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297"/>
        <w:gridCol w:w="3543"/>
        <w:gridCol w:w="1134"/>
        <w:gridCol w:w="1722"/>
      </w:tblGrid>
      <w:tr w:rsidR="006554F2" w:rsidRPr="006554F2" w:rsidTr="007A6BA9">
        <w:trPr>
          <w:cantSplit/>
          <w:trHeight w:hRule="exact" w:val="567"/>
          <w:jc w:val="center"/>
        </w:trPr>
        <w:tc>
          <w:tcPr>
            <w:tcW w:w="19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szCs w:val="21"/>
              </w:rPr>
              <w:drawing>
                <wp:inline distT="0" distB="0" distL="0" distR="0" wp14:anchorId="28D490E3" wp14:editId="7DC70DB5">
                  <wp:extent cx="981075" cy="495300"/>
                  <wp:effectExtent l="19050" t="0" r="9525" b="0"/>
                  <wp:docPr id="288" name="图片 0" descr="标志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0" descr="标志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4F2" w:rsidRPr="006554F2" w:rsidRDefault="006554F2" w:rsidP="006554F2">
            <w:pPr>
              <w:rPr>
                <w:szCs w:val="21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河北省特种设备监督检验研究院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颁布日期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2017年5月1日</w:t>
            </w:r>
          </w:p>
        </w:tc>
      </w:tr>
      <w:tr w:rsidR="006554F2" w:rsidRPr="006554F2" w:rsidTr="007A6BA9">
        <w:trPr>
          <w:cantSplit/>
          <w:trHeight w:hRule="exact" w:val="397"/>
          <w:jc w:val="center"/>
        </w:trPr>
        <w:tc>
          <w:tcPr>
            <w:tcW w:w="19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文件编号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b/>
                <w:szCs w:val="21"/>
              </w:rPr>
              <w:t>H</w:t>
            </w:r>
            <w:r w:rsidRPr="006554F2">
              <w:rPr>
                <w:rFonts w:hint="eastAsia"/>
                <w:b/>
                <w:szCs w:val="21"/>
              </w:rPr>
              <w:t>EBSEI</w:t>
            </w:r>
            <w:r w:rsidRPr="006554F2">
              <w:rPr>
                <w:b/>
                <w:szCs w:val="21"/>
              </w:rPr>
              <w:t>/</w:t>
            </w:r>
            <w:r w:rsidRPr="006554F2">
              <w:rPr>
                <w:rFonts w:hint="eastAsia"/>
                <w:b/>
                <w:szCs w:val="21"/>
              </w:rPr>
              <w:t>OR01112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第页/</w:t>
            </w:r>
            <w:proofErr w:type="gramStart"/>
            <w:r w:rsidRPr="006554F2">
              <w:rPr>
                <w:rFonts w:hint="eastAsia"/>
                <w:b/>
                <w:szCs w:val="21"/>
              </w:rPr>
              <w:t>共页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1/1</w:t>
            </w:r>
          </w:p>
        </w:tc>
      </w:tr>
      <w:tr w:rsidR="006554F2" w:rsidRPr="006554F2" w:rsidTr="007A6BA9">
        <w:trPr>
          <w:trHeight w:hRule="exact" w:val="340"/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质量体系三级文件</w:t>
            </w:r>
          </w:p>
          <w:p w:rsidR="006554F2" w:rsidRPr="006554F2" w:rsidRDefault="006554F2" w:rsidP="006554F2">
            <w:pPr>
              <w:rPr>
                <w:b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标   题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微机</w:t>
            </w:r>
            <w:proofErr w:type="gramStart"/>
            <w:r w:rsidRPr="006554F2">
              <w:rPr>
                <w:rFonts w:hint="eastAsia"/>
                <w:b/>
                <w:szCs w:val="21"/>
              </w:rPr>
              <w:t>控制电液伺服</w:t>
            </w:r>
            <w:proofErr w:type="gramEnd"/>
            <w:r w:rsidRPr="006554F2">
              <w:rPr>
                <w:rFonts w:hint="eastAsia"/>
                <w:b/>
                <w:szCs w:val="21"/>
              </w:rPr>
              <w:t>万能试验机操作规程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修订号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第2017版第0次</w:t>
            </w:r>
          </w:p>
        </w:tc>
      </w:tr>
    </w:tbl>
    <w:p w:rsidR="006554F2" w:rsidRPr="006554F2" w:rsidRDefault="006554F2" w:rsidP="006554F2">
      <w:pPr>
        <w:rPr>
          <w:szCs w:val="21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554F2" w:rsidRPr="006554F2" w:rsidTr="006554F2">
        <w:tc>
          <w:tcPr>
            <w:tcW w:w="9498" w:type="dxa"/>
          </w:tcPr>
          <w:p w:rsidR="006554F2" w:rsidRPr="006554F2" w:rsidRDefault="006554F2" w:rsidP="006554F2">
            <w:pPr>
              <w:rPr>
                <w:b/>
                <w:szCs w:val="21"/>
              </w:rPr>
            </w:pPr>
            <w:r w:rsidRPr="006554F2">
              <w:rPr>
                <w:rFonts w:hint="eastAsia"/>
                <w:b/>
                <w:szCs w:val="21"/>
              </w:rPr>
              <w:t>微机</w:t>
            </w:r>
            <w:proofErr w:type="gramStart"/>
            <w:r w:rsidRPr="006554F2">
              <w:rPr>
                <w:rFonts w:hint="eastAsia"/>
                <w:b/>
                <w:szCs w:val="21"/>
              </w:rPr>
              <w:t>控制电液伺服</w:t>
            </w:r>
            <w:proofErr w:type="gramEnd"/>
            <w:r w:rsidRPr="006554F2">
              <w:rPr>
                <w:rFonts w:hint="eastAsia"/>
                <w:b/>
                <w:szCs w:val="21"/>
              </w:rPr>
              <w:t>万能试验机操作规程</w:t>
            </w:r>
          </w:p>
          <w:p w:rsidR="006554F2" w:rsidRPr="006554F2" w:rsidRDefault="006554F2" w:rsidP="006554F2">
            <w:pPr>
              <w:rPr>
                <w:b/>
                <w:bCs/>
                <w:szCs w:val="21"/>
              </w:rPr>
            </w:pPr>
            <w:r w:rsidRPr="006554F2">
              <w:rPr>
                <w:rFonts w:hint="eastAsia"/>
                <w:b/>
                <w:bCs/>
                <w:szCs w:val="21"/>
              </w:rPr>
              <w:t>1适用范围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本试验机可用于金属材料及非金属材料的拉伸、压缩、弯曲和剪切等力学性能试验。</w:t>
            </w:r>
          </w:p>
          <w:p w:rsidR="006554F2" w:rsidRPr="006554F2" w:rsidRDefault="006554F2" w:rsidP="006554F2">
            <w:pPr>
              <w:rPr>
                <w:b/>
                <w:bCs/>
                <w:szCs w:val="21"/>
              </w:rPr>
            </w:pPr>
            <w:r w:rsidRPr="006554F2">
              <w:rPr>
                <w:rFonts w:hint="eastAsia"/>
                <w:b/>
                <w:bCs/>
                <w:szCs w:val="21"/>
              </w:rPr>
              <w:t>2使用与操作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2.1</w:t>
            </w:r>
            <w:proofErr w:type="gramStart"/>
            <w:r w:rsidRPr="006554F2">
              <w:rPr>
                <w:rFonts w:hint="eastAsia"/>
                <w:szCs w:val="21"/>
              </w:rPr>
              <w:t>试验机初运行</w:t>
            </w:r>
            <w:proofErr w:type="gramEnd"/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首先开启计算机，进入操控软件，然后主机电源，按下控制面板上“油泵”按钮，启动油泵电机，由于管路内存在少量空气，油液在管路内流动时会产生噪音，消除的方法是选择一个位移速度加载，市活塞上升一段距离，再给伺服阀负电压信号卸载，使活塞下降，如此循环一段时间，即可将空气排净后，才能进行正式试验。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2.2试验步骤</w:t>
            </w:r>
            <w:bookmarkStart w:id="0" w:name="_GoBack"/>
            <w:bookmarkEnd w:id="0"/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2.2.1选择好试验环境，试样信息等参量；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2.2.2试验力调零，峰值清零；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2.2.3根据试验要求选择控制模式；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2.2.4选择自动程控时，编写自动控制程序；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2.2.5自动程控时按“开始”，自动进行试验；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2.2.6试验结束后，软件可自动保存实验数据（默认文件名为年月日时间），实验界面有访客显示对试验结果的分析、计算；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2.2.7打印试验报告；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2.2.8若在进行下一次试验，重复以上步骤。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2.3试件的装夹</w:t>
            </w:r>
          </w:p>
          <w:p w:rsidR="006554F2" w:rsidRPr="006554F2" w:rsidRDefault="006554F2" w:rsidP="006554F2">
            <w:pPr>
              <w:rPr>
                <w:szCs w:val="21"/>
              </w:rPr>
            </w:pPr>
            <w:r w:rsidRPr="006554F2">
              <w:rPr>
                <w:rFonts w:hint="eastAsia"/>
                <w:szCs w:val="21"/>
              </w:rPr>
              <w:t>拉伸试验：先开动油泵</w:t>
            </w:r>
            <w:proofErr w:type="gramStart"/>
            <w:r w:rsidRPr="006554F2">
              <w:rPr>
                <w:rFonts w:hint="eastAsia"/>
                <w:szCs w:val="21"/>
              </w:rPr>
              <w:t>拧开送油阀</w:t>
            </w:r>
            <w:proofErr w:type="gramEnd"/>
            <w:r w:rsidRPr="006554F2">
              <w:rPr>
                <w:rFonts w:hint="eastAsia"/>
                <w:szCs w:val="21"/>
              </w:rPr>
              <w:t>，使工作活塞升起约5mm，然后关闭送油阀，将试样一段夹于上钳口，；</w:t>
            </w:r>
            <w:proofErr w:type="gramStart"/>
            <w:r w:rsidRPr="006554F2">
              <w:rPr>
                <w:rFonts w:hint="eastAsia"/>
                <w:szCs w:val="21"/>
              </w:rPr>
              <w:t>力值清零</w:t>
            </w:r>
            <w:proofErr w:type="gramEnd"/>
            <w:r w:rsidRPr="006554F2">
              <w:rPr>
                <w:rFonts w:hint="eastAsia"/>
                <w:szCs w:val="21"/>
              </w:rPr>
              <w:t>，再调整下钳口，夹持试样时，应按钳口所刻的尺寸范围夹持试样。试样应夹在钳口的全长上，两块钳口位置必须一致，并对准中央加以充分固定。为避免钳口及钳口</w:t>
            </w:r>
            <w:proofErr w:type="gramStart"/>
            <w:r w:rsidRPr="006554F2">
              <w:rPr>
                <w:rFonts w:hint="eastAsia"/>
                <w:szCs w:val="21"/>
              </w:rPr>
              <w:t>座活动</w:t>
            </w:r>
            <w:proofErr w:type="gramEnd"/>
            <w:r w:rsidRPr="006554F2">
              <w:rPr>
                <w:rFonts w:hint="eastAsia"/>
                <w:szCs w:val="21"/>
              </w:rPr>
              <w:t>时，在滑动面</w:t>
            </w:r>
            <w:proofErr w:type="gramStart"/>
            <w:r w:rsidRPr="006554F2">
              <w:rPr>
                <w:rFonts w:hint="eastAsia"/>
                <w:szCs w:val="21"/>
              </w:rPr>
              <w:t>上啃住或</w:t>
            </w:r>
            <w:proofErr w:type="gramEnd"/>
            <w:r w:rsidRPr="006554F2">
              <w:rPr>
                <w:rFonts w:hint="eastAsia"/>
                <w:szCs w:val="21"/>
              </w:rPr>
              <w:t>咬死，可用一种石墨与黄油的混合物做润滑剂。</w:t>
            </w:r>
            <w:proofErr w:type="gramStart"/>
            <w:r w:rsidRPr="006554F2">
              <w:rPr>
                <w:rFonts w:hint="eastAsia"/>
                <w:szCs w:val="21"/>
              </w:rPr>
              <w:t>试验机附油</w:t>
            </w:r>
            <w:proofErr w:type="gramEnd"/>
            <w:r w:rsidRPr="006554F2">
              <w:rPr>
                <w:rFonts w:hint="eastAsia"/>
                <w:szCs w:val="21"/>
              </w:rPr>
              <w:t>特殊夹持装备时按另外规定的说明进行操作。</w:t>
            </w:r>
          </w:p>
          <w:p w:rsidR="006554F2" w:rsidRPr="006554F2" w:rsidRDefault="006554F2" w:rsidP="006554F2">
            <w:pPr>
              <w:rPr>
                <w:szCs w:val="21"/>
              </w:rPr>
            </w:pPr>
          </w:p>
          <w:p w:rsidR="006554F2" w:rsidRPr="006554F2" w:rsidRDefault="006554F2" w:rsidP="006554F2">
            <w:pPr>
              <w:rPr>
                <w:szCs w:val="21"/>
              </w:rPr>
            </w:pPr>
          </w:p>
          <w:p w:rsidR="006554F2" w:rsidRPr="006554F2" w:rsidRDefault="006554F2" w:rsidP="006554F2">
            <w:pPr>
              <w:rPr>
                <w:szCs w:val="21"/>
              </w:rPr>
            </w:pPr>
          </w:p>
          <w:p w:rsidR="006554F2" w:rsidRPr="006554F2" w:rsidRDefault="006554F2" w:rsidP="006554F2">
            <w:pPr>
              <w:rPr>
                <w:szCs w:val="21"/>
              </w:rPr>
            </w:pPr>
          </w:p>
          <w:p w:rsidR="006554F2" w:rsidRPr="006554F2" w:rsidRDefault="006554F2" w:rsidP="006554F2">
            <w:pPr>
              <w:rPr>
                <w:szCs w:val="21"/>
              </w:rPr>
            </w:pPr>
          </w:p>
          <w:p w:rsidR="006554F2" w:rsidRPr="006554F2" w:rsidRDefault="006554F2" w:rsidP="006554F2">
            <w:pPr>
              <w:rPr>
                <w:szCs w:val="21"/>
              </w:rPr>
            </w:pPr>
          </w:p>
        </w:tc>
      </w:tr>
    </w:tbl>
    <w:p w:rsidR="00D6314B" w:rsidRDefault="00D6314B"/>
    <w:sectPr w:rsidR="00D6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F2"/>
    <w:rsid w:val="006554F2"/>
    <w:rsid w:val="00D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050A6-47E3-4974-9543-8B986E3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2021-06-04T07:33:00Z</dcterms:created>
  <dcterms:modified xsi:type="dcterms:W3CDTF">2021-06-04T07:35:00Z</dcterms:modified>
</cp:coreProperties>
</file>