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28" w:rsidRPr="00B71D28" w:rsidRDefault="00170C77">
      <w:pPr>
        <w:rPr>
          <w:rFonts w:ascii="方正小标宋_GBK" w:eastAsia="方正小标宋_GBK"/>
          <w:b/>
          <w:color w:val="0070C0"/>
          <w:sz w:val="32"/>
          <w:szCs w:val="32"/>
        </w:rPr>
      </w:pPr>
      <w:r>
        <w:rPr>
          <w:rFonts w:ascii="方正小标宋_GBK" w:eastAsia="方正小标宋_GBK" w:hint="eastAsia"/>
          <w:b/>
          <w:color w:val="0070C0"/>
          <w:sz w:val="32"/>
          <w:szCs w:val="32"/>
        </w:rPr>
        <w:t>先进设备介绍</w:t>
      </w:r>
    </w:p>
    <w:p w:rsidR="00FE0789" w:rsidRPr="00616C5A" w:rsidRDefault="00616C5A">
      <w:pPr>
        <w:rPr>
          <w:rFonts w:ascii="方正小标宋_GBK" w:eastAsia="方正小标宋_GBK"/>
          <w:sz w:val="36"/>
          <w:szCs w:val="36"/>
        </w:rPr>
      </w:pPr>
      <w:r w:rsidRPr="00616C5A">
        <w:rPr>
          <w:rFonts w:ascii="方正小标宋_GBK" w:eastAsia="方正小标宋_GBK" w:hint="eastAsia"/>
          <w:b/>
          <w:sz w:val="36"/>
          <w:szCs w:val="36"/>
        </w:rPr>
        <w:t>高科技检验检测设备——</w:t>
      </w:r>
      <w:r w:rsidR="009E1EEA" w:rsidRPr="00616C5A">
        <w:rPr>
          <w:rFonts w:ascii="方正小标宋_GBK" w:eastAsia="方正小标宋_GBK" w:hint="eastAsia"/>
          <w:b/>
          <w:sz w:val="36"/>
          <w:szCs w:val="36"/>
        </w:rPr>
        <w:t>SCM杂散电流检测仪</w:t>
      </w:r>
    </w:p>
    <w:p w:rsidR="00F11C66" w:rsidRPr="00983549" w:rsidRDefault="00316E8C" w:rsidP="00F11C66">
      <w:pPr>
        <w:ind w:firstLineChars="200" w:firstLine="640"/>
        <w:rPr>
          <w:rFonts w:ascii="仿宋_GB2312" w:eastAsia="仿宋_GB2312"/>
          <w:noProof/>
          <w:sz w:val="32"/>
          <w:szCs w:val="32"/>
        </w:rPr>
      </w:pPr>
      <w:r>
        <w:rPr>
          <w:rFonts w:ascii="仿宋_GB2312" w:eastAsia="仿宋_GB2312" w:hint="eastAsia"/>
          <w:noProof/>
          <w:sz w:val="32"/>
          <w:szCs w:val="32"/>
        </w:rPr>
        <w:t>省院拥有的</w:t>
      </w:r>
      <w:r w:rsidR="00F11C66" w:rsidRPr="00983549">
        <w:rPr>
          <w:rFonts w:ascii="仿宋_GB2312" w:eastAsia="仿宋_GB2312" w:hint="eastAsia"/>
          <w:noProof/>
          <w:sz w:val="32"/>
          <w:szCs w:val="32"/>
        </w:rPr>
        <w:t>SCM杂散电流检测仪能够检测埋地管道中杂散电流分布状况，无需与管道连接，在地面就可快速评估管道中的杂散电流。</w:t>
      </w:r>
    </w:p>
    <w:p w:rsidR="00F11C66" w:rsidRPr="00983549" w:rsidRDefault="00F11C66" w:rsidP="00F11C66">
      <w:pPr>
        <w:rPr>
          <w:rFonts w:ascii="黑体" w:eastAsia="黑体" w:hAnsi="黑体"/>
          <w:b/>
          <w:noProof/>
          <w:sz w:val="32"/>
          <w:szCs w:val="32"/>
        </w:rPr>
      </w:pPr>
      <w:r w:rsidRPr="00983549">
        <w:rPr>
          <w:rFonts w:ascii="黑体" w:eastAsia="黑体" w:hAnsi="黑体" w:hint="eastAsia"/>
          <w:b/>
          <w:noProof/>
          <w:sz w:val="32"/>
          <w:szCs w:val="32"/>
        </w:rPr>
        <w:t>适用范围</w:t>
      </w:r>
    </w:p>
    <w:p w:rsidR="00F11C66" w:rsidRPr="00F11C66" w:rsidRDefault="00F11C66" w:rsidP="00F11C66">
      <w:pPr>
        <w:ind w:firstLineChars="200" w:firstLine="640"/>
        <w:rPr>
          <w:rFonts w:ascii="仿宋_GB2312" w:eastAsia="仿宋_GB2312"/>
          <w:noProof/>
          <w:sz w:val="32"/>
          <w:szCs w:val="32"/>
        </w:rPr>
      </w:pPr>
      <w:r w:rsidRPr="00F11C66">
        <w:rPr>
          <w:rFonts w:ascii="仿宋_GB2312" w:eastAsia="仿宋_GB2312" w:hint="eastAsia"/>
          <w:noProof/>
          <w:sz w:val="32"/>
          <w:szCs w:val="32"/>
        </w:rPr>
        <w:t>SCM杂散电流检测系统，是评定埋地管线受杂散电流电性干扰的安全有效的检测手段。SCM能够判定管道中杂散电流分布状况，精确定位干扰电流的流入/流出点，评定干扰的危害模式。特别是检测城市轨道交通的直流供电系统电流泄露对周边管道的动态干扰极为有效，可方便快捷地查找干扰源。</w:t>
      </w:r>
      <w:r w:rsidR="00983549" w:rsidRPr="00983549">
        <w:rPr>
          <w:rFonts w:ascii="仿宋_GB2312" w:eastAsia="仿宋_GB2312" w:hAnsi="宋体" w:hint="eastAsia"/>
          <w:sz w:val="32"/>
          <w:szCs w:val="32"/>
        </w:rPr>
        <w:t>可测量因其它并行管道的阳极地床、有轨电车、高压线或电镀厂等引发的杂散电流</w:t>
      </w:r>
      <w:r w:rsidR="00983549">
        <w:rPr>
          <w:rFonts w:ascii="仿宋_GB2312" w:eastAsia="仿宋_GB2312" w:hAnsi="宋体" w:hint="eastAsia"/>
          <w:sz w:val="32"/>
          <w:szCs w:val="32"/>
        </w:rPr>
        <w:t>。</w:t>
      </w:r>
      <w:r w:rsidRPr="00F11C66">
        <w:rPr>
          <w:rFonts w:ascii="仿宋_GB2312" w:eastAsia="仿宋_GB2312" w:hint="eastAsia"/>
          <w:noProof/>
          <w:sz w:val="32"/>
          <w:szCs w:val="32"/>
        </w:rPr>
        <w:t>数据记录功能可连续记录48小时检测数据，通过软件可分析、处理检测数据。</w:t>
      </w:r>
    </w:p>
    <w:p w:rsidR="00F11C66" w:rsidRPr="00983549" w:rsidRDefault="00F11C66" w:rsidP="00F11C66">
      <w:pPr>
        <w:rPr>
          <w:rFonts w:ascii="黑体" w:eastAsia="黑体" w:hAnsi="黑体"/>
          <w:b/>
          <w:noProof/>
          <w:sz w:val="32"/>
          <w:szCs w:val="32"/>
        </w:rPr>
      </w:pPr>
      <w:r w:rsidRPr="00983549">
        <w:rPr>
          <w:rFonts w:ascii="黑体" w:eastAsia="黑体" w:hAnsi="黑体" w:hint="eastAsia"/>
          <w:b/>
          <w:noProof/>
          <w:sz w:val="32"/>
          <w:szCs w:val="32"/>
        </w:rPr>
        <w:t>功能特点</w:t>
      </w:r>
    </w:p>
    <w:p w:rsidR="00F11C66" w:rsidRPr="00F11C66" w:rsidRDefault="00F11C66" w:rsidP="00F11C66">
      <w:pPr>
        <w:rPr>
          <w:rFonts w:ascii="仿宋_GB2312" w:eastAsia="仿宋_GB2312"/>
          <w:noProof/>
          <w:sz w:val="32"/>
          <w:szCs w:val="32"/>
        </w:rPr>
      </w:pPr>
      <w:r w:rsidRPr="00F11C66">
        <w:rPr>
          <w:rFonts w:ascii="仿宋_GB2312" w:eastAsia="仿宋_GB2312" w:hint="eastAsia"/>
          <w:noProof/>
          <w:sz w:val="32"/>
          <w:szCs w:val="32"/>
        </w:rPr>
        <w:t>1快速评价管道中流动的杂散电流；</w:t>
      </w:r>
    </w:p>
    <w:p w:rsidR="00F11C66" w:rsidRPr="00F11C66" w:rsidRDefault="00F11C66" w:rsidP="00F11C66">
      <w:pPr>
        <w:rPr>
          <w:rFonts w:ascii="仿宋_GB2312" w:eastAsia="仿宋_GB2312"/>
          <w:noProof/>
          <w:sz w:val="32"/>
          <w:szCs w:val="32"/>
        </w:rPr>
      </w:pPr>
      <w:r w:rsidRPr="00F11C66">
        <w:rPr>
          <w:rFonts w:ascii="仿宋_GB2312" w:eastAsia="仿宋_GB2312" w:hint="eastAsia"/>
          <w:noProof/>
          <w:sz w:val="32"/>
          <w:szCs w:val="32"/>
        </w:rPr>
        <w:t>2测定受杂散电流干扰的管段，精确定位管道杂散电流的流入流出点；</w:t>
      </w:r>
    </w:p>
    <w:p w:rsidR="00F11C66" w:rsidRPr="00F11C66" w:rsidRDefault="00F11C66" w:rsidP="00F11C66">
      <w:pPr>
        <w:rPr>
          <w:rFonts w:ascii="仿宋_GB2312" w:eastAsia="仿宋_GB2312"/>
          <w:noProof/>
          <w:sz w:val="32"/>
          <w:szCs w:val="32"/>
        </w:rPr>
      </w:pPr>
      <w:r w:rsidRPr="00F11C66">
        <w:rPr>
          <w:rFonts w:ascii="仿宋_GB2312" w:eastAsia="仿宋_GB2312" w:hint="eastAsia"/>
          <w:noProof/>
          <w:sz w:val="32"/>
          <w:szCs w:val="32"/>
        </w:rPr>
        <w:t>3测定杂散电流的大小和方向；</w:t>
      </w:r>
    </w:p>
    <w:p w:rsidR="00F11C66" w:rsidRPr="00F11C66" w:rsidRDefault="00F11C66" w:rsidP="00F11C66">
      <w:pPr>
        <w:rPr>
          <w:rFonts w:ascii="仿宋_GB2312" w:eastAsia="仿宋_GB2312"/>
          <w:noProof/>
          <w:sz w:val="32"/>
          <w:szCs w:val="32"/>
        </w:rPr>
      </w:pPr>
      <w:r w:rsidRPr="00F11C66">
        <w:rPr>
          <w:rFonts w:ascii="仿宋_GB2312" w:eastAsia="仿宋_GB2312" w:hint="eastAsia"/>
          <w:noProof/>
          <w:sz w:val="32"/>
          <w:szCs w:val="32"/>
        </w:rPr>
        <w:t>4辨别杂散电流的干扰源；</w:t>
      </w:r>
    </w:p>
    <w:p w:rsidR="00F11C66" w:rsidRPr="00F11C66" w:rsidRDefault="00F11C66" w:rsidP="00F11C66">
      <w:pPr>
        <w:rPr>
          <w:rFonts w:ascii="仿宋_GB2312" w:eastAsia="仿宋_GB2312"/>
          <w:noProof/>
          <w:sz w:val="32"/>
          <w:szCs w:val="32"/>
        </w:rPr>
      </w:pPr>
      <w:r w:rsidRPr="00F11C66">
        <w:rPr>
          <w:rFonts w:ascii="仿宋_GB2312" w:eastAsia="仿宋_GB2312" w:hint="eastAsia"/>
          <w:noProof/>
          <w:sz w:val="32"/>
          <w:szCs w:val="32"/>
        </w:rPr>
        <w:t>5查找阴极保护故障。</w:t>
      </w:r>
    </w:p>
    <w:p w:rsidR="009E1EEA" w:rsidRPr="00F11C66" w:rsidRDefault="00F11C66" w:rsidP="00F11C66">
      <w:pPr>
        <w:rPr>
          <w:rFonts w:ascii="仿宋_GB2312" w:eastAsia="仿宋_GB2312"/>
          <w:noProof/>
          <w:sz w:val="32"/>
          <w:szCs w:val="32"/>
        </w:rPr>
      </w:pPr>
      <w:r w:rsidRPr="00F11C66">
        <w:rPr>
          <w:rFonts w:ascii="仿宋_GB2312" w:eastAsia="仿宋_GB2312" w:hint="eastAsia"/>
          <w:noProof/>
          <w:sz w:val="32"/>
          <w:szCs w:val="32"/>
        </w:rPr>
        <w:t>（资料提供：省院压力管道检验中心  高辉 刘晓旭  省院</w:t>
      </w:r>
      <w:r w:rsidRPr="00F11C66">
        <w:rPr>
          <w:rFonts w:ascii="仿宋_GB2312" w:eastAsia="仿宋_GB2312" w:hint="eastAsia"/>
          <w:noProof/>
          <w:sz w:val="32"/>
          <w:szCs w:val="32"/>
        </w:rPr>
        <w:lastRenderedPageBreak/>
        <w:t>科技与装备管理中心 刘翠梅）</w:t>
      </w:r>
    </w:p>
    <w:p w:rsidR="009E1EEA" w:rsidRDefault="009E1EEA">
      <w:r>
        <w:rPr>
          <w:noProof/>
        </w:rPr>
        <w:drawing>
          <wp:inline distT="0" distB="0" distL="0" distR="0">
            <wp:extent cx="2444998" cy="180753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45385" cy="1807821"/>
                    </a:xfrm>
                    <a:prstGeom prst="rect">
                      <a:avLst/>
                    </a:prstGeom>
                    <a:noFill/>
                    <a:ln w="9525">
                      <a:noFill/>
                      <a:miter lim="800000"/>
                      <a:headEnd/>
                      <a:tailEnd/>
                    </a:ln>
                  </pic:spPr>
                </pic:pic>
              </a:graphicData>
            </a:graphic>
          </wp:inline>
        </w:drawing>
      </w:r>
      <w:r w:rsidRPr="009E1EEA">
        <w:t xml:space="preserve"> </w:t>
      </w:r>
      <w:r>
        <w:rPr>
          <w:noProof/>
        </w:rPr>
        <w:drawing>
          <wp:inline distT="0" distB="0" distL="0" distR="0">
            <wp:extent cx="2288215" cy="2146953"/>
            <wp:effectExtent l="19050" t="0" r="0" b="0"/>
            <wp:docPr id="7" name="图片 7" descr="https://timgsa.baidu.com/timg?image&amp;quality=80&amp;size=b9999_10000&amp;sec=1496636473027&amp;di=eeae93ac6e91a8a21d93fbbd6f30fd07&amp;imgtype=0&amp;src=http%3A%2F%2Fimg05.jdzj.com%2Foledit%2FUploadFile%2Fnews20132%2F2013109102520769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mgsa.baidu.com/timg?image&amp;quality=80&amp;size=b9999_10000&amp;sec=1496636473027&amp;di=eeae93ac6e91a8a21d93fbbd6f30fd07&amp;imgtype=0&amp;src=http%3A%2F%2Fimg05.jdzj.com%2Foledit%2FUploadFile%2Fnews20132%2F2013109102520769809.gif"/>
                    <pic:cNvPicPr>
                      <a:picLocks noChangeAspect="1" noChangeArrowheads="1"/>
                    </pic:cNvPicPr>
                  </pic:nvPicPr>
                  <pic:blipFill>
                    <a:blip r:embed="rId7" cstate="print"/>
                    <a:srcRect/>
                    <a:stretch>
                      <a:fillRect/>
                    </a:stretch>
                  </pic:blipFill>
                  <pic:spPr bwMode="auto">
                    <a:xfrm>
                      <a:off x="0" y="0"/>
                      <a:ext cx="2288469" cy="2147191"/>
                    </a:xfrm>
                    <a:prstGeom prst="rect">
                      <a:avLst/>
                    </a:prstGeom>
                    <a:noFill/>
                    <a:ln w="9525">
                      <a:noFill/>
                      <a:miter lim="800000"/>
                      <a:headEnd/>
                      <a:tailEnd/>
                    </a:ln>
                  </pic:spPr>
                </pic:pic>
              </a:graphicData>
            </a:graphic>
          </wp:inline>
        </w:drawing>
      </w:r>
    </w:p>
    <w:p w:rsidR="009E1EEA" w:rsidRDefault="009E1EEA">
      <w:r>
        <w:rPr>
          <w:noProof/>
        </w:rPr>
        <w:drawing>
          <wp:inline distT="0" distB="0" distL="0" distR="0">
            <wp:extent cx="5509881" cy="1928067"/>
            <wp:effectExtent l="19050" t="0" r="0" b="0"/>
            <wp:docPr id="4" name="图片 4" descr="https://timgsa.baidu.com/timg?image&amp;quality=80&amp;size=b9999_10000&amp;sec=1496636440814&amp;di=4d967089303c9909d0925394ea0cb9f9&amp;imgtype=0&amp;src=http%3A%2F%2Fwww.geniustch.com.cn%2Fadmin%2Feditubb%2FUploadFile%2F201142520202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imgsa.baidu.com/timg?image&amp;quality=80&amp;size=b9999_10000&amp;sec=1496636440814&amp;di=4d967089303c9909d0925394ea0cb9f9&amp;imgtype=0&amp;src=http%3A%2F%2Fwww.geniustch.com.cn%2Fadmin%2Feditubb%2FUploadFile%2F2011425202023728.jpg"/>
                    <pic:cNvPicPr>
                      <a:picLocks noChangeAspect="1" noChangeArrowheads="1"/>
                    </pic:cNvPicPr>
                  </pic:nvPicPr>
                  <pic:blipFill>
                    <a:blip r:embed="rId8" cstate="print"/>
                    <a:srcRect/>
                    <a:stretch>
                      <a:fillRect/>
                    </a:stretch>
                  </pic:blipFill>
                  <pic:spPr bwMode="auto">
                    <a:xfrm>
                      <a:off x="0" y="0"/>
                      <a:ext cx="5510780" cy="1928382"/>
                    </a:xfrm>
                    <a:prstGeom prst="rect">
                      <a:avLst/>
                    </a:prstGeom>
                    <a:noFill/>
                    <a:ln w="9525">
                      <a:noFill/>
                      <a:miter lim="800000"/>
                      <a:headEnd/>
                      <a:tailEnd/>
                    </a:ln>
                  </pic:spPr>
                </pic:pic>
              </a:graphicData>
            </a:graphic>
          </wp:inline>
        </w:drawing>
      </w:r>
    </w:p>
    <w:sectPr w:rsidR="009E1EEA" w:rsidSect="00FE07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3DF" w:rsidRDefault="001033DF" w:rsidP="009E1EEA">
      <w:r>
        <w:separator/>
      </w:r>
    </w:p>
  </w:endnote>
  <w:endnote w:type="continuationSeparator" w:id="1">
    <w:p w:rsidR="001033DF" w:rsidRDefault="001033DF" w:rsidP="009E1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3DF" w:rsidRDefault="001033DF" w:rsidP="009E1EEA">
      <w:r>
        <w:separator/>
      </w:r>
    </w:p>
  </w:footnote>
  <w:footnote w:type="continuationSeparator" w:id="1">
    <w:p w:rsidR="001033DF" w:rsidRDefault="001033DF" w:rsidP="009E1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EEA"/>
    <w:rsid w:val="001033DF"/>
    <w:rsid w:val="00170C77"/>
    <w:rsid w:val="00186859"/>
    <w:rsid w:val="002C5261"/>
    <w:rsid w:val="00316E8C"/>
    <w:rsid w:val="00616C5A"/>
    <w:rsid w:val="00653636"/>
    <w:rsid w:val="007506BB"/>
    <w:rsid w:val="00774F23"/>
    <w:rsid w:val="00916141"/>
    <w:rsid w:val="00983549"/>
    <w:rsid w:val="009E1EEA"/>
    <w:rsid w:val="00B71D28"/>
    <w:rsid w:val="00F11C66"/>
    <w:rsid w:val="00FA6AAB"/>
    <w:rsid w:val="00FE0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EEA"/>
    <w:rPr>
      <w:sz w:val="18"/>
      <w:szCs w:val="18"/>
    </w:rPr>
  </w:style>
  <w:style w:type="paragraph" w:styleId="a4">
    <w:name w:val="footer"/>
    <w:basedOn w:val="a"/>
    <w:link w:val="Char0"/>
    <w:uiPriority w:val="99"/>
    <w:semiHidden/>
    <w:unhideWhenUsed/>
    <w:rsid w:val="009E1E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1EEA"/>
    <w:rPr>
      <w:sz w:val="18"/>
      <w:szCs w:val="18"/>
    </w:rPr>
  </w:style>
  <w:style w:type="paragraph" w:styleId="a5">
    <w:name w:val="Balloon Text"/>
    <w:basedOn w:val="a"/>
    <w:link w:val="Char1"/>
    <w:uiPriority w:val="99"/>
    <w:semiHidden/>
    <w:unhideWhenUsed/>
    <w:rsid w:val="009E1EEA"/>
    <w:rPr>
      <w:sz w:val="18"/>
      <w:szCs w:val="18"/>
    </w:rPr>
  </w:style>
  <w:style w:type="character" w:customStyle="1" w:styleId="Char1">
    <w:name w:val="批注框文本 Char"/>
    <w:basedOn w:val="a0"/>
    <w:link w:val="a5"/>
    <w:uiPriority w:val="99"/>
    <w:semiHidden/>
    <w:rsid w:val="009E1EEA"/>
    <w:rPr>
      <w:sz w:val="18"/>
      <w:szCs w:val="18"/>
    </w:rPr>
  </w:style>
  <w:style w:type="paragraph" w:styleId="a6">
    <w:name w:val="Plain Text"/>
    <w:basedOn w:val="a"/>
    <w:link w:val="Char2"/>
    <w:rsid w:val="009E1EEA"/>
    <w:rPr>
      <w:rFonts w:ascii="宋体" w:eastAsia="宋体" w:hAnsi="Courier New" w:cs="Times New Roman"/>
      <w:szCs w:val="20"/>
    </w:rPr>
  </w:style>
  <w:style w:type="character" w:customStyle="1" w:styleId="Char2">
    <w:name w:val="纯文本 Char"/>
    <w:basedOn w:val="a0"/>
    <w:link w:val="a6"/>
    <w:rsid w:val="009E1EEA"/>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65</Words>
  <Characters>377</Characters>
  <Application>Microsoft Office Word</Application>
  <DocSecurity>0</DocSecurity>
  <Lines>3</Lines>
  <Paragraphs>1</Paragraphs>
  <ScaleCrop>false</ScaleCrop>
  <Company>china</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刘丁丁</cp:lastModifiedBy>
  <cp:revision>9</cp:revision>
  <dcterms:created xsi:type="dcterms:W3CDTF">2017-06-05T01:30:00Z</dcterms:created>
  <dcterms:modified xsi:type="dcterms:W3CDTF">2017-11-02T06:02:00Z</dcterms:modified>
</cp:coreProperties>
</file>