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9474"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智能无人塔吊</w:t>
      </w:r>
      <w:r>
        <w:rPr>
          <w:rFonts w:hint="eastAsia" w:ascii="仿宋" w:hAnsi="仿宋" w:eastAsia="仿宋" w:cs="仿宋"/>
          <w:sz w:val="28"/>
          <w:szCs w:val="36"/>
        </w:rPr>
        <w:t>系统包含视频监控、可视对讲、信息采集与感知等12个子系统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依托高精度激光雷达、传感器、人工智能、物联网、视觉重构等先进设备与技术，打破了塔机传统作业模式，使塔吊更“聪慧”，建造更安全，人机协同吊装效率提高15%。在塔机运行过程中，系统可以实时检测障碍物情况，当发现危险时，能够进行有效预警和主动干预，确保施工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44A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2024-09-05T02:59:03Z</dcterms:created>
  <dc:creator>zhao</dc:creator>
  <cp:lastModifiedBy>zhao</cp:lastModifiedBy>
  <dcterms:modified xsi:type="dcterms:W3CDTF">2024-09-05T03:01:12Z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0A637D05B203466085D0001EF334A5D4_12</vt:lpwstr>
  </property>
</Properties>
</file>