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32"/>
          <w:szCs w:val="32"/>
        </w:rPr>
        <w:t>承德避暑山庄企业集团股份质检部</w:t>
      </w:r>
    </w:p>
    <w:p>
      <w:pPr>
        <w:spacing w:line="560" w:lineRule="exact"/>
        <w:jc w:val="center"/>
        <w:rPr>
          <w:rFonts w:ascii="仿宋_GB2312" w:hAnsi="仿宋_GB2312" w:eastAsia="宋体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检测设备管理制度</w:t>
      </w:r>
    </w:p>
    <w:p>
      <w:pPr>
        <w:pStyle w:val="2"/>
        <w:spacing w:line="5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检测仪器是产品质量检验工作的重要手段，其精度直接关系着检验数据的准确性、可靠性，为此特制定本制度。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质检部</w:t>
      </w:r>
      <w:r>
        <w:rPr>
          <w:rFonts w:hint="eastAsia" w:ascii="宋体" w:hAnsi="宋体" w:eastAsia="宋体" w:cs="宋体"/>
          <w:sz w:val="32"/>
          <w:szCs w:val="32"/>
        </w:rPr>
        <w:t>对化验用仪器进行统一编号，建立完整的化验设备台帐，妥善保管好。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仪器设备的资料要有专人负责管理。设备资料包括：仪器使用说明书、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合格证、</w:t>
      </w:r>
      <w:r>
        <w:rPr>
          <w:rFonts w:hint="eastAsia" w:ascii="宋体" w:hAnsi="宋体" w:eastAsia="宋体" w:cs="宋体"/>
          <w:sz w:val="32"/>
          <w:szCs w:val="32"/>
        </w:rPr>
        <w:t>操作规程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附属设备和配件的名称与规格等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操作人员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负责仪器设备的使</w:t>
      </w:r>
      <w:r>
        <w:rPr>
          <w:rFonts w:hint="eastAsia" w:ascii="宋体" w:hAnsi="宋体" w:eastAsia="宋体" w:cs="宋体"/>
          <w:sz w:val="32"/>
          <w:szCs w:val="32"/>
        </w:rPr>
        <w:t>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维护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与保养</w:t>
      </w:r>
      <w:r>
        <w:rPr>
          <w:rFonts w:hint="eastAsia" w:ascii="宋体" w:hAnsi="宋体" w:eastAsia="宋体" w:cs="宋体"/>
          <w:sz w:val="32"/>
          <w:szCs w:val="32"/>
        </w:rPr>
        <w:t>，对所用的仪器设备做到懂结构、懂原理、懂性能、懂用途、会使用、会保养，会排除故障，使用后要做好记录。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仪器使用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维修应由专人负责，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操作</w:t>
      </w:r>
      <w:r>
        <w:rPr>
          <w:rFonts w:hint="eastAsia" w:ascii="宋体" w:hAnsi="宋体" w:eastAsia="宋体" w:cs="宋体"/>
          <w:sz w:val="32"/>
          <w:szCs w:val="32"/>
        </w:rPr>
        <w:t>人员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需</w:t>
      </w:r>
      <w:r>
        <w:rPr>
          <w:rFonts w:hint="eastAsia" w:ascii="宋体" w:hAnsi="宋体" w:eastAsia="宋体" w:cs="宋体"/>
          <w:sz w:val="32"/>
          <w:szCs w:val="32"/>
        </w:rPr>
        <w:t>经培训后方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操</w:t>
      </w:r>
      <w:r>
        <w:rPr>
          <w:rFonts w:hint="eastAsia" w:ascii="宋体" w:hAnsi="宋体" w:eastAsia="宋体" w:cs="宋体"/>
          <w:sz w:val="32"/>
          <w:szCs w:val="32"/>
        </w:rPr>
        <w:t>作使用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仪器</w:t>
      </w:r>
      <w:r>
        <w:rPr>
          <w:rFonts w:hint="eastAsia" w:ascii="宋体" w:hAnsi="宋体" w:eastAsia="宋体" w:cs="宋体"/>
          <w:sz w:val="32"/>
          <w:szCs w:val="32"/>
        </w:rPr>
        <w:t>。操作人员未经授权人同意不得折装重要检测设备。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操作人员应严格按照检测设备的操作规程进行操作。严禁超负荷运转或带病运转，使用中发生故障应立即停机，按仪器设备管理程序，经批准后进行检修，待修复核准后方可使用。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仪器</w:t>
      </w:r>
      <w:r>
        <w:rPr>
          <w:rFonts w:hint="eastAsia" w:ascii="宋体" w:hAnsi="宋体" w:eastAsia="宋体" w:cs="宋体"/>
          <w:sz w:val="32"/>
          <w:szCs w:val="32"/>
        </w:rPr>
        <w:t>设备的检定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或校准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强制检定的计量设备，如天平、水分测定仪、色谱仪等要按规定</w:t>
      </w:r>
      <w:r>
        <w:rPr>
          <w:rFonts w:hint="eastAsia" w:ascii="宋体" w:hAnsi="宋体" w:eastAsia="宋体" w:cs="宋体"/>
          <w:sz w:val="32"/>
          <w:szCs w:val="32"/>
        </w:rPr>
        <w:t>进行周期检定，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检定合格的设备，其合格证上注上有效期、检定日期等；</w:t>
      </w:r>
      <w:r>
        <w:rPr>
          <w:rFonts w:hint="eastAsia" w:ascii="宋体" w:hAnsi="宋体" w:eastAsia="宋体" w:cs="宋体"/>
          <w:sz w:val="32"/>
          <w:szCs w:val="32"/>
        </w:rPr>
        <w:t>超周期和未进行检定的仪器设备一律不准使用。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属于自校的检验仪器，如滴定管、移液管等质检部应按玻璃仪器校准规程进行内部校准后使用。</w:t>
      </w:r>
    </w:p>
    <w:p>
      <w:pPr>
        <w:spacing w:line="560" w:lineRule="exact"/>
        <w:jc w:val="both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jc w:val="center"/>
        <w:rPr>
          <w:rFonts w:ascii="Times New Roman" w:hAnsi="Times New Roman" w:eastAsia="仿宋_GB2312"/>
          <w:sz w:val="48"/>
          <w:szCs w:val="48"/>
        </w:rPr>
      </w:pPr>
      <w:r>
        <w:rPr>
          <w:rFonts w:hint="eastAsia" w:ascii="宋体" w:hAnsi="宋体"/>
          <w:sz w:val="32"/>
          <w:szCs w:val="32"/>
        </w:rPr>
        <w:t xml:space="preserve">                          承德避暑山庄企业集团股份质检部</w:t>
      </w:r>
    </w:p>
    <w:p>
      <w:pPr>
        <w:spacing w:line="560" w:lineRule="exact"/>
        <w:ind w:firstLine="5760" w:firstLineChars="1800"/>
        <w:rPr>
          <w:rFonts w:ascii="仿宋_GB2312" w:hAnsi="仿宋_GB2312" w:eastAsia="宋体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</w:t>
      </w:r>
      <w:r>
        <w:rPr>
          <w:rFonts w:hint="eastAsia" w:ascii="仿宋_GB2312" w:hAnsi="仿宋_GB2312"/>
          <w:sz w:val="32"/>
          <w:szCs w:val="32"/>
        </w:rPr>
        <w:t>17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月</w:t>
      </w:r>
    </w:p>
    <w:p>
      <w:pPr>
        <w:rPr>
          <w:sz w:val="32"/>
          <w:szCs w:val="32"/>
        </w:rPr>
      </w:pPr>
    </w:p>
    <w:sectPr>
      <w:pgSz w:w="11906" w:h="16838"/>
      <w:pgMar w:top="1304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52E1"/>
    <w:multiLevelType w:val="multilevel"/>
    <w:tmpl w:val="3F9752E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103B5"/>
    <w:rsid w:val="000103B5"/>
    <w:rsid w:val="00135C55"/>
    <w:rsid w:val="009E5201"/>
    <w:rsid w:val="00A00E5C"/>
    <w:rsid w:val="0CA80808"/>
    <w:rsid w:val="5D2537C0"/>
    <w:rsid w:val="5F212301"/>
    <w:rsid w:val="6B3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nhideWhenUsed/>
    <w:qFormat/>
    <w:uiPriority w:val="99"/>
    <w:pPr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5">
    <w:name w:val="正文文本缩进 Char"/>
    <w:basedOn w:val="3"/>
    <w:link w:val="2"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445</Characters>
  <Lines>3</Lines>
  <Paragraphs>1</Paragraphs>
  <ScaleCrop>false</ScaleCrop>
  <LinksUpToDate>false</LinksUpToDate>
  <CharactersWithSpaces>522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2017-05-12T23:47:00Z</dcterms:created>
  <dc:creator>abc</dc:creator>
  <cp:lastModifiedBy>abc</cp:lastModifiedBy>
  <dcterms:modified xsi:type="dcterms:W3CDTF">2017-05-13T03:41:37Z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