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lang w:eastAsia="zh-CN"/>
        </w:rPr>
        <w:t>河北征宇制药有限公司</w:t>
      </w:r>
      <w:r>
        <w:rPr>
          <w:b/>
          <w:bCs/>
          <w:sz w:val="32"/>
          <w:szCs w:val="32"/>
        </w:rPr>
        <w:t>管理文件</w:t>
      </w:r>
    </w:p>
    <w:tbl>
      <w:tblPr>
        <w:tblStyle w:val="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41"/>
        <w:gridCol w:w="1440"/>
        <w:gridCol w:w="1119"/>
        <w:gridCol w:w="140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trPr>
        <w:tc>
          <w:tcPr>
            <w:tcW w:w="1440" w:type="dxa"/>
            <w:vAlign w:val="center"/>
          </w:tcPr>
          <w:p>
            <w:pPr>
              <w:spacing w:line="360" w:lineRule="auto"/>
              <w:jc w:val="center"/>
              <w:rPr>
                <w:sz w:val="24"/>
                <w:szCs w:val="24"/>
              </w:rPr>
            </w:pPr>
            <w:r>
              <w:rPr>
                <w:sz w:val="24"/>
                <w:szCs w:val="24"/>
              </w:rPr>
              <w:t>题    目</w:t>
            </w:r>
          </w:p>
        </w:tc>
        <w:tc>
          <w:tcPr>
            <w:tcW w:w="7380" w:type="dxa"/>
            <w:gridSpan w:val="5"/>
            <w:vAlign w:val="center"/>
          </w:tcPr>
          <w:p>
            <w:pPr>
              <w:spacing w:line="600" w:lineRule="exact"/>
              <w:jc w:val="center"/>
              <w:rPr>
                <w:rFonts w:hint="eastAsia" w:eastAsia="宋体"/>
                <w:sz w:val="24"/>
                <w:szCs w:val="24"/>
                <w:lang w:eastAsia="zh-CN"/>
              </w:rPr>
            </w:pPr>
            <w:r>
              <w:rPr>
                <w:rFonts w:hint="eastAsia"/>
                <w:sz w:val="24"/>
                <w:szCs w:val="24"/>
                <w:lang w:eastAsia="zh-CN"/>
              </w:rPr>
              <w:t>开放研究项目管理办法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360" w:lineRule="auto"/>
              <w:jc w:val="center"/>
              <w:rPr>
                <w:sz w:val="24"/>
                <w:szCs w:val="24"/>
              </w:rPr>
            </w:pPr>
            <w:r>
              <w:rPr>
                <w:sz w:val="24"/>
                <w:szCs w:val="24"/>
              </w:rPr>
              <w:t>制    定</w:t>
            </w:r>
          </w:p>
        </w:tc>
        <w:tc>
          <w:tcPr>
            <w:tcW w:w="1941" w:type="dxa"/>
            <w:vAlign w:val="center"/>
          </w:tcPr>
          <w:p>
            <w:pPr>
              <w:spacing w:line="360" w:lineRule="auto"/>
              <w:jc w:val="center"/>
              <w:rPr>
                <w:sz w:val="24"/>
                <w:szCs w:val="24"/>
              </w:rPr>
            </w:pPr>
          </w:p>
        </w:tc>
        <w:tc>
          <w:tcPr>
            <w:tcW w:w="1440" w:type="dxa"/>
            <w:vAlign w:val="center"/>
          </w:tcPr>
          <w:p>
            <w:pPr>
              <w:spacing w:line="360" w:lineRule="auto"/>
              <w:jc w:val="center"/>
              <w:rPr>
                <w:sz w:val="24"/>
                <w:szCs w:val="24"/>
              </w:rPr>
            </w:pPr>
            <w:r>
              <w:rPr>
                <w:sz w:val="24"/>
                <w:szCs w:val="24"/>
              </w:rPr>
              <w:t>审    核</w:t>
            </w:r>
          </w:p>
        </w:tc>
        <w:tc>
          <w:tcPr>
            <w:tcW w:w="1119" w:type="dxa"/>
            <w:vAlign w:val="center"/>
          </w:tcPr>
          <w:p>
            <w:pPr>
              <w:spacing w:line="360" w:lineRule="auto"/>
              <w:jc w:val="center"/>
              <w:rPr>
                <w:sz w:val="24"/>
                <w:szCs w:val="24"/>
              </w:rPr>
            </w:pPr>
          </w:p>
        </w:tc>
        <w:tc>
          <w:tcPr>
            <w:tcW w:w="1404" w:type="dxa"/>
            <w:vAlign w:val="center"/>
          </w:tcPr>
          <w:p>
            <w:pPr>
              <w:spacing w:line="360" w:lineRule="auto"/>
              <w:jc w:val="center"/>
              <w:rPr>
                <w:sz w:val="24"/>
                <w:szCs w:val="24"/>
              </w:rPr>
            </w:pPr>
            <w:r>
              <w:rPr>
                <w:sz w:val="24"/>
                <w:szCs w:val="24"/>
              </w:rPr>
              <w:t>批    准</w:t>
            </w:r>
          </w:p>
        </w:tc>
        <w:tc>
          <w:tcPr>
            <w:tcW w:w="147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40" w:type="dxa"/>
            <w:vAlign w:val="center"/>
          </w:tcPr>
          <w:p>
            <w:pPr>
              <w:spacing w:line="360" w:lineRule="auto"/>
              <w:jc w:val="center"/>
              <w:rPr>
                <w:sz w:val="24"/>
                <w:szCs w:val="24"/>
              </w:rPr>
            </w:pPr>
            <w:r>
              <w:rPr>
                <w:sz w:val="24"/>
                <w:szCs w:val="24"/>
              </w:rPr>
              <w:t>制定日期</w:t>
            </w:r>
          </w:p>
        </w:tc>
        <w:tc>
          <w:tcPr>
            <w:tcW w:w="1941" w:type="dxa"/>
            <w:vAlign w:val="center"/>
          </w:tcPr>
          <w:p>
            <w:pPr>
              <w:spacing w:line="360" w:lineRule="auto"/>
              <w:jc w:val="center"/>
              <w:rPr>
                <w:sz w:val="24"/>
                <w:szCs w:val="24"/>
              </w:rPr>
            </w:pPr>
          </w:p>
        </w:tc>
        <w:tc>
          <w:tcPr>
            <w:tcW w:w="1440" w:type="dxa"/>
            <w:vAlign w:val="center"/>
          </w:tcPr>
          <w:p>
            <w:pPr>
              <w:spacing w:line="360" w:lineRule="auto"/>
              <w:jc w:val="center"/>
              <w:rPr>
                <w:sz w:val="24"/>
                <w:szCs w:val="24"/>
              </w:rPr>
            </w:pPr>
            <w:r>
              <w:rPr>
                <w:sz w:val="24"/>
                <w:szCs w:val="24"/>
              </w:rPr>
              <w:t>审核日期</w:t>
            </w:r>
          </w:p>
        </w:tc>
        <w:tc>
          <w:tcPr>
            <w:tcW w:w="1119" w:type="dxa"/>
            <w:vAlign w:val="center"/>
          </w:tcPr>
          <w:p>
            <w:pPr>
              <w:spacing w:line="360" w:lineRule="auto"/>
              <w:jc w:val="center"/>
              <w:rPr>
                <w:sz w:val="24"/>
                <w:szCs w:val="24"/>
              </w:rPr>
            </w:pPr>
          </w:p>
        </w:tc>
        <w:tc>
          <w:tcPr>
            <w:tcW w:w="1404" w:type="dxa"/>
            <w:vAlign w:val="center"/>
          </w:tcPr>
          <w:p>
            <w:pPr>
              <w:spacing w:line="360" w:lineRule="auto"/>
              <w:jc w:val="center"/>
              <w:rPr>
                <w:sz w:val="24"/>
                <w:szCs w:val="24"/>
              </w:rPr>
            </w:pPr>
            <w:r>
              <w:rPr>
                <w:sz w:val="24"/>
                <w:szCs w:val="24"/>
              </w:rPr>
              <w:t>批准日期</w:t>
            </w:r>
          </w:p>
        </w:tc>
        <w:tc>
          <w:tcPr>
            <w:tcW w:w="147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360" w:lineRule="auto"/>
              <w:jc w:val="center"/>
              <w:rPr>
                <w:sz w:val="24"/>
                <w:szCs w:val="24"/>
              </w:rPr>
            </w:pPr>
            <w:r>
              <w:rPr>
                <w:sz w:val="24"/>
                <w:szCs w:val="24"/>
              </w:rPr>
              <w:t>颁发部门</w:t>
            </w:r>
          </w:p>
        </w:tc>
        <w:tc>
          <w:tcPr>
            <w:tcW w:w="1941" w:type="dxa"/>
            <w:vAlign w:val="center"/>
          </w:tcPr>
          <w:p>
            <w:pPr>
              <w:spacing w:line="360" w:lineRule="auto"/>
              <w:jc w:val="center"/>
              <w:rPr>
                <w:sz w:val="24"/>
                <w:szCs w:val="24"/>
              </w:rPr>
            </w:pPr>
            <w:r>
              <w:rPr>
                <w:sz w:val="24"/>
                <w:szCs w:val="24"/>
              </w:rPr>
              <w:t>办公室</w:t>
            </w:r>
          </w:p>
        </w:tc>
        <w:tc>
          <w:tcPr>
            <w:tcW w:w="1440" w:type="dxa"/>
            <w:vAlign w:val="center"/>
          </w:tcPr>
          <w:p>
            <w:pPr>
              <w:spacing w:line="360" w:lineRule="auto"/>
              <w:jc w:val="center"/>
              <w:rPr>
                <w:sz w:val="24"/>
                <w:szCs w:val="24"/>
              </w:rPr>
            </w:pPr>
            <w:r>
              <w:rPr>
                <w:sz w:val="24"/>
                <w:szCs w:val="24"/>
              </w:rPr>
              <w:t>颁发数量</w:t>
            </w:r>
          </w:p>
        </w:tc>
        <w:tc>
          <w:tcPr>
            <w:tcW w:w="1119" w:type="dxa"/>
            <w:vAlign w:val="center"/>
          </w:tcPr>
          <w:p>
            <w:pPr>
              <w:spacing w:line="360" w:lineRule="auto"/>
              <w:jc w:val="center"/>
              <w:rPr>
                <w:rFonts w:hint="eastAsia" w:eastAsia="宋体"/>
                <w:sz w:val="24"/>
                <w:szCs w:val="24"/>
                <w:lang w:eastAsia="zh-CN"/>
              </w:rPr>
            </w:pPr>
            <w:r>
              <w:rPr>
                <w:rFonts w:hint="eastAsia"/>
                <w:sz w:val="24"/>
                <w:szCs w:val="24"/>
                <w:lang w:val="en-US" w:eastAsia="zh-CN"/>
              </w:rPr>
              <w:t>3</w:t>
            </w:r>
          </w:p>
        </w:tc>
        <w:tc>
          <w:tcPr>
            <w:tcW w:w="1404" w:type="dxa"/>
            <w:vAlign w:val="center"/>
          </w:tcPr>
          <w:p>
            <w:pPr>
              <w:spacing w:line="360" w:lineRule="auto"/>
              <w:jc w:val="center"/>
              <w:rPr>
                <w:sz w:val="24"/>
                <w:szCs w:val="24"/>
              </w:rPr>
            </w:pPr>
            <w:r>
              <w:rPr>
                <w:sz w:val="24"/>
                <w:szCs w:val="24"/>
              </w:rPr>
              <w:t>生效日期</w:t>
            </w:r>
          </w:p>
        </w:tc>
        <w:tc>
          <w:tcPr>
            <w:tcW w:w="147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szCs w:val="24"/>
              </w:rPr>
            </w:pPr>
            <w:r>
              <w:rPr>
                <w:sz w:val="24"/>
                <w:szCs w:val="24"/>
              </w:rPr>
              <w:t>分发部门</w:t>
            </w:r>
          </w:p>
        </w:tc>
        <w:tc>
          <w:tcPr>
            <w:tcW w:w="7380" w:type="dxa"/>
            <w:gridSpan w:val="5"/>
            <w:vAlign w:val="center"/>
          </w:tcPr>
          <w:p>
            <w:pPr>
              <w:spacing w:line="360" w:lineRule="auto"/>
              <w:jc w:val="center"/>
              <w:rPr>
                <w:sz w:val="24"/>
                <w:szCs w:val="24"/>
              </w:rPr>
            </w:pPr>
            <w:r>
              <w:rPr>
                <w:rFonts w:hint="eastAsia" w:ascii="宋体" w:hAnsi="宋体"/>
                <w:color w:val="auto"/>
                <w:sz w:val="24"/>
              </w:rPr>
              <w:t>办公室</w:t>
            </w:r>
            <w:r>
              <w:rPr>
                <w:rFonts w:hint="eastAsia" w:ascii="宋体" w:hAnsi="宋体"/>
                <w:color w:val="auto"/>
                <w:sz w:val="24"/>
                <w:lang w:eastAsia="zh-CN"/>
              </w:rPr>
              <w:t>、</w:t>
            </w:r>
            <w:r>
              <w:rPr>
                <w:rFonts w:hint="eastAsia" w:ascii="宋体" w:hAnsi="宋体"/>
                <w:color w:val="auto"/>
                <w:sz w:val="24"/>
                <w:lang w:val="en-US" w:eastAsia="zh-CN"/>
              </w:rPr>
              <w:t>研发部、行政人力部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szCs w:val="24"/>
              </w:rPr>
            </w:pPr>
            <w:r>
              <w:rPr>
                <w:sz w:val="24"/>
                <w:szCs w:val="24"/>
              </w:rPr>
              <w:t>文件编码</w:t>
            </w:r>
          </w:p>
        </w:tc>
        <w:tc>
          <w:tcPr>
            <w:tcW w:w="4500" w:type="dxa"/>
            <w:gridSpan w:val="3"/>
            <w:vAlign w:val="center"/>
          </w:tcPr>
          <w:p>
            <w:pPr>
              <w:spacing w:line="360" w:lineRule="auto"/>
              <w:jc w:val="center"/>
              <w:rPr>
                <w:rFonts w:hint="eastAsia" w:eastAsia="宋体"/>
                <w:color w:val="000000"/>
                <w:sz w:val="24"/>
                <w:szCs w:val="24"/>
                <w:lang w:eastAsia="zh-CN"/>
              </w:rPr>
            </w:pPr>
            <w:r>
              <w:rPr>
                <w:rFonts w:hint="eastAsia"/>
                <w:color w:val="000000"/>
                <w:sz w:val="24"/>
                <w:szCs w:val="24"/>
                <w:lang w:eastAsia="zh-CN"/>
              </w:rPr>
              <w:t>ZY-YF-006</w:t>
            </w:r>
          </w:p>
        </w:tc>
        <w:tc>
          <w:tcPr>
            <w:tcW w:w="2880" w:type="dxa"/>
            <w:gridSpan w:val="2"/>
            <w:vAlign w:val="center"/>
          </w:tcPr>
          <w:p>
            <w:pPr>
              <w:spacing w:line="360" w:lineRule="auto"/>
              <w:jc w:val="center"/>
              <w:rPr>
                <w:sz w:val="24"/>
                <w:szCs w:val="24"/>
              </w:rPr>
            </w:pPr>
            <w:r>
              <w:rPr>
                <w:sz w:val="24"/>
                <w:szCs w:val="24"/>
              </w:rPr>
              <w:t>共</w:t>
            </w:r>
            <w:r>
              <w:rPr>
                <w:rFonts w:hint="eastAsia"/>
                <w:sz w:val="24"/>
                <w:szCs w:val="24"/>
                <w:lang w:val="en-US" w:eastAsia="zh-CN"/>
              </w:rPr>
              <w:t>3</w:t>
            </w:r>
            <w:r>
              <w:rPr>
                <w:sz w:val="24"/>
                <w:szCs w:val="24"/>
              </w:rPr>
              <w:t xml:space="preserve">页，第1页   </w:t>
            </w:r>
          </w:p>
        </w:tc>
      </w:tr>
    </w:tbl>
    <w:p>
      <w:pPr>
        <w:widowControl/>
        <w:wordWrap w:val="0"/>
        <w:spacing w:line="500" w:lineRule="exact"/>
        <w:jc w:val="left"/>
        <w:rPr>
          <w:rFonts w:hint="eastAsia" w:ascii="宋体" w:hAnsi="宋体" w:cs="宋体"/>
          <w:b/>
          <w:color w:val="000000"/>
          <w:kern w:val="0"/>
          <w:sz w:val="24"/>
        </w:rPr>
      </w:pPr>
      <w:r>
        <w:rPr>
          <w:rFonts w:hint="eastAsia" w:ascii="宋体" w:hAnsi="宋体" w:cs="宋体"/>
          <w:b/>
          <w:color w:val="000000"/>
          <w:kern w:val="0"/>
          <w:sz w:val="24"/>
        </w:rPr>
        <w:t>一、目    的</w:t>
      </w:r>
    </w:p>
    <w:p>
      <w:pPr>
        <w:spacing w:line="360" w:lineRule="auto"/>
        <w:ind w:firstLine="420"/>
        <w:rPr>
          <w:rFonts w:hint="eastAsia"/>
          <w:sz w:val="24"/>
          <w:szCs w:val="24"/>
          <w:lang w:val="en-US" w:eastAsia="zh-CN"/>
        </w:rPr>
      </w:pPr>
      <w:r>
        <w:rPr>
          <w:rFonts w:hint="eastAsia"/>
          <w:sz w:val="24"/>
          <w:szCs w:val="24"/>
          <w:lang w:val="en-US" w:eastAsia="zh-CN"/>
        </w:rPr>
        <w:t>为切实提高公司研究水平、加快研发进度、实现开放共享，结合公司实际情况，特制定本办法。</w:t>
      </w:r>
    </w:p>
    <w:p>
      <w:pPr>
        <w:widowControl/>
        <w:wordWrap w:val="0"/>
        <w:spacing w:line="500" w:lineRule="exact"/>
        <w:jc w:val="left"/>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二、内    容</w:t>
      </w:r>
    </w:p>
    <w:p>
      <w:pPr>
        <w:tabs>
          <w:tab w:val="left" w:pos="2361"/>
        </w:tabs>
        <w:spacing w:line="360" w:lineRule="auto"/>
        <w:rPr>
          <w:rFonts w:hint="eastAsia"/>
          <w:b/>
          <w:bCs/>
          <w:sz w:val="24"/>
          <w:szCs w:val="24"/>
          <w:lang w:val="en-US" w:eastAsia="zh-CN"/>
        </w:rPr>
      </w:pPr>
      <w:r>
        <w:rPr>
          <w:rFonts w:hint="eastAsia"/>
          <w:b/>
          <w:bCs/>
          <w:sz w:val="24"/>
          <w:szCs w:val="24"/>
          <w:lang w:val="en-US" w:eastAsia="zh-CN"/>
        </w:rPr>
        <w:t>（一）项目类型</w:t>
      </w:r>
      <w:r>
        <w:rPr>
          <w:rFonts w:hint="eastAsia"/>
          <w:b/>
          <w:bCs/>
          <w:sz w:val="24"/>
          <w:szCs w:val="24"/>
          <w:lang w:val="en-US" w:eastAsia="zh-CN"/>
        </w:rPr>
        <w:tab/>
      </w:r>
    </w:p>
    <w:p>
      <w:pPr>
        <w:spacing w:line="360" w:lineRule="auto"/>
        <w:ind w:firstLine="480" w:firstLineChars="200"/>
        <w:rPr>
          <w:rFonts w:hint="eastAsia"/>
          <w:sz w:val="24"/>
          <w:szCs w:val="24"/>
          <w:lang w:val="en-US" w:eastAsia="zh-CN"/>
        </w:rPr>
      </w:pPr>
      <w:r>
        <w:rPr>
          <w:rFonts w:hint="eastAsia"/>
          <w:sz w:val="24"/>
          <w:szCs w:val="24"/>
          <w:lang w:val="en-US" w:eastAsia="zh-CN"/>
        </w:rPr>
        <w:t>公司开放研究项目分为以下2种类型：</w:t>
      </w:r>
    </w:p>
    <w:p>
      <w:pPr>
        <w:spacing w:line="360" w:lineRule="auto"/>
        <w:rPr>
          <w:rFonts w:hint="eastAsia"/>
          <w:sz w:val="24"/>
          <w:szCs w:val="24"/>
          <w:lang w:val="en-US" w:eastAsia="zh-CN"/>
        </w:rPr>
      </w:pPr>
      <w:r>
        <w:rPr>
          <w:rFonts w:hint="eastAsia"/>
          <w:sz w:val="24"/>
          <w:szCs w:val="24"/>
          <w:lang w:val="en-US" w:eastAsia="zh-CN"/>
        </w:rPr>
        <w:t>1.科研项目型：以研究开发新产品、新技术、新工艺、成果转化等为目的的项目。</w:t>
      </w:r>
    </w:p>
    <w:p>
      <w:pPr>
        <w:spacing w:line="360" w:lineRule="auto"/>
        <w:rPr>
          <w:rFonts w:hint="eastAsia"/>
          <w:sz w:val="24"/>
          <w:szCs w:val="24"/>
          <w:lang w:val="en-US" w:eastAsia="zh-CN"/>
        </w:rPr>
      </w:pPr>
      <w:r>
        <w:rPr>
          <w:rFonts w:hint="eastAsia"/>
          <w:sz w:val="24"/>
          <w:szCs w:val="24"/>
          <w:lang w:val="en-US" w:eastAsia="zh-CN"/>
        </w:rPr>
        <w:t>2.能力建设型：以提升公司人员研究开发能力、培养人才、强化科学研究方法等为目的的项目。</w:t>
      </w:r>
    </w:p>
    <w:p>
      <w:pPr>
        <w:spacing w:line="360" w:lineRule="auto"/>
        <w:rPr>
          <w:rFonts w:hint="eastAsia"/>
          <w:b/>
          <w:bCs/>
          <w:sz w:val="24"/>
          <w:szCs w:val="24"/>
          <w:lang w:val="en-US" w:eastAsia="zh-CN"/>
        </w:rPr>
      </w:pPr>
      <w:r>
        <w:rPr>
          <w:rFonts w:hint="eastAsia"/>
          <w:b/>
          <w:bCs/>
          <w:sz w:val="24"/>
          <w:szCs w:val="24"/>
          <w:lang w:val="en-US" w:eastAsia="zh-CN"/>
        </w:rPr>
        <w:t>（二）申请条件</w:t>
      </w:r>
    </w:p>
    <w:p>
      <w:pPr>
        <w:spacing w:line="360" w:lineRule="auto"/>
        <w:rPr>
          <w:rFonts w:hint="eastAsia"/>
          <w:sz w:val="24"/>
          <w:szCs w:val="24"/>
          <w:lang w:val="en-US" w:eastAsia="zh-CN"/>
        </w:rPr>
      </w:pPr>
      <w:r>
        <w:rPr>
          <w:rFonts w:hint="eastAsia"/>
          <w:sz w:val="24"/>
          <w:szCs w:val="24"/>
          <w:lang w:val="en-US" w:eastAsia="zh-CN"/>
        </w:rPr>
        <w:t>1.符合公司研究发展方向；</w:t>
      </w:r>
    </w:p>
    <w:p>
      <w:pPr>
        <w:spacing w:line="360" w:lineRule="auto"/>
        <w:rPr>
          <w:rFonts w:hint="eastAsia"/>
          <w:sz w:val="24"/>
          <w:szCs w:val="24"/>
          <w:lang w:val="en-US" w:eastAsia="zh-CN"/>
        </w:rPr>
      </w:pPr>
      <w:r>
        <w:rPr>
          <w:rFonts w:hint="eastAsia"/>
          <w:sz w:val="24"/>
          <w:szCs w:val="24"/>
          <w:lang w:val="en-US" w:eastAsia="zh-CN"/>
        </w:rPr>
        <w:t>2.在场地、仪器设备、人员、管理等方面须具备项目实施的条件；</w:t>
      </w:r>
    </w:p>
    <w:p>
      <w:pPr>
        <w:spacing w:line="360" w:lineRule="auto"/>
        <w:rPr>
          <w:rFonts w:hint="eastAsia"/>
          <w:sz w:val="24"/>
          <w:szCs w:val="24"/>
          <w:lang w:val="en-US" w:eastAsia="zh-CN"/>
        </w:rPr>
      </w:pPr>
      <w:r>
        <w:rPr>
          <w:rFonts w:hint="eastAsia"/>
          <w:sz w:val="24"/>
          <w:szCs w:val="24"/>
          <w:lang w:val="en-US" w:eastAsia="zh-CN"/>
        </w:rPr>
        <w:t>3.具有承担本领域项目的经验；</w:t>
      </w:r>
    </w:p>
    <w:p>
      <w:pPr>
        <w:spacing w:line="360" w:lineRule="auto"/>
        <w:rPr>
          <w:rFonts w:hint="eastAsia"/>
          <w:sz w:val="24"/>
          <w:szCs w:val="24"/>
          <w:lang w:val="en-US" w:eastAsia="zh-CN"/>
        </w:rPr>
      </w:pPr>
      <w:r>
        <w:rPr>
          <w:rFonts w:hint="eastAsia"/>
          <w:sz w:val="24"/>
          <w:szCs w:val="24"/>
          <w:lang w:val="en-US" w:eastAsia="zh-CN"/>
        </w:rPr>
        <w:t>4.承诺按时、按要求完成项目。</w:t>
      </w:r>
    </w:p>
    <w:p>
      <w:pPr>
        <w:spacing w:line="360" w:lineRule="auto"/>
        <w:rPr>
          <w:rFonts w:hint="eastAsia"/>
          <w:b/>
          <w:bCs/>
          <w:sz w:val="24"/>
          <w:szCs w:val="24"/>
          <w:lang w:val="en-US" w:eastAsia="zh-CN"/>
        </w:rPr>
      </w:pPr>
      <w:r>
        <w:rPr>
          <w:rFonts w:hint="eastAsia"/>
          <w:b/>
          <w:bCs/>
          <w:sz w:val="24"/>
          <w:szCs w:val="24"/>
          <w:lang w:val="en-US" w:eastAsia="zh-CN"/>
        </w:rPr>
        <w:t>（三）项目申报、评审立项、公布</w:t>
      </w:r>
    </w:p>
    <w:p>
      <w:pPr>
        <w:spacing w:line="360" w:lineRule="auto"/>
        <w:rPr>
          <w:rFonts w:hint="eastAsia"/>
          <w:sz w:val="24"/>
          <w:szCs w:val="24"/>
          <w:lang w:val="en-US" w:eastAsia="zh-CN"/>
        </w:rPr>
      </w:pPr>
      <w:r>
        <w:rPr>
          <w:rFonts w:hint="eastAsia"/>
          <w:sz w:val="24"/>
          <w:szCs w:val="24"/>
          <w:lang w:val="en-US" w:eastAsia="zh-CN"/>
        </w:rPr>
        <w:t>1.公司根据实际情况发布开放研究项目，一般每年12月份发布下一年度开放研究项目；符合申请条件的科研院所、非公司在岗研究开发人员可以随时申请公司开放研究项目经费资助。</w:t>
      </w:r>
    </w:p>
    <w:p>
      <w:pPr>
        <w:spacing w:line="360" w:lineRule="auto"/>
        <w:rPr>
          <w:rFonts w:hint="eastAsia"/>
          <w:sz w:val="24"/>
          <w:szCs w:val="24"/>
          <w:lang w:val="en-US" w:eastAsia="zh-CN"/>
        </w:rPr>
      </w:pPr>
      <w:r>
        <w:rPr>
          <w:rFonts w:hint="eastAsia"/>
          <w:sz w:val="24"/>
          <w:szCs w:val="24"/>
          <w:lang w:val="en-US" w:eastAsia="zh-CN"/>
        </w:rPr>
        <w:t>2.所有申请公司开放研究项目经费资助的项目必须是与公司经营紧密相关，要求目标明确、方案合理、技术可行、分工明确，具有创新性和可行性。开放研究项目周期一般不超过2年。</w:t>
      </w:r>
    </w:p>
    <w:p>
      <w:pPr>
        <w:spacing w:line="360" w:lineRule="auto"/>
        <w:rPr>
          <w:rFonts w:hint="eastAsia"/>
          <w:sz w:val="24"/>
          <w:szCs w:val="24"/>
          <w:lang w:val="en-US" w:eastAsia="zh-CN"/>
        </w:rPr>
      </w:pPr>
      <w:r>
        <w:rPr>
          <w:rFonts w:hint="eastAsia"/>
          <w:sz w:val="24"/>
          <w:szCs w:val="24"/>
          <w:lang w:val="en-US" w:eastAsia="zh-CN"/>
        </w:rPr>
        <w:t>3.公司收到开放研究项目经费资助申请15个工作日内组织专家对申报项目的真</w:t>
      </w:r>
    </w:p>
    <w:tbl>
      <w:tblPr>
        <w:tblStyle w:val="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5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szCs w:val="24"/>
              </w:rPr>
            </w:pPr>
            <w:r>
              <w:rPr>
                <w:sz w:val="24"/>
                <w:szCs w:val="24"/>
              </w:rPr>
              <w:t>文件编码</w:t>
            </w:r>
          </w:p>
        </w:tc>
        <w:tc>
          <w:tcPr>
            <w:tcW w:w="4500" w:type="dxa"/>
            <w:vAlign w:val="center"/>
          </w:tcPr>
          <w:p>
            <w:pPr>
              <w:spacing w:line="360" w:lineRule="auto"/>
              <w:jc w:val="center"/>
              <w:rPr>
                <w:rFonts w:hint="eastAsia" w:eastAsia="宋体"/>
                <w:color w:val="000000"/>
                <w:sz w:val="24"/>
                <w:szCs w:val="24"/>
                <w:lang w:eastAsia="zh-CN"/>
              </w:rPr>
            </w:pPr>
            <w:r>
              <w:rPr>
                <w:rFonts w:hint="eastAsia"/>
                <w:color w:val="000000"/>
                <w:sz w:val="24"/>
                <w:szCs w:val="24"/>
                <w:lang w:eastAsia="zh-CN"/>
              </w:rPr>
              <w:t>ZY-YF-006</w:t>
            </w:r>
          </w:p>
        </w:tc>
        <w:tc>
          <w:tcPr>
            <w:tcW w:w="2880" w:type="dxa"/>
            <w:vAlign w:val="center"/>
          </w:tcPr>
          <w:p>
            <w:pPr>
              <w:spacing w:line="360" w:lineRule="auto"/>
              <w:jc w:val="center"/>
              <w:rPr>
                <w:sz w:val="24"/>
                <w:szCs w:val="24"/>
              </w:rPr>
            </w:pPr>
            <w:r>
              <w:rPr>
                <w:sz w:val="24"/>
                <w:szCs w:val="24"/>
              </w:rPr>
              <w:t>共</w:t>
            </w:r>
            <w:r>
              <w:rPr>
                <w:rFonts w:hint="eastAsia"/>
                <w:sz w:val="24"/>
                <w:szCs w:val="24"/>
                <w:lang w:val="en-US" w:eastAsia="zh-CN"/>
              </w:rPr>
              <w:t>3</w:t>
            </w:r>
            <w:r>
              <w:rPr>
                <w:sz w:val="24"/>
                <w:szCs w:val="24"/>
              </w:rPr>
              <w:t>页，第</w:t>
            </w:r>
            <w:r>
              <w:rPr>
                <w:rFonts w:hint="eastAsia"/>
                <w:sz w:val="24"/>
                <w:szCs w:val="24"/>
                <w:lang w:val="en-US" w:eastAsia="zh-CN"/>
              </w:rPr>
              <w:t>2</w:t>
            </w:r>
            <w:r>
              <w:rPr>
                <w:sz w:val="24"/>
                <w:szCs w:val="24"/>
              </w:rPr>
              <w:t xml:space="preserve">页   </w:t>
            </w:r>
          </w:p>
        </w:tc>
      </w:tr>
    </w:tbl>
    <w:p>
      <w:pPr>
        <w:spacing w:line="360" w:lineRule="auto"/>
        <w:rPr>
          <w:rFonts w:hint="eastAsia"/>
          <w:sz w:val="24"/>
          <w:szCs w:val="24"/>
          <w:lang w:val="en-US" w:eastAsia="zh-CN"/>
        </w:rPr>
      </w:pPr>
      <w:r>
        <w:rPr>
          <w:rFonts w:hint="eastAsia"/>
          <w:sz w:val="24"/>
          <w:szCs w:val="24"/>
          <w:lang w:val="en-US" w:eastAsia="zh-CN"/>
        </w:rPr>
        <w:t>实性、资助的必要性、研究方法的可行性、经费预算的合理性等进行审查。</w:t>
      </w:r>
    </w:p>
    <w:p>
      <w:pPr>
        <w:spacing w:line="360" w:lineRule="auto"/>
        <w:rPr>
          <w:rFonts w:hint="eastAsia"/>
          <w:sz w:val="24"/>
          <w:szCs w:val="24"/>
          <w:lang w:val="en-US" w:eastAsia="zh-CN"/>
        </w:rPr>
      </w:pPr>
      <w:r>
        <w:rPr>
          <w:rFonts w:hint="eastAsia"/>
          <w:sz w:val="24"/>
          <w:szCs w:val="24"/>
          <w:lang w:val="en-US" w:eastAsia="zh-CN"/>
        </w:rPr>
        <w:t>4.对于通过评审确认资助的，于评审后7个工作日内通知申请单位（人）办理相关手续；确认不资助的，于评审后7个工作日内书面通知申请单位（人），说明不资助的原因。</w:t>
      </w:r>
    </w:p>
    <w:p>
      <w:pPr>
        <w:spacing w:line="360" w:lineRule="auto"/>
        <w:rPr>
          <w:rFonts w:hint="eastAsia"/>
          <w:b/>
          <w:bCs/>
          <w:sz w:val="24"/>
          <w:szCs w:val="24"/>
          <w:lang w:val="en-US" w:eastAsia="zh-CN"/>
        </w:rPr>
      </w:pPr>
      <w:r>
        <w:rPr>
          <w:rFonts w:hint="eastAsia"/>
          <w:b/>
          <w:bCs/>
          <w:sz w:val="24"/>
          <w:szCs w:val="24"/>
          <w:lang w:val="en-US" w:eastAsia="zh-CN"/>
        </w:rPr>
        <w:t>（四）项目组织实施与管理</w:t>
      </w:r>
    </w:p>
    <w:p>
      <w:pPr>
        <w:spacing w:line="360" w:lineRule="auto"/>
        <w:rPr>
          <w:rFonts w:hint="eastAsia"/>
          <w:sz w:val="24"/>
          <w:szCs w:val="24"/>
          <w:lang w:val="en-US" w:eastAsia="zh-CN"/>
        </w:rPr>
      </w:pPr>
      <w:r>
        <w:rPr>
          <w:rFonts w:hint="eastAsia"/>
          <w:sz w:val="24"/>
          <w:szCs w:val="24"/>
          <w:lang w:val="en-US" w:eastAsia="zh-CN"/>
        </w:rPr>
        <w:t>1.开放研究项目实行项目合同制，由项目组长与公司签订开放研究项目合同。</w:t>
      </w:r>
    </w:p>
    <w:p>
      <w:pPr>
        <w:spacing w:line="360" w:lineRule="auto"/>
        <w:rPr>
          <w:rFonts w:hint="eastAsia"/>
          <w:sz w:val="24"/>
          <w:szCs w:val="24"/>
          <w:lang w:val="en-US" w:eastAsia="zh-CN"/>
        </w:rPr>
      </w:pPr>
      <w:r>
        <w:rPr>
          <w:rFonts w:hint="eastAsia"/>
          <w:sz w:val="24"/>
          <w:szCs w:val="24"/>
          <w:lang w:val="en-US" w:eastAsia="zh-CN"/>
        </w:rPr>
        <w:t>2.项目组长全面负责项目的组织实施、经费使用等。</w:t>
      </w:r>
    </w:p>
    <w:p>
      <w:pPr>
        <w:widowControl/>
        <w:wordWrap w:val="0"/>
        <w:spacing w:line="500" w:lineRule="exact"/>
        <w:jc w:val="left"/>
        <w:rPr>
          <w:rFonts w:hint="eastAsia" w:ascii="宋体" w:hAnsi="宋体" w:cs="宋体"/>
          <w:color w:val="000000"/>
          <w:kern w:val="0"/>
          <w:sz w:val="24"/>
        </w:rPr>
      </w:pPr>
      <w:r>
        <w:rPr>
          <w:rFonts w:hint="eastAsia"/>
          <w:sz w:val="24"/>
          <w:szCs w:val="24"/>
          <w:lang w:val="en-US" w:eastAsia="zh-CN"/>
        </w:rPr>
        <w:t>3.</w:t>
      </w:r>
      <w:r>
        <w:rPr>
          <w:rFonts w:hint="eastAsia" w:ascii="宋体" w:hAnsi="宋体" w:cs="宋体"/>
          <w:color w:val="000000"/>
          <w:kern w:val="0"/>
          <w:sz w:val="24"/>
        </w:rPr>
        <w:t>项目执行过程中，</w:t>
      </w:r>
      <w:r>
        <w:rPr>
          <w:rFonts w:hint="eastAsia" w:ascii="宋体" w:hAnsi="宋体" w:cs="宋体"/>
          <w:color w:val="000000"/>
          <w:kern w:val="0"/>
          <w:sz w:val="24"/>
          <w:lang w:eastAsia="zh-CN"/>
        </w:rPr>
        <w:t>公司会组织专家对项目进行中期检查，</w:t>
      </w:r>
      <w:r>
        <w:rPr>
          <w:rFonts w:hint="eastAsia" w:ascii="宋体" w:hAnsi="宋体" w:cs="宋体"/>
          <w:color w:val="000000"/>
          <w:kern w:val="0"/>
          <w:sz w:val="24"/>
        </w:rPr>
        <w:t>项目组</w:t>
      </w:r>
      <w:r>
        <w:rPr>
          <w:rFonts w:hint="eastAsia" w:ascii="宋体" w:hAnsi="宋体" w:cs="宋体"/>
          <w:color w:val="000000"/>
          <w:kern w:val="0"/>
          <w:sz w:val="24"/>
          <w:lang w:eastAsia="zh-CN"/>
        </w:rPr>
        <w:t>长</w:t>
      </w:r>
      <w:r>
        <w:rPr>
          <w:rFonts w:hint="eastAsia" w:ascii="宋体" w:hAnsi="宋体" w:cs="宋体"/>
          <w:color w:val="000000"/>
          <w:kern w:val="0"/>
          <w:sz w:val="24"/>
        </w:rPr>
        <w:t>须</w:t>
      </w:r>
      <w:r>
        <w:rPr>
          <w:rFonts w:hint="eastAsia" w:ascii="宋体" w:hAnsi="宋体" w:cs="宋体"/>
          <w:color w:val="000000"/>
          <w:kern w:val="0"/>
          <w:sz w:val="24"/>
          <w:lang w:eastAsia="zh-CN"/>
        </w:rPr>
        <w:t>对</w:t>
      </w:r>
      <w:r>
        <w:rPr>
          <w:rFonts w:hint="eastAsia" w:ascii="宋体" w:hAnsi="宋体" w:cs="宋体"/>
          <w:color w:val="000000"/>
          <w:kern w:val="0"/>
          <w:sz w:val="24"/>
        </w:rPr>
        <w:t>项目研究执行情况及经费开支情况</w:t>
      </w:r>
      <w:r>
        <w:rPr>
          <w:rFonts w:hint="eastAsia" w:ascii="宋体" w:hAnsi="宋体" w:cs="宋体"/>
          <w:color w:val="000000"/>
          <w:kern w:val="0"/>
          <w:sz w:val="24"/>
          <w:lang w:eastAsia="zh-CN"/>
        </w:rPr>
        <w:t>做相应汇报</w:t>
      </w:r>
      <w:r>
        <w:rPr>
          <w:rFonts w:hint="eastAsia" w:ascii="宋体" w:hAnsi="宋体" w:cs="宋体"/>
          <w:color w:val="000000"/>
          <w:kern w:val="0"/>
          <w:sz w:val="24"/>
        </w:rPr>
        <w:t>。</w:t>
      </w:r>
    </w:p>
    <w:p>
      <w:pPr>
        <w:widowControl/>
        <w:wordWrap w:val="0"/>
        <w:spacing w:line="500" w:lineRule="exact"/>
        <w:jc w:val="left"/>
        <w:rPr>
          <w:rFonts w:hint="eastAsia" w:eastAsia="宋体"/>
          <w:sz w:val="24"/>
          <w:szCs w:val="24"/>
          <w:lang w:val="en-US" w:eastAsia="zh-CN"/>
        </w:rPr>
      </w:pPr>
      <w:r>
        <w:rPr>
          <w:rFonts w:hint="eastAsia"/>
          <w:sz w:val="24"/>
          <w:szCs w:val="24"/>
          <w:lang w:val="en-US" w:eastAsia="zh-CN"/>
        </w:rPr>
        <w:t>4.开放研究项目</w:t>
      </w:r>
      <w:r>
        <w:rPr>
          <w:rFonts w:hint="eastAsia" w:ascii="宋体" w:hAnsi="宋体" w:cs="宋体"/>
          <w:color w:val="000000"/>
          <w:kern w:val="0"/>
          <w:sz w:val="24"/>
        </w:rPr>
        <w:t>结束后，项目组长要按规定编报项目研究总结材料，提交研究工作总结报告和经费决算，归档技术资料。项目组长有义务提交评审小组建立健全科研项目所需技术档案。</w:t>
      </w:r>
      <w:r>
        <w:rPr>
          <w:rFonts w:hint="eastAsia" w:ascii="宋体" w:hAnsi="宋体" w:cs="宋体"/>
          <w:color w:val="000000"/>
          <w:kern w:val="0"/>
          <w:sz w:val="24"/>
          <w:lang w:eastAsia="zh-CN"/>
        </w:rPr>
        <w:t>公司组织专家验收。</w:t>
      </w:r>
    </w:p>
    <w:p>
      <w:pPr>
        <w:spacing w:line="360" w:lineRule="auto"/>
        <w:rPr>
          <w:rFonts w:hint="eastAsia"/>
          <w:sz w:val="24"/>
          <w:szCs w:val="24"/>
          <w:lang w:val="en-US" w:eastAsia="zh-CN"/>
        </w:rPr>
      </w:pPr>
      <w:r>
        <w:rPr>
          <w:rFonts w:hint="eastAsia"/>
          <w:sz w:val="24"/>
          <w:szCs w:val="24"/>
          <w:lang w:val="en-US" w:eastAsia="zh-CN"/>
        </w:rPr>
        <w:t>5.项目一经确立，原则上不得变更。对于项目实施过程中确需变更项目内容的，项目组长必须提出书面申请，经公司审核、批准并备案后方可实施。</w:t>
      </w:r>
    </w:p>
    <w:p>
      <w:pPr>
        <w:spacing w:line="360" w:lineRule="auto"/>
        <w:rPr>
          <w:rFonts w:hint="eastAsia"/>
          <w:sz w:val="24"/>
          <w:szCs w:val="24"/>
          <w:lang w:val="en-US" w:eastAsia="zh-CN"/>
        </w:rPr>
      </w:pPr>
      <w:r>
        <w:rPr>
          <w:rFonts w:hint="eastAsia"/>
          <w:sz w:val="24"/>
          <w:szCs w:val="24"/>
          <w:lang w:val="en-US" w:eastAsia="zh-CN"/>
        </w:rPr>
        <w:t>6.有下列情况者，项目将被终止，项目组退还已获资助的经费，并取消项目承担者以后的项目申请资格：</w:t>
      </w:r>
    </w:p>
    <w:p>
      <w:pPr>
        <w:tabs>
          <w:tab w:val="left" w:pos="336"/>
        </w:tabs>
        <w:spacing w:line="360" w:lineRule="auto"/>
        <w:rPr>
          <w:rFonts w:hint="eastAsia"/>
          <w:sz w:val="24"/>
          <w:szCs w:val="24"/>
          <w:lang w:val="en-US" w:eastAsia="zh-CN"/>
        </w:rPr>
      </w:pPr>
      <w:r>
        <w:rPr>
          <w:rFonts w:hint="eastAsia"/>
          <w:sz w:val="24"/>
          <w:szCs w:val="24"/>
          <w:lang w:val="en-US" w:eastAsia="zh-CN"/>
        </w:rPr>
        <w:t>（1）项目申请人获资助后，不能按时开展工作，弄虚作假，套取经费的；</w:t>
      </w:r>
    </w:p>
    <w:p>
      <w:pPr>
        <w:spacing w:line="360" w:lineRule="auto"/>
        <w:rPr>
          <w:rFonts w:hint="eastAsia"/>
          <w:sz w:val="24"/>
          <w:szCs w:val="24"/>
          <w:lang w:val="en-US" w:eastAsia="zh-CN"/>
        </w:rPr>
      </w:pPr>
      <w:r>
        <w:rPr>
          <w:rFonts w:hint="eastAsia"/>
          <w:sz w:val="24"/>
          <w:szCs w:val="24"/>
          <w:lang w:val="en-US" w:eastAsia="zh-CN"/>
        </w:rPr>
        <w:t>（2）不具备项目实验承担条件的；</w:t>
      </w:r>
    </w:p>
    <w:p>
      <w:pPr>
        <w:spacing w:line="360" w:lineRule="auto"/>
        <w:rPr>
          <w:rFonts w:hint="eastAsia"/>
          <w:sz w:val="24"/>
          <w:szCs w:val="24"/>
          <w:lang w:val="en-US" w:eastAsia="zh-CN"/>
        </w:rPr>
      </w:pPr>
      <w:r>
        <w:rPr>
          <w:rFonts w:hint="eastAsia"/>
          <w:sz w:val="24"/>
          <w:szCs w:val="24"/>
          <w:lang w:val="en-US" w:eastAsia="zh-CN"/>
        </w:rPr>
        <w:t>（3）中期检查不合格，经督导整改后仍不合格的；</w:t>
      </w:r>
    </w:p>
    <w:p>
      <w:pPr>
        <w:spacing w:line="360" w:lineRule="auto"/>
        <w:rPr>
          <w:rFonts w:hint="eastAsia"/>
          <w:sz w:val="24"/>
          <w:szCs w:val="24"/>
          <w:lang w:val="en-US" w:eastAsia="zh-CN"/>
        </w:rPr>
      </w:pPr>
      <w:r>
        <w:rPr>
          <w:rFonts w:hint="eastAsia"/>
          <w:sz w:val="24"/>
          <w:szCs w:val="24"/>
          <w:lang w:val="en-US" w:eastAsia="zh-CN"/>
        </w:rPr>
        <w:t>（4）擅自停止项目执行或改变项目计划的；</w:t>
      </w:r>
    </w:p>
    <w:p>
      <w:pPr>
        <w:tabs>
          <w:tab w:val="left" w:pos="366"/>
        </w:tabs>
        <w:spacing w:line="360" w:lineRule="auto"/>
        <w:rPr>
          <w:rFonts w:hint="eastAsia"/>
          <w:sz w:val="24"/>
          <w:szCs w:val="24"/>
          <w:lang w:val="en-US" w:eastAsia="zh-CN"/>
        </w:rPr>
      </w:pPr>
      <w:r>
        <w:rPr>
          <w:rFonts w:hint="eastAsia"/>
          <w:sz w:val="24"/>
          <w:szCs w:val="24"/>
          <w:lang w:val="en-US" w:eastAsia="zh-CN"/>
        </w:rPr>
        <w:t>（5）违反本管理办法的。</w:t>
      </w:r>
    </w:p>
    <w:p>
      <w:pPr>
        <w:tabs>
          <w:tab w:val="left" w:pos="366"/>
        </w:tabs>
        <w:spacing w:line="360" w:lineRule="auto"/>
        <w:rPr>
          <w:rFonts w:hint="eastAsia"/>
          <w:b/>
          <w:bCs/>
          <w:sz w:val="24"/>
          <w:szCs w:val="24"/>
          <w:lang w:val="en-US" w:eastAsia="zh-CN"/>
        </w:rPr>
      </w:pPr>
      <w:r>
        <w:rPr>
          <w:rFonts w:hint="eastAsia"/>
          <w:sz w:val="24"/>
          <w:szCs w:val="24"/>
          <w:lang w:val="en-US" w:eastAsia="zh-CN"/>
        </w:rPr>
        <w:t>（四）</w:t>
      </w:r>
      <w:r>
        <w:rPr>
          <w:rFonts w:hint="eastAsia"/>
          <w:b/>
          <w:bCs/>
          <w:sz w:val="24"/>
          <w:szCs w:val="24"/>
          <w:lang w:val="en-US" w:eastAsia="zh-CN"/>
        </w:rPr>
        <w:t>经费管理</w:t>
      </w:r>
    </w:p>
    <w:p>
      <w:pPr>
        <w:spacing w:line="360" w:lineRule="auto"/>
        <w:rPr>
          <w:color w:val="000000"/>
          <w:sz w:val="24"/>
          <w:szCs w:val="24"/>
        </w:rPr>
      </w:pPr>
      <w:r>
        <w:rPr>
          <w:rFonts w:hint="eastAsia"/>
          <w:sz w:val="24"/>
          <w:szCs w:val="24"/>
          <w:lang w:val="en-US" w:eastAsia="zh-CN"/>
        </w:rPr>
        <w:t>1.开放研究项目经费使用应符合《</w:t>
      </w:r>
      <w:r>
        <w:rPr>
          <w:rFonts w:hint="eastAsia"/>
          <w:sz w:val="24"/>
        </w:rPr>
        <w:t>科研经费使用管理规定</w:t>
      </w:r>
      <w:r>
        <w:rPr>
          <w:rFonts w:hint="eastAsia"/>
          <w:sz w:val="24"/>
          <w:szCs w:val="24"/>
          <w:lang w:val="en-US" w:eastAsia="zh-CN"/>
        </w:rPr>
        <w:t>》（文件编码：</w:t>
      </w:r>
      <w:r>
        <w:rPr>
          <w:color w:val="000000"/>
          <w:sz w:val="24"/>
          <w:szCs w:val="24"/>
        </w:rPr>
        <w:t>Z</w:t>
      </w:r>
      <w:r>
        <w:rPr>
          <w:rFonts w:hint="eastAsia"/>
          <w:color w:val="000000"/>
          <w:sz w:val="24"/>
          <w:szCs w:val="24"/>
          <w:lang w:val="en-US" w:eastAsia="zh-CN"/>
        </w:rPr>
        <w:t>Y</w:t>
      </w:r>
      <w:r>
        <w:rPr>
          <w:color w:val="000000"/>
          <w:sz w:val="24"/>
          <w:szCs w:val="24"/>
        </w:rPr>
        <w:t>-</w:t>
      </w:r>
      <w:r>
        <w:rPr>
          <w:rFonts w:hint="eastAsia"/>
          <w:color w:val="000000"/>
          <w:sz w:val="24"/>
          <w:szCs w:val="24"/>
          <w:lang w:val="en-US" w:eastAsia="zh-CN"/>
        </w:rPr>
        <w:t>YF</w:t>
      </w:r>
      <w:r>
        <w:rPr>
          <w:rFonts w:hint="eastAsia"/>
          <w:color w:val="000000"/>
          <w:sz w:val="24"/>
          <w:szCs w:val="24"/>
        </w:rPr>
        <w:t>-00</w:t>
      </w:r>
      <w:r>
        <w:rPr>
          <w:rFonts w:hint="eastAsia"/>
          <w:color w:val="000000"/>
          <w:sz w:val="24"/>
          <w:szCs w:val="24"/>
          <w:lang w:val="en-US" w:eastAsia="zh-CN"/>
        </w:rPr>
        <w:t>2</w:t>
      </w:r>
      <w:r>
        <w:rPr>
          <w:rFonts w:hint="eastAsia"/>
          <w:sz w:val="24"/>
          <w:szCs w:val="24"/>
          <w:lang w:val="en-US" w:eastAsia="zh-CN"/>
        </w:rPr>
        <w:t>）的规定。</w:t>
      </w:r>
    </w:p>
    <w:p>
      <w:pPr>
        <w:spacing w:line="360" w:lineRule="auto"/>
        <w:rPr>
          <w:rFonts w:hint="eastAsia"/>
          <w:sz w:val="24"/>
          <w:szCs w:val="24"/>
          <w:lang w:val="en-US" w:eastAsia="zh-CN"/>
        </w:rPr>
      </w:pPr>
      <w:r>
        <w:rPr>
          <w:rFonts w:hint="eastAsia"/>
          <w:sz w:val="24"/>
          <w:szCs w:val="24"/>
          <w:lang w:val="en-US" w:eastAsia="zh-CN"/>
        </w:rPr>
        <w:t>2.开放研究项目经费原则上根据项目进程划拨，一般按项目启动后至中期检查通过前划拨总经费的50%，中期检查通过后再划拨总经费的40%，余额在结题验收通过后划拨。验收不通过的项目，余额将不再划拨。经费总量不超过批准额度。</w:t>
      </w:r>
    </w:p>
    <w:p>
      <w:pPr>
        <w:spacing w:line="360" w:lineRule="auto"/>
        <w:rPr>
          <w:rFonts w:hint="eastAsia"/>
          <w:b/>
          <w:bCs/>
          <w:sz w:val="24"/>
          <w:szCs w:val="24"/>
          <w:lang w:val="en-US" w:eastAsia="zh-CN"/>
        </w:rPr>
      </w:pPr>
      <w:r>
        <w:rPr>
          <w:rFonts w:hint="eastAsia"/>
          <w:b/>
          <w:bCs/>
          <w:sz w:val="24"/>
          <w:szCs w:val="24"/>
          <w:lang w:val="en-US" w:eastAsia="zh-CN"/>
        </w:rPr>
        <w:t>（五）成果管理与奖励</w:t>
      </w:r>
    </w:p>
    <w:tbl>
      <w:tblPr>
        <w:tblStyle w:val="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5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szCs w:val="24"/>
              </w:rPr>
            </w:pPr>
            <w:r>
              <w:rPr>
                <w:sz w:val="24"/>
                <w:szCs w:val="24"/>
              </w:rPr>
              <w:t>文件编码</w:t>
            </w:r>
          </w:p>
        </w:tc>
        <w:tc>
          <w:tcPr>
            <w:tcW w:w="4500" w:type="dxa"/>
            <w:vAlign w:val="center"/>
          </w:tcPr>
          <w:p>
            <w:pPr>
              <w:spacing w:line="360" w:lineRule="auto"/>
              <w:jc w:val="center"/>
              <w:rPr>
                <w:rFonts w:hint="eastAsia" w:eastAsia="宋体"/>
                <w:color w:val="000000"/>
                <w:sz w:val="24"/>
                <w:szCs w:val="24"/>
                <w:lang w:eastAsia="zh-CN"/>
              </w:rPr>
            </w:pPr>
            <w:r>
              <w:rPr>
                <w:rFonts w:hint="eastAsia"/>
                <w:color w:val="000000"/>
                <w:sz w:val="24"/>
                <w:szCs w:val="24"/>
                <w:lang w:eastAsia="zh-CN"/>
              </w:rPr>
              <w:t>ZY-YF-006</w:t>
            </w:r>
          </w:p>
        </w:tc>
        <w:tc>
          <w:tcPr>
            <w:tcW w:w="2880" w:type="dxa"/>
            <w:vAlign w:val="center"/>
          </w:tcPr>
          <w:p>
            <w:pPr>
              <w:spacing w:line="360" w:lineRule="auto"/>
              <w:jc w:val="center"/>
              <w:rPr>
                <w:sz w:val="24"/>
                <w:szCs w:val="24"/>
              </w:rPr>
            </w:pPr>
            <w:r>
              <w:rPr>
                <w:sz w:val="24"/>
                <w:szCs w:val="24"/>
              </w:rPr>
              <w:t>共</w:t>
            </w:r>
            <w:r>
              <w:rPr>
                <w:rFonts w:hint="eastAsia"/>
                <w:sz w:val="24"/>
                <w:szCs w:val="24"/>
                <w:lang w:val="en-US" w:eastAsia="zh-CN"/>
              </w:rPr>
              <w:t>3</w:t>
            </w:r>
            <w:r>
              <w:rPr>
                <w:sz w:val="24"/>
                <w:szCs w:val="24"/>
              </w:rPr>
              <w:t>页，第</w:t>
            </w:r>
            <w:r>
              <w:rPr>
                <w:rFonts w:hint="eastAsia"/>
                <w:sz w:val="24"/>
                <w:szCs w:val="24"/>
                <w:lang w:val="en-US" w:eastAsia="zh-CN"/>
              </w:rPr>
              <w:t>3</w:t>
            </w:r>
            <w:r>
              <w:rPr>
                <w:sz w:val="24"/>
                <w:szCs w:val="24"/>
              </w:rPr>
              <w:t xml:space="preserve">页   </w:t>
            </w:r>
          </w:p>
        </w:tc>
      </w:tr>
    </w:tbl>
    <w:p>
      <w:pPr>
        <w:widowControl/>
        <w:wordWrap w:val="0"/>
        <w:spacing w:line="500" w:lineRule="exact"/>
        <w:jc w:val="left"/>
        <w:rPr>
          <w:rFonts w:hint="eastAsia" w:ascii="宋体" w:hAnsi="宋体" w:eastAsia="宋体" w:cs="宋体"/>
          <w:color w:val="000000"/>
          <w:kern w:val="0"/>
          <w:sz w:val="24"/>
          <w:lang w:eastAsia="zh-CN"/>
        </w:rPr>
      </w:pPr>
      <w:r>
        <w:rPr>
          <w:rFonts w:hint="eastAsia"/>
          <w:sz w:val="24"/>
          <w:szCs w:val="24"/>
          <w:lang w:val="en-US" w:eastAsia="zh-CN"/>
        </w:rPr>
        <w:t>1.凡公司开放研究项目经费资助的项目所</w:t>
      </w:r>
      <w:r>
        <w:rPr>
          <w:rFonts w:hint="eastAsia" w:ascii="宋体" w:hAnsi="宋体" w:cs="宋体"/>
          <w:color w:val="000000"/>
          <w:kern w:val="0"/>
          <w:sz w:val="24"/>
        </w:rPr>
        <w:t>取得的成果(结果)归</w:t>
      </w:r>
      <w:r>
        <w:rPr>
          <w:rFonts w:hint="eastAsia"/>
          <w:sz w:val="24"/>
          <w:lang w:eastAsia="zh-CN"/>
        </w:rPr>
        <w:t>公司</w:t>
      </w:r>
      <w:r>
        <w:rPr>
          <w:rFonts w:hint="eastAsia" w:ascii="宋体" w:hAnsi="宋体" w:cs="宋体"/>
          <w:color w:val="000000"/>
          <w:kern w:val="0"/>
          <w:sz w:val="24"/>
        </w:rPr>
        <w:t>所有；发表论文时，署完成者</w:t>
      </w:r>
      <w:r>
        <w:rPr>
          <w:rFonts w:hint="eastAsia" w:ascii="宋体" w:hAnsi="宋体" w:cs="宋体"/>
          <w:color w:val="000000"/>
          <w:kern w:val="0"/>
          <w:sz w:val="24"/>
          <w:lang w:eastAsia="zh-CN"/>
        </w:rPr>
        <w:t>所在单位、姓</w:t>
      </w:r>
      <w:r>
        <w:rPr>
          <w:rFonts w:hint="eastAsia" w:ascii="宋体" w:hAnsi="宋体" w:cs="宋体"/>
          <w:color w:val="000000"/>
          <w:kern w:val="0"/>
          <w:sz w:val="24"/>
        </w:rPr>
        <w:t>名与</w:t>
      </w:r>
      <w:r>
        <w:rPr>
          <w:rFonts w:hint="eastAsia" w:ascii="宋体" w:hAnsi="宋体" w:cs="宋体"/>
          <w:color w:val="000000"/>
          <w:kern w:val="0"/>
          <w:sz w:val="24"/>
          <w:lang w:eastAsia="zh-CN"/>
        </w:rPr>
        <w:t>公司</w:t>
      </w:r>
      <w:r>
        <w:rPr>
          <w:rFonts w:hint="eastAsia" w:ascii="宋体" w:hAnsi="宋体" w:cs="宋体"/>
          <w:color w:val="000000"/>
          <w:kern w:val="0"/>
          <w:sz w:val="24"/>
        </w:rPr>
        <w:t>名；论文发表前要经</w:t>
      </w:r>
      <w:r>
        <w:rPr>
          <w:rFonts w:hint="eastAsia"/>
          <w:sz w:val="24"/>
          <w:lang w:eastAsia="zh-CN"/>
        </w:rPr>
        <w:t>公司</w:t>
      </w:r>
      <w:r>
        <w:rPr>
          <w:rFonts w:hint="eastAsia" w:ascii="宋体" w:hAnsi="宋体" w:cs="宋体"/>
          <w:color w:val="000000"/>
          <w:kern w:val="0"/>
          <w:sz w:val="24"/>
        </w:rPr>
        <w:t>审阅，发表后须交</w:t>
      </w:r>
      <w:r>
        <w:rPr>
          <w:rFonts w:hint="eastAsia" w:ascii="宋体" w:hAnsi="宋体" w:cs="宋体"/>
          <w:color w:val="000000"/>
          <w:kern w:val="0"/>
          <w:sz w:val="24"/>
          <w:lang w:eastAsia="zh-CN"/>
        </w:rPr>
        <w:t>研发总监</w:t>
      </w:r>
      <w:r>
        <w:rPr>
          <w:rFonts w:hint="eastAsia" w:ascii="宋体" w:hAnsi="宋体" w:cs="宋体"/>
          <w:color w:val="000000"/>
          <w:kern w:val="0"/>
          <w:sz w:val="24"/>
        </w:rPr>
        <w:t>原文存档</w:t>
      </w:r>
      <w:r>
        <w:rPr>
          <w:rFonts w:hint="eastAsia" w:ascii="宋体" w:hAnsi="宋体" w:cs="宋体"/>
          <w:color w:val="000000"/>
          <w:kern w:val="0"/>
          <w:sz w:val="24"/>
          <w:lang w:eastAsia="zh-CN"/>
        </w:rPr>
        <w:t>；申请专利的，专利权为</w:t>
      </w:r>
      <w:bookmarkStart w:id="0" w:name="_GoBack"/>
      <w:bookmarkEnd w:id="0"/>
      <w:r>
        <w:rPr>
          <w:rFonts w:hint="eastAsia" w:ascii="宋体" w:hAnsi="宋体" w:cs="宋体"/>
          <w:color w:val="000000"/>
          <w:kern w:val="0"/>
          <w:sz w:val="24"/>
          <w:lang w:eastAsia="zh-CN"/>
        </w:rPr>
        <w:t>河北征宇制药有限公司，发明人为完成者。</w:t>
      </w:r>
    </w:p>
    <w:p>
      <w:pPr>
        <w:spacing w:line="360" w:lineRule="auto"/>
        <w:rPr>
          <w:rFonts w:hint="eastAsia"/>
          <w:sz w:val="24"/>
          <w:szCs w:val="24"/>
          <w:lang w:val="en-US" w:eastAsia="zh-CN"/>
        </w:rPr>
      </w:pPr>
      <w:r>
        <w:rPr>
          <w:rFonts w:hint="eastAsia"/>
          <w:sz w:val="24"/>
          <w:szCs w:val="24"/>
          <w:lang w:val="en-US" w:eastAsia="zh-CN"/>
        </w:rPr>
        <w:t>2.对成果产出明显的开放研究项目，公司考虑按</w:t>
      </w:r>
      <w:r>
        <w:rPr>
          <w:rFonts w:hint="eastAsia" w:ascii="宋体" w:hAnsi="宋体" w:cs="宋体"/>
          <w:color w:val="000000"/>
          <w:kern w:val="0"/>
          <w:sz w:val="24"/>
          <w:lang w:val="en-US" w:eastAsia="zh-CN"/>
        </w:rPr>
        <w:t>《科研成果奖励办法》（文件编码：</w:t>
      </w:r>
      <w:r>
        <w:rPr>
          <w:color w:val="000000"/>
          <w:sz w:val="24"/>
        </w:rPr>
        <w:t>Z</w:t>
      </w:r>
      <w:r>
        <w:rPr>
          <w:rFonts w:hint="eastAsia"/>
          <w:color w:val="000000"/>
          <w:sz w:val="24"/>
          <w:lang w:val="en-US" w:eastAsia="zh-CN"/>
        </w:rPr>
        <w:t>Y</w:t>
      </w:r>
      <w:r>
        <w:rPr>
          <w:color w:val="000000"/>
          <w:sz w:val="24"/>
        </w:rPr>
        <w:t>-</w:t>
      </w:r>
      <w:r>
        <w:rPr>
          <w:rFonts w:hint="eastAsia"/>
          <w:color w:val="000000"/>
          <w:sz w:val="24"/>
          <w:lang w:val="en-US" w:eastAsia="zh-CN"/>
        </w:rPr>
        <w:t>YF</w:t>
      </w:r>
      <w:r>
        <w:rPr>
          <w:rFonts w:hint="eastAsia"/>
          <w:color w:val="000000"/>
          <w:sz w:val="24"/>
        </w:rPr>
        <w:t>-0</w:t>
      </w:r>
      <w:r>
        <w:rPr>
          <w:rFonts w:hint="eastAsia"/>
          <w:color w:val="000000"/>
          <w:sz w:val="24"/>
          <w:lang w:val="en-US" w:eastAsia="zh-CN"/>
        </w:rPr>
        <w:t>07</w:t>
      </w:r>
      <w:r>
        <w:rPr>
          <w:rFonts w:hint="eastAsia" w:ascii="宋体" w:hAnsi="宋体" w:cs="宋体"/>
          <w:color w:val="000000"/>
          <w:kern w:val="0"/>
          <w:sz w:val="24"/>
          <w:lang w:val="en-US" w:eastAsia="zh-CN"/>
        </w:rPr>
        <w:t>）给予相应奖励，并优先安排承担其他开放研究项目。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E0D4F"/>
    <w:rsid w:val="2FA52E53"/>
    <w:rsid w:val="403544D2"/>
    <w:rsid w:val="4D016C85"/>
    <w:rsid w:val="583738F1"/>
    <w:rsid w:val="5C337F3F"/>
    <w:rsid w:val="5C495CC7"/>
    <w:rsid w:val="657D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basedOn w:val="5"/>
    <w:qFormat/>
    <w:uiPriority w:val="0"/>
  </w:style>
  <w:style w:type="paragraph" w:customStyle="1" w:styleId="7">
    <w:name w:val="标题2"/>
    <w:basedOn w:val="2"/>
    <w:qFormat/>
    <w:uiPriority w:val="0"/>
    <w:pPr>
      <w:jc w:val="center"/>
    </w:pPr>
    <w:rPr>
      <w:rFonts w:ascii="Cambria" w:hAnsi="Cambria" w:eastAsia="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征宇办公室</cp:lastModifiedBy>
  <cp:lastPrinted>2019-03-19T06:04:48Z</cp:lastPrinted>
  <dcterms:modified xsi:type="dcterms:W3CDTF">2019-03-19T06:05:09Z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