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河北征宇制药有限公司</w:t>
      </w:r>
      <w:r>
        <w:rPr>
          <w:b/>
          <w:bCs/>
          <w:sz w:val="32"/>
          <w:szCs w:val="32"/>
        </w:rPr>
        <w:t>管理文件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6"/>
        <w:gridCol w:w="1236"/>
        <w:gridCol w:w="1548"/>
        <w:gridCol w:w="140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题    目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研发</w:t>
            </w:r>
            <w:r>
              <w:rPr>
                <w:rFonts w:hint="eastAsia"/>
                <w:sz w:val="24"/>
                <w:lang w:eastAsia="zh-CN"/>
              </w:rPr>
              <w:t>对外开放与交流合作管理办法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制    定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审    核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批    准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制定日期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审核日期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批准日期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颁发部门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颁发数量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生效日期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分发部门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研发部、行政人力部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Z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Y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  <w:lang w:eastAsia="zh-CN"/>
              </w:rPr>
              <w:t>YF</w:t>
            </w:r>
            <w:r>
              <w:rPr>
                <w:rFonts w:hint="eastAsia"/>
                <w:color w:val="000000"/>
                <w:sz w:val="24"/>
              </w:rPr>
              <w:t>-00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页，第1页   </w:t>
            </w:r>
          </w:p>
        </w:tc>
      </w:tr>
    </w:tbl>
    <w:p>
      <w:pPr>
        <w:widowControl/>
        <w:wordWrap w:val="0"/>
        <w:spacing w:line="360" w:lineRule="auto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一、目    的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为更好的支持公司创新发展，有效汇集资源，结合公司实际情况，特制定本办法。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内    容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1.公司鼓励对外开放与交流合作，并逐渐加大开放力度，与本行业或领域内高等院校、科研机构及企业广泛开展交流与合作。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2.建立形式多样的对外开放与交流合作方式，在项目、人才、研发机构与基地建设、资源共享、人员流动、学术交流等方面建立长效机制。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3.公司积极建立、建设临床试验基地、成果转化基地，有条件的话建立合作研发机构。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4.公司每年至少开展一项合作项目，根据实际情况发布至少一项开放研究项目。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5.公司以市场为导向，面向行业、企业承接开发设计和试验任务，实行有偿服务，逐步实现自我发展的良性循环。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lang w:eastAsia="zh-CN"/>
        </w:rPr>
        <w:t>公司</w:t>
      </w:r>
      <w:r>
        <w:rPr>
          <w:rFonts w:hint="eastAsia"/>
          <w:sz w:val="24"/>
        </w:rPr>
        <w:t>的大型仪器设备纳入</w:t>
      </w:r>
      <w:r>
        <w:rPr>
          <w:sz w:val="24"/>
        </w:rPr>
        <w:fldChar w:fldCharType="begin"/>
      </w:r>
      <w:r>
        <w:rPr>
          <w:sz w:val="24"/>
        </w:rPr>
        <w:instrText xml:space="preserve">HYPERLINK "http://www.so.com/link?url=http%3A%2F%2Fwww.hebyqlm.cn%2F&amp;q=%E6%B2%B3%E5%8C%97%E7%9C%81%E5%A4%A7%E5%9E%8B%E4%BB%AA%E5%99%A8%E8%AE%BE%E5%A4%87%E5%85%B1%E4%BA%AB&amp;ts=1469262312&amp;t=7d8d82a5897c7cdb78a50dc21b43621&amp;src=haosou" \t "_blank"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河北省大型科学仪器资源共享服务联盟</w:t>
      </w:r>
      <w:r>
        <w:rPr>
          <w:sz w:val="24"/>
        </w:rPr>
        <w:fldChar w:fldCharType="end"/>
      </w:r>
      <w:r>
        <w:rPr>
          <w:rFonts w:hint="eastAsia"/>
          <w:sz w:val="24"/>
        </w:rPr>
        <w:t>和</w:t>
      </w:r>
      <w:r>
        <w:rPr>
          <w:sz w:val="24"/>
        </w:rPr>
        <w:fldChar w:fldCharType="begin"/>
      </w:r>
      <w:r>
        <w:rPr>
          <w:sz w:val="24"/>
        </w:rPr>
        <w:instrText xml:space="preserve">HYPERLINK "http://www.so.com/link?url=http%3A%2F%2Fwww.sjzysgx.gov.cn%2F&amp;q=%E5%A4%A7%E5%9E%8B%E4%BB%AA%E5%99%A8%E8%AE%BE%E5%A4%87%E5%85%B1%E4%BA%AB&amp;ts=1469262289&amp;t=2205f4374f3d1dcff3826a266b1c246&amp;src=haosou" \t "_blank"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石家庄市大型仪器设备共享平台</w:t>
      </w:r>
      <w:r>
        <w:rPr>
          <w:sz w:val="24"/>
        </w:rPr>
        <w:fldChar w:fldCharType="end"/>
      </w:r>
      <w:r>
        <w:rPr>
          <w:rFonts w:hint="eastAsia"/>
          <w:sz w:val="24"/>
        </w:rPr>
        <w:t>，实行</w:t>
      </w:r>
      <w:r>
        <w:rPr>
          <w:rFonts w:hint="eastAsia"/>
          <w:sz w:val="24"/>
          <w:lang w:eastAsia="zh-CN"/>
        </w:rPr>
        <w:t>公司</w:t>
      </w:r>
      <w:r>
        <w:rPr>
          <w:rFonts w:hint="eastAsia"/>
          <w:sz w:val="24"/>
        </w:rPr>
        <w:t>大型科学仪器和专用设备面向社会开展有偿服务，提高大型科学仪器设备的利用率。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7.公司积极创造条件，吸引国内外相关研究人员来公司进行研究开发和工程试验。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8.公司积极举办、承办学术会议，每年不少于一次。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9.公司积极创造条件，与国内知名科研院所、高等学校以及合作企业进行合作培养高级别研究人才。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10.公司专门针对兽药、饲料添加剂的使用、推广相关人员进行培训，帮助技术人员、客户、用户合理使用兽药、饲料添加剂。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Z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Y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  <w:lang w:eastAsia="zh-CN"/>
              </w:rPr>
              <w:t>YF</w:t>
            </w:r>
            <w:r>
              <w:rPr>
                <w:rFonts w:hint="eastAsia"/>
                <w:color w:val="000000"/>
                <w:sz w:val="24"/>
              </w:rPr>
              <w:t>-00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页，第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页   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11.公司应积极承接高等院校毕业生、实习生。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12.积极参加行业展会、学术会议。</w:t>
      </w:r>
    </w:p>
    <w:p>
      <w:pPr>
        <w:tabs>
          <w:tab w:val="left" w:pos="5061"/>
        </w:tabs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ab/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768D4"/>
    <w:multiLevelType w:val="singleLevel"/>
    <w:tmpl w:val="CB5768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327"/>
    <w:rsid w:val="13325987"/>
    <w:rsid w:val="2F6C5865"/>
    <w:rsid w:val="422A222A"/>
    <w:rsid w:val="4FA91A58"/>
    <w:rsid w:val="517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2019-03-19T04:59:47Z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