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河北民族师范学院大型、精密仪器设备开放共享管理办法（试行）</w:t>
      </w:r>
    </w:p>
    <w:p>
      <w:pPr>
        <w:ind w:firstLine="3360" w:firstLineChars="1200"/>
        <w:rPr>
          <w:rFonts w:hint="eastAsia"/>
          <w:sz w:val="28"/>
          <w:szCs w:val="28"/>
        </w:rPr>
      </w:pPr>
      <w:r>
        <w:rPr>
          <w:sz w:val="28"/>
          <w:szCs w:val="28"/>
          <w:lang w:val="en-US" w:eastAsia="zh-CN"/>
        </w:rPr>
        <w:t>冀民族师院政</w:t>
      </w:r>
      <w:r>
        <w:rPr>
          <w:rFonts w:hint="eastAsia"/>
          <w:sz w:val="28"/>
          <w:szCs w:val="28"/>
          <w:lang w:val="en-US" w:eastAsia="zh-CN"/>
        </w:rPr>
        <w:t>〔</w:t>
      </w:r>
      <w:r>
        <w:rPr>
          <w:rFonts w:hint="default"/>
          <w:sz w:val="28"/>
          <w:szCs w:val="28"/>
          <w:lang w:val="en-US" w:eastAsia="zh-CN"/>
        </w:rPr>
        <w:t>2017</w:t>
      </w:r>
      <w:r>
        <w:rPr>
          <w:rFonts w:hint="eastAsia"/>
          <w:sz w:val="28"/>
          <w:szCs w:val="28"/>
          <w:lang w:val="en-US" w:eastAsia="zh-CN"/>
        </w:rPr>
        <w:t>〕</w:t>
      </w:r>
      <w:r>
        <w:rPr>
          <w:rFonts w:hint="default"/>
          <w:sz w:val="28"/>
          <w:szCs w:val="28"/>
          <w:lang w:val="en-US" w:eastAsia="zh-CN"/>
        </w:rPr>
        <w:t>180</w:t>
      </w:r>
      <w:r>
        <w:rPr>
          <w:rFonts w:hint="eastAsia"/>
          <w:sz w:val="28"/>
          <w:szCs w:val="28"/>
          <w:lang w:val="en-US" w:eastAsia="zh-CN"/>
        </w:rPr>
        <w:t>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大型、精密仪器设备是学校教学、科研的重要设备资源，对提高学校教学质量和科研水平起着重要作用。为提高大型、精密仪器设备投资效益和使用、管理水平，促进大型、精密仪器设备资源共享和对外开放，特制定本办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第一条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按教育部规定，单价在人民币</w:t>
      </w:r>
      <w:r>
        <w:rPr>
          <w:rFonts w:hint="default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万元（含</w:t>
      </w:r>
      <w:r>
        <w:rPr>
          <w:rFonts w:hint="default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万元）以上的仪器设备为大型、精密仪器设备。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根据学校实际情况，本办法所指大型、精密仪器设备范围为：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>凡单价超过人民币</w:t>
      </w:r>
      <w:r>
        <w:rPr>
          <w:rFonts w:hint="default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万元（含</w:t>
      </w:r>
      <w:r>
        <w:rPr>
          <w:rFonts w:hint="default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万元）的仪器设备。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单价不足</w:t>
      </w:r>
      <w:r>
        <w:rPr>
          <w:rFonts w:hint="default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万，但属科技部统管的</w:t>
      </w:r>
      <w:r>
        <w:rPr>
          <w:rFonts w:hint="default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  <w:lang w:val="en-US" w:eastAsia="zh-CN"/>
        </w:rPr>
        <w:t>种分析测试设备（</w:t>
      </w:r>
      <w:r>
        <w:rPr>
          <w:rFonts w:hint="default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  <w:lang w:val="en-US" w:eastAsia="zh-CN"/>
        </w:rPr>
        <w:t>种分析测试设备见附件</w:t>
      </w: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>除（</w:t>
      </w: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）、（</w:t>
      </w:r>
      <w:r>
        <w:rPr>
          <w:rFonts w:hint="default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）外，学校列为开放使用收费管理的设备。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凡符合以上条件之一的设备，均列入本办法管理范围。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第二条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大型、精密仪器设备以资源共享为核心，集中放置，由教学实验中心统一管理，并派专人负责，最大限度发挥仪器设备的潜能，推动资源开放共享。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第三条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大型、精密仪器设备除正常教学使用外，实行有偿开放管理，按具体使用情况收取设备运行费，收费标准见附件</w:t>
      </w:r>
      <w:r>
        <w:rPr>
          <w:rFonts w:hint="default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第四条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使用人在使用前到分析测试中心填写《河北民族师范学院大型、精密仪器设备使用申请、费用结算表》（见附件</w:t>
      </w: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），一式三份。一份交教学实验中心，作为核算设备有效使用机时和管理人员工作量的依据；一份交计财处，作为收费结算凭证；一份交设备管理员，作为使用凭证。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第五条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收费结算具体办法：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>纳入学校科研处统一管理课题的人员使用设备，凭《使用申请、费用结算表》（一式三份）和《科研项目经费预算表》，从该使用人的课题经费或配套经费中划拨费用到学校财务。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校内无课题经费人员或对外服务使用设备，使用人持《使用申请、费用结算表》（一式三份）到学校计财处缴纳费用，凭交费收据使用设备。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第六条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负责管理大型、精密仪器的单位和管理人员须履行以下职责：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>保证仪器设备正常使用，及时提供技术保障；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不收取规定以外的任何费用；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>不以任何借口拒绝用户的研究任务或测试任务；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val="en-US" w:eastAsia="zh-CN"/>
        </w:rPr>
        <w:t>为用户保守技术秘密。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第七条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有下列行为之一的，学校按有关规定对设备管理单位和管理人员进行处罚：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>违反承诺，给用户造成不良影响和损失的；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因仪器操作人员失职，造成设备损坏或测试数据严重差错的；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>未经批准擅自收费或未履行手续使用设备的；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val="en-US" w:eastAsia="zh-CN"/>
        </w:rPr>
        <w:t>有其他弄虚作假行为的。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第八条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本办法自发布之日起实行。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第九条</w:t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eastAsia"/>
          <w:sz w:val="28"/>
          <w:szCs w:val="28"/>
          <w:lang w:val="en-US" w:eastAsia="zh-CN"/>
        </w:rPr>
        <w:t>本办法由教学实验中心负责解释。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10D29"/>
    <w:rsid w:val="1D21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2019-11-12T07:25:00Z</dcterms:created>
  <dc:creator>俊采星驰</dc:creator>
  <cp:lastModifiedBy>俊采星驰</cp:lastModifiedBy>
  <dcterms:modified xsi:type="dcterms:W3CDTF">2019-11-12T07:28:19Z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