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A18A36" w14:textId="77777777" w:rsidR="00CE72B8" w:rsidRDefault="00CE72B8">
      <w:pPr>
        <w:pStyle w:val="a3"/>
        <w:spacing w:before="0"/>
        <w:ind w:left="0"/>
        <w:rPr>
          <w:rFonts w:ascii="Times New Roman"/>
          <w:sz w:val="20"/>
        </w:rPr>
      </w:pPr>
    </w:p>
    <w:p w14:paraId="00403B8C" w14:textId="77777777" w:rsidR="00CE72B8" w:rsidRDefault="00CE72B8">
      <w:pPr>
        <w:pStyle w:val="a3"/>
        <w:spacing w:before="0"/>
        <w:ind w:left="0"/>
        <w:rPr>
          <w:rFonts w:ascii="Times New Roman"/>
          <w:sz w:val="20"/>
        </w:rPr>
      </w:pPr>
    </w:p>
    <w:p w14:paraId="3B391C23" w14:textId="77777777" w:rsidR="00CE72B8" w:rsidRDefault="00CE72B8">
      <w:pPr>
        <w:pStyle w:val="a3"/>
        <w:spacing w:before="0"/>
        <w:ind w:left="0"/>
        <w:rPr>
          <w:rFonts w:ascii="Times New Roman"/>
          <w:sz w:val="20"/>
        </w:rPr>
      </w:pPr>
    </w:p>
    <w:p w14:paraId="18F93FFD" w14:textId="77777777" w:rsidR="00CE72B8" w:rsidRDefault="00CE72B8">
      <w:pPr>
        <w:pStyle w:val="a3"/>
        <w:spacing w:before="0"/>
        <w:ind w:left="0"/>
        <w:rPr>
          <w:rFonts w:ascii="Times New Roman"/>
          <w:sz w:val="20"/>
        </w:rPr>
      </w:pPr>
    </w:p>
    <w:p w14:paraId="2D188389" w14:textId="77777777" w:rsidR="00CE72B8" w:rsidRDefault="00CE72B8">
      <w:pPr>
        <w:pStyle w:val="a3"/>
        <w:spacing w:before="0"/>
        <w:ind w:left="0"/>
        <w:rPr>
          <w:rFonts w:ascii="Times New Roman"/>
          <w:sz w:val="20"/>
        </w:rPr>
      </w:pPr>
    </w:p>
    <w:p w14:paraId="207AE235" w14:textId="77777777" w:rsidR="00CE72B8" w:rsidRDefault="00CE72B8">
      <w:pPr>
        <w:pStyle w:val="a3"/>
        <w:spacing w:before="0"/>
        <w:ind w:left="0"/>
        <w:rPr>
          <w:rFonts w:ascii="Times New Roman"/>
          <w:sz w:val="20"/>
        </w:rPr>
      </w:pPr>
    </w:p>
    <w:p w14:paraId="2544D104" w14:textId="77777777" w:rsidR="00CE72B8" w:rsidRDefault="00CE72B8">
      <w:pPr>
        <w:pStyle w:val="a3"/>
        <w:spacing w:before="0"/>
        <w:ind w:left="0"/>
        <w:rPr>
          <w:rFonts w:ascii="Times New Roman"/>
          <w:sz w:val="20"/>
        </w:rPr>
      </w:pPr>
    </w:p>
    <w:p w14:paraId="5C133E0C" w14:textId="77777777" w:rsidR="00CE72B8" w:rsidRDefault="00CE72B8">
      <w:pPr>
        <w:pStyle w:val="a3"/>
        <w:spacing w:before="0"/>
        <w:ind w:left="0"/>
        <w:rPr>
          <w:rFonts w:ascii="Times New Roman"/>
          <w:sz w:val="20"/>
        </w:rPr>
      </w:pPr>
    </w:p>
    <w:p w14:paraId="69404A05" w14:textId="77777777" w:rsidR="00CE72B8" w:rsidRDefault="00CE72B8">
      <w:pPr>
        <w:pStyle w:val="a3"/>
        <w:spacing w:before="0"/>
        <w:ind w:left="0"/>
        <w:rPr>
          <w:rFonts w:ascii="Times New Roman"/>
          <w:sz w:val="20"/>
        </w:rPr>
      </w:pPr>
    </w:p>
    <w:p w14:paraId="62647EBA" w14:textId="77777777" w:rsidR="00CE72B8" w:rsidRDefault="00AE7D12">
      <w:pPr>
        <w:spacing w:line="2029" w:lineRule="exact"/>
        <w:ind w:left="99" w:right="99"/>
        <w:jc w:val="center"/>
        <w:rPr>
          <w:b/>
          <w:sz w:val="176"/>
          <w:lang w:eastAsia="zh-CN"/>
        </w:rPr>
      </w:pPr>
      <w:r>
        <w:rPr>
          <w:b/>
          <w:sz w:val="176"/>
          <w:lang w:eastAsia="zh-CN"/>
          <w14:shadow w14:blurRad="50800" w14:dist="38100" w14:dir="2700000" w14:sx="100000" w14:sy="100000" w14:kx="0" w14:ky="0" w14:algn="tl">
            <w14:srgbClr w14:val="000000">
              <w14:alpha w14:val="60000"/>
            </w14:srgbClr>
          </w14:shadow>
        </w:rPr>
        <w:t>程序文件</w:t>
      </w:r>
    </w:p>
    <w:p w14:paraId="445E8867" w14:textId="77777777" w:rsidR="00CE72B8" w:rsidRDefault="00CE72B8">
      <w:pPr>
        <w:pStyle w:val="a3"/>
        <w:spacing w:before="0"/>
        <w:ind w:left="0"/>
        <w:rPr>
          <w:b/>
          <w:sz w:val="125"/>
          <w:lang w:eastAsia="zh-CN"/>
        </w:rPr>
      </w:pPr>
    </w:p>
    <w:p w14:paraId="79A3A14B" w14:textId="77777777" w:rsidR="00CE72B8" w:rsidRDefault="00AE7D12">
      <w:pPr>
        <w:ind w:left="99" w:right="99"/>
        <w:jc w:val="center"/>
        <w:rPr>
          <w:b/>
          <w:bCs/>
          <w:sz w:val="32"/>
          <w:szCs w:val="32"/>
          <w:lang w:eastAsia="zh-CN"/>
        </w:rPr>
      </w:pPr>
      <w:r>
        <w:rPr>
          <w:b/>
          <w:bCs/>
          <w:sz w:val="32"/>
          <w:szCs w:val="32"/>
          <w:lang w:eastAsia="zh-CN"/>
        </w:rPr>
        <w:t>（201</w:t>
      </w:r>
      <w:r>
        <w:rPr>
          <w:rFonts w:hint="eastAsia"/>
          <w:b/>
          <w:bCs/>
          <w:sz w:val="32"/>
          <w:szCs w:val="32"/>
          <w:lang w:eastAsia="zh-CN"/>
        </w:rPr>
        <w:t>9</w:t>
      </w:r>
      <w:r>
        <w:rPr>
          <w:b/>
          <w:bCs/>
          <w:sz w:val="32"/>
          <w:szCs w:val="32"/>
          <w:lang w:eastAsia="zh-CN"/>
        </w:rPr>
        <w:t>-1.0 版）</w:t>
      </w:r>
    </w:p>
    <w:p w14:paraId="156FBE33" w14:textId="77777777" w:rsidR="00CE72B8" w:rsidRDefault="00CE72B8">
      <w:pPr>
        <w:pStyle w:val="a3"/>
        <w:spacing w:before="0"/>
        <w:ind w:left="0"/>
        <w:rPr>
          <w:b/>
          <w:sz w:val="40"/>
          <w:lang w:eastAsia="zh-CN"/>
        </w:rPr>
      </w:pPr>
    </w:p>
    <w:p w14:paraId="7AE0590E" w14:textId="77777777" w:rsidR="00CE72B8" w:rsidRDefault="00CE72B8">
      <w:pPr>
        <w:pStyle w:val="a3"/>
        <w:spacing w:before="0"/>
        <w:ind w:left="0"/>
        <w:rPr>
          <w:b/>
          <w:sz w:val="40"/>
          <w:lang w:eastAsia="zh-CN"/>
        </w:rPr>
      </w:pPr>
    </w:p>
    <w:p w14:paraId="0BC56693" w14:textId="77777777" w:rsidR="00CE72B8" w:rsidRDefault="00CE72B8">
      <w:pPr>
        <w:pStyle w:val="a3"/>
        <w:spacing w:before="0"/>
        <w:ind w:left="0"/>
        <w:rPr>
          <w:b/>
          <w:sz w:val="40"/>
          <w:lang w:eastAsia="zh-CN"/>
        </w:rPr>
      </w:pPr>
    </w:p>
    <w:p w14:paraId="2EFCCBE0" w14:textId="77777777" w:rsidR="00CE72B8" w:rsidRDefault="00CE72B8">
      <w:pPr>
        <w:pStyle w:val="a3"/>
        <w:spacing w:before="0"/>
        <w:ind w:left="0"/>
        <w:rPr>
          <w:b/>
          <w:sz w:val="40"/>
          <w:lang w:eastAsia="zh-CN"/>
        </w:rPr>
      </w:pPr>
    </w:p>
    <w:p w14:paraId="33262C3D" w14:textId="77777777" w:rsidR="00CE72B8" w:rsidRDefault="00CE72B8">
      <w:pPr>
        <w:pStyle w:val="a3"/>
        <w:spacing w:before="0"/>
        <w:ind w:left="0"/>
        <w:rPr>
          <w:b/>
          <w:sz w:val="40"/>
          <w:lang w:eastAsia="zh-CN"/>
        </w:rPr>
      </w:pPr>
    </w:p>
    <w:p w14:paraId="5A7BEE29" w14:textId="77777777" w:rsidR="00CE72B8" w:rsidRDefault="00CE72B8">
      <w:pPr>
        <w:pStyle w:val="a3"/>
        <w:spacing w:before="0"/>
        <w:ind w:left="0"/>
        <w:rPr>
          <w:b/>
          <w:sz w:val="40"/>
          <w:lang w:eastAsia="zh-CN"/>
        </w:rPr>
      </w:pPr>
    </w:p>
    <w:p w14:paraId="5F6C781B" w14:textId="77777777" w:rsidR="00CE72B8" w:rsidRDefault="00CE72B8">
      <w:pPr>
        <w:pStyle w:val="a3"/>
        <w:spacing w:before="4"/>
        <w:ind w:left="0"/>
        <w:rPr>
          <w:b/>
          <w:sz w:val="47"/>
          <w:lang w:eastAsia="zh-CN"/>
        </w:rPr>
      </w:pPr>
    </w:p>
    <w:p w14:paraId="5F487C26" w14:textId="77777777" w:rsidR="00CE72B8" w:rsidRDefault="00AE7D12">
      <w:pPr>
        <w:ind w:left="106" w:right="99"/>
        <w:jc w:val="center"/>
        <w:rPr>
          <w:b/>
          <w:sz w:val="44"/>
          <w:lang w:eastAsia="zh-CN"/>
        </w:rPr>
      </w:pPr>
      <w:r>
        <w:rPr>
          <w:rFonts w:hint="eastAsia"/>
          <w:b/>
          <w:sz w:val="44"/>
          <w:lang w:eastAsia="zh-CN"/>
        </w:rPr>
        <w:t>海洋产品及环境检测平台</w:t>
      </w:r>
      <w:r>
        <w:rPr>
          <w:b/>
          <w:sz w:val="44"/>
          <w:lang w:eastAsia="zh-CN"/>
        </w:rPr>
        <w:t>编</w:t>
      </w:r>
    </w:p>
    <w:p w14:paraId="7ACF9D8F" w14:textId="77777777" w:rsidR="00CE72B8" w:rsidRDefault="00CE72B8">
      <w:pPr>
        <w:pStyle w:val="a3"/>
        <w:spacing w:before="7"/>
        <w:ind w:left="0"/>
        <w:rPr>
          <w:b/>
          <w:sz w:val="49"/>
          <w:lang w:eastAsia="zh-CN"/>
        </w:rPr>
      </w:pPr>
    </w:p>
    <w:p w14:paraId="09DC7C66" w14:textId="77777777" w:rsidR="00CE72B8" w:rsidRDefault="00AE7D12">
      <w:pPr>
        <w:ind w:left="101" w:right="99"/>
        <w:jc w:val="center"/>
        <w:rPr>
          <w:sz w:val="52"/>
          <w:szCs w:val="52"/>
          <w:lang w:eastAsia="zh-CN"/>
        </w:rPr>
      </w:pPr>
      <w:r>
        <w:rPr>
          <w:sz w:val="52"/>
          <w:szCs w:val="52"/>
          <w:lang w:eastAsia="zh-CN"/>
        </w:rPr>
        <w:t>201</w:t>
      </w:r>
      <w:r>
        <w:rPr>
          <w:rFonts w:hint="eastAsia"/>
          <w:sz w:val="52"/>
          <w:szCs w:val="52"/>
          <w:lang w:eastAsia="zh-CN"/>
        </w:rPr>
        <w:t>9</w:t>
      </w:r>
      <w:r>
        <w:rPr>
          <w:sz w:val="52"/>
          <w:szCs w:val="52"/>
          <w:lang w:eastAsia="zh-CN"/>
        </w:rPr>
        <w:t xml:space="preserve"> 年 </w:t>
      </w:r>
      <w:r>
        <w:rPr>
          <w:rFonts w:hint="eastAsia"/>
          <w:sz w:val="52"/>
          <w:szCs w:val="52"/>
          <w:lang w:eastAsia="zh-CN"/>
        </w:rPr>
        <w:t xml:space="preserve">10 </w:t>
      </w:r>
      <w:r>
        <w:rPr>
          <w:sz w:val="52"/>
          <w:szCs w:val="52"/>
          <w:lang w:eastAsia="zh-CN"/>
        </w:rPr>
        <w:t>月</w:t>
      </w:r>
    </w:p>
    <w:p w14:paraId="6A9D1BDC" w14:textId="77777777" w:rsidR="00CE72B8" w:rsidRDefault="00CE72B8">
      <w:pPr>
        <w:jc w:val="center"/>
        <w:rPr>
          <w:sz w:val="52"/>
          <w:lang w:eastAsia="zh-CN"/>
        </w:rPr>
        <w:sectPr w:rsidR="00CE72B8">
          <w:pgSz w:w="11910" w:h="16840"/>
          <w:pgMar w:top="1580" w:right="1680" w:bottom="280" w:left="1680" w:header="720" w:footer="720" w:gutter="0"/>
          <w:cols w:space="720"/>
        </w:sectPr>
      </w:pPr>
    </w:p>
    <w:p w14:paraId="2842B9B7" w14:textId="77777777" w:rsidR="00CE72B8" w:rsidRDefault="00CE72B8">
      <w:pPr>
        <w:pStyle w:val="a3"/>
        <w:spacing w:before="0"/>
        <w:ind w:left="0"/>
        <w:rPr>
          <w:b/>
          <w:sz w:val="20"/>
          <w:lang w:eastAsia="zh-CN"/>
        </w:rPr>
      </w:pPr>
    </w:p>
    <w:p w14:paraId="22DB5F73" w14:textId="77777777" w:rsidR="00CE72B8" w:rsidRDefault="00CE72B8">
      <w:pPr>
        <w:pStyle w:val="a3"/>
        <w:spacing w:before="0"/>
        <w:ind w:left="0"/>
        <w:rPr>
          <w:b/>
          <w:sz w:val="20"/>
          <w:lang w:eastAsia="zh-CN"/>
        </w:rPr>
      </w:pPr>
    </w:p>
    <w:p w14:paraId="54E97A92" w14:textId="77777777" w:rsidR="00CE72B8" w:rsidRDefault="00CE72B8">
      <w:pPr>
        <w:pStyle w:val="a3"/>
        <w:ind w:left="0"/>
        <w:rPr>
          <w:b/>
          <w:sz w:val="16"/>
          <w:lang w:eastAsia="zh-CN"/>
        </w:rPr>
      </w:pPr>
    </w:p>
    <w:p w14:paraId="1C100AEF" w14:textId="77777777" w:rsidR="00CE72B8" w:rsidRDefault="00AE7D12">
      <w:pPr>
        <w:pStyle w:val="a3"/>
        <w:spacing w:before="0"/>
        <w:ind w:left="0"/>
        <w:jc w:val="center"/>
        <w:rPr>
          <w:b/>
          <w:sz w:val="44"/>
          <w:lang w:eastAsia="zh-CN"/>
        </w:rPr>
      </w:pPr>
      <w:r>
        <w:rPr>
          <w:rFonts w:hint="eastAsia"/>
          <w:b/>
          <w:sz w:val="44"/>
          <w:lang w:eastAsia="zh-CN"/>
        </w:rPr>
        <w:t>海 洋 产 品 及 环 境 检 测 平 台</w:t>
      </w:r>
    </w:p>
    <w:p w14:paraId="2E8028C6" w14:textId="77777777" w:rsidR="00CE72B8" w:rsidRDefault="00CE72B8">
      <w:pPr>
        <w:pStyle w:val="a3"/>
        <w:ind w:left="0"/>
        <w:rPr>
          <w:b/>
          <w:sz w:val="38"/>
          <w:lang w:eastAsia="zh-CN"/>
        </w:rPr>
      </w:pPr>
    </w:p>
    <w:p w14:paraId="05A90561" w14:textId="77777777" w:rsidR="00CE72B8" w:rsidRDefault="00AE7D12">
      <w:pPr>
        <w:ind w:left="97" w:right="99"/>
        <w:jc w:val="center"/>
        <w:rPr>
          <w:b/>
          <w:sz w:val="84"/>
          <w:lang w:eastAsia="zh-CN"/>
        </w:rPr>
      </w:pPr>
      <w:r>
        <w:rPr>
          <w:b/>
          <w:sz w:val="84"/>
          <w:lang w:eastAsia="zh-CN"/>
        </w:rPr>
        <w:t>程 序 文 件</w:t>
      </w:r>
    </w:p>
    <w:p w14:paraId="40401EB9" w14:textId="77777777" w:rsidR="00CE72B8" w:rsidRDefault="00CE72B8">
      <w:pPr>
        <w:jc w:val="both"/>
        <w:rPr>
          <w:sz w:val="21"/>
          <w:lang w:eastAsia="zh-CN"/>
        </w:rPr>
      </w:pPr>
    </w:p>
    <w:p w14:paraId="76E779CB" w14:textId="77777777" w:rsidR="00CE72B8" w:rsidRDefault="00CE72B8">
      <w:pPr>
        <w:jc w:val="both"/>
        <w:rPr>
          <w:sz w:val="21"/>
          <w:lang w:eastAsia="zh-CN"/>
        </w:rPr>
      </w:pPr>
    </w:p>
    <w:p w14:paraId="293851BD" w14:textId="77777777" w:rsidR="00CE72B8" w:rsidRDefault="00CE72B8">
      <w:pPr>
        <w:jc w:val="both"/>
        <w:rPr>
          <w:sz w:val="21"/>
          <w:lang w:eastAsia="zh-CN"/>
        </w:rPr>
      </w:pPr>
    </w:p>
    <w:p w14:paraId="70A49633" w14:textId="77777777" w:rsidR="00CE72B8" w:rsidRDefault="00CE72B8">
      <w:pPr>
        <w:jc w:val="both"/>
        <w:rPr>
          <w:sz w:val="21"/>
          <w:lang w:eastAsia="zh-CN"/>
        </w:rPr>
      </w:pPr>
    </w:p>
    <w:p w14:paraId="75231ADC" w14:textId="77777777" w:rsidR="00CE72B8" w:rsidRDefault="00CE72B8">
      <w:pPr>
        <w:spacing w:line="480" w:lineRule="auto"/>
        <w:jc w:val="both"/>
        <w:rPr>
          <w:sz w:val="21"/>
          <w:lang w:eastAsia="zh-CN"/>
        </w:rPr>
      </w:pPr>
    </w:p>
    <w:p w14:paraId="5ECA5F55" w14:textId="77777777" w:rsidR="00CE72B8" w:rsidRDefault="00AE7D12">
      <w:pPr>
        <w:spacing w:line="480" w:lineRule="auto"/>
        <w:ind w:left="840" w:firstLine="420"/>
        <w:jc w:val="both"/>
        <w:rPr>
          <w:b/>
          <w:bCs/>
          <w:sz w:val="28"/>
          <w:szCs w:val="28"/>
          <w:lang w:eastAsia="zh-CN"/>
        </w:rPr>
      </w:pPr>
      <w:r>
        <w:rPr>
          <w:b/>
          <w:bCs/>
          <w:sz w:val="28"/>
          <w:szCs w:val="28"/>
          <w:lang w:eastAsia="zh-CN"/>
        </w:rPr>
        <w:t>发布日期：</w:t>
      </w:r>
      <w:r>
        <w:rPr>
          <w:rFonts w:hint="eastAsia"/>
          <w:b/>
          <w:bCs/>
          <w:sz w:val="28"/>
          <w:szCs w:val="28"/>
          <w:lang w:eastAsia="zh-CN"/>
        </w:rPr>
        <w:t xml:space="preserve"> 2019年10月01日</w:t>
      </w:r>
    </w:p>
    <w:p w14:paraId="14B831FF" w14:textId="77777777" w:rsidR="00CE72B8" w:rsidRDefault="00AE7D12">
      <w:pPr>
        <w:spacing w:line="480" w:lineRule="auto"/>
        <w:ind w:left="840" w:firstLine="420"/>
        <w:jc w:val="both"/>
        <w:rPr>
          <w:b/>
          <w:bCs/>
          <w:sz w:val="28"/>
          <w:szCs w:val="28"/>
          <w:lang w:eastAsia="zh-CN"/>
        </w:rPr>
      </w:pPr>
      <w:r>
        <w:rPr>
          <w:b/>
          <w:bCs/>
          <w:sz w:val="28"/>
          <w:szCs w:val="28"/>
          <w:lang w:eastAsia="zh-CN"/>
        </w:rPr>
        <w:t>文件编写：</w:t>
      </w:r>
      <w:r>
        <w:rPr>
          <w:rFonts w:hint="eastAsia"/>
          <w:b/>
          <w:bCs/>
          <w:sz w:val="28"/>
          <w:szCs w:val="28"/>
          <w:lang w:eastAsia="zh-CN"/>
        </w:rPr>
        <w:t>徐晗  张傲 肖航 杨洁  唐塞雪 于佳磊 刘晓菲</w:t>
      </w:r>
    </w:p>
    <w:p w14:paraId="7962CF9C" w14:textId="77777777" w:rsidR="00CE72B8" w:rsidRDefault="00AE7D12">
      <w:pPr>
        <w:spacing w:line="480" w:lineRule="auto"/>
        <w:ind w:left="840" w:firstLine="420"/>
        <w:jc w:val="both"/>
        <w:rPr>
          <w:b/>
          <w:bCs/>
          <w:sz w:val="28"/>
          <w:szCs w:val="28"/>
          <w:lang w:eastAsia="zh-CN"/>
        </w:rPr>
      </w:pPr>
      <w:r>
        <w:rPr>
          <w:b/>
          <w:bCs/>
          <w:sz w:val="28"/>
          <w:szCs w:val="28"/>
          <w:lang w:eastAsia="zh-CN"/>
        </w:rPr>
        <w:t xml:space="preserve">审    核： </w:t>
      </w:r>
    </w:p>
    <w:p w14:paraId="5EC39AEA" w14:textId="77777777" w:rsidR="00CE72B8" w:rsidRDefault="00AE7D12">
      <w:pPr>
        <w:spacing w:line="480" w:lineRule="auto"/>
        <w:ind w:left="840" w:firstLine="420"/>
        <w:jc w:val="both"/>
        <w:rPr>
          <w:b/>
          <w:bCs/>
          <w:sz w:val="28"/>
          <w:szCs w:val="28"/>
          <w:lang w:eastAsia="zh-CN"/>
        </w:rPr>
      </w:pPr>
      <w:r>
        <w:rPr>
          <w:b/>
          <w:bCs/>
          <w:sz w:val="28"/>
          <w:szCs w:val="28"/>
          <w:lang w:eastAsia="zh-CN"/>
        </w:rPr>
        <w:t>批准人员：</w:t>
      </w:r>
      <w:r>
        <w:rPr>
          <w:b/>
          <w:bCs/>
          <w:sz w:val="28"/>
          <w:szCs w:val="28"/>
          <w:lang w:eastAsia="zh-CN"/>
        </w:rPr>
        <w:tab/>
        <w:t xml:space="preserve"> （签字）</w:t>
      </w:r>
    </w:p>
    <w:p w14:paraId="111AFDF8" w14:textId="77777777" w:rsidR="00CE72B8" w:rsidRDefault="00AE7D12">
      <w:pPr>
        <w:spacing w:line="480" w:lineRule="auto"/>
        <w:ind w:left="840" w:firstLine="420"/>
        <w:jc w:val="both"/>
        <w:rPr>
          <w:b/>
          <w:bCs/>
          <w:sz w:val="28"/>
          <w:szCs w:val="28"/>
          <w:lang w:eastAsia="zh-CN"/>
        </w:rPr>
      </w:pPr>
      <w:r>
        <w:rPr>
          <w:b/>
          <w:bCs/>
          <w:sz w:val="28"/>
          <w:szCs w:val="28"/>
          <w:lang w:eastAsia="zh-CN"/>
        </w:rPr>
        <w:t xml:space="preserve">生效日期： </w:t>
      </w:r>
      <w:r>
        <w:rPr>
          <w:rFonts w:hint="eastAsia"/>
          <w:b/>
          <w:bCs/>
          <w:sz w:val="28"/>
          <w:szCs w:val="28"/>
          <w:lang w:eastAsia="zh-CN"/>
        </w:rPr>
        <w:t>2019年10月01</w:t>
      </w:r>
      <w:r>
        <w:rPr>
          <w:b/>
          <w:bCs/>
          <w:sz w:val="28"/>
          <w:szCs w:val="28"/>
          <w:lang w:eastAsia="zh-CN"/>
        </w:rPr>
        <w:t>日</w:t>
      </w:r>
    </w:p>
    <w:p w14:paraId="538DC957" w14:textId="77777777" w:rsidR="00CE72B8" w:rsidRDefault="00AE7D12">
      <w:pPr>
        <w:spacing w:line="480" w:lineRule="auto"/>
        <w:ind w:left="840" w:firstLine="420"/>
        <w:jc w:val="both"/>
        <w:rPr>
          <w:b/>
          <w:bCs/>
          <w:sz w:val="28"/>
          <w:szCs w:val="28"/>
          <w:lang w:eastAsia="zh-CN"/>
        </w:rPr>
      </w:pPr>
      <w:r>
        <w:rPr>
          <w:b/>
          <w:bCs/>
          <w:sz w:val="28"/>
          <w:szCs w:val="28"/>
          <w:lang w:eastAsia="zh-CN"/>
        </w:rPr>
        <w:t xml:space="preserve">文件版号： </w:t>
      </w:r>
      <w:r>
        <w:rPr>
          <w:rFonts w:hint="eastAsia"/>
          <w:b/>
          <w:bCs/>
          <w:sz w:val="28"/>
          <w:szCs w:val="28"/>
          <w:lang w:eastAsia="zh-CN"/>
        </w:rPr>
        <w:t>JCPT</w:t>
      </w:r>
      <w:r>
        <w:rPr>
          <w:b/>
          <w:bCs/>
          <w:sz w:val="28"/>
          <w:szCs w:val="28"/>
          <w:lang w:eastAsia="zh-CN"/>
        </w:rPr>
        <w:t>-CX-201</w:t>
      </w:r>
      <w:r>
        <w:rPr>
          <w:rFonts w:hint="eastAsia"/>
          <w:b/>
          <w:bCs/>
          <w:sz w:val="28"/>
          <w:szCs w:val="28"/>
          <w:lang w:eastAsia="zh-CN"/>
        </w:rPr>
        <w:t>9</w:t>
      </w:r>
      <w:r>
        <w:rPr>
          <w:b/>
          <w:bCs/>
          <w:sz w:val="28"/>
          <w:szCs w:val="28"/>
          <w:lang w:eastAsia="zh-CN"/>
        </w:rPr>
        <w:t>-1.0</w:t>
      </w:r>
    </w:p>
    <w:p w14:paraId="0171FBEE" w14:textId="77777777" w:rsidR="00CE72B8" w:rsidRDefault="00AE7D12">
      <w:pPr>
        <w:spacing w:line="480" w:lineRule="auto"/>
        <w:ind w:left="840" w:firstLine="420"/>
        <w:jc w:val="both"/>
        <w:rPr>
          <w:b/>
          <w:bCs/>
          <w:sz w:val="28"/>
          <w:szCs w:val="28"/>
          <w:lang w:eastAsia="zh-CN"/>
        </w:rPr>
      </w:pPr>
      <w:r>
        <w:rPr>
          <w:b/>
          <w:bCs/>
          <w:sz w:val="28"/>
          <w:szCs w:val="28"/>
          <w:lang w:eastAsia="zh-CN"/>
        </w:rPr>
        <w:t>受控状态：  受控 □       非受控 □</w:t>
      </w:r>
    </w:p>
    <w:p w14:paraId="0CDA8D77" w14:textId="77777777" w:rsidR="00CE72B8" w:rsidRDefault="00AE7D12">
      <w:pPr>
        <w:spacing w:line="480" w:lineRule="auto"/>
        <w:ind w:left="840" w:firstLine="420"/>
        <w:jc w:val="both"/>
        <w:rPr>
          <w:b/>
          <w:bCs/>
          <w:sz w:val="28"/>
          <w:szCs w:val="28"/>
          <w:lang w:eastAsia="zh-CN"/>
        </w:rPr>
      </w:pPr>
      <w:r>
        <w:rPr>
          <w:b/>
          <w:bCs/>
          <w:sz w:val="28"/>
          <w:szCs w:val="28"/>
          <w:lang w:eastAsia="zh-CN"/>
        </w:rPr>
        <w:t>备案号码：</w:t>
      </w:r>
    </w:p>
    <w:p w14:paraId="3771C3F5" w14:textId="77777777" w:rsidR="00CE72B8" w:rsidRDefault="00AE7D12">
      <w:pPr>
        <w:spacing w:line="480" w:lineRule="auto"/>
        <w:ind w:left="840" w:firstLine="420"/>
        <w:jc w:val="both"/>
        <w:rPr>
          <w:b/>
          <w:bCs/>
          <w:sz w:val="28"/>
          <w:szCs w:val="28"/>
          <w:lang w:eastAsia="zh-CN"/>
        </w:rPr>
      </w:pPr>
      <w:r>
        <w:rPr>
          <w:b/>
          <w:bCs/>
          <w:sz w:val="28"/>
          <w:szCs w:val="28"/>
          <w:lang w:eastAsia="zh-CN"/>
        </w:rPr>
        <w:t>发放号码：</w:t>
      </w:r>
    </w:p>
    <w:p w14:paraId="2277560D" w14:textId="77777777" w:rsidR="00CE72B8" w:rsidRDefault="00AE7D12">
      <w:pPr>
        <w:spacing w:line="480" w:lineRule="auto"/>
        <w:ind w:left="840" w:firstLine="420"/>
        <w:jc w:val="both"/>
        <w:rPr>
          <w:b/>
          <w:bCs/>
          <w:sz w:val="28"/>
          <w:szCs w:val="28"/>
          <w:lang w:eastAsia="zh-CN"/>
        </w:rPr>
      </w:pPr>
      <w:r>
        <w:rPr>
          <w:b/>
          <w:bCs/>
          <w:sz w:val="28"/>
          <w:szCs w:val="28"/>
          <w:lang w:eastAsia="zh-CN"/>
        </w:rPr>
        <w:t>持 有 人：</w:t>
      </w:r>
    </w:p>
    <w:p w14:paraId="572CE9D1" w14:textId="77777777" w:rsidR="00CE72B8" w:rsidRDefault="00CE72B8">
      <w:pPr>
        <w:spacing w:line="360" w:lineRule="auto"/>
        <w:jc w:val="both"/>
        <w:rPr>
          <w:sz w:val="21"/>
          <w:lang w:eastAsia="zh-CN"/>
        </w:rPr>
        <w:sectPr w:rsidR="00CE72B8">
          <w:pgSz w:w="11910" w:h="16840"/>
          <w:pgMar w:top="1580" w:right="1680" w:bottom="280" w:left="1680" w:header="720" w:footer="720" w:gutter="0"/>
          <w:cols w:space="720"/>
        </w:sectPr>
      </w:pPr>
    </w:p>
    <w:tbl>
      <w:tblPr>
        <w:tblW w:w="8280" w:type="dxa"/>
        <w:tblInd w:w="111" w:type="dxa"/>
        <w:tblBorders>
          <w:top w:val="single" w:sz="22" w:space="0" w:color="808080"/>
          <w:left w:val="single" w:sz="22" w:space="0" w:color="808080"/>
          <w:bottom w:val="single" w:sz="22" w:space="0" w:color="808080"/>
          <w:right w:val="single" w:sz="22" w:space="0" w:color="808080"/>
          <w:insideH w:val="single" w:sz="22" w:space="0" w:color="808080"/>
          <w:insideV w:val="single" w:sz="22" w:space="0" w:color="808080"/>
        </w:tblBorders>
        <w:tblLayout w:type="fixed"/>
        <w:tblCellMar>
          <w:left w:w="0" w:type="dxa"/>
          <w:right w:w="0" w:type="dxa"/>
        </w:tblCellMar>
        <w:tblLook w:val="04A0" w:firstRow="1" w:lastRow="0" w:firstColumn="1" w:lastColumn="0" w:noHBand="0" w:noVBand="1"/>
      </w:tblPr>
      <w:tblGrid>
        <w:gridCol w:w="1260"/>
        <w:gridCol w:w="3060"/>
        <w:gridCol w:w="1260"/>
        <w:gridCol w:w="2700"/>
      </w:tblGrid>
      <w:tr w:rsidR="00CE72B8" w14:paraId="4D232613" w14:textId="77777777">
        <w:trPr>
          <w:trHeight w:hRule="exact" w:val="357"/>
        </w:trPr>
        <w:tc>
          <w:tcPr>
            <w:tcW w:w="4320" w:type="dxa"/>
            <w:gridSpan w:val="2"/>
            <w:vMerge w:val="restart"/>
            <w:tcBorders>
              <w:left w:val="nil"/>
              <w:right w:val="single" w:sz="4" w:space="0" w:color="000000"/>
            </w:tcBorders>
          </w:tcPr>
          <w:p w14:paraId="7112E07F" w14:textId="77777777" w:rsidR="00CE72B8" w:rsidRDefault="00AE7D12">
            <w:pPr>
              <w:pStyle w:val="TableParagraph"/>
              <w:spacing w:line="312" w:lineRule="exact"/>
              <w:ind w:left="773" w:right="769"/>
              <w:rPr>
                <w:sz w:val="21"/>
                <w:szCs w:val="21"/>
                <w:lang w:eastAsia="zh-CN"/>
              </w:rPr>
            </w:pPr>
            <w:r>
              <w:rPr>
                <w:rFonts w:hint="eastAsia"/>
                <w:sz w:val="21"/>
                <w:szCs w:val="21"/>
                <w:lang w:eastAsia="zh-CN"/>
              </w:rPr>
              <w:lastRenderedPageBreak/>
              <w:t>海洋产品及环境检测平台</w:t>
            </w:r>
          </w:p>
          <w:p w14:paraId="7C3B65B7" w14:textId="77777777" w:rsidR="00CE72B8" w:rsidRDefault="00AE7D12">
            <w:pPr>
              <w:pStyle w:val="TableParagraph"/>
              <w:spacing w:line="312" w:lineRule="exact"/>
              <w:ind w:left="773" w:right="769"/>
              <w:rPr>
                <w:sz w:val="21"/>
                <w:szCs w:val="21"/>
              </w:rPr>
            </w:pPr>
            <w:r>
              <w:rPr>
                <w:rFonts w:hint="eastAsia"/>
                <w:sz w:val="21"/>
                <w:szCs w:val="21"/>
              </w:rPr>
              <w:t>程序文件</w:t>
            </w:r>
          </w:p>
        </w:tc>
        <w:tc>
          <w:tcPr>
            <w:tcW w:w="1260" w:type="dxa"/>
            <w:tcBorders>
              <w:left w:val="single" w:sz="4" w:space="0" w:color="000000"/>
              <w:bottom w:val="single" w:sz="4" w:space="0" w:color="000000"/>
              <w:right w:val="single" w:sz="4" w:space="0" w:color="000000"/>
            </w:tcBorders>
          </w:tcPr>
          <w:p w14:paraId="0DBA07CF" w14:textId="77777777" w:rsidR="00CE72B8" w:rsidRDefault="00AE7D12">
            <w:pPr>
              <w:pStyle w:val="TableParagraph"/>
              <w:spacing w:line="272" w:lineRule="exact"/>
              <w:ind w:right="2"/>
              <w:rPr>
                <w:sz w:val="21"/>
                <w:szCs w:val="21"/>
              </w:rPr>
            </w:pPr>
            <w:r>
              <w:rPr>
                <w:rFonts w:hint="eastAsia"/>
                <w:sz w:val="21"/>
                <w:szCs w:val="21"/>
              </w:rPr>
              <w:t>文件编号</w:t>
            </w:r>
          </w:p>
        </w:tc>
        <w:tc>
          <w:tcPr>
            <w:tcW w:w="2700" w:type="dxa"/>
            <w:tcBorders>
              <w:left w:val="single" w:sz="4" w:space="0" w:color="000000"/>
              <w:bottom w:val="single" w:sz="4" w:space="0" w:color="000000"/>
              <w:right w:val="nil"/>
            </w:tcBorders>
          </w:tcPr>
          <w:p w14:paraId="34CA3A16" w14:textId="77777777" w:rsidR="00CE72B8" w:rsidRDefault="00AE7D12">
            <w:pPr>
              <w:pStyle w:val="TableParagraph"/>
              <w:spacing w:before="40"/>
              <w:ind w:right="0"/>
              <w:rPr>
                <w:sz w:val="21"/>
                <w:szCs w:val="21"/>
              </w:rPr>
            </w:pPr>
            <w:r>
              <w:rPr>
                <w:rFonts w:hint="eastAsia"/>
                <w:sz w:val="21"/>
                <w:szCs w:val="21"/>
              </w:rPr>
              <w:t>J</w:t>
            </w:r>
            <w:r>
              <w:rPr>
                <w:rFonts w:hint="eastAsia"/>
                <w:sz w:val="21"/>
                <w:szCs w:val="21"/>
                <w:lang w:eastAsia="zh-CN"/>
              </w:rPr>
              <w:t>CPT</w:t>
            </w:r>
            <w:r>
              <w:rPr>
                <w:rFonts w:hint="eastAsia"/>
                <w:sz w:val="21"/>
                <w:szCs w:val="21"/>
              </w:rPr>
              <w:t>-CX-A1-201</w:t>
            </w:r>
            <w:r>
              <w:rPr>
                <w:rFonts w:hint="eastAsia"/>
                <w:sz w:val="21"/>
                <w:szCs w:val="21"/>
                <w:lang w:eastAsia="zh-CN"/>
              </w:rPr>
              <w:t>9</w:t>
            </w:r>
            <w:r>
              <w:rPr>
                <w:rFonts w:hint="eastAsia"/>
                <w:sz w:val="21"/>
                <w:szCs w:val="21"/>
              </w:rPr>
              <w:t>-1.0</w:t>
            </w:r>
          </w:p>
        </w:tc>
      </w:tr>
      <w:tr w:rsidR="00CE72B8" w14:paraId="7FC43423" w14:textId="77777777">
        <w:trPr>
          <w:trHeight w:hRule="exact" w:val="300"/>
        </w:trPr>
        <w:tc>
          <w:tcPr>
            <w:tcW w:w="4320" w:type="dxa"/>
            <w:gridSpan w:val="2"/>
            <w:vMerge/>
            <w:tcBorders>
              <w:left w:val="nil"/>
              <w:bottom w:val="single" w:sz="4" w:space="0" w:color="000000"/>
              <w:right w:val="single" w:sz="4" w:space="0" w:color="000000"/>
            </w:tcBorders>
          </w:tcPr>
          <w:p w14:paraId="587876B3" w14:textId="77777777" w:rsidR="00CE72B8" w:rsidRDefault="00CE72B8">
            <w:pPr>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206E9C07" w14:textId="77777777" w:rsidR="00CE72B8" w:rsidRDefault="00AE7D12">
            <w:pPr>
              <w:pStyle w:val="TableParagraph"/>
              <w:tabs>
                <w:tab w:val="left" w:pos="419"/>
              </w:tabs>
              <w:spacing w:line="239" w:lineRule="exact"/>
              <w:ind w:right="0"/>
              <w:rPr>
                <w:sz w:val="21"/>
                <w:szCs w:val="21"/>
              </w:rPr>
            </w:pPr>
            <w:r>
              <w:rPr>
                <w:rFonts w:hint="eastAsia"/>
                <w:sz w:val="21"/>
                <w:szCs w:val="21"/>
              </w:rPr>
              <w:t>页</w:t>
            </w:r>
            <w:r>
              <w:rPr>
                <w:rFonts w:hint="eastAsia"/>
                <w:sz w:val="21"/>
                <w:szCs w:val="21"/>
              </w:rPr>
              <w:tab/>
              <w:t>数</w:t>
            </w:r>
          </w:p>
        </w:tc>
        <w:tc>
          <w:tcPr>
            <w:tcW w:w="2700" w:type="dxa"/>
            <w:tcBorders>
              <w:top w:val="single" w:sz="4" w:space="0" w:color="000000"/>
              <w:left w:val="single" w:sz="4" w:space="0" w:color="000000"/>
              <w:bottom w:val="single" w:sz="4" w:space="0" w:color="000000"/>
              <w:right w:val="nil"/>
            </w:tcBorders>
          </w:tcPr>
          <w:p w14:paraId="4E647AB4" w14:textId="77777777" w:rsidR="00CE72B8" w:rsidRDefault="00AE7D12">
            <w:pPr>
              <w:pStyle w:val="TableParagraph"/>
              <w:tabs>
                <w:tab w:val="left" w:pos="892"/>
              </w:tabs>
              <w:spacing w:line="268" w:lineRule="exact"/>
              <w:ind w:right="2"/>
              <w:rPr>
                <w:sz w:val="21"/>
                <w:szCs w:val="21"/>
              </w:rPr>
            </w:pPr>
            <w:r>
              <w:rPr>
                <w:rFonts w:hint="eastAsia"/>
                <w:sz w:val="21"/>
                <w:szCs w:val="21"/>
              </w:rPr>
              <w:t>第</w:t>
            </w:r>
            <w:r>
              <w:rPr>
                <w:rFonts w:hint="eastAsia"/>
                <w:spacing w:val="-54"/>
                <w:sz w:val="21"/>
                <w:szCs w:val="21"/>
              </w:rPr>
              <w:t xml:space="preserve"> </w:t>
            </w:r>
            <w:r>
              <w:rPr>
                <w:rFonts w:hint="eastAsia"/>
                <w:sz w:val="21"/>
                <w:szCs w:val="21"/>
              </w:rPr>
              <w:t xml:space="preserve">1 </w:t>
            </w:r>
            <w:r>
              <w:rPr>
                <w:rFonts w:hint="eastAsia"/>
                <w:spacing w:val="9"/>
                <w:sz w:val="21"/>
                <w:szCs w:val="21"/>
              </w:rPr>
              <w:t xml:space="preserve"> </w:t>
            </w:r>
            <w:r>
              <w:rPr>
                <w:rFonts w:hint="eastAsia"/>
                <w:sz w:val="21"/>
                <w:szCs w:val="21"/>
              </w:rPr>
              <w:t>页</w:t>
            </w:r>
            <w:r>
              <w:rPr>
                <w:rFonts w:hint="eastAsia"/>
                <w:sz w:val="21"/>
                <w:szCs w:val="21"/>
              </w:rPr>
              <w:tab/>
              <w:t xml:space="preserve">共 1 </w:t>
            </w:r>
            <w:r>
              <w:rPr>
                <w:rFonts w:hint="eastAsia"/>
                <w:spacing w:val="9"/>
                <w:sz w:val="21"/>
                <w:szCs w:val="21"/>
              </w:rPr>
              <w:t xml:space="preserve"> </w:t>
            </w:r>
            <w:r>
              <w:rPr>
                <w:rFonts w:hint="eastAsia"/>
                <w:sz w:val="21"/>
                <w:szCs w:val="21"/>
              </w:rPr>
              <w:t>页</w:t>
            </w:r>
          </w:p>
        </w:tc>
      </w:tr>
      <w:tr w:rsidR="00CE72B8" w14:paraId="452E1336" w14:textId="77777777">
        <w:trPr>
          <w:trHeight w:hRule="exact" w:val="282"/>
        </w:trPr>
        <w:tc>
          <w:tcPr>
            <w:tcW w:w="1260" w:type="dxa"/>
            <w:vMerge w:val="restart"/>
            <w:tcBorders>
              <w:top w:val="single" w:sz="4" w:space="0" w:color="000000"/>
              <w:left w:val="nil"/>
              <w:right w:val="single" w:sz="4" w:space="0" w:color="000000"/>
            </w:tcBorders>
          </w:tcPr>
          <w:p w14:paraId="2511205F" w14:textId="77777777" w:rsidR="00CE72B8" w:rsidRDefault="00AE7D12">
            <w:pPr>
              <w:pStyle w:val="TableParagraph"/>
              <w:spacing w:before="95"/>
              <w:ind w:left="420" w:right="0"/>
              <w:jc w:val="left"/>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tcPr>
          <w:p w14:paraId="1D13A784" w14:textId="77777777" w:rsidR="00CE72B8" w:rsidRDefault="00AE7D12">
            <w:pPr>
              <w:pStyle w:val="TableParagraph"/>
              <w:spacing w:before="98"/>
              <w:ind w:left="964" w:right="0"/>
              <w:jc w:val="left"/>
              <w:rPr>
                <w:sz w:val="21"/>
                <w:szCs w:val="21"/>
              </w:rPr>
            </w:pPr>
            <w:r>
              <w:rPr>
                <w:rFonts w:hint="eastAsia"/>
                <w:sz w:val="21"/>
                <w:szCs w:val="21"/>
              </w:rPr>
              <w:t>A1 版序控制</w:t>
            </w:r>
          </w:p>
        </w:tc>
        <w:tc>
          <w:tcPr>
            <w:tcW w:w="1260" w:type="dxa"/>
            <w:tcBorders>
              <w:top w:val="single" w:sz="4" w:space="0" w:color="000000"/>
              <w:left w:val="single" w:sz="4" w:space="0" w:color="000000"/>
              <w:bottom w:val="single" w:sz="4" w:space="0" w:color="000000"/>
              <w:right w:val="single" w:sz="4" w:space="0" w:color="000000"/>
            </w:tcBorders>
          </w:tcPr>
          <w:p w14:paraId="160E45FA" w14:textId="77777777" w:rsidR="00CE72B8" w:rsidRDefault="00AE7D12">
            <w:pPr>
              <w:pStyle w:val="TableParagraph"/>
              <w:spacing w:line="231" w:lineRule="exact"/>
              <w:ind w:right="0"/>
              <w:rPr>
                <w:sz w:val="21"/>
                <w:szCs w:val="21"/>
              </w:rPr>
            </w:pPr>
            <w:r>
              <w:rPr>
                <w:rFonts w:hint="eastAsia"/>
                <w:sz w:val="21"/>
                <w:szCs w:val="21"/>
              </w:rPr>
              <w:t>修改号</w:t>
            </w:r>
          </w:p>
        </w:tc>
        <w:tc>
          <w:tcPr>
            <w:tcW w:w="2700" w:type="dxa"/>
            <w:tcBorders>
              <w:top w:val="single" w:sz="4" w:space="0" w:color="000000"/>
              <w:left w:val="single" w:sz="4" w:space="0" w:color="000000"/>
              <w:bottom w:val="single" w:sz="4" w:space="0" w:color="000000"/>
              <w:right w:val="nil"/>
            </w:tcBorders>
          </w:tcPr>
          <w:p w14:paraId="3C9F4530" w14:textId="77777777" w:rsidR="00CE72B8" w:rsidRDefault="00AE7D12">
            <w:pPr>
              <w:pStyle w:val="TableParagraph"/>
              <w:spacing w:line="261" w:lineRule="exact"/>
              <w:ind w:right="0"/>
              <w:rPr>
                <w:sz w:val="21"/>
                <w:szCs w:val="21"/>
              </w:rPr>
            </w:pPr>
            <w:r>
              <w:rPr>
                <w:rFonts w:hint="eastAsia"/>
                <w:sz w:val="21"/>
                <w:szCs w:val="21"/>
              </w:rPr>
              <w:t>第</w:t>
            </w:r>
            <w:r>
              <w:rPr>
                <w:rFonts w:hint="eastAsia"/>
                <w:spacing w:val="-55"/>
                <w:sz w:val="21"/>
                <w:szCs w:val="21"/>
              </w:rPr>
              <w:t xml:space="preserve"> </w:t>
            </w:r>
            <w:r>
              <w:rPr>
                <w:rFonts w:hint="eastAsia"/>
                <w:sz w:val="21"/>
                <w:szCs w:val="21"/>
              </w:rPr>
              <w:t>201</w:t>
            </w:r>
            <w:r>
              <w:rPr>
                <w:rFonts w:hint="eastAsia"/>
                <w:sz w:val="21"/>
                <w:szCs w:val="21"/>
                <w:lang w:eastAsia="zh-CN"/>
              </w:rPr>
              <w:t>9</w:t>
            </w:r>
            <w:r>
              <w:rPr>
                <w:rFonts w:hint="eastAsia"/>
                <w:sz w:val="21"/>
                <w:szCs w:val="21"/>
              </w:rPr>
              <w:t>版 第</w:t>
            </w:r>
            <w:r>
              <w:rPr>
                <w:rFonts w:hint="eastAsia"/>
                <w:spacing w:val="-55"/>
                <w:sz w:val="21"/>
                <w:szCs w:val="21"/>
              </w:rPr>
              <w:t xml:space="preserve"> </w:t>
            </w:r>
            <w:r>
              <w:rPr>
                <w:rFonts w:hint="eastAsia"/>
                <w:sz w:val="21"/>
                <w:szCs w:val="21"/>
              </w:rPr>
              <w:t>0 次修订</w:t>
            </w:r>
          </w:p>
        </w:tc>
      </w:tr>
      <w:tr w:rsidR="00CE72B8" w14:paraId="4CBCA70E" w14:textId="77777777">
        <w:trPr>
          <w:trHeight w:hRule="exact" w:val="336"/>
        </w:trPr>
        <w:tc>
          <w:tcPr>
            <w:tcW w:w="1260" w:type="dxa"/>
            <w:vMerge/>
            <w:tcBorders>
              <w:left w:val="nil"/>
              <w:right w:val="single" w:sz="4" w:space="0" w:color="000000"/>
            </w:tcBorders>
          </w:tcPr>
          <w:p w14:paraId="13A3D11E" w14:textId="77777777" w:rsidR="00CE72B8" w:rsidRDefault="00CE72B8">
            <w:pPr>
              <w:rPr>
                <w:sz w:val="21"/>
                <w:szCs w:val="21"/>
              </w:rPr>
            </w:pPr>
          </w:p>
        </w:tc>
        <w:tc>
          <w:tcPr>
            <w:tcW w:w="3060" w:type="dxa"/>
            <w:vMerge/>
            <w:tcBorders>
              <w:left w:val="single" w:sz="4" w:space="0" w:color="000000"/>
              <w:right w:val="single" w:sz="4" w:space="0" w:color="000000"/>
            </w:tcBorders>
          </w:tcPr>
          <w:p w14:paraId="0E9A1EDA" w14:textId="77777777" w:rsidR="00CE72B8" w:rsidRDefault="00CE72B8">
            <w:pPr>
              <w:rPr>
                <w:sz w:val="21"/>
                <w:szCs w:val="21"/>
              </w:rPr>
            </w:pPr>
          </w:p>
        </w:tc>
        <w:tc>
          <w:tcPr>
            <w:tcW w:w="1260" w:type="dxa"/>
            <w:tcBorders>
              <w:top w:val="single" w:sz="4" w:space="0" w:color="000000"/>
              <w:left w:val="single" w:sz="4" w:space="0" w:color="000000"/>
              <w:right w:val="single" w:sz="4" w:space="0" w:color="000000"/>
            </w:tcBorders>
          </w:tcPr>
          <w:p w14:paraId="499E5874" w14:textId="77777777" w:rsidR="00CE72B8" w:rsidRDefault="00AE7D12">
            <w:pPr>
              <w:pStyle w:val="TableParagraph"/>
              <w:spacing w:line="233" w:lineRule="exact"/>
              <w:ind w:right="2"/>
              <w:rPr>
                <w:sz w:val="21"/>
                <w:szCs w:val="21"/>
              </w:rPr>
            </w:pPr>
            <w:r>
              <w:rPr>
                <w:rFonts w:hint="eastAsia"/>
                <w:sz w:val="21"/>
                <w:szCs w:val="21"/>
              </w:rPr>
              <w:t>颁布日期</w:t>
            </w:r>
          </w:p>
        </w:tc>
        <w:tc>
          <w:tcPr>
            <w:tcW w:w="2700" w:type="dxa"/>
            <w:tcBorders>
              <w:top w:val="single" w:sz="4" w:space="0" w:color="000000"/>
              <w:left w:val="single" w:sz="4" w:space="0" w:color="000000"/>
              <w:right w:val="nil"/>
            </w:tcBorders>
          </w:tcPr>
          <w:p w14:paraId="5AB42A03" w14:textId="77777777" w:rsidR="00CE72B8" w:rsidRDefault="00AE7D12">
            <w:pPr>
              <w:pStyle w:val="TableParagraph"/>
              <w:spacing w:line="259" w:lineRule="exact"/>
              <w:ind w:right="0"/>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w:t>
            </w:r>
            <w:r>
              <w:rPr>
                <w:rFonts w:hint="eastAsia"/>
                <w:sz w:val="21"/>
                <w:szCs w:val="21"/>
                <w:lang w:eastAsia="zh-CN"/>
              </w:rPr>
              <w:t>10</w:t>
            </w:r>
            <w:r>
              <w:rPr>
                <w:rFonts w:hint="eastAsia"/>
                <w:sz w:val="21"/>
                <w:szCs w:val="21"/>
              </w:rPr>
              <w:t>月 01 日</w:t>
            </w:r>
          </w:p>
        </w:tc>
      </w:tr>
    </w:tbl>
    <w:p w14:paraId="7C61A87D" w14:textId="77777777" w:rsidR="00CE72B8" w:rsidRDefault="00CE72B8">
      <w:pPr>
        <w:pStyle w:val="a3"/>
        <w:spacing w:before="0"/>
        <w:ind w:left="0"/>
        <w:rPr>
          <w:b/>
          <w:sz w:val="20"/>
        </w:rPr>
      </w:pPr>
    </w:p>
    <w:p w14:paraId="4989AC89" w14:textId="77777777" w:rsidR="00CE72B8" w:rsidRDefault="00CE72B8">
      <w:pPr>
        <w:pStyle w:val="a3"/>
        <w:spacing w:before="0"/>
        <w:ind w:left="0"/>
        <w:rPr>
          <w:b/>
          <w:sz w:val="20"/>
        </w:rPr>
      </w:pPr>
    </w:p>
    <w:p w14:paraId="41ACD79D" w14:textId="77777777" w:rsidR="00CE72B8" w:rsidRDefault="00CE72B8">
      <w:pPr>
        <w:pStyle w:val="a3"/>
        <w:spacing w:before="11" w:line="360" w:lineRule="exact"/>
        <w:ind w:left="0"/>
      </w:pPr>
    </w:p>
    <w:p w14:paraId="1ED885B1" w14:textId="77777777" w:rsidR="00CE72B8" w:rsidRDefault="00AE7D12">
      <w:pPr>
        <w:pStyle w:val="1"/>
        <w:spacing w:before="15" w:line="360" w:lineRule="exact"/>
        <w:ind w:left="0"/>
        <w:jc w:val="center"/>
      </w:pPr>
      <w:r>
        <w:rPr>
          <w:rFonts w:hint="eastAsia"/>
        </w:rPr>
        <w:t>版序控制</w:t>
      </w:r>
    </w:p>
    <w:p w14:paraId="738DA11A" w14:textId="77777777" w:rsidR="00CE72B8" w:rsidRDefault="00CE72B8">
      <w:pPr>
        <w:pStyle w:val="a3"/>
        <w:spacing w:before="5"/>
        <w:ind w:left="0"/>
      </w:pPr>
    </w:p>
    <w:p w14:paraId="1B6A5F6E" w14:textId="77777777" w:rsidR="00CE72B8" w:rsidRDefault="00AE7D12">
      <w:pPr>
        <w:pStyle w:val="a3"/>
        <w:spacing w:before="0" w:line="500" w:lineRule="exact"/>
        <w:ind w:left="560"/>
        <w:jc w:val="both"/>
      </w:pPr>
      <w:r>
        <w:rPr>
          <w:rFonts w:hint="eastAsia"/>
        </w:rPr>
        <w:t>程序版本：201</w:t>
      </w:r>
      <w:r>
        <w:rPr>
          <w:rFonts w:hint="eastAsia"/>
          <w:lang w:eastAsia="zh-CN"/>
        </w:rPr>
        <w:t>9</w:t>
      </w:r>
      <w:r>
        <w:rPr>
          <w:rFonts w:hint="eastAsia"/>
        </w:rPr>
        <w:t>-1.0版</w:t>
      </w:r>
    </w:p>
    <w:p w14:paraId="5ADBB189" w14:textId="77777777" w:rsidR="00CE72B8" w:rsidRDefault="00AE7D12">
      <w:pPr>
        <w:pStyle w:val="a3"/>
        <w:tabs>
          <w:tab w:val="left" w:pos="1188"/>
          <w:tab w:val="left" w:pos="2028"/>
          <w:tab w:val="left" w:pos="2448"/>
          <w:tab w:val="left" w:pos="3288"/>
          <w:tab w:val="left" w:pos="4128"/>
          <w:tab w:val="left" w:pos="4968"/>
          <w:tab w:val="left" w:pos="5808"/>
          <w:tab w:val="left" w:pos="6648"/>
        </w:tabs>
        <w:spacing w:before="0" w:line="500" w:lineRule="exact"/>
        <w:ind w:left="560" w:right="1306"/>
        <w:rPr>
          <w:lang w:eastAsia="zh-CN"/>
        </w:rPr>
      </w:pPr>
      <w:r>
        <w:rPr>
          <w:rFonts w:hint="eastAsia"/>
          <w:lang w:eastAsia="zh-CN"/>
        </w:rPr>
        <w:t>编</w:t>
      </w:r>
      <w:r>
        <w:rPr>
          <w:rFonts w:hint="eastAsia"/>
          <w:lang w:eastAsia="zh-CN"/>
        </w:rPr>
        <w:tab/>
        <w:t>写：徐晗 张傲  肖航</w:t>
      </w:r>
      <w:r>
        <w:rPr>
          <w:rFonts w:hint="eastAsia"/>
          <w:lang w:eastAsia="zh-CN"/>
        </w:rPr>
        <w:tab/>
        <w:t xml:space="preserve"> 杨洁  唐塞雪  于佳磊  刘晓菲</w:t>
      </w:r>
      <w:r>
        <w:rPr>
          <w:rFonts w:hint="eastAsia"/>
          <w:lang w:eastAsia="zh-CN"/>
        </w:rPr>
        <w:tab/>
      </w:r>
    </w:p>
    <w:p w14:paraId="3936C5E9" w14:textId="77777777" w:rsidR="00CE72B8" w:rsidRDefault="00AE7D12">
      <w:pPr>
        <w:pStyle w:val="a3"/>
        <w:tabs>
          <w:tab w:val="left" w:pos="1188"/>
          <w:tab w:val="left" w:pos="2028"/>
          <w:tab w:val="left" w:pos="2448"/>
          <w:tab w:val="left" w:pos="3288"/>
          <w:tab w:val="left" w:pos="4128"/>
          <w:tab w:val="left" w:pos="4968"/>
          <w:tab w:val="left" w:pos="5808"/>
          <w:tab w:val="left" w:pos="6648"/>
        </w:tabs>
        <w:spacing w:before="0" w:line="500" w:lineRule="exact"/>
        <w:ind w:left="560" w:right="1306"/>
        <w:rPr>
          <w:lang w:eastAsia="zh-CN"/>
        </w:rPr>
      </w:pPr>
      <w:r>
        <w:rPr>
          <w:rFonts w:hint="eastAsia"/>
          <w:lang w:eastAsia="zh-CN"/>
        </w:rPr>
        <w:t>审</w:t>
      </w:r>
      <w:r>
        <w:rPr>
          <w:rFonts w:hint="eastAsia"/>
          <w:lang w:eastAsia="zh-CN"/>
        </w:rPr>
        <w:tab/>
        <w:t>核：</w:t>
      </w:r>
    </w:p>
    <w:p w14:paraId="05536021" w14:textId="77777777" w:rsidR="00CE72B8" w:rsidRDefault="00AE7D12">
      <w:pPr>
        <w:pStyle w:val="a3"/>
        <w:spacing w:before="0" w:line="500" w:lineRule="exact"/>
        <w:ind w:left="560"/>
        <w:jc w:val="both"/>
        <w:rPr>
          <w:lang w:eastAsia="zh-CN"/>
        </w:rPr>
      </w:pPr>
      <w:r>
        <w:rPr>
          <w:rFonts w:hint="eastAsia"/>
          <w:lang w:eastAsia="zh-CN"/>
        </w:rPr>
        <w:t>批   准：</w:t>
      </w:r>
    </w:p>
    <w:p w14:paraId="6A9B755A" w14:textId="77777777" w:rsidR="00CE72B8" w:rsidRDefault="00AE7D12">
      <w:pPr>
        <w:pStyle w:val="a3"/>
        <w:spacing w:before="0" w:line="500" w:lineRule="exact"/>
        <w:ind w:left="560" w:right="4444"/>
        <w:jc w:val="both"/>
        <w:rPr>
          <w:lang w:eastAsia="zh-CN"/>
        </w:rPr>
      </w:pPr>
      <w:r>
        <w:rPr>
          <w:rFonts w:hint="eastAsia"/>
          <w:lang w:eastAsia="zh-CN"/>
        </w:rPr>
        <w:t>本版批准日期：      2019年10月01日本版实施日期：      2019年10月01日文件主管部门负责人：</w:t>
      </w:r>
    </w:p>
    <w:p w14:paraId="68F1F3B5" w14:textId="77777777" w:rsidR="00CE72B8" w:rsidRDefault="00CE72B8">
      <w:pPr>
        <w:spacing w:line="500" w:lineRule="exact"/>
        <w:jc w:val="both"/>
        <w:rPr>
          <w:lang w:eastAsia="zh-CN"/>
        </w:rPr>
        <w:sectPr w:rsidR="00CE72B8">
          <w:pgSz w:w="11910" w:h="16840"/>
          <w:pgMar w:top="1560" w:right="1660" w:bottom="280" w:left="1660" w:header="720" w:footer="720" w:gutter="0"/>
          <w:cols w:space="720"/>
        </w:sectPr>
      </w:pPr>
    </w:p>
    <w:p w14:paraId="251F43D1" w14:textId="77777777" w:rsidR="00CE72B8" w:rsidRDefault="00AE7D12">
      <w:pPr>
        <w:pStyle w:val="a3"/>
        <w:tabs>
          <w:tab w:val="left" w:pos="1819"/>
        </w:tabs>
        <w:spacing w:before="0" w:line="500" w:lineRule="exact"/>
        <w:ind w:left="560"/>
        <w:rPr>
          <w:lang w:eastAsia="zh-CN"/>
        </w:rPr>
      </w:pPr>
      <w:r>
        <w:rPr>
          <w:rFonts w:hint="eastAsia"/>
          <w:lang w:eastAsia="zh-CN"/>
        </w:rPr>
        <w:lastRenderedPageBreak/>
        <w:t>文件编号：JCPT/CX-XX-2019-1.0</w:t>
      </w:r>
    </w:p>
    <w:p w14:paraId="3B797355" w14:textId="77777777" w:rsidR="00CE72B8" w:rsidRDefault="00AE7D12">
      <w:pPr>
        <w:pStyle w:val="a3"/>
        <w:spacing w:before="0" w:line="500" w:lineRule="exact"/>
        <w:ind w:left="0"/>
        <w:rPr>
          <w:lang w:eastAsia="zh-CN"/>
        </w:rPr>
      </w:pPr>
      <w:r>
        <w:rPr>
          <w:rFonts w:hint="eastAsia"/>
          <w:noProof/>
          <w:lang w:eastAsia="zh-CN"/>
        </w:rPr>
        <mc:AlternateContent>
          <mc:Choice Requires="wpg">
            <w:drawing>
              <wp:anchor distT="0" distB="0" distL="114300" distR="114300" simplePos="0" relativeHeight="251656192" behindDoc="0" locked="0" layoutInCell="1" allowOverlap="1" wp14:anchorId="54BBCE19" wp14:editId="43DE6CC0">
                <wp:simplePos x="0" y="0"/>
                <wp:positionH relativeFrom="page">
                  <wp:posOffset>2428875</wp:posOffset>
                </wp:positionH>
                <wp:positionV relativeFrom="paragraph">
                  <wp:posOffset>52705</wp:posOffset>
                </wp:positionV>
                <wp:extent cx="1399540" cy="1015365"/>
                <wp:effectExtent l="0" t="0" r="0" b="1270"/>
                <wp:wrapNone/>
                <wp:docPr id="8" name="组合 5"/>
                <wp:cNvGraphicFramePr/>
                <a:graphic xmlns:a="http://schemas.openxmlformats.org/drawingml/2006/main">
                  <a:graphicData uri="http://schemas.microsoft.com/office/word/2010/wordprocessingGroup">
                    <wpg:wgp>
                      <wpg:cNvGrpSpPr/>
                      <wpg:grpSpPr>
                        <a:xfrm>
                          <a:off x="0" y="0"/>
                          <a:ext cx="1399540" cy="1015365"/>
                          <a:chOff x="3809" y="-56"/>
                          <a:chExt cx="2204" cy="1599"/>
                        </a:xfrm>
                      </wpg:grpSpPr>
                      <wps:wsp>
                        <wps:cNvPr id="6" name="直线 6"/>
                        <wps:cNvCnPr/>
                        <wps:spPr>
                          <a:xfrm>
                            <a:off x="3826" y="-45"/>
                            <a:ext cx="0" cy="1576"/>
                          </a:xfrm>
                          <a:prstGeom prst="line">
                            <a:avLst/>
                          </a:prstGeom>
                          <a:ln w="13970" cap="flat" cmpd="sng">
                            <a:solidFill>
                              <a:srgbClr val="000000"/>
                            </a:solidFill>
                            <a:prstDash val="solid"/>
                            <a:headEnd type="none" w="med" len="med"/>
                            <a:tailEnd type="none" w="med" len="med"/>
                          </a:ln>
                        </wps:spPr>
                        <wps:bodyPr/>
                      </wps:wsp>
                      <wps:wsp>
                        <wps:cNvPr id="7" name="直线 7"/>
                        <wps:cNvCnPr/>
                        <wps:spPr>
                          <a:xfrm>
                            <a:off x="3820" y="1505"/>
                            <a:ext cx="2181" cy="0"/>
                          </a:xfrm>
                          <a:prstGeom prst="line">
                            <a:avLst/>
                          </a:prstGeom>
                          <a:ln w="13970" cap="flat" cmpd="sng">
                            <a:solidFill>
                              <a:srgbClr val="000000"/>
                            </a:solidFill>
                            <a:prstDash val="solid"/>
                            <a:headEnd type="none" w="med" len="med"/>
                            <a:tailEnd type="none" w="med" len="med"/>
                          </a:ln>
                        </wps:spPr>
                        <wps:bodyPr/>
                      </wps:wsp>
                    </wpg:wgp>
                  </a:graphicData>
                </a:graphic>
              </wp:anchor>
            </w:drawing>
          </mc:Choice>
          <mc:Fallback xmlns:wpsCustomData="http://www.wps.cn/officeDocument/2013/wpsCustomData">
            <w:pict>
              <v:group id="组合 5" o:spid="_x0000_s1026" o:spt="203" style="position:absolute;left:0pt;margin-left:191.25pt;margin-top:4.15pt;height:79.95pt;width:110.2pt;mso-position-horizontal-relative:page;z-index:251656192;mso-width-relative:page;mso-height-relative:page;" coordorigin="3809,-56" coordsize="2204,1599" o:gfxdata="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m3GRrZAAAACQEAAA8AAAAAAAAAAQAgAAAAIgAAAGRycy9kb3ducmV2LnhtbFBL&#10;AQIUABQAAAAIAIdO4kAS/rGwZwIAAKkGAAAOAAAAAAAAAAEAIAAAACgBAABkcnMvZTJvRG9jLnht&#10;bFBLBQYAAAAABgAGAFkBAAABBgAAAAA=&#10;">
                <o:lock v:ext="edit" aspectratio="f"/>
                <v:line id="直线 6" o:spid="_x0000_s1026" o:spt="20" style="position:absolute;left:3826;top:-45;height:1576;width:0;" filled="f" stroked="t" coordsize="21600,21600" o:gfxdata="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NYgJEugAAANoA&#10;AAAPAAAAAAAAAAEAIAAAACIAAABkcnMvZG93bnJldi54bWxQSwECFAAUAAAACACHTuJAMy8FnjsA&#10;AAA5AAAAEAAAAAAAAAABACAAAAAJAQAAZHJzL3NoYXBleG1sLnhtbFBLBQYAAAAABgAGAFsBAACz&#10;AwAAAAA=&#10;">
                  <v:fill on="f" focussize="0,0"/>
                  <v:stroke weight="1.1pt" color="#000000" joinstyle="round"/>
                  <v:imagedata o:title=""/>
                  <o:lock v:ext="edit" aspectratio="f"/>
                </v:line>
                <v:line id="直线 7" o:spid="_x0000_s1026" o:spt="20" style="position:absolute;left:3820;top:1505;height:0;width:2181;" filled="f" stroked="t" coordsize="21600,21600" o:gfxdata="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LqffvQAA&#10;ANoAAAAPAAAAAAAAAAEAIAAAACIAAABkcnMvZG93bnJldi54bWxQSwECFAAUAAAACACHTuJAMy8F&#10;njsAAAA5AAAAEAAAAAAAAAABACAAAAAMAQAAZHJzL3NoYXBleG1sLnhtbFBLBQYAAAAABgAGAFsB&#10;AAC2AwAAAAA=&#10;">
                  <v:fill on="f" focussize="0,0"/>
                  <v:stroke weight="1.1pt" color="#000000" joinstyle="round"/>
                  <v:imagedata o:title=""/>
                  <o:lock v:ext="edit" aspectratio="f"/>
                </v:line>
              </v:group>
            </w:pict>
          </mc:Fallback>
        </mc:AlternateContent>
      </w:r>
      <w:r>
        <w:rPr>
          <w:rFonts w:hint="eastAsia"/>
          <w:noProof/>
          <w:lang w:eastAsia="zh-CN"/>
        </w:rPr>
        <mc:AlternateContent>
          <mc:Choice Requires="wps">
            <w:drawing>
              <wp:anchor distT="0" distB="0" distL="114300" distR="114300" simplePos="0" relativeHeight="251655168" behindDoc="0" locked="0" layoutInCell="1" allowOverlap="1" wp14:anchorId="46FEC928" wp14:editId="3777E158">
                <wp:simplePos x="0" y="0"/>
                <wp:positionH relativeFrom="page">
                  <wp:posOffset>2665095</wp:posOffset>
                </wp:positionH>
                <wp:positionV relativeFrom="paragraph">
                  <wp:posOffset>27940</wp:posOffset>
                </wp:positionV>
                <wp:extent cx="1080770" cy="699770"/>
                <wp:effectExtent l="6985" t="0" r="17145" b="5080"/>
                <wp:wrapNone/>
                <wp:docPr id="1" name="任意多边形 4"/>
                <wp:cNvGraphicFramePr/>
                <a:graphic xmlns:a="http://schemas.openxmlformats.org/drawingml/2006/main">
                  <a:graphicData uri="http://schemas.microsoft.com/office/word/2010/wordprocessingShape">
                    <wps:wsp>
                      <wps:cNvSpPr/>
                      <wps:spPr>
                        <a:xfrm>
                          <a:off x="0" y="0"/>
                          <a:ext cx="1080770" cy="699770"/>
                        </a:xfrm>
                        <a:custGeom>
                          <a:avLst/>
                          <a:gdLst/>
                          <a:ahLst/>
                          <a:cxnLst/>
                          <a:rect l="0" t="0" r="0" b="0"/>
                          <a:pathLst>
                            <a:path w="1702" h="1102">
                              <a:moveTo>
                                <a:pt x="0" y="0"/>
                              </a:moveTo>
                              <a:lnTo>
                                <a:pt x="0" y="1101"/>
                              </a:lnTo>
                              <a:moveTo>
                                <a:pt x="11" y="1083"/>
                              </a:moveTo>
                              <a:lnTo>
                                <a:pt x="1701" y="1083"/>
                              </a:lnTo>
                            </a:path>
                          </a:pathLst>
                        </a:custGeom>
                        <a:noFill/>
                        <a:ln w="13970" cap="flat" cmpd="sng">
                          <a:solidFill>
                            <a:srgbClr val="000000"/>
                          </a:solidFill>
                          <a:prstDash val="solid"/>
                          <a:headEnd type="none" w="med" len="med"/>
                          <a:tailEnd type="none" w="med" len="med"/>
                        </a:ln>
                      </wps:spPr>
                      <wps:bodyPr upright="1"/>
                    </wps:wsp>
                  </a:graphicData>
                </a:graphic>
              </wp:anchor>
            </w:drawing>
          </mc:Choice>
          <mc:Fallback xmlns:wpsCustomData="http://www.wps.cn/officeDocument/2013/wpsCustomData">
            <w:pict>
              <v:shape id="任意多边形 4" o:spid="_x0000_s1026" o:spt="100" style="position:absolute;left:0pt;margin-left:209.85pt;margin-top:2.2pt;height:55.1pt;width:85.1pt;mso-position-horizontal-relative:page;z-index:251655168;mso-width-relative:page;mso-height-relative:page;" filled="f" stroked="t" coordsize="1702,1102" o:gfxdata="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6FDaLVAAAACQEAAA8AAAAAAAAAAQAgAAAAIgAAAGRycy9kb3ducmV2&#10;LnhtbFBLAQIUABQAAAAIAIdO4kDwhHECOAIAALoEAAAOAAAAAAAAAAEAIAAAACQBAABkcnMvZTJv&#10;RG9jLnhtbFBLBQYAAAAABgAGAFkBAADOBQAAAAA=&#10;" path="m0,0l0,1101m11,1083l1701,1083e">
                <v:fill on="f" focussize="0,0"/>
                <v:stroke weight="1.1pt" color="#000000" joinstyle="round"/>
                <v:imagedata o:title=""/>
                <o:lock v:ext="edit" aspectratio="f"/>
              </v:shape>
            </w:pict>
          </mc:Fallback>
        </mc:AlternateContent>
      </w:r>
      <w:r>
        <w:rPr>
          <w:rFonts w:hint="eastAsia"/>
          <w:noProof/>
          <w:lang w:eastAsia="zh-CN"/>
        </w:rPr>
        <mc:AlternateContent>
          <mc:Choice Requires="wps">
            <w:drawing>
              <wp:anchor distT="0" distB="0" distL="114300" distR="114300" simplePos="0" relativeHeight="251657216" behindDoc="0" locked="0" layoutInCell="1" allowOverlap="1" wp14:anchorId="0D0CB055" wp14:editId="3AD56BAB">
                <wp:simplePos x="0" y="0"/>
                <wp:positionH relativeFrom="page">
                  <wp:posOffset>3240405</wp:posOffset>
                </wp:positionH>
                <wp:positionV relativeFrom="paragraph">
                  <wp:posOffset>87630</wp:posOffset>
                </wp:positionV>
                <wp:extent cx="555625" cy="153670"/>
                <wp:effectExtent l="0" t="0" r="0" b="17780"/>
                <wp:wrapNone/>
                <wp:docPr id="2" name="任意多边形 2"/>
                <wp:cNvGraphicFramePr/>
                <a:graphic xmlns:a="http://schemas.openxmlformats.org/drawingml/2006/main">
                  <a:graphicData uri="http://schemas.microsoft.com/office/word/2010/wordprocessingShape">
                    <wps:wsp>
                      <wps:cNvSpPr/>
                      <wps:spPr>
                        <a:xfrm>
                          <a:off x="0" y="0"/>
                          <a:ext cx="555625" cy="153670"/>
                        </a:xfrm>
                        <a:custGeom>
                          <a:avLst/>
                          <a:gdLst/>
                          <a:ahLst/>
                          <a:cxnLst/>
                          <a:rect l="0" t="0" r="0" b="0"/>
                          <a:pathLst>
                            <a:path w="875" h="242">
                              <a:moveTo>
                                <a:pt x="8" y="0"/>
                              </a:moveTo>
                              <a:lnTo>
                                <a:pt x="8" y="234"/>
                              </a:lnTo>
                              <a:moveTo>
                                <a:pt x="0" y="242"/>
                              </a:moveTo>
                              <a:lnTo>
                                <a:pt x="875" y="242"/>
                              </a:lnTo>
                            </a:path>
                          </a:pathLst>
                        </a:custGeom>
                        <a:noFill/>
                        <a:ln w="10160" cap="flat" cmpd="sng">
                          <a:solidFill>
                            <a:srgbClr val="000000"/>
                          </a:solidFill>
                          <a:prstDash val="solid"/>
                          <a:headEnd type="none" w="med" len="med"/>
                          <a:tailEnd type="none" w="med" len="med"/>
                        </a:ln>
                      </wps:spPr>
                      <wps:bodyPr upright="1"/>
                    </wps:wsp>
                  </a:graphicData>
                </a:graphic>
              </wp:anchor>
            </w:drawing>
          </mc:Choice>
          <mc:Fallback xmlns:wpsCustomData="http://www.wps.cn/officeDocument/2013/wpsCustomData">
            <w:pict>
              <v:shape id="_x0000_s1026" o:spid="_x0000_s1026" o:spt="100" style="position:absolute;left:0pt;margin-left:255.15pt;margin-top:6.9pt;height:12.1pt;width:43.75pt;mso-position-horizontal-relative:page;z-index:251660288;mso-width-relative:page;mso-height-relative:page;" filled="f" stroked="t" coordsize="875,242" o:gfxdata="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J0UXN9cAAAAJAQAADwAAAAAAAAABACAAAAAiAAAAZHJzL2Rv&#10;d25yZXYueG1sUEsBAhQAFAAAAAgAh07iQOfi7eg7AgAAsgQAAA4AAAAAAAAAAQAgAAAAJgEAAGRy&#10;cy9lMm9Eb2MueG1sUEsFBgAAAAAGAAYAWQEAANMFAAAAAA==&#10;" path="m8,0l8,234m0,242l875,242e">
                <v:fill on="f" focussize="0,0"/>
                <v:stroke weight="0.8pt" color="#000000" joinstyle="round"/>
                <v:imagedata o:title=""/>
                <o:lock v:ext="edit" aspectratio="f"/>
              </v:shape>
            </w:pict>
          </mc:Fallback>
        </mc:AlternateContent>
      </w:r>
      <w:r>
        <w:rPr>
          <w:rFonts w:hint="eastAsia"/>
          <w:noProof/>
          <w:lang w:eastAsia="zh-CN"/>
        </w:rPr>
        <mc:AlternateContent>
          <mc:Choice Requires="wps">
            <w:drawing>
              <wp:anchor distT="0" distB="0" distL="114300" distR="114300" simplePos="0" relativeHeight="251654144" behindDoc="0" locked="0" layoutInCell="1" allowOverlap="1" wp14:anchorId="28906134" wp14:editId="45EDD8D0">
                <wp:simplePos x="0" y="0"/>
                <wp:positionH relativeFrom="page">
                  <wp:posOffset>2944495</wp:posOffset>
                </wp:positionH>
                <wp:positionV relativeFrom="paragraph">
                  <wp:posOffset>97790</wp:posOffset>
                </wp:positionV>
                <wp:extent cx="846455" cy="377825"/>
                <wp:effectExtent l="0" t="0" r="0" b="22225"/>
                <wp:wrapNone/>
                <wp:docPr id="3" name="任意多边形 3"/>
                <wp:cNvGraphicFramePr/>
                <a:graphic xmlns:a="http://schemas.openxmlformats.org/drawingml/2006/main">
                  <a:graphicData uri="http://schemas.microsoft.com/office/word/2010/wordprocessingShape">
                    <wps:wsp>
                      <wps:cNvSpPr/>
                      <wps:spPr>
                        <a:xfrm>
                          <a:off x="0" y="0"/>
                          <a:ext cx="846455" cy="377825"/>
                        </a:xfrm>
                        <a:custGeom>
                          <a:avLst/>
                          <a:gdLst/>
                          <a:ahLst/>
                          <a:cxnLst/>
                          <a:rect l="0" t="0" r="0" b="0"/>
                          <a:pathLst>
                            <a:path w="1333" h="595">
                              <a:moveTo>
                                <a:pt x="9" y="0"/>
                              </a:moveTo>
                              <a:lnTo>
                                <a:pt x="9" y="593"/>
                              </a:lnTo>
                              <a:moveTo>
                                <a:pt x="0" y="595"/>
                              </a:moveTo>
                              <a:lnTo>
                                <a:pt x="1333" y="595"/>
                              </a:lnTo>
                            </a:path>
                          </a:pathLst>
                        </a:custGeom>
                        <a:noFill/>
                        <a:ln w="10160" cap="flat" cmpd="sng">
                          <a:solidFill>
                            <a:srgbClr val="000000"/>
                          </a:solidFill>
                          <a:prstDash val="solid"/>
                          <a:headEnd type="none" w="med" len="med"/>
                          <a:tailEnd type="none" w="med" len="med"/>
                        </a:ln>
                      </wps:spPr>
                      <wps:bodyPr upright="1"/>
                    </wps:wsp>
                  </a:graphicData>
                </a:graphic>
              </wp:anchor>
            </w:drawing>
          </mc:Choice>
          <mc:Fallback xmlns:wpsCustomData="http://www.wps.cn/officeDocument/2013/wpsCustomData">
            <w:pict>
              <v:shape id="任意多边形 3" o:spid="_x0000_s1026" o:spt="100" style="position:absolute;left:0pt;margin-left:231.85pt;margin-top:7.7pt;height:29.75pt;width:66.65pt;mso-position-horizontal-relative:page;z-index:251654144;mso-width-relative:page;mso-height-relative:page;" filled="f" stroked="t" coordsize="1333,595" o:gfxdata="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&#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iPUaXZAAAACQEAAA8AAAAAAAAAAQAgAAAAIgAAAGRy&#10;cy9kb3ducmV2LnhtbFBLAQIUABQAAAAIAIdO4kAAFyp+PQIAALQEAAAOAAAAAAAAAAEAIAAAACgB&#10;AABkcnMvZTJvRG9jLnhtbFBLBQYAAAAABgAGAFkBAADXBQAAAAA=&#10;" path="m9,0l9,593m0,595l1333,595e">
                <v:fill on="f" focussize="0,0"/>
                <v:stroke weight="0.8pt" color="#000000" joinstyle="round"/>
                <v:imagedata o:title=""/>
                <o:lock v:ext="edit" aspectratio="f"/>
              </v:shape>
            </w:pict>
          </mc:Fallback>
        </mc:AlternateContent>
      </w:r>
      <w:r>
        <w:rPr>
          <w:rFonts w:hint="eastAsia"/>
          <w:lang w:eastAsia="zh-CN"/>
        </w:rPr>
        <w:br w:type="column"/>
      </w:r>
    </w:p>
    <w:p w14:paraId="3D4A4584" w14:textId="77777777" w:rsidR="00CE72B8" w:rsidRDefault="00AE7D12">
      <w:pPr>
        <w:pStyle w:val="a3"/>
        <w:spacing w:before="0" w:line="500" w:lineRule="exact"/>
        <w:ind w:left="0"/>
        <w:rPr>
          <w:lang w:eastAsia="zh-CN"/>
        </w:rPr>
      </w:pPr>
      <w:r>
        <w:rPr>
          <w:rFonts w:hint="eastAsia"/>
          <w:lang w:eastAsia="zh-CN"/>
        </w:rPr>
        <w:t xml:space="preserve">     版本号</w:t>
      </w:r>
    </w:p>
    <w:p w14:paraId="6559B749" w14:textId="77777777" w:rsidR="00CE72B8" w:rsidRDefault="00AE7D12">
      <w:pPr>
        <w:pStyle w:val="a3"/>
        <w:spacing w:before="0" w:line="360" w:lineRule="exact"/>
        <w:ind w:left="560" w:right="3509"/>
        <w:rPr>
          <w:lang w:eastAsia="zh-CN"/>
        </w:rPr>
      </w:pPr>
      <w:r>
        <w:rPr>
          <w:rFonts w:hint="eastAsia"/>
          <w:lang w:eastAsia="zh-CN"/>
        </w:rPr>
        <w:t>顺序号</w:t>
      </w:r>
    </w:p>
    <w:p w14:paraId="3DD95FA9" w14:textId="77777777" w:rsidR="00CE72B8" w:rsidRDefault="00AE7D12">
      <w:pPr>
        <w:pStyle w:val="a3"/>
        <w:spacing w:before="0" w:line="360" w:lineRule="exact"/>
        <w:ind w:left="560"/>
        <w:rPr>
          <w:lang w:eastAsia="zh-CN"/>
        </w:rPr>
      </w:pPr>
      <w:r>
        <w:rPr>
          <w:rFonts w:hint="eastAsia"/>
          <w:lang w:eastAsia="zh-CN"/>
        </w:rPr>
        <w:t>程序文件控制号</w:t>
      </w:r>
    </w:p>
    <w:p w14:paraId="57379EB3" w14:textId="77777777" w:rsidR="00CE72B8" w:rsidRDefault="00CE72B8">
      <w:pPr>
        <w:ind w:leftChars="300" w:left="660" w:firstLineChars="1800" w:firstLine="3780"/>
        <w:rPr>
          <w:sz w:val="21"/>
          <w:szCs w:val="21"/>
          <w:lang w:eastAsia="zh-CN"/>
        </w:rPr>
      </w:pPr>
    </w:p>
    <w:p w14:paraId="0BD01DBC" w14:textId="77777777" w:rsidR="00CE72B8" w:rsidRDefault="00AE7D12">
      <w:pPr>
        <w:ind w:firstLineChars="300" w:firstLine="630"/>
        <w:rPr>
          <w:sz w:val="21"/>
          <w:szCs w:val="21"/>
          <w:lang w:eastAsia="zh-CN"/>
        </w:rPr>
        <w:sectPr w:rsidR="00CE72B8">
          <w:type w:val="continuous"/>
          <w:pgSz w:w="11910" w:h="16840"/>
          <w:pgMar w:top="1580" w:right="1660" w:bottom="280" w:left="1660" w:header="720" w:footer="720" w:gutter="0"/>
          <w:cols w:num="2" w:space="720" w:equalWidth="0">
            <w:col w:w="3731" w:space="155"/>
            <w:col w:w="4704"/>
          </w:cols>
        </w:sectPr>
      </w:pPr>
      <w:r>
        <w:rPr>
          <w:rFonts w:hint="eastAsia"/>
          <w:sz w:val="21"/>
          <w:szCs w:val="21"/>
          <w:lang w:eastAsia="zh-CN"/>
        </w:rPr>
        <w:t>海洋产品及环境检测平台</w:t>
      </w:r>
    </w:p>
    <w:tbl>
      <w:tblPr>
        <w:tblW w:w="8280" w:type="dxa"/>
        <w:tblInd w:w="104" w:type="dxa"/>
        <w:tblBorders>
          <w:top w:val="single" w:sz="22" w:space="0" w:color="808080"/>
          <w:left w:val="single" w:sz="22" w:space="0" w:color="808080"/>
          <w:bottom w:val="single" w:sz="22" w:space="0" w:color="808080"/>
          <w:right w:val="single" w:sz="22" w:space="0" w:color="808080"/>
          <w:insideH w:val="single" w:sz="22" w:space="0" w:color="808080"/>
          <w:insideV w:val="single" w:sz="22" w:space="0" w:color="808080"/>
        </w:tblBorders>
        <w:tblLayout w:type="fixed"/>
        <w:tblCellMar>
          <w:left w:w="0" w:type="dxa"/>
          <w:right w:w="0" w:type="dxa"/>
        </w:tblCellMar>
        <w:tblLook w:val="04A0" w:firstRow="1" w:lastRow="0" w:firstColumn="1" w:lastColumn="0" w:noHBand="0" w:noVBand="1"/>
      </w:tblPr>
      <w:tblGrid>
        <w:gridCol w:w="1260"/>
        <w:gridCol w:w="3060"/>
        <w:gridCol w:w="1260"/>
        <w:gridCol w:w="2700"/>
      </w:tblGrid>
      <w:tr w:rsidR="00CE72B8" w14:paraId="58A50471" w14:textId="77777777">
        <w:trPr>
          <w:trHeight w:hRule="exact" w:val="357"/>
        </w:trPr>
        <w:tc>
          <w:tcPr>
            <w:tcW w:w="4320" w:type="dxa"/>
            <w:gridSpan w:val="2"/>
            <w:vMerge w:val="restart"/>
            <w:tcBorders>
              <w:left w:val="nil"/>
              <w:right w:val="single" w:sz="4" w:space="0" w:color="000000"/>
            </w:tcBorders>
          </w:tcPr>
          <w:p w14:paraId="4A116D91" w14:textId="77777777" w:rsidR="00CE72B8" w:rsidRDefault="00AE7D12">
            <w:pPr>
              <w:pStyle w:val="TableParagraph"/>
              <w:spacing w:line="312" w:lineRule="exact"/>
              <w:ind w:left="772" w:right="770"/>
              <w:rPr>
                <w:sz w:val="21"/>
                <w:szCs w:val="21"/>
                <w:lang w:eastAsia="zh-CN"/>
              </w:rPr>
            </w:pPr>
            <w:r>
              <w:rPr>
                <w:rFonts w:hint="eastAsia"/>
                <w:sz w:val="21"/>
                <w:szCs w:val="21"/>
                <w:lang w:eastAsia="zh-CN"/>
              </w:rPr>
              <w:lastRenderedPageBreak/>
              <w:t>海洋产品及环境检测平台程序文件</w:t>
            </w:r>
          </w:p>
        </w:tc>
        <w:tc>
          <w:tcPr>
            <w:tcW w:w="1260" w:type="dxa"/>
            <w:tcBorders>
              <w:left w:val="single" w:sz="4" w:space="0" w:color="000000"/>
              <w:bottom w:val="single" w:sz="4" w:space="0" w:color="000000"/>
              <w:right w:val="single" w:sz="4" w:space="0" w:color="000000"/>
            </w:tcBorders>
          </w:tcPr>
          <w:p w14:paraId="19A53D54" w14:textId="77777777" w:rsidR="00CE72B8" w:rsidRDefault="00AE7D12">
            <w:pPr>
              <w:pStyle w:val="TableParagraph"/>
              <w:spacing w:line="272" w:lineRule="exact"/>
              <w:ind w:right="1"/>
              <w:rPr>
                <w:sz w:val="21"/>
                <w:szCs w:val="21"/>
              </w:rPr>
            </w:pPr>
            <w:r>
              <w:rPr>
                <w:rFonts w:hint="eastAsia"/>
                <w:sz w:val="21"/>
                <w:szCs w:val="21"/>
              </w:rPr>
              <w:t>文件编号</w:t>
            </w:r>
          </w:p>
        </w:tc>
        <w:tc>
          <w:tcPr>
            <w:tcW w:w="2700" w:type="dxa"/>
            <w:tcBorders>
              <w:left w:val="single" w:sz="4" w:space="0" w:color="000000"/>
              <w:bottom w:val="single" w:sz="4" w:space="0" w:color="000000"/>
              <w:right w:val="nil"/>
            </w:tcBorders>
          </w:tcPr>
          <w:p w14:paraId="732E7756" w14:textId="77777777" w:rsidR="00CE72B8" w:rsidRDefault="00AE7D12">
            <w:pPr>
              <w:pStyle w:val="TableParagraph"/>
              <w:spacing w:before="40"/>
              <w:ind w:left="4" w:right="2"/>
              <w:rPr>
                <w:sz w:val="21"/>
                <w:szCs w:val="21"/>
              </w:rPr>
            </w:pPr>
            <w:r>
              <w:rPr>
                <w:rFonts w:hint="eastAsia"/>
                <w:sz w:val="21"/>
                <w:szCs w:val="21"/>
              </w:rPr>
              <w:t>J</w:t>
            </w:r>
            <w:r>
              <w:rPr>
                <w:rFonts w:hint="eastAsia"/>
                <w:sz w:val="21"/>
                <w:szCs w:val="21"/>
                <w:lang w:eastAsia="zh-CN"/>
              </w:rPr>
              <w:t>CPT</w:t>
            </w:r>
            <w:r>
              <w:rPr>
                <w:rFonts w:hint="eastAsia"/>
                <w:sz w:val="21"/>
                <w:szCs w:val="21"/>
              </w:rPr>
              <w:t>-CX-A2-201</w:t>
            </w:r>
            <w:r>
              <w:rPr>
                <w:rFonts w:hint="eastAsia"/>
                <w:sz w:val="21"/>
                <w:szCs w:val="21"/>
                <w:lang w:eastAsia="zh-CN"/>
              </w:rPr>
              <w:t>9</w:t>
            </w:r>
            <w:r>
              <w:rPr>
                <w:rFonts w:hint="eastAsia"/>
                <w:sz w:val="21"/>
                <w:szCs w:val="21"/>
              </w:rPr>
              <w:t>-1.0</w:t>
            </w:r>
          </w:p>
        </w:tc>
      </w:tr>
      <w:tr w:rsidR="00CE72B8" w14:paraId="299E1ABA" w14:textId="77777777">
        <w:trPr>
          <w:trHeight w:hRule="exact" w:val="300"/>
        </w:trPr>
        <w:tc>
          <w:tcPr>
            <w:tcW w:w="4320" w:type="dxa"/>
            <w:gridSpan w:val="2"/>
            <w:vMerge/>
            <w:tcBorders>
              <w:left w:val="nil"/>
              <w:bottom w:val="single" w:sz="4" w:space="0" w:color="000000"/>
              <w:right w:val="single" w:sz="4" w:space="0" w:color="000000"/>
            </w:tcBorders>
          </w:tcPr>
          <w:p w14:paraId="4DA859F6" w14:textId="77777777" w:rsidR="00CE72B8" w:rsidRDefault="00CE72B8">
            <w:pPr>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4E901652" w14:textId="77777777" w:rsidR="00CE72B8" w:rsidRDefault="00AE7D12">
            <w:pPr>
              <w:pStyle w:val="TableParagraph"/>
              <w:tabs>
                <w:tab w:val="left" w:pos="420"/>
              </w:tabs>
              <w:spacing w:line="239" w:lineRule="exact"/>
              <w:ind w:right="0"/>
              <w:rPr>
                <w:sz w:val="21"/>
                <w:szCs w:val="21"/>
              </w:rPr>
            </w:pPr>
            <w:r>
              <w:rPr>
                <w:rFonts w:hint="eastAsia"/>
                <w:sz w:val="21"/>
                <w:szCs w:val="21"/>
              </w:rPr>
              <w:t>页</w:t>
            </w:r>
            <w:r>
              <w:rPr>
                <w:rFonts w:hint="eastAsia"/>
                <w:sz w:val="21"/>
                <w:szCs w:val="21"/>
              </w:rPr>
              <w:tab/>
              <w:t>数</w:t>
            </w:r>
          </w:p>
        </w:tc>
        <w:tc>
          <w:tcPr>
            <w:tcW w:w="2700" w:type="dxa"/>
            <w:tcBorders>
              <w:top w:val="single" w:sz="4" w:space="0" w:color="000000"/>
              <w:left w:val="single" w:sz="4" w:space="0" w:color="000000"/>
              <w:bottom w:val="single" w:sz="4" w:space="0" w:color="000000"/>
              <w:right w:val="nil"/>
            </w:tcBorders>
          </w:tcPr>
          <w:p w14:paraId="08B52D78" w14:textId="77777777" w:rsidR="00CE72B8" w:rsidRDefault="00AE7D12">
            <w:pPr>
              <w:pStyle w:val="TableParagraph"/>
              <w:tabs>
                <w:tab w:val="left" w:pos="947"/>
              </w:tabs>
              <w:spacing w:line="268" w:lineRule="exact"/>
              <w:rPr>
                <w:sz w:val="21"/>
                <w:szCs w:val="21"/>
              </w:rPr>
            </w:pPr>
            <w:r>
              <w:rPr>
                <w:rFonts w:hint="eastAsia"/>
                <w:sz w:val="21"/>
                <w:szCs w:val="21"/>
              </w:rPr>
              <w:t>第</w:t>
            </w:r>
            <w:r>
              <w:rPr>
                <w:rFonts w:hint="eastAsia"/>
                <w:spacing w:val="1"/>
                <w:sz w:val="21"/>
                <w:szCs w:val="21"/>
              </w:rPr>
              <w:t xml:space="preserve"> </w:t>
            </w:r>
            <w:r>
              <w:rPr>
                <w:rFonts w:hint="eastAsia"/>
                <w:sz w:val="21"/>
                <w:szCs w:val="21"/>
              </w:rPr>
              <w:t xml:space="preserve">1 </w:t>
            </w:r>
            <w:r>
              <w:rPr>
                <w:rFonts w:hint="eastAsia"/>
                <w:spacing w:val="9"/>
                <w:sz w:val="21"/>
                <w:szCs w:val="21"/>
              </w:rPr>
              <w:t xml:space="preserve"> </w:t>
            </w:r>
            <w:r>
              <w:rPr>
                <w:rFonts w:hint="eastAsia"/>
                <w:sz w:val="21"/>
                <w:szCs w:val="21"/>
              </w:rPr>
              <w:t>页</w:t>
            </w:r>
            <w:r>
              <w:rPr>
                <w:rFonts w:hint="eastAsia"/>
                <w:sz w:val="21"/>
                <w:szCs w:val="21"/>
              </w:rPr>
              <w:tab/>
              <w:t xml:space="preserve">共 1 </w:t>
            </w:r>
            <w:r>
              <w:rPr>
                <w:rFonts w:hint="eastAsia"/>
                <w:spacing w:val="7"/>
                <w:sz w:val="21"/>
                <w:szCs w:val="21"/>
              </w:rPr>
              <w:t xml:space="preserve"> </w:t>
            </w:r>
            <w:r>
              <w:rPr>
                <w:rFonts w:hint="eastAsia"/>
                <w:sz w:val="21"/>
                <w:szCs w:val="21"/>
              </w:rPr>
              <w:t>页</w:t>
            </w:r>
          </w:p>
        </w:tc>
      </w:tr>
      <w:tr w:rsidR="00CE72B8" w14:paraId="6C49B95F" w14:textId="77777777">
        <w:trPr>
          <w:trHeight w:hRule="exact" w:val="282"/>
        </w:trPr>
        <w:tc>
          <w:tcPr>
            <w:tcW w:w="1260" w:type="dxa"/>
            <w:vMerge w:val="restart"/>
            <w:tcBorders>
              <w:top w:val="single" w:sz="4" w:space="0" w:color="000000"/>
              <w:left w:val="nil"/>
              <w:right w:val="single" w:sz="4" w:space="0" w:color="000000"/>
            </w:tcBorders>
          </w:tcPr>
          <w:p w14:paraId="31742C03" w14:textId="77777777" w:rsidR="00CE72B8" w:rsidRDefault="00AE7D12">
            <w:pPr>
              <w:pStyle w:val="TableParagraph"/>
              <w:spacing w:before="95"/>
              <w:ind w:left="397" w:right="397"/>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tcPr>
          <w:p w14:paraId="50C92BC8" w14:textId="77777777" w:rsidR="00CE72B8" w:rsidRDefault="00AE7D12">
            <w:pPr>
              <w:pStyle w:val="TableParagraph"/>
              <w:spacing w:before="98"/>
              <w:ind w:left="103" w:right="104"/>
              <w:rPr>
                <w:sz w:val="21"/>
                <w:szCs w:val="21"/>
              </w:rPr>
            </w:pPr>
            <w:r>
              <w:rPr>
                <w:rFonts w:hint="eastAsia"/>
                <w:sz w:val="21"/>
                <w:szCs w:val="21"/>
              </w:rPr>
              <w:t>A2 修订页</w:t>
            </w:r>
          </w:p>
        </w:tc>
        <w:tc>
          <w:tcPr>
            <w:tcW w:w="1260" w:type="dxa"/>
            <w:tcBorders>
              <w:top w:val="single" w:sz="4" w:space="0" w:color="000000"/>
              <w:left w:val="single" w:sz="4" w:space="0" w:color="000000"/>
              <w:bottom w:val="single" w:sz="4" w:space="0" w:color="000000"/>
              <w:right w:val="single" w:sz="4" w:space="0" w:color="000000"/>
            </w:tcBorders>
          </w:tcPr>
          <w:p w14:paraId="50A17671" w14:textId="77777777" w:rsidR="00CE72B8" w:rsidRDefault="00AE7D12">
            <w:pPr>
              <w:pStyle w:val="TableParagraph"/>
              <w:spacing w:line="231" w:lineRule="exact"/>
              <w:ind w:right="0"/>
              <w:rPr>
                <w:sz w:val="21"/>
                <w:szCs w:val="21"/>
              </w:rPr>
            </w:pPr>
            <w:r>
              <w:rPr>
                <w:rFonts w:hint="eastAsia"/>
                <w:sz w:val="21"/>
                <w:szCs w:val="21"/>
              </w:rPr>
              <w:t>修改号</w:t>
            </w:r>
          </w:p>
        </w:tc>
        <w:tc>
          <w:tcPr>
            <w:tcW w:w="2700" w:type="dxa"/>
            <w:tcBorders>
              <w:top w:val="single" w:sz="4" w:space="0" w:color="000000"/>
              <w:left w:val="single" w:sz="4" w:space="0" w:color="000000"/>
              <w:bottom w:val="single" w:sz="4" w:space="0" w:color="000000"/>
              <w:right w:val="nil"/>
            </w:tcBorders>
          </w:tcPr>
          <w:p w14:paraId="5D499E46" w14:textId="77777777" w:rsidR="00CE72B8" w:rsidRDefault="00AE7D12">
            <w:pPr>
              <w:pStyle w:val="TableParagraph"/>
              <w:spacing w:line="261" w:lineRule="exact"/>
              <w:ind w:right="1"/>
              <w:rPr>
                <w:sz w:val="21"/>
                <w:szCs w:val="21"/>
              </w:rPr>
            </w:pPr>
            <w:r>
              <w:rPr>
                <w:rFonts w:hint="eastAsia"/>
                <w:sz w:val="21"/>
                <w:szCs w:val="21"/>
              </w:rPr>
              <w:t>第</w:t>
            </w:r>
            <w:r>
              <w:rPr>
                <w:rFonts w:hint="eastAsia"/>
                <w:spacing w:val="-55"/>
                <w:sz w:val="21"/>
                <w:szCs w:val="21"/>
              </w:rPr>
              <w:t xml:space="preserve"> </w:t>
            </w:r>
            <w:r>
              <w:rPr>
                <w:rFonts w:hint="eastAsia"/>
                <w:sz w:val="21"/>
                <w:szCs w:val="21"/>
              </w:rPr>
              <w:t>201</w:t>
            </w:r>
            <w:r>
              <w:rPr>
                <w:rFonts w:hint="eastAsia"/>
                <w:sz w:val="21"/>
                <w:szCs w:val="21"/>
                <w:lang w:eastAsia="zh-CN"/>
              </w:rPr>
              <w:t>9</w:t>
            </w:r>
            <w:r>
              <w:rPr>
                <w:rFonts w:hint="eastAsia"/>
                <w:sz w:val="21"/>
                <w:szCs w:val="21"/>
              </w:rPr>
              <w:t xml:space="preserve"> 版 第</w:t>
            </w:r>
            <w:r>
              <w:rPr>
                <w:rFonts w:hint="eastAsia"/>
                <w:spacing w:val="-52"/>
                <w:sz w:val="21"/>
                <w:szCs w:val="21"/>
              </w:rPr>
              <w:t xml:space="preserve"> </w:t>
            </w:r>
            <w:r>
              <w:rPr>
                <w:rFonts w:hint="eastAsia"/>
                <w:sz w:val="21"/>
                <w:szCs w:val="21"/>
              </w:rPr>
              <w:t>0 次修订</w:t>
            </w:r>
          </w:p>
        </w:tc>
      </w:tr>
      <w:tr w:rsidR="00CE72B8" w14:paraId="405DA2E5" w14:textId="77777777">
        <w:trPr>
          <w:trHeight w:hRule="exact" w:val="336"/>
        </w:trPr>
        <w:tc>
          <w:tcPr>
            <w:tcW w:w="1260" w:type="dxa"/>
            <w:vMerge/>
            <w:tcBorders>
              <w:left w:val="nil"/>
              <w:right w:val="single" w:sz="4" w:space="0" w:color="000000"/>
            </w:tcBorders>
          </w:tcPr>
          <w:p w14:paraId="63595876" w14:textId="77777777" w:rsidR="00CE72B8" w:rsidRDefault="00CE72B8">
            <w:pPr>
              <w:rPr>
                <w:sz w:val="21"/>
                <w:szCs w:val="21"/>
              </w:rPr>
            </w:pPr>
          </w:p>
        </w:tc>
        <w:tc>
          <w:tcPr>
            <w:tcW w:w="3060" w:type="dxa"/>
            <w:vMerge/>
            <w:tcBorders>
              <w:left w:val="single" w:sz="4" w:space="0" w:color="000000"/>
              <w:right w:val="single" w:sz="4" w:space="0" w:color="000000"/>
            </w:tcBorders>
          </w:tcPr>
          <w:p w14:paraId="75A396E2" w14:textId="77777777" w:rsidR="00CE72B8" w:rsidRDefault="00CE72B8">
            <w:pPr>
              <w:rPr>
                <w:sz w:val="21"/>
                <w:szCs w:val="21"/>
              </w:rPr>
            </w:pPr>
          </w:p>
        </w:tc>
        <w:tc>
          <w:tcPr>
            <w:tcW w:w="1260" w:type="dxa"/>
            <w:tcBorders>
              <w:top w:val="single" w:sz="4" w:space="0" w:color="000000"/>
              <w:left w:val="single" w:sz="4" w:space="0" w:color="000000"/>
              <w:right w:val="single" w:sz="4" w:space="0" w:color="000000"/>
            </w:tcBorders>
          </w:tcPr>
          <w:p w14:paraId="1FE04B26" w14:textId="77777777" w:rsidR="00CE72B8" w:rsidRDefault="00AE7D12">
            <w:pPr>
              <w:pStyle w:val="TableParagraph"/>
              <w:spacing w:line="233" w:lineRule="exact"/>
              <w:ind w:right="1"/>
              <w:rPr>
                <w:sz w:val="21"/>
                <w:szCs w:val="21"/>
              </w:rPr>
            </w:pPr>
            <w:r>
              <w:rPr>
                <w:rFonts w:hint="eastAsia"/>
                <w:sz w:val="21"/>
                <w:szCs w:val="21"/>
              </w:rPr>
              <w:t>颁布日期</w:t>
            </w:r>
          </w:p>
        </w:tc>
        <w:tc>
          <w:tcPr>
            <w:tcW w:w="2700" w:type="dxa"/>
            <w:tcBorders>
              <w:top w:val="single" w:sz="4" w:space="0" w:color="000000"/>
              <w:left w:val="single" w:sz="4" w:space="0" w:color="000000"/>
              <w:right w:val="nil"/>
            </w:tcBorders>
          </w:tcPr>
          <w:p w14:paraId="7AAFABC5" w14:textId="77777777" w:rsidR="00CE72B8" w:rsidRDefault="00AE7D12">
            <w:pPr>
              <w:pStyle w:val="TableParagraph"/>
              <w:spacing w:line="259" w:lineRule="exact"/>
              <w:ind w:right="1"/>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1</w:t>
            </w:r>
            <w:r>
              <w:rPr>
                <w:rFonts w:hint="eastAsia"/>
                <w:sz w:val="21"/>
                <w:szCs w:val="21"/>
                <w:lang w:eastAsia="zh-CN"/>
              </w:rPr>
              <w:t>0</w:t>
            </w:r>
            <w:r>
              <w:rPr>
                <w:rFonts w:hint="eastAsia"/>
                <w:sz w:val="21"/>
                <w:szCs w:val="21"/>
              </w:rPr>
              <w:t xml:space="preserve"> 月 01 日</w:t>
            </w:r>
          </w:p>
        </w:tc>
      </w:tr>
    </w:tbl>
    <w:p w14:paraId="633F0E9F" w14:textId="77777777" w:rsidR="00CE72B8" w:rsidRDefault="00CE72B8">
      <w:pPr>
        <w:pStyle w:val="a3"/>
        <w:spacing w:before="0"/>
        <w:ind w:left="0"/>
        <w:rPr>
          <w:sz w:val="20"/>
        </w:rPr>
      </w:pPr>
    </w:p>
    <w:p w14:paraId="0520C507" w14:textId="77777777" w:rsidR="00CE72B8" w:rsidRDefault="00AE7D12">
      <w:pPr>
        <w:pStyle w:val="1"/>
        <w:tabs>
          <w:tab w:val="left" w:pos="1220"/>
          <w:tab w:val="left" w:pos="1918"/>
        </w:tabs>
        <w:spacing w:before="154"/>
        <w:ind w:left="519"/>
        <w:jc w:val="center"/>
      </w:pPr>
      <w:r>
        <w:t>修</w:t>
      </w:r>
      <w:r>
        <w:tab/>
        <w:t>订</w:t>
      </w:r>
      <w:r>
        <w:tab/>
        <w:t>页</w:t>
      </w:r>
    </w:p>
    <w:p w14:paraId="55335A29" w14:textId="77777777" w:rsidR="00CE72B8" w:rsidRDefault="00CE72B8">
      <w:pPr>
        <w:pStyle w:val="a3"/>
        <w:spacing w:before="0"/>
        <w:ind w:left="0"/>
        <w:rPr>
          <w:sz w:val="20"/>
        </w:rPr>
      </w:pPr>
    </w:p>
    <w:p w14:paraId="2E16AEB6" w14:textId="77777777" w:rsidR="00CE72B8" w:rsidRDefault="00CE72B8">
      <w:pPr>
        <w:pStyle w:val="a3"/>
        <w:ind w:left="0"/>
        <w:rPr>
          <w:sz w:val="13"/>
        </w:rPr>
      </w:pPr>
    </w:p>
    <w:tbl>
      <w:tblPr>
        <w:tblW w:w="828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63"/>
        <w:gridCol w:w="1101"/>
        <w:gridCol w:w="816"/>
        <w:gridCol w:w="1260"/>
        <w:gridCol w:w="1260"/>
        <w:gridCol w:w="2880"/>
      </w:tblGrid>
      <w:tr w:rsidR="00CE72B8" w14:paraId="33040DDC" w14:textId="77777777">
        <w:trPr>
          <w:trHeight w:hRule="exact" w:val="771"/>
        </w:trPr>
        <w:tc>
          <w:tcPr>
            <w:tcW w:w="963" w:type="dxa"/>
          </w:tcPr>
          <w:p w14:paraId="37395176" w14:textId="77777777" w:rsidR="00CE72B8" w:rsidRDefault="00AE7D12">
            <w:pPr>
              <w:pStyle w:val="TableParagraph"/>
              <w:spacing w:before="118" w:line="240" w:lineRule="exact"/>
              <w:ind w:left="160" w:right="161"/>
              <w:jc w:val="left"/>
              <w:rPr>
                <w:sz w:val="21"/>
              </w:rPr>
            </w:pPr>
            <w:r>
              <w:rPr>
                <w:spacing w:val="-1"/>
                <w:w w:val="99"/>
                <w:sz w:val="21"/>
              </w:rPr>
              <w:t>修</w:t>
            </w:r>
            <w:r>
              <w:rPr>
                <w:spacing w:val="2"/>
                <w:w w:val="99"/>
                <w:sz w:val="21"/>
              </w:rPr>
              <w:t>改</w:t>
            </w:r>
            <w:r>
              <w:rPr>
                <w:w w:val="99"/>
                <w:sz w:val="21"/>
              </w:rPr>
              <w:t>通</w:t>
            </w:r>
            <w:r>
              <w:rPr>
                <w:spacing w:val="-1"/>
                <w:w w:val="99"/>
                <w:sz w:val="21"/>
              </w:rPr>
              <w:t>知</w:t>
            </w:r>
            <w:r>
              <w:rPr>
                <w:spacing w:val="2"/>
                <w:w w:val="99"/>
                <w:sz w:val="21"/>
              </w:rPr>
              <w:t>单</w:t>
            </w:r>
            <w:r>
              <w:rPr>
                <w:w w:val="99"/>
                <w:sz w:val="21"/>
              </w:rPr>
              <w:t>号</w:t>
            </w:r>
          </w:p>
        </w:tc>
        <w:tc>
          <w:tcPr>
            <w:tcW w:w="1101" w:type="dxa"/>
          </w:tcPr>
          <w:p w14:paraId="2CF6F170" w14:textId="77777777" w:rsidR="00CE72B8" w:rsidRDefault="00AE7D12">
            <w:pPr>
              <w:pStyle w:val="TableParagraph"/>
              <w:spacing w:before="118" w:line="240" w:lineRule="exact"/>
              <w:ind w:left="124" w:right="125"/>
              <w:jc w:val="left"/>
              <w:rPr>
                <w:sz w:val="21"/>
              </w:rPr>
            </w:pPr>
            <w:r>
              <w:rPr>
                <w:spacing w:val="-1"/>
                <w:w w:val="99"/>
                <w:sz w:val="21"/>
              </w:rPr>
              <w:t>修</w:t>
            </w:r>
            <w:r>
              <w:rPr>
                <w:spacing w:val="2"/>
                <w:w w:val="99"/>
                <w:sz w:val="21"/>
              </w:rPr>
              <w:t>改</w:t>
            </w:r>
            <w:r>
              <w:rPr>
                <w:spacing w:val="-1"/>
                <w:w w:val="99"/>
                <w:sz w:val="21"/>
              </w:rPr>
              <w:t>页</w:t>
            </w:r>
            <w:r>
              <w:rPr>
                <w:w w:val="99"/>
                <w:sz w:val="21"/>
              </w:rPr>
              <w:t>码</w:t>
            </w:r>
            <w:r>
              <w:rPr>
                <w:spacing w:val="2"/>
                <w:w w:val="99"/>
                <w:sz w:val="21"/>
              </w:rPr>
              <w:t>及</w:t>
            </w:r>
            <w:r>
              <w:rPr>
                <w:spacing w:val="-1"/>
                <w:w w:val="99"/>
                <w:sz w:val="21"/>
              </w:rPr>
              <w:t>程</w:t>
            </w:r>
            <w:r>
              <w:rPr>
                <w:spacing w:val="2"/>
                <w:w w:val="99"/>
                <w:sz w:val="21"/>
              </w:rPr>
              <w:t>序</w:t>
            </w:r>
            <w:r>
              <w:rPr>
                <w:w w:val="99"/>
                <w:sz w:val="21"/>
              </w:rPr>
              <w:t>号</w:t>
            </w:r>
          </w:p>
        </w:tc>
        <w:tc>
          <w:tcPr>
            <w:tcW w:w="816" w:type="dxa"/>
          </w:tcPr>
          <w:p w14:paraId="189919CD" w14:textId="77777777" w:rsidR="00CE72B8" w:rsidRDefault="00AE7D12">
            <w:pPr>
              <w:pStyle w:val="TableParagraph"/>
              <w:spacing w:before="118" w:line="240" w:lineRule="exact"/>
              <w:ind w:left="191" w:right="194"/>
              <w:jc w:val="left"/>
              <w:rPr>
                <w:sz w:val="21"/>
              </w:rPr>
            </w:pPr>
            <w:r>
              <w:rPr>
                <w:spacing w:val="-1"/>
                <w:w w:val="99"/>
                <w:sz w:val="21"/>
              </w:rPr>
              <w:t>修</w:t>
            </w:r>
            <w:r>
              <w:rPr>
                <w:w w:val="99"/>
                <w:sz w:val="21"/>
              </w:rPr>
              <w:t>改</w:t>
            </w:r>
            <w:r>
              <w:rPr>
                <w:spacing w:val="-1"/>
                <w:w w:val="99"/>
                <w:sz w:val="21"/>
              </w:rPr>
              <w:t>条</w:t>
            </w:r>
            <w:r>
              <w:rPr>
                <w:w w:val="99"/>
                <w:sz w:val="21"/>
              </w:rPr>
              <w:t>款</w:t>
            </w:r>
          </w:p>
        </w:tc>
        <w:tc>
          <w:tcPr>
            <w:tcW w:w="1260" w:type="dxa"/>
          </w:tcPr>
          <w:p w14:paraId="447F8538" w14:textId="77777777" w:rsidR="00CE72B8" w:rsidRDefault="00AE7D12">
            <w:pPr>
              <w:pStyle w:val="TableParagraph"/>
              <w:spacing w:before="118" w:line="240" w:lineRule="exact"/>
              <w:ind w:left="309" w:right="309"/>
              <w:jc w:val="left"/>
              <w:rPr>
                <w:sz w:val="21"/>
              </w:rPr>
            </w:pPr>
            <w:r>
              <w:rPr>
                <w:spacing w:val="-1"/>
                <w:w w:val="99"/>
                <w:sz w:val="21"/>
              </w:rPr>
              <w:t>修</w:t>
            </w:r>
            <w:r>
              <w:rPr>
                <w:spacing w:val="2"/>
                <w:w w:val="99"/>
                <w:sz w:val="21"/>
              </w:rPr>
              <w:t>改</w:t>
            </w:r>
            <w:r>
              <w:rPr>
                <w:w w:val="99"/>
                <w:sz w:val="21"/>
              </w:rPr>
              <w:t>人</w:t>
            </w:r>
            <w:r>
              <w:rPr>
                <w:spacing w:val="-1"/>
                <w:w w:val="99"/>
                <w:sz w:val="21"/>
              </w:rPr>
              <w:t>及</w:t>
            </w:r>
            <w:r>
              <w:rPr>
                <w:spacing w:val="2"/>
                <w:w w:val="99"/>
                <w:sz w:val="21"/>
              </w:rPr>
              <w:t>日</w:t>
            </w:r>
            <w:r>
              <w:rPr>
                <w:w w:val="99"/>
                <w:sz w:val="21"/>
              </w:rPr>
              <w:t>期</w:t>
            </w:r>
          </w:p>
        </w:tc>
        <w:tc>
          <w:tcPr>
            <w:tcW w:w="1260" w:type="dxa"/>
          </w:tcPr>
          <w:p w14:paraId="6B269493" w14:textId="77777777" w:rsidR="00CE72B8" w:rsidRDefault="00AE7D12">
            <w:pPr>
              <w:pStyle w:val="TableParagraph"/>
              <w:spacing w:before="118" w:line="240" w:lineRule="exact"/>
              <w:ind w:left="309" w:right="309"/>
              <w:jc w:val="left"/>
              <w:rPr>
                <w:sz w:val="21"/>
              </w:rPr>
            </w:pPr>
            <w:r>
              <w:rPr>
                <w:spacing w:val="-1"/>
                <w:w w:val="99"/>
                <w:sz w:val="21"/>
              </w:rPr>
              <w:t>审</w:t>
            </w:r>
            <w:r>
              <w:rPr>
                <w:spacing w:val="2"/>
                <w:w w:val="99"/>
                <w:sz w:val="21"/>
              </w:rPr>
              <w:t>批</w:t>
            </w:r>
            <w:r>
              <w:rPr>
                <w:w w:val="99"/>
                <w:sz w:val="21"/>
              </w:rPr>
              <w:t>人</w:t>
            </w:r>
            <w:r>
              <w:rPr>
                <w:spacing w:val="-1"/>
                <w:w w:val="99"/>
                <w:sz w:val="21"/>
              </w:rPr>
              <w:t>及</w:t>
            </w:r>
            <w:r>
              <w:rPr>
                <w:spacing w:val="2"/>
                <w:w w:val="99"/>
                <w:sz w:val="21"/>
              </w:rPr>
              <w:t>日</w:t>
            </w:r>
            <w:r>
              <w:rPr>
                <w:w w:val="99"/>
                <w:sz w:val="21"/>
              </w:rPr>
              <w:t>期</w:t>
            </w:r>
          </w:p>
        </w:tc>
        <w:tc>
          <w:tcPr>
            <w:tcW w:w="2880" w:type="dxa"/>
          </w:tcPr>
          <w:p w14:paraId="421EC66F" w14:textId="77777777" w:rsidR="00CE72B8" w:rsidRDefault="00CE72B8">
            <w:pPr>
              <w:pStyle w:val="TableParagraph"/>
              <w:spacing w:before="2"/>
              <w:ind w:right="0"/>
              <w:jc w:val="left"/>
              <w:rPr>
                <w:sz w:val="14"/>
              </w:rPr>
            </w:pPr>
          </w:p>
          <w:p w14:paraId="31AF740E" w14:textId="77777777" w:rsidR="00CE72B8" w:rsidRDefault="00AE7D12">
            <w:pPr>
              <w:pStyle w:val="TableParagraph"/>
              <w:ind w:left="803" w:right="0"/>
              <w:jc w:val="left"/>
              <w:rPr>
                <w:sz w:val="21"/>
              </w:rPr>
            </w:pPr>
            <w:r>
              <w:rPr>
                <w:sz w:val="21"/>
              </w:rPr>
              <w:t>简述修改内容</w:t>
            </w:r>
          </w:p>
        </w:tc>
      </w:tr>
      <w:tr w:rsidR="00CE72B8" w14:paraId="19FD49F0" w14:textId="77777777">
        <w:trPr>
          <w:trHeight w:hRule="exact" w:val="660"/>
        </w:trPr>
        <w:tc>
          <w:tcPr>
            <w:tcW w:w="963" w:type="dxa"/>
          </w:tcPr>
          <w:p w14:paraId="3D94836B" w14:textId="77777777" w:rsidR="00CE72B8" w:rsidRDefault="00CE72B8"/>
        </w:tc>
        <w:tc>
          <w:tcPr>
            <w:tcW w:w="1101" w:type="dxa"/>
          </w:tcPr>
          <w:p w14:paraId="05827931" w14:textId="77777777" w:rsidR="00CE72B8" w:rsidRDefault="00CE72B8"/>
        </w:tc>
        <w:tc>
          <w:tcPr>
            <w:tcW w:w="816" w:type="dxa"/>
          </w:tcPr>
          <w:p w14:paraId="796FEDB1" w14:textId="77777777" w:rsidR="00CE72B8" w:rsidRDefault="00CE72B8"/>
        </w:tc>
        <w:tc>
          <w:tcPr>
            <w:tcW w:w="1260" w:type="dxa"/>
          </w:tcPr>
          <w:p w14:paraId="55FE9589" w14:textId="77777777" w:rsidR="00CE72B8" w:rsidRDefault="00CE72B8"/>
        </w:tc>
        <w:tc>
          <w:tcPr>
            <w:tcW w:w="1260" w:type="dxa"/>
          </w:tcPr>
          <w:p w14:paraId="22BB9AE3" w14:textId="77777777" w:rsidR="00CE72B8" w:rsidRDefault="00CE72B8"/>
        </w:tc>
        <w:tc>
          <w:tcPr>
            <w:tcW w:w="2880" w:type="dxa"/>
          </w:tcPr>
          <w:p w14:paraId="1231C272" w14:textId="77777777" w:rsidR="00CE72B8" w:rsidRDefault="00CE72B8"/>
        </w:tc>
      </w:tr>
      <w:tr w:rsidR="00CE72B8" w14:paraId="291C84E2" w14:textId="77777777">
        <w:trPr>
          <w:trHeight w:hRule="exact" w:val="660"/>
        </w:trPr>
        <w:tc>
          <w:tcPr>
            <w:tcW w:w="963" w:type="dxa"/>
          </w:tcPr>
          <w:p w14:paraId="250A2A58" w14:textId="77777777" w:rsidR="00CE72B8" w:rsidRDefault="00CE72B8"/>
        </w:tc>
        <w:tc>
          <w:tcPr>
            <w:tcW w:w="1101" w:type="dxa"/>
          </w:tcPr>
          <w:p w14:paraId="1207479D" w14:textId="77777777" w:rsidR="00CE72B8" w:rsidRDefault="00CE72B8"/>
        </w:tc>
        <w:tc>
          <w:tcPr>
            <w:tcW w:w="816" w:type="dxa"/>
          </w:tcPr>
          <w:p w14:paraId="3C531D1D" w14:textId="77777777" w:rsidR="00CE72B8" w:rsidRDefault="00CE72B8"/>
        </w:tc>
        <w:tc>
          <w:tcPr>
            <w:tcW w:w="1260" w:type="dxa"/>
          </w:tcPr>
          <w:p w14:paraId="5B90BB86" w14:textId="77777777" w:rsidR="00CE72B8" w:rsidRDefault="00CE72B8"/>
        </w:tc>
        <w:tc>
          <w:tcPr>
            <w:tcW w:w="1260" w:type="dxa"/>
          </w:tcPr>
          <w:p w14:paraId="5A76E349" w14:textId="77777777" w:rsidR="00CE72B8" w:rsidRDefault="00CE72B8"/>
        </w:tc>
        <w:tc>
          <w:tcPr>
            <w:tcW w:w="2880" w:type="dxa"/>
          </w:tcPr>
          <w:p w14:paraId="1DFA5F08" w14:textId="77777777" w:rsidR="00CE72B8" w:rsidRDefault="00CE72B8"/>
        </w:tc>
      </w:tr>
      <w:tr w:rsidR="00CE72B8" w14:paraId="7C42F738" w14:textId="77777777">
        <w:trPr>
          <w:trHeight w:hRule="exact" w:val="660"/>
        </w:trPr>
        <w:tc>
          <w:tcPr>
            <w:tcW w:w="963" w:type="dxa"/>
          </w:tcPr>
          <w:p w14:paraId="462296D0" w14:textId="77777777" w:rsidR="00CE72B8" w:rsidRDefault="00CE72B8"/>
        </w:tc>
        <w:tc>
          <w:tcPr>
            <w:tcW w:w="1101" w:type="dxa"/>
          </w:tcPr>
          <w:p w14:paraId="380072B1" w14:textId="77777777" w:rsidR="00CE72B8" w:rsidRDefault="00CE72B8"/>
        </w:tc>
        <w:tc>
          <w:tcPr>
            <w:tcW w:w="816" w:type="dxa"/>
          </w:tcPr>
          <w:p w14:paraId="043CD4EF" w14:textId="77777777" w:rsidR="00CE72B8" w:rsidRDefault="00CE72B8"/>
        </w:tc>
        <w:tc>
          <w:tcPr>
            <w:tcW w:w="1260" w:type="dxa"/>
          </w:tcPr>
          <w:p w14:paraId="2CC18621" w14:textId="77777777" w:rsidR="00CE72B8" w:rsidRDefault="00CE72B8"/>
        </w:tc>
        <w:tc>
          <w:tcPr>
            <w:tcW w:w="1260" w:type="dxa"/>
          </w:tcPr>
          <w:p w14:paraId="17436766" w14:textId="77777777" w:rsidR="00CE72B8" w:rsidRDefault="00CE72B8"/>
        </w:tc>
        <w:tc>
          <w:tcPr>
            <w:tcW w:w="2880" w:type="dxa"/>
          </w:tcPr>
          <w:p w14:paraId="0FE26B81" w14:textId="77777777" w:rsidR="00CE72B8" w:rsidRDefault="00CE72B8"/>
        </w:tc>
      </w:tr>
      <w:tr w:rsidR="00CE72B8" w14:paraId="0518BA0F" w14:textId="77777777">
        <w:trPr>
          <w:trHeight w:hRule="exact" w:val="660"/>
        </w:trPr>
        <w:tc>
          <w:tcPr>
            <w:tcW w:w="963" w:type="dxa"/>
          </w:tcPr>
          <w:p w14:paraId="30132ADD" w14:textId="77777777" w:rsidR="00CE72B8" w:rsidRDefault="00CE72B8"/>
        </w:tc>
        <w:tc>
          <w:tcPr>
            <w:tcW w:w="1101" w:type="dxa"/>
          </w:tcPr>
          <w:p w14:paraId="6A601C27" w14:textId="77777777" w:rsidR="00CE72B8" w:rsidRDefault="00CE72B8"/>
        </w:tc>
        <w:tc>
          <w:tcPr>
            <w:tcW w:w="816" w:type="dxa"/>
          </w:tcPr>
          <w:p w14:paraId="0424E308" w14:textId="77777777" w:rsidR="00CE72B8" w:rsidRDefault="00CE72B8"/>
        </w:tc>
        <w:tc>
          <w:tcPr>
            <w:tcW w:w="1260" w:type="dxa"/>
          </w:tcPr>
          <w:p w14:paraId="16265BBD" w14:textId="77777777" w:rsidR="00CE72B8" w:rsidRDefault="00CE72B8"/>
        </w:tc>
        <w:tc>
          <w:tcPr>
            <w:tcW w:w="1260" w:type="dxa"/>
          </w:tcPr>
          <w:p w14:paraId="589A0D1E" w14:textId="77777777" w:rsidR="00CE72B8" w:rsidRDefault="00CE72B8"/>
        </w:tc>
        <w:tc>
          <w:tcPr>
            <w:tcW w:w="2880" w:type="dxa"/>
          </w:tcPr>
          <w:p w14:paraId="28F61F3A" w14:textId="77777777" w:rsidR="00CE72B8" w:rsidRDefault="00CE72B8"/>
        </w:tc>
      </w:tr>
      <w:tr w:rsidR="00CE72B8" w14:paraId="7ECCD7D7" w14:textId="77777777">
        <w:trPr>
          <w:trHeight w:hRule="exact" w:val="660"/>
        </w:trPr>
        <w:tc>
          <w:tcPr>
            <w:tcW w:w="963" w:type="dxa"/>
          </w:tcPr>
          <w:p w14:paraId="20A67797" w14:textId="77777777" w:rsidR="00CE72B8" w:rsidRDefault="00CE72B8"/>
        </w:tc>
        <w:tc>
          <w:tcPr>
            <w:tcW w:w="1101" w:type="dxa"/>
          </w:tcPr>
          <w:p w14:paraId="2D46A0CA" w14:textId="77777777" w:rsidR="00CE72B8" w:rsidRDefault="00CE72B8"/>
        </w:tc>
        <w:tc>
          <w:tcPr>
            <w:tcW w:w="816" w:type="dxa"/>
          </w:tcPr>
          <w:p w14:paraId="0993436C" w14:textId="77777777" w:rsidR="00CE72B8" w:rsidRDefault="00CE72B8"/>
        </w:tc>
        <w:tc>
          <w:tcPr>
            <w:tcW w:w="1260" w:type="dxa"/>
          </w:tcPr>
          <w:p w14:paraId="718E3822" w14:textId="77777777" w:rsidR="00CE72B8" w:rsidRDefault="00CE72B8"/>
        </w:tc>
        <w:tc>
          <w:tcPr>
            <w:tcW w:w="1260" w:type="dxa"/>
          </w:tcPr>
          <w:p w14:paraId="780C6F80" w14:textId="77777777" w:rsidR="00CE72B8" w:rsidRDefault="00CE72B8"/>
        </w:tc>
        <w:tc>
          <w:tcPr>
            <w:tcW w:w="2880" w:type="dxa"/>
          </w:tcPr>
          <w:p w14:paraId="101E8B26" w14:textId="77777777" w:rsidR="00CE72B8" w:rsidRDefault="00CE72B8"/>
        </w:tc>
      </w:tr>
      <w:tr w:rsidR="00CE72B8" w14:paraId="7B06FE13" w14:textId="77777777">
        <w:trPr>
          <w:trHeight w:hRule="exact" w:val="660"/>
        </w:trPr>
        <w:tc>
          <w:tcPr>
            <w:tcW w:w="963" w:type="dxa"/>
          </w:tcPr>
          <w:p w14:paraId="1381454D" w14:textId="77777777" w:rsidR="00CE72B8" w:rsidRDefault="00CE72B8"/>
        </w:tc>
        <w:tc>
          <w:tcPr>
            <w:tcW w:w="1101" w:type="dxa"/>
          </w:tcPr>
          <w:p w14:paraId="614C478E" w14:textId="77777777" w:rsidR="00CE72B8" w:rsidRDefault="00CE72B8"/>
        </w:tc>
        <w:tc>
          <w:tcPr>
            <w:tcW w:w="816" w:type="dxa"/>
          </w:tcPr>
          <w:p w14:paraId="4661EF59" w14:textId="77777777" w:rsidR="00CE72B8" w:rsidRDefault="00CE72B8"/>
        </w:tc>
        <w:tc>
          <w:tcPr>
            <w:tcW w:w="1260" w:type="dxa"/>
          </w:tcPr>
          <w:p w14:paraId="3627FE3A" w14:textId="77777777" w:rsidR="00CE72B8" w:rsidRDefault="00CE72B8"/>
        </w:tc>
        <w:tc>
          <w:tcPr>
            <w:tcW w:w="1260" w:type="dxa"/>
          </w:tcPr>
          <w:p w14:paraId="3750C931" w14:textId="77777777" w:rsidR="00CE72B8" w:rsidRDefault="00CE72B8"/>
        </w:tc>
        <w:tc>
          <w:tcPr>
            <w:tcW w:w="2880" w:type="dxa"/>
          </w:tcPr>
          <w:p w14:paraId="314339A3" w14:textId="77777777" w:rsidR="00CE72B8" w:rsidRDefault="00CE72B8"/>
        </w:tc>
      </w:tr>
      <w:tr w:rsidR="00CE72B8" w14:paraId="7F9F1646" w14:textId="77777777">
        <w:trPr>
          <w:trHeight w:hRule="exact" w:val="660"/>
        </w:trPr>
        <w:tc>
          <w:tcPr>
            <w:tcW w:w="963" w:type="dxa"/>
          </w:tcPr>
          <w:p w14:paraId="564E1344" w14:textId="77777777" w:rsidR="00CE72B8" w:rsidRDefault="00CE72B8"/>
        </w:tc>
        <w:tc>
          <w:tcPr>
            <w:tcW w:w="1101" w:type="dxa"/>
          </w:tcPr>
          <w:p w14:paraId="0C45F4FE" w14:textId="77777777" w:rsidR="00CE72B8" w:rsidRDefault="00CE72B8"/>
        </w:tc>
        <w:tc>
          <w:tcPr>
            <w:tcW w:w="816" w:type="dxa"/>
          </w:tcPr>
          <w:p w14:paraId="72D46D37" w14:textId="77777777" w:rsidR="00CE72B8" w:rsidRDefault="00CE72B8"/>
        </w:tc>
        <w:tc>
          <w:tcPr>
            <w:tcW w:w="1260" w:type="dxa"/>
          </w:tcPr>
          <w:p w14:paraId="5A6ED8FB" w14:textId="77777777" w:rsidR="00CE72B8" w:rsidRDefault="00CE72B8"/>
        </w:tc>
        <w:tc>
          <w:tcPr>
            <w:tcW w:w="1260" w:type="dxa"/>
          </w:tcPr>
          <w:p w14:paraId="6986F4B7" w14:textId="77777777" w:rsidR="00CE72B8" w:rsidRDefault="00CE72B8"/>
        </w:tc>
        <w:tc>
          <w:tcPr>
            <w:tcW w:w="2880" w:type="dxa"/>
          </w:tcPr>
          <w:p w14:paraId="79670105" w14:textId="77777777" w:rsidR="00CE72B8" w:rsidRDefault="00CE72B8"/>
        </w:tc>
      </w:tr>
      <w:tr w:rsidR="00CE72B8" w14:paraId="1B6A51E0" w14:textId="77777777">
        <w:trPr>
          <w:trHeight w:hRule="exact" w:val="660"/>
        </w:trPr>
        <w:tc>
          <w:tcPr>
            <w:tcW w:w="963" w:type="dxa"/>
          </w:tcPr>
          <w:p w14:paraId="15266635" w14:textId="77777777" w:rsidR="00CE72B8" w:rsidRDefault="00CE72B8"/>
        </w:tc>
        <w:tc>
          <w:tcPr>
            <w:tcW w:w="1101" w:type="dxa"/>
          </w:tcPr>
          <w:p w14:paraId="7D2BAC95" w14:textId="77777777" w:rsidR="00CE72B8" w:rsidRDefault="00CE72B8"/>
        </w:tc>
        <w:tc>
          <w:tcPr>
            <w:tcW w:w="816" w:type="dxa"/>
          </w:tcPr>
          <w:p w14:paraId="0F88CC37" w14:textId="77777777" w:rsidR="00CE72B8" w:rsidRDefault="00CE72B8"/>
        </w:tc>
        <w:tc>
          <w:tcPr>
            <w:tcW w:w="1260" w:type="dxa"/>
          </w:tcPr>
          <w:p w14:paraId="0E0F05AB" w14:textId="77777777" w:rsidR="00CE72B8" w:rsidRDefault="00CE72B8"/>
        </w:tc>
        <w:tc>
          <w:tcPr>
            <w:tcW w:w="1260" w:type="dxa"/>
          </w:tcPr>
          <w:p w14:paraId="7159209F" w14:textId="77777777" w:rsidR="00CE72B8" w:rsidRDefault="00CE72B8"/>
        </w:tc>
        <w:tc>
          <w:tcPr>
            <w:tcW w:w="2880" w:type="dxa"/>
          </w:tcPr>
          <w:p w14:paraId="03457A1D" w14:textId="77777777" w:rsidR="00CE72B8" w:rsidRDefault="00CE72B8"/>
        </w:tc>
      </w:tr>
      <w:tr w:rsidR="00CE72B8" w14:paraId="3BE39F63" w14:textId="77777777">
        <w:trPr>
          <w:trHeight w:hRule="exact" w:val="660"/>
        </w:trPr>
        <w:tc>
          <w:tcPr>
            <w:tcW w:w="963" w:type="dxa"/>
          </w:tcPr>
          <w:p w14:paraId="58D3BFB7" w14:textId="77777777" w:rsidR="00CE72B8" w:rsidRDefault="00CE72B8"/>
        </w:tc>
        <w:tc>
          <w:tcPr>
            <w:tcW w:w="1101" w:type="dxa"/>
          </w:tcPr>
          <w:p w14:paraId="4E6EA8F2" w14:textId="77777777" w:rsidR="00CE72B8" w:rsidRDefault="00CE72B8"/>
        </w:tc>
        <w:tc>
          <w:tcPr>
            <w:tcW w:w="816" w:type="dxa"/>
          </w:tcPr>
          <w:p w14:paraId="0654211D" w14:textId="77777777" w:rsidR="00CE72B8" w:rsidRDefault="00CE72B8"/>
        </w:tc>
        <w:tc>
          <w:tcPr>
            <w:tcW w:w="1260" w:type="dxa"/>
          </w:tcPr>
          <w:p w14:paraId="6486F6CD" w14:textId="77777777" w:rsidR="00CE72B8" w:rsidRDefault="00CE72B8"/>
        </w:tc>
        <w:tc>
          <w:tcPr>
            <w:tcW w:w="1260" w:type="dxa"/>
          </w:tcPr>
          <w:p w14:paraId="28B70931" w14:textId="77777777" w:rsidR="00CE72B8" w:rsidRDefault="00CE72B8"/>
        </w:tc>
        <w:tc>
          <w:tcPr>
            <w:tcW w:w="2880" w:type="dxa"/>
          </w:tcPr>
          <w:p w14:paraId="10E853CD" w14:textId="77777777" w:rsidR="00CE72B8" w:rsidRDefault="00CE72B8"/>
        </w:tc>
      </w:tr>
      <w:tr w:rsidR="00CE72B8" w14:paraId="7CE4CF00" w14:textId="77777777">
        <w:trPr>
          <w:trHeight w:hRule="exact" w:val="660"/>
        </w:trPr>
        <w:tc>
          <w:tcPr>
            <w:tcW w:w="963" w:type="dxa"/>
          </w:tcPr>
          <w:p w14:paraId="2666707C" w14:textId="77777777" w:rsidR="00CE72B8" w:rsidRDefault="00CE72B8"/>
        </w:tc>
        <w:tc>
          <w:tcPr>
            <w:tcW w:w="1101" w:type="dxa"/>
          </w:tcPr>
          <w:p w14:paraId="42F5FE84" w14:textId="77777777" w:rsidR="00CE72B8" w:rsidRDefault="00CE72B8"/>
        </w:tc>
        <w:tc>
          <w:tcPr>
            <w:tcW w:w="816" w:type="dxa"/>
          </w:tcPr>
          <w:p w14:paraId="7231F401" w14:textId="77777777" w:rsidR="00CE72B8" w:rsidRDefault="00CE72B8"/>
        </w:tc>
        <w:tc>
          <w:tcPr>
            <w:tcW w:w="1260" w:type="dxa"/>
          </w:tcPr>
          <w:p w14:paraId="016AB358" w14:textId="77777777" w:rsidR="00CE72B8" w:rsidRDefault="00CE72B8"/>
        </w:tc>
        <w:tc>
          <w:tcPr>
            <w:tcW w:w="1260" w:type="dxa"/>
          </w:tcPr>
          <w:p w14:paraId="756ED683" w14:textId="77777777" w:rsidR="00CE72B8" w:rsidRDefault="00CE72B8"/>
        </w:tc>
        <w:tc>
          <w:tcPr>
            <w:tcW w:w="2880" w:type="dxa"/>
          </w:tcPr>
          <w:p w14:paraId="38284B7D" w14:textId="77777777" w:rsidR="00CE72B8" w:rsidRDefault="00CE72B8"/>
        </w:tc>
      </w:tr>
      <w:tr w:rsidR="00CE72B8" w14:paraId="168CF0E9" w14:textId="77777777">
        <w:trPr>
          <w:trHeight w:hRule="exact" w:val="660"/>
        </w:trPr>
        <w:tc>
          <w:tcPr>
            <w:tcW w:w="963" w:type="dxa"/>
          </w:tcPr>
          <w:p w14:paraId="70E635F9" w14:textId="77777777" w:rsidR="00CE72B8" w:rsidRDefault="00CE72B8"/>
        </w:tc>
        <w:tc>
          <w:tcPr>
            <w:tcW w:w="1101" w:type="dxa"/>
          </w:tcPr>
          <w:p w14:paraId="4AB17EC7" w14:textId="77777777" w:rsidR="00CE72B8" w:rsidRDefault="00CE72B8"/>
        </w:tc>
        <w:tc>
          <w:tcPr>
            <w:tcW w:w="816" w:type="dxa"/>
          </w:tcPr>
          <w:p w14:paraId="165972BC" w14:textId="77777777" w:rsidR="00CE72B8" w:rsidRDefault="00CE72B8"/>
        </w:tc>
        <w:tc>
          <w:tcPr>
            <w:tcW w:w="1260" w:type="dxa"/>
          </w:tcPr>
          <w:p w14:paraId="009352FE" w14:textId="77777777" w:rsidR="00CE72B8" w:rsidRDefault="00CE72B8"/>
        </w:tc>
        <w:tc>
          <w:tcPr>
            <w:tcW w:w="1260" w:type="dxa"/>
          </w:tcPr>
          <w:p w14:paraId="2EE392B2" w14:textId="77777777" w:rsidR="00CE72B8" w:rsidRDefault="00CE72B8"/>
        </w:tc>
        <w:tc>
          <w:tcPr>
            <w:tcW w:w="2880" w:type="dxa"/>
          </w:tcPr>
          <w:p w14:paraId="6B7F87E3" w14:textId="77777777" w:rsidR="00CE72B8" w:rsidRDefault="00CE72B8"/>
        </w:tc>
      </w:tr>
      <w:tr w:rsidR="00CE72B8" w14:paraId="0FD492BC" w14:textId="77777777">
        <w:trPr>
          <w:trHeight w:hRule="exact" w:val="660"/>
        </w:trPr>
        <w:tc>
          <w:tcPr>
            <w:tcW w:w="963" w:type="dxa"/>
          </w:tcPr>
          <w:p w14:paraId="3802E9FF" w14:textId="77777777" w:rsidR="00CE72B8" w:rsidRDefault="00CE72B8"/>
        </w:tc>
        <w:tc>
          <w:tcPr>
            <w:tcW w:w="1101" w:type="dxa"/>
          </w:tcPr>
          <w:p w14:paraId="62D79CD3" w14:textId="77777777" w:rsidR="00CE72B8" w:rsidRDefault="00CE72B8"/>
        </w:tc>
        <w:tc>
          <w:tcPr>
            <w:tcW w:w="816" w:type="dxa"/>
          </w:tcPr>
          <w:p w14:paraId="04A8258B" w14:textId="77777777" w:rsidR="00CE72B8" w:rsidRDefault="00CE72B8"/>
        </w:tc>
        <w:tc>
          <w:tcPr>
            <w:tcW w:w="1260" w:type="dxa"/>
          </w:tcPr>
          <w:p w14:paraId="41B505A3" w14:textId="77777777" w:rsidR="00CE72B8" w:rsidRDefault="00CE72B8"/>
        </w:tc>
        <w:tc>
          <w:tcPr>
            <w:tcW w:w="1260" w:type="dxa"/>
          </w:tcPr>
          <w:p w14:paraId="58A60446" w14:textId="77777777" w:rsidR="00CE72B8" w:rsidRDefault="00CE72B8"/>
        </w:tc>
        <w:tc>
          <w:tcPr>
            <w:tcW w:w="2880" w:type="dxa"/>
          </w:tcPr>
          <w:p w14:paraId="73FEC4E6" w14:textId="77777777" w:rsidR="00CE72B8" w:rsidRDefault="00CE72B8"/>
        </w:tc>
      </w:tr>
      <w:tr w:rsidR="00CE72B8" w14:paraId="47044628" w14:textId="77777777">
        <w:trPr>
          <w:trHeight w:hRule="exact" w:val="660"/>
        </w:trPr>
        <w:tc>
          <w:tcPr>
            <w:tcW w:w="963" w:type="dxa"/>
          </w:tcPr>
          <w:p w14:paraId="690DEE6A" w14:textId="77777777" w:rsidR="00CE72B8" w:rsidRDefault="00CE72B8"/>
        </w:tc>
        <w:tc>
          <w:tcPr>
            <w:tcW w:w="1101" w:type="dxa"/>
          </w:tcPr>
          <w:p w14:paraId="56805A95" w14:textId="77777777" w:rsidR="00CE72B8" w:rsidRDefault="00CE72B8"/>
        </w:tc>
        <w:tc>
          <w:tcPr>
            <w:tcW w:w="816" w:type="dxa"/>
          </w:tcPr>
          <w:p w14:paraId="151FEC8F" w14:textId="77777777" w:rsidR="00CE72B8" w:rsidRDefault="00CE72B8"/>
        </w:tc>
        <w:tc>
          <w:tcPr>
            <w:tcW w:w="1260" w:type="dxa"/>
          </w:tcPr>
          <w:p w14:paraId="04C2E90B" w14:textId="77777777" w:rsidR="00CE72B8" w:rsidRDefault="00CE72B8"/>
        </w:tc>
        <w:tc>
          <w:tcPr>
            <w:tcW w:w="1260" w:type="dxa"/>
          </w:tcPr>
          <w:p w14:paraId="4472FC39" w14:textId="77777777" w:rsidR="00CE72B8" w:rsidRDefault="00CE72B8"/>
        </w:tc>
        <w:tc>
          <w:tcPr>
            <w:tcW w:w="2880" w:type="dxa"/>
          </w:tcPr>
          <w:p w14:paraId="0A42FD83" w14:textId="77777777" w:rsidR="00CE72B8" w:rsidRDefault="00CE72B8"/>
        </w:tc>
      </w:tr>
      <w:tr w:rsidR="00CE72B8" w14:paraId="6893373C" w14:textId="77777777">
        <w:trPr>
          <w:trHeight w:hRule="exact" w:val="660"/>
        </w:trPr>
        <w:tc>
          <w:tcPr>
            <w:tcW w:w="963" w:type="dxa"/>
          </w:tcPr>
          <w:p w14:paraId="0A0455E2" w14:textId="77777777" w:rsidR="00CE72B8" w:rsidRDefault="00CE72B8"/>
        </w:tc>
        <w:tc>
          <w:tcPr>
            <w:tcW w:w="1101" w:type="dxa"/>
          </w:tcPr>
          <w:p w14:paraId="635F8169" w14:textId="77777777" w:rsidR="00CE72B8" w:rsidRDefault="00CE72B8"/>
        </w:tc>
        <w:tc>
          <w:tcPr>
            <w:tcW w:w="816" w:type="dxa"/>
          </w:tcPr>
          <w:p w14:paraId="61F48FD4" w14:textId="77777777" w:rsidR="00CE72B8" w:rsidRDefault="00CE72B8"/>
        </w:tc>
        <w:tc>
          <w:tcPr>
            <w:tcW w:w="1260" w:type="dxa"/>
          </w:tcPr>
          <w:p w14:paraId="7E3EAD6D" w14:textId="77777777" w:rsidR="00CE72B8" w:rsidRDefault="00CE72B8"/>
        </w:tc>
        <w:tc>
          <w:tcPr>
            <w:tcW w:w="1260" w:type="dxa"/>
          </w:tcPr>
          <w:p w14:paraId="459020A3" w14:textId="77777777" w:rsidR="00CE72B8" w:rsidRDefault="00CE72B8"/>
        </w:tc>
        <w:tc>
          <w:tcPr>
            <w:tcW w:w="2880" w:type="dxa"/>
          </w:tcPr>
          <w:p w14:paraId="4540F8BD" w14:textId="77777777" w:rsidR="00CE72B8" w:rsidRDefault="00CE72B8"/>
        </w:tc>
      </w:tr>
      <w:tr w:rsidR="00CE72B8" w14:paraId="3A549C63" w14:textId="77777777">
        <w:trPr>
          <w:trHeight w:hRule="exact" w:val="660"/>
        </w:trPr>
        <w:tc>
          <w:tcPr>
            <w:tcW w:w="963" w:type="dxa"/>
          </w:tcPr>
          <w:p w14:paraId="72BAEB0F" w14:textId="77777777" w:rsidR="00CE72B8" w:rsidRDefault="00CE72B8"/>
        </w:tc>
        <w:tc>
          <w:tcPr>
            <w:tcW w:w="1101" w:type="dxa"/>
          </w:tcPr>
          <w:p w14:paraId="07D89EBB" w14:textId="77777777" w:rsidR="00CE72B8" w:rsidRDefault="00CE72B8"/>
        </w:tc>
        <w:tc>
          <w:tcPr>
            <w:tcW w:w="816" w:type="dxa"/>
          </w:tcPr>
          <w:p w14:paraId="1C4E1E37" w14:textId="77777777" w:rsidR="00CE72B8" w:rsidRDefault="00CE72B8"/>
        </w:tc>
        <w:tc>
          <w:tcPr>
            <w:tcW w:w="1260" w:type="dxa"/>
          </w:tcPr>
          <w:p w14:paraId="7BE9D2E2" w14:textId="77777777" w:rsidR="00CE72B8" w:rsidRDefault="00CE72B8"/>
        </w:tc>
        <w:tc>
          <w:tcPr>
            <w:tcW w:w="1260" w:type="dxa"/>
          </w:tcPr>
          <w:p w14:paraId="544C1D10" w14:textId="77777777" w:rsidR="00CE72B8" w:rsidRDefault="00CE72B8"/>
        </w:tc>
        <w:tc>
          <w:tcPr>
            <w:tcW w:w="2880" w:type="dxa"/>
          </w:tcPr>
          <w:p w14:paraId="0703DD7C" w14:textId="77777777" w:rsidR="00CE72B8" w:rsidRDefault="00CE72B8"/>
        </w:tc>
      </w:tr>
    </w:tbl>
    <w:p w14:paraId="5B006099" w14:textId="77777777" w:rsidR="00CE72B8" w:rsidRDefault="00CE72B8">
      <w:pPr>
        <w:sectPr w:rsidR="00CE72B8">
          <w:pgSz w:w="11910" w:h="16840"/>
          <w:pgMar w:top="1560" w:right="1640" w:bottom="280" w:left="1680" w:header="720" w:footer="720" w:gutter="0"/>
          <w:cols w:space="720"/>
        </w:sectPr>
      </w:pPr>
    </w:p>
    <w:tbl>
      <w:tblPr>
        <w:tblW w:w="8280" w:type="dxa"/>
        <w:tblInd w:w="111" w:type="dxa"/>
        <w:tblBorders>
          <w:top w:val="single" w:sz="22" w:space="0" w:color="808080"/>
          <w:left w:val="single" w:sz="22" w:space="0" w:color="808080"/>
          <w:bottom w:val="single" w:sz="22" w:space="0" w:color="808080"/>
          <w:right w:val="single" w:sz="22" w:space="0" w:color="808080"/>
          <w:insideH w:val="single" w:sz="22" w:space="0" w:color="808080"/>
          <w:insideV w:val="single" w:sz="22" w:space="0" w:color="808080"/>
        </w:tblBorders>
        <w:tblLayout w:type="fixed"/>
        <w:tblCellMar>
          <w:left w:w="0" w:type="dxa"/>
          <w:right w:w="0" w:type="dxa"/>
        </w:tblCellMar>
        <w:tblLook w:val="04A0" w:firstRow="1" w:lastRow="0" w:firstColumn="1" w:lastColumn="0" w:noHBand="0" w:noVBand="1"/>
      </w:tblPr>
      <w:tblGrid>
        <w:gridCol w:w="1260"/>
        <w:gridCol w:w="3060"/>
        <w:gridCol w:w="1260"/>
        <w:gridCol w:w="2700"/>
      </w:tblGrid>
      <w:tr w:rsidR="00CE72B8" w14:paraId="6984FB7E" w14:textId="77777777">
        <w:trPr>
          <w:trHeight w:hRule="exact" w:val="357"/>
        </w:trPr>
        <w:tc>
          <w:tcPr>
            <w:tcW w:w="4320" w:type="dxa"/>
            <w:gridSpan w:val="2"/>
            <w:vMerge w:val="restart"/>
            <w:tcBorders>
              <w:left w:val="nil"/>
              <w:right w:val="single" w:sz="4" w:space="0" w:color="000000"/>
            </w:tcBorders>
          </w:tcPr>
          <w:p w14:paraId="3886B73B" w14:textId="77777777" w:rsidR="00CE72B8" w:rsidRDefault="00AE7D12">
            <w:pPr>
              <w:pStyle w:val="TableParagraph"/>
              <w:spacing w:line="310" w:lineRule="exact"/>
              <w:ind w:left="773" w:right="769"/>
              <w:rPr>
                <w:sz w:val="21"/>
                <w:szCs w:val="21"/>
                <w:lang w:eastAsia="zh-CN"/>
              </w:rPr>
            </w:pPr>
            <w:r>
              <w:rPr>
                <w:rFonts w:hint="eastAsia"/>
                <w:sz w:val="21"/>
                <w:szCs w:val="21"/>
                <w:lang w:eastAsia="zh-CN"/>
              </w:rPr>
              <w:lastRenderedPageBreak/>
              <w:t>海洋产品及环境检测平台程序文件</w:t>
            </w:r>
          </w:p>
        </w:tc>
        <w:tc>
          <w:tcPr>
            <w:tcW w:w="1260" w:type="dxa"/>
            <w:tcBorders>
              <w:left w:val="single" w:sz="4" w:space="0" w:color="000000"/>
              <w:bottom w:val="single" w:sz="4" w:space="0" w:color="000000"/>
              <w:right w:val="single" w:sz="4" w:space="0" w:color="000000"/>
            </w:tcBorders>
          </w:tcPr>
          <w:p w14:paraId="2330309F" w14:textId="77777777" w:rsidR="00CE72B8" w:rsidRDefault="00AE7D12">
            <w:pPr>
              <w:pStyle w:val="TableParagraph"/>
              <w:spacing w:line="273" w:lineRule="exact"/>
              <w:ind w:right="2"/>
              <w:rPr>
                <w:sz w:val="21"/>
                <w:szCs w:val="21"/>
              </w:rPr>
            </w:pPr>
            <w:r>
              <w:rPr>
                <w:rFonts w:hint="eastAsia"/>
                <w:sz w:val="21"/>
                <w:szCs w:val="21"/>
              </w:rPr>
              <w:t>文件编号</w:t>
            </w:r>
          </w:p>
        </w:tc>
        <w:tc>
          <w:tcPr>
            <w:tcW w:w="2700" w:type="dxa"/>
            <w:tcBorders>
              <w:left w:val="single" w:sz="4" w:space="0" w:color="000000"/>
              <w:bottom w:val="single" w:sz="4" w:space="0" w:color="000000"/>
              <w:right w:val="nil"/>
            </w:tcBorders>
          </w:tcPr>
          <w:p w14:paraId="0AC6039B" w14:textId="77777777" w:rsidR="00CE72B8" w:rsidRDefault="00AE7D12">
            <w:pPr>
              <w:pStyle w:val="TableParagraph"/>
              <w:spacing w:before="41"/>
              <w:ind w:right="0"/>
              <w:rPr>
                <w:sz w:val="21"/>
                <w:szCs w:val="21"/>
              </w:rPr>
            </w:pPr>
            <w:r>
              <w:rPr>
                <w:rFonts w:hint="eastAsia"/>
                <w:sz w:val="21"/>
                <w:szCs w:val="21"/>
                <w:lang w:eastAsia="zh-CN"/>
              </w:rPr>
              <w:t>JCPT</w:t>
            </w:r>
            <w:r>
              <w:rPr>
                <w:rFonts w:hint="eastAsia"/>
                <w:sz w:val="21"/>
                <w:szCs w:val="21"/>
              </w:rPr>
              <w:t>-CX-A3-201</w:t>
            </w:r>
            <w:r>
              <w:rPr>
                <w:rFonts w:hint="eastAsia"/>
                <w:sz w:val="21"/>
                <w:szCs w:val="21"/>
                <w:lang w:eastAsia="zh-CN"/>
              </w:rPr>
              <w:t>9</w:t>
            </w:r>
            <w:r>
              <w:rPr>
                <w:rFonts w:hint="eastAsia"/>
                <w:sz w:val="21"/>
                <w:szCs w:val="21"/>
              </w:rPr>
              <w:t>-1.0</w:t>
            </w:r>
          </w:p>
        </w:tc>
      </w:tr>
      <w:tr w:rsidR="00CE72B8" w14:paraId="6A91C40A" w14:textId="77777777">
        <w:trPr>
          <w:trHeight w:hRule="exact" w:val="300"/>
        </w:trPr>
        <w:tc>
          <w:tcPr>
            <w:tcW w:w="4320" w:type="dxa"/>
            <w:gridSpan w:val="2"/>
            <w:vMerge/>
            <w:tcBorders>
              <w:left w:val="nil"/>
              <w:bottom w:val="single" w:sz="4" w:space="0" w:color="000000"/>
              <w:right w:val="single" w:sz="4" w:space="0" w:color="000000"/>
            </w:tcBorders>
          </w:tcPr>
          <w:p w14:paraId="2DB0F4BB" w14:textId="77777777" w:rsidR="00CE72B8" w:rsidRDefault="00CE72B8">
            <w:pPr>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78A9693F" w14:textId="77777777" w:rsidR="00CE72B8" w:rsidRDefault="00AE7D12">
            <w:pPr>
              <w:pStyle w:val="TableParagraph"/>
              <w:tabs>
                <w:tab w:val="left" w:pos="419"/>
              </w:tabs>
              <w:spacing w:line="240" w:lineRule="exact"/>
              <w:ind w:right="0"/>
              <w:rPr>
                <w:sz w:val="21"/>
                <w:szCs w:val="21"/>
              </w:rPr>
            </w:pPr>
            <w:r>
              <w:rPr>
                <w:rFonts w:hint="eastAsia"/>
                <w:sz w:val="21"/>
                <w:szCs w:val="21"/>
              </w:rPr>
              <w:t>页</w:t>
            </w:r>
            <w:r>
              <w:rPr>
                <w:rFonts w:hint="eastAsia"/>
                <w:sz w:val="21"/>
                <w:szCs w:val="21"/>
              </w:rPr>
              <w:tab/>
              <w:t>数</w:t>
            </w:r>
          </w:p>
        </w:tc>
        <w:tc>
          <w:tcPr>
            <w:tcW w:w="2700" w:type="dxa"/>
            <w:tcBorders>
              <w:top w:val="single" w:sz="4" w:space="0" w:color="000000"/>
              <w:left w:val="single" w:sz="4" w:space="0" w:color="000000"/>
              <w:bottom w:val="single" w:sz="4" w:space="0" w:color="000000"/>
              <w:right w:val="nil"/>
            </w:tcBorders>
          </w:tcPr>
          <w:p w14:paraId="16378263" w14:textId="77777777" w:rsidR="00CE72B8" w:rsidRDefault="00AE7D12">
            <w:pPr>
              <w:pStyle w:val="TableParagraph"/>
              <w:tabs>
                <w:tab w:val="left" w:pos="892"/>
              </w:tabs>
              <w:spacing w:line="267" w:lineRule="exact"/>
              <w:ind w:right="2"/>
              <w:rPr>
                <w:sz w:val="21"/>
                <w:szCs w:val="21"/>
              </w:rPr>
            </w:pPr>
            <w:r>
              <w:rPr>
                <w:rFonts w:hint="eastAsia"/>
                <w:sz w:val="21"/>
                <w:szCs w:val="21"/>
              </w:rPr>
              <w:t>第</w:t>
            </w:r>
            <w:r>
              <w:rPr>
                <w:rFonts w:hint="eastAsia"/>
                <w:spacing w:val="-54"/>
                <w:sz w:val="21"/>
                <w:szCs w:val="21"/>
              </w:rPr>
              <w:t xml:space="preserve"> </w:t>
            </w:r>
            <w:r>
              <w:rPr>
                <w:rFonts w:hint="eastAsia"/>
                <w:sz w:val="21"/>
                <w:szCs w:val="21"/>
              </w:rPr>
              <w:t xml:space="preserve">1 </w:t>
            </w:r>
            <w:r>
              <w:rPr>
                <w:rFonts w:hint="eastAsia"/>
                <w:spacing w:val="9"/>
                <w:sz w:val="21"/>
                <w:szCs w:val="21"/>
              </w:rPr>
              <w:t xml:space="preserve"> </w:t>
            </w:r>
            <w:r>
              <w:rPr>
                <w:rFonts w:hint="eastAsia"/>
                <w:sz w:val="21"/>
                <w:szCs w:val="21"/>
              </w:rPr>
              <w:t>页</w:t>
            </w:r>
            <w:r>
              <w:rPr>
                <w:rFonts w:hint="eastAsia"/>
                <w:sz w:val="21"/>
                <w:szCs w:val="21"/>
              </w:rPr>
              <w:tab/>
              <w:t xml:space="preserve">共 2 </w:t>
            </w:r>
            <w:r>
              <w:rPr>
                <w:rFonts w:hint="eastAsia"/>
                <w:spacing w:val="9"/>
                <w:sz w:val="21"/>
                <w:szCs w:val="21"/>
              </w:rPr>
              <w:t xml:space="preserve"> </w:t>
            </w:r>
            <w:r>
              <w:rPr>
                <w:rFonts w:hint="eastAsia"/>
                <w:sz w:val="21"/>
                <w:szCs w:val="21"/>
              </w:rPr>
              <w:t>页</w:t>
            </w:r>
          </w:p>
        </w:tc>
      </w:tr>
      <w:tr w:rsidR="00CE72B8" w14:paraId="4B1B61C2" w14:textId="77777777">
        <w:trPr>
          <w:trHeight w:hRule="exact" w:val="282"/>
        </w:trPr>
        <w:tc>
          <w:tcPr>
            <w:tcW w:w="1260" w:type="dxa"/>
            <w:vMerge w:val="restart"/>
            <w:tcBorders>
              <w:top w:val="single" w:sz="4" w:space="0" w:color="000000"/>
              <w:left w:val="nil"/>
              <w:right w:val="single" w:sz="4" w:space="0" w:color="000000"/>
            </w:tcBorders>
          </w:tcPr>
          <w:p w14:paraId="751A96AF" w14:textId="77777777" w:rsidR="00CE72B8" w:rsidRDefault="00AE7D12">
            <w:pPr>
              <w:pStyle w:val="TableParagraph"/>
              <w:spacing w:before="97"/>
              <w:ind w:left="420" w:right="0"/>
              <w:jc w:val="left"/>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tcPr>
          <w:p w14:paraId="1813BCB9" w14:textId="77777777" w:rsidR="00CE72B8" w:rsidRDefault="00AE7D12">
            <w:pPr>
              <w:pStyle w:val="TableParagraph"/>
              <w:spacing w:before="97"/>
              <w:ind w:left="103" w:right="103"/>
              <w:rPr>
                <w:sz w:val="21"/>
                <w:szCs w:val="21"/>
              </w:rPr>
            </w:pPr>
            <w:r>
              <w:rPr>
                <w:rFonts w:hint="eastAsia"/>
                <w:sz w:val="21"/>
                <w:szCs w:val="21"/>
              </w:rPr>
              <w:t>A3 目录</w:t>
            </w:r>
          </w:p>
        </w:tc>
        <w:tc>
          <w:tcPr>
            <w:tcW w:w="1260" w:type="dxa"/>
            <w:tcBorders>
              <w:top w:val="single" w:sz="4" w:space="0" w:color="000000"/>
              <w:left w:val="single" w:sz="4" w:space="0" w:color="000000"/>
              <w:bottom w:val="single" w:sz="4" w:space="0" w:color="000000"/>
              <w:right w:val="single" w:sz="4" w:space="0" w:color="000000"/>
            </w:tcBorders>
          </w:tcPr>
          <w:p w14:paraId="483BD681" w14:textId="77777777" w:rsidR="00CE72B8" w:rsidRDefault="00AE7D12">
            <w:pPr>
              <w:pStyle w:val="TableParagraph"/>
              <w:spacing w:line="231" w:lineRule="exact"/>
              <w:ind w:right="0"/>
              <w:rPr>
                <w:sz w:val="21"/>
                <w:szCs w:val="21"/>
              </w:rPr>
            </w:pPr>
            <w:r>
              <w:rPr>
                <w:rFonts w:hint="eastAsia"/>
                <w:sz w:val="21"/>
                <w:szCs w:val="21"/>
              </w:rPr>
              <w:t>修改号</w:t>
            </w:r>
          </w:p>
        </w:tc>
        <w:tc>
          <w:tcPr>
            <w:tcW w:w="2700" w:type="dxa"/>
            <w:tcBorders>
              <w:top w:val="single" w:sz="4" w:space="0" w:color="000000"/>
              <w:left w:val="single" w:sz="4" w:space="0" w:color="000000"/>
              <w:bottom w:val="single" w:sz="4" w:space="0" w:color="000000"/>
              <w:right w:val="nil"/>
            </w:tcBorders>
          </w:tcPr>
          <w:p w14:paraId="3AA0EFC6" w14:textId="77777777" w:rsidR="00CE72B8" w:rsidRDefault="00AE7D12">
            <w:pPr>
              <w:pStyle w:val="TableParagraph"/>
              <w:spacing w:line="260" w:lineRule="exact"/>
              <w:ind w:right="0"/>
              <w:rPr>
                <w:sz w:val="21"/>
                <w:szCs w:val="21"/>
              </w:rPr>
            </w:pPr>
            <w:r>
              <w:rPr>
                <w:rFonts w:hint="eastAsia"/>
                <w:sz w:val="21"/>
                <w:szCs w:val="21"/>
              </w:rPr>
              <w:t>第</w:t>
            </w:r>
            <w:r>
              <w:rPr>
                <w:rFonts w:hint="eastAsia"/>
                <w:spacing w:val="-55"/>
                <w:sz w:val="21"/>
                <w:szCs w:val="21"/>
              </w:rPr>
              <w:t xml:space="preserve"> </w:t>
            </w:r>
            <w:r>
              <w:rPr>
                <w:rFonts w:hint="eastAsia"/>
                <w:sz w:val="21"/>
                <w:szCs w:val="21"/>
              </w:rPr>
              <w:t>201</w:t>
            </w:r>
            <w:r>
              <w:rPr>
                <w:rFonts w:hint="eastAsia"/>
                <w:sz w:val="21"/>
                <w:szCs w:val="21"/>
                <w:lang w:eastAsia="zh-CN"/>
              </w:rPr>
              <w:t>9</w:t>
            </w:r>
            <w:r>
              <w:rPr>
                <w:rFonts w:hint="eastAsia"/>
                <w:sz w:val="21"/>
                <w:szCs w:val="21"/>
              </w:rPr>
              <w:t xml:space="preserve"> 版 第</w:t>
            </w:r>
            <w:r>
              <w:rPr>
                <w:rFonts w:hint="eastAsia"/>
                <w:spacing w:val="-55"/>
                <w:sz w:val="21"/>
                <w:szCs w:val="21"/>
              </w:rPr>
              <w:t xml:space="preserve"> </w:t>
            </w:r>
            <w:r>
              <w:rPr>
                <w:rFonts w:hint="eastAsia"/>
                <w:sz w:val="21"/>
                <w:szCs w:val="21"/>
              </w:rPr>
              <w:t>0 次修订</w:t>
            </w:r>
          </w:p>
        </w:tc>
      </w:tr>
      <w:tr w:rsidR="00CE72B8" w14:paraId="33F9960C" w14:textId="77777777">
        <w:trPr>
          <w:trHeight w:hRule="exact" w:val="336"/>
        </w:trPr>
        <w:tc>
          <w:tcPr>
            <w:tcW w:w="1260" w:type="dxa"/>
            <w:vMerge/>
            <w:tcBorders>
              <w:left w:val="nil"/>
              <w:right w:val="single" w:sz="4" w:space="0" w:color="000000"/>
            </w:tcBorders>
          </w:tcPr>
          <w:p w14:paraId="74823FB7" w14:textId="77777777" w:rsidR="00CE72B8" w:rsidRDefault="00CE72B8">
            <w:pPr>
              <w:rPr>
                <w:sz w:val="21"/>
                <w:szCs w:val="21"/>
              </w:rPr>
            </w:pPr>
          </w:p>
        </w:tc>
        <w:tc>
          <w:tcPr>
            <w:tcW w:w="3060" w:type="dxa"/>
            <w:vMerge/>
            <w:tcBorders>
              <w:left w:val="single" w:sz="4" w:space="0" w:color="000000"/>
              <w:right w:val="single" w:sz="4" w:space="0" w:color="000000"/>
            </w:tcBorders>
          </w:tcPr>
          <w:p w14:paraId="43D3536E" w14:textId="77777777" w:rsidR="00CE72B8" w:rsidRDefault="00CE72B8">
            <w:pPr>
              <w:rPr>
                <w:sz w:val="21"/>
                <w:szCs w:val="21"/>
              </w:rPr>
            </w:pPr>
          </w:p>
        </w:tc>
        <w:tc>
          <w:tcPr>
            <w:tcW w:w="1260" w:type="dxa"/>
            <w:tcBorders>
              <w:top w:val="single" w:sz="4" w:space="0" w:color="000000"/>
              <w:left w:val="single" w:sz="4" w:space="0" w:color="000000"/>
              <w:right w:val="single" w:sz="4" w:space="0" w:color="000000"/>
            </w:tcBorders>
          </w:tcPr>
          <w:p w14:paraId="1D3477DB" w14:textId="77777777" w:rsidR="00CE72B8" w:rsidRDefault="00AE7D12">
            <w:pPr>
              <w:pStyle w:val="TableParagraph"/>
              <w:spacing w:line="232" w:lineRule="exact"/>
              <w:ind w:right="2"/>
              <w:rPr>
                <w:sz w:val="21"/>
                <w:szCs w:val="21"/>
              </w:rPr>
            </w:pPr>
            <w:r>
              <w:rPr>
                <w:rFonts w:hint="eastAsia"/>
                <w:sz w:val="21"/>
                <w:szCs w:val="21"/>
              </w:rPr>
              <w:t>颁布日期</w:t>
            </w:r>
          </w:p>
        </w:tc>
        <w:tc>
          <w:tcPr>
            <w:tcW w:w="2700" w:type="dxa"/>
            <w:tcBorders>
              <w:top w:val="single" w:sz="4" w:space="0" w:color="000000"/>
              <w:left w:val="single" w:sz="4" w:space="0" w:color="000000"/>
              <w:right w:val="nil"/>
            </w:tcBorders>
          </w:tcPr>
          <w:p w14:paraId="00E6DEAF" w14:textId="77777777" w:rsidR="00CE72B8" w:rsidRDefault="00AE7D12">
            <w:pPr>
              <w:pStyle w:val="TableParagraph"/>
              <w:spacing w:line="259" w:lineRule="exact"/>
              <w:ind w:right="0"/>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w:t>
            </w:r>
            <w:r>
              <w:rPr>
                <w:rFonts w:hint="eastAsia"/>
                <w:sz w:val="21"/>
                <w:szCs w:val="21"/>
                <w:lang w:eastAsia="zh-CN"/>
              </w:rPr>
              <w:t>10</w:t>
            </w:r>
            <w:r>
              <w:rPr>
                <w:rFonts w:hint="eastAsia"/>
                <w:sz w:val="21"/>
                <w:szCs w:val="21"/>
              </w:rPr>
              <w:t xml:space="preserve"> 月 01 日</w:t>
            </w:r>
          </w:p>
        </w:tc>
      </w:tr>
    </w:tbl>
    <w:p w14:paraId="08FE263A" w14:textId="77777777" w:rsidR="00CE72B8" w:rsidRDefault="00AE7D12">
      <w:pPr>
        <w:pStyle w:val="2"/>
        <w:spacing w:before="95"/>
        <w:rPr>
          <w:lang w:eastAsia="zh-CN"/>
        </w:rPr>
      </w:pPr>
      <w:r>
        <w:rPr>
          <w:lang w:eastAsia="zh-CN"/>
        </w:rPr>
        <w:t>01</w:t>
      </w:r>
      <w:r>
        <w:rPr>
          <w:spacing w:val="-60"/>
          <w:lang w:eastAsia="zh-CN"/>
        </w:rPr>
        <w:t xml:space="preserve"> </w:t>
      </w:r>
      <w:r>
        <w:rPr>
          <w:lang w:eastAsia="zh-CN"/>
        </w:rPr>
        <w:t>人员管理和培训控制程序</w:t>
      </w:r>
      <w:r>
        <w:rPr>
          <w:spacing w:val="-118"/>
          <w:lang w:eastAsia="zh-CN"/>
        </w:rPr>
        <w:t>·</w:t>
      </w:r>
      <w:r>
        <w:rPr>
          <w:spacing w:val="-116"/>
          <w:lang w:eastAsia="zh-CN"/>
        </w:rPr>
        <w:t>··</w:t>
      </w:r>
      <w:r>
        <w:rPr>
          <w:spacing w:val="-118"/>
          <w:lang w:eastAsia="zh-CN"/>
        </w:rPr>
        <w:t>·</w:t>
      </w:r>
      <w:r>
        <w:rPr>
          <w:spacing w:val="-116"/>
          <w:lang w:eastAsia="zh-CN"/>
        </w:rPr>
        <w:t>··</w:t>
      </w:r>
      <w:r>
        <w:rPr>
          <w:spacing w:val="-118"/>
          <w:lang w:eastAsia="zh-CN"/>
        </w:rPr>
        <w:t>·</w:t>
      </w:r>
      <w:r>
        <w:rPr>
          <w:spacing w:val="-116"/>
          <w:lang w:eastAsia="zh-CN"/>
        </w:rPr>
        <w:t>··</w:t>
      </w:r>
      <w:r>
        <w:rPr>
          <w:spacing w:val="-118"/>
          <w:lang w:eastAsia="zh-CN"/>
        </w:rPr>
        <w:t>··</w:t>
      </w:r>
      <w:r>
        <w:rPr>
          <w:spacing w:val="-116"/>
          <w:lang w:eastAsia="zh-CN"/>
        </w:rPr>
        <w:t>··</w:t>
      </w:r>
      <w:r>
        <w:rPr>
          <w:spacing w:val="-118"/>
          <w:lang w:eastAsia="zh-CN"/>
        </w:rPr>
        <w:t>·</w:t>
      </w:r>
      <w:r>
        <w:rPr>
          <w:spacing w:val="-116"/>
          <w:lang w:eastAsia="zh-CN"/>
        </w:rPr>
        <w:t>··</w:t>
      </w:r>
      <w:r>
        <w:rPr>
          <w:spacing w:val="-118"/>
          <w:lang w:eastAsia="zh-CN"/>
        </w:rPr>
        <w:t>·</w:t>
      </w:r>
      <w:r>
        <w:rPr>
          <w:spacing w:val="-116"/>
          <w:lang w:eastAsia="zh-CN"/>
        </w:rPr>
        <w:t>··</w:t>
      </w:r>
      <w:r>
        <w:rPr>
          <w:spacing w:val="-118"/>
          <w:lang w:eastAsia="zh-CN"/>
        </w:rPr>
        <w:t>·</w:t>
      </w:r>
      <w:r>
        <w:rPr>
          <w:spacing w:val="-116"/>
          <w:lang w:eastAsia="zh-CN"/>
        </w:rPr>
        <w:t>·</w:t>
      </w:r>
      <w:r>
        <w:rPr>
          <w:spacing w:val="-118"/>
          <w:lang w:eastAsia="zh-CN"/>
        </w:rPr>
        <w:t>·</w:t>
      </w:r>
      <w:r>
        <w:rPr>
          <w:spacing w:val="-120"/>
          <w:lang w:eastAsia="zh-CN"/>
        </w:rPr>
        <w:t>··</w:t>
      </w:r>
      <w:r>
        <w:rPr>
          <w:rFonts w:hint="eastAsia"/>
          <w:spacing w:val="-120"/>
          <w:lang w:eastAsia="zh-CN"/>
        </w:rPr>
        <w:t xml:space="preserve">.....      </w:t>
      </w:r>
      <w:r>
        <w:rPr>
          <w:lang w:eastAsia="zh-CN"/>
        </w:rPr>
        <w:t>J</w:t>
      </w:r>
      <w:r>
        <w:rPr>
          <w:rFonts w:hint="eastAsia"/>
          <w:lang w:eastAsia="zh-CN"/>
        </w:rPr>
        <w:t>CPT</w:t>
      </w:r>
      <w:r>
        <w:rPr>
          <w:lang w:eastAsia="zh-CN"/>
        </w:rPr>
        <w:t>-CX-01-201</w:t>
      </w:r>
      <w:r>
        <w:rPr>
          <w:rFonts w:hint="eastAsia"/>
          <w:lang w:eastAsia="zh-CN"/>
        </w:rPr>
        <w:t>9</w:t>
      </w:r>
      <w:r>
        <w:rPr>
          <w:lang w:eastAsia="zh-CN"/>
        </w:rPr>
        <w:t>-1.0</w:t>
      </w:r>
    </w:p>
    <w:p w14:paraId="190D3236" w14:textId="77777777" w:rsidR="00CE72B8" w:rsidRDefault="00AE7D12">
      <w:pPr>
        <w:spacing w:before="127"/>
        <w:ind w:left="140"/>
        <w:rPr>
          <w:sz w:val="24"/>
          <w:lang w:eastAsia="zh-CN"/>
        </w:rPr>
      </w:pPr>
      <w:r>
        <w:rPr>
          <w:sz w:val="24"/>
          <w:lang w:eastAsia="zh-CN"/>
        </w:rPr>
        <w:t>02</w:t>
      </w:r>
      <w:r>
        <w:rPr>
          <w:spacing w:val="-60"/>
          <w:sz w:val="24"/>
          <w:lang w:eastAsia="zh-CN"/>
        </w:rPr>
        <w:t xml:space="preserve"> </w:t>
      </w:r>
      <w:r>
        <w:rPr>
          <w:sz w:val="24"/>
          <w:lang w:eastAsia="zh-CN"/>
        </w:rPr>
        <w:t>设施和环境控制程序</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20"/>
          <w:sz w:val="24"/>
          <w:lang w:eastAsia="zh-CN"/>
        </w:rPr>
        <w:t>··</w:t>
      </w:r>
      <w:r>
        <w:rPr>
          <w:sz w:val="24"/>
          <w:lang w:eastAsia="zh-CN"/>
        </w:rPr>
        <w:t>·</w:t>
      </w:r>
      <w:r>
        <w:rPr>
          <w:lang w:eastAsia="zh-CN"/>
        </w:rPr>
        <w:t>J</w:t>
      </w:r>
      <w:r>
        <w:rPr>
          <w:rFonts w:hint="eastAsia"/>
          <w:lang w:eastAsia="zh-CN"/>
        </w:rPr>
        <w:t>CPT</w:t>
      </w:r>
      <w:r>
        <w:rPr>
          <w:sz w:val="24"/>
          <w:lang w:eastAsia="zh-CN"/>
        </w:rPr>
        <w:t>-CX-02-201</w:t>
      </w:r>
      <w:r>
        <w:rPr>
          <w:rFonts w:hint="eastAsia"/>
          <w:sz w:val="24"/>
          <w:lang w:eastAsia="zh-CN"/>
        </w:rPr>
        <w:t>9</w:t>
      </w:r>
      <w:r>
        <w:rPr>
          <w:sz w:val="24"/>
          <w:lang w:eastAsia="zh-CN"/>
        </w:rPr>
        <w:t>-1.0</w:t>
      </w:r>
    </w:p>
    <w:p w14:paraId="2A4C071D" w14:textId="77777777" w:rsidR="00CE72B8" w:rsidRDefault="00AE7D12">
      <w:pPr>
        <w:spacing w:before="125"/>
        <w:ind w:left="140"/>
        <w:rPr>
          <w:sz w:val="24"/>
          <w:lang w:eastAsia="zh-CN"/>
        </w:rPr>
      </w:pPr>
      <w:r>
        <w:rPr>
          <w:sz w:val="24"/>
          <w:lang w:eastAsia="zh-CN"/>
        </w:rPr>
        <w:t>03</w:t>
      </w:r>
      <w:r>
        <w:rPr>
          <w:spacing w:val="-60"/>
          <w:sz w:val="24"/>
          <w:lang w:eastAsia="zh-CN"/>
        </w:rPr>
        <w:t xml:space="preserve"> </w:t>
      </w:r>
      <w:r>
        <w:rPr>
          <w:sz w:val="24"/>
          <w:lang w:eastAsia="zh-CN"/>
        </w:rPr>
        <w:t>内务管理控制程序</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20"/>
          <w:sz w:val="24"/>
          <w:lang w:eastAsia="zh-CN"/>
        </w:rPr>
        <w:t>···</w:t>
      </w:r>
      <w:r>
        <w:rPr>
          <w:sz w:val="24"/>
          <w:lang w:eastAsia="zh-CN"/>
        </w:rPr>
        <w:t>·</w:t>
      </w:r>
      <w:r>
        <w:rPr>
          <w:lang w:eastAsia="zh-CN"/>
        </w:rPr>
        <w:t>J</w:t>
      </w:r>
      <w:r>
        <w:rPr>
          <w:rFonts w:hint="eastAsia"/>
          <w:lang w:eastAsia="zh-CN"/>
        </w:rPr>
        <w:t>CPT</w:t>
      </w:r>
      <w:r>
        <w:rPr>
          <w:sz w:val="24"/>
          <w:lang w:eastAsia="zh-CN"/>
        </w:rPr>
        <w:t>-CX-03-201</w:t>
      </w:r>
      <w:r>
        <w:rPr>
          <w:rFonts w:hint="eastAsia"/>
          <w:sz w:val="24"/>
          <w:lang w:eastAsia="zh-CN"/>
        </w:rPr>
        <w:t>9</w:t>
      </w:r>
      <w:r>
        <w:rPr>
          <w:sz w:val="24"/>
          <w:lang w:eastAsia="zh-CN"/>
        </w:rPr>
        <w:t>-1.0</w:t>
      </w:r>
    </w:p>
    <w:p w14:paraId="41B9BC4A" w14:textId="77777777" w:rsidR="00CE72B8" w:rsidRDefault="00AE7D12">
      <w:pPr>
        <w:spacing w:before="125"/>
        <w:ind w:left="140"/>
        <w:rPr>
          <w:sz w:val="24"/>
          <w:lang w:eastAsia="zh-CN"/>
        </w:rPr>
      </w:pPr>
      <w:r>
        <w:rPr>
          <w:sz w:val="24"/>
          <w:lang w:eastAsia="zh-CN"/>
        </w:rPr>
        <w:t>04</w:t>
      </w:r>
      <w:r>
        <w:rPr>
          <w:spacing w:val="-60"/>
          <w:sz w:val="24"/>
          <w:lang w:eastAsia="zh-CN"/>
        </w:rPr>
        <w:t xml:space="preserve"> </w:t>
      </w:r>
      <w:r>
        <w:rPr>
          <w:sz w:val="24"/>
          <w:lang w:eastAsia="zh-CN"/>
        </w:rPr>
        <w:t>仪器设</w:t>
      </w:r>
      <w:r>
        <w:rPr>
          <w:spacing w:val="-111"/>
          <w:sz w:val="24"/>
          <w:lang w:eastAsia="zh-CN"/>
        </w:rPr>
        <w:t>备</w:t>
      </w:r>
      <w:r>
        <w:rPr>
          <w:spacing w:val="-5"/>
          <w:sz w:val="24"/>
          <w:lang w:eastAsia="zh-CN"/>
        </w:rPr>
        <w:t>（</w:t>
      </w:r>
      <w:r>
        <w:rPr>
          <w:sz w:val="24"/>
          <w:lang w:eastAsia="zh-CN"/>
        </w:rPr>
        <w:t>含软件</w:t>
      </w:r>
      <w:r>
        <w:rPr>
          <w:spacing w:val="-113"/>
          <w:sz w:val="24"/>
          <w:lang w:eastAsia="zh-CN"/>
        </w:rPr>
        <w:t>）</w:t>
      </w:r>
      <w:r>
        <w:rPr>
          <w:sz w:val="24"/>
          <w:lang w:eastAsia="zh-CN"/>
        </w:rPr>
        <w:t>和标准物质控制程序</w:t>
      </w:r>
      <w:r>
        <w:rPr>
          <w:spacing w:val="-113"/>
          <w:sz w:val="24"/>
          <w:lang w:eastAsia="zh-CN"/>
        </w:rPr>
        <w:t>···</w:t>
      </w:r>
      <w:r>
        <w:rPr>
          <w:spacing w:val="-116"/>
          <w:sz w:val="24"/>
          <w:lang w:eastAsia="zh-CN"/>
        </w:rPr>
        <w:t>·</w:t>
      </w:r>
      <w:r>
        <w:rPr>
          <w:spacing w:val="-113"/>
          <w:sz w:val="24"/>
          <w:lang w:eastAsia="zh-CN"/>
        </w:rPr>
        <w:t>···</w:t>
      </w:r>
      <w:r>
        <w:rPr>
          <w:spacing w:val="-116"/>
          <w:sz w:val="24"/>
          <w:lang w:eastAsia="zh-CN"/>
        </w:rPr>
        <w:t>·</w:t>
      </w:r>
      <w:r>
        <w:rPr>
          <w:spacing w:val="-113"/>
          <w:sz w:val="24"/>
          <w:lang w:eastAsia="zh-CN"/>
        </w:rPr>
        <w:t>··</w:t>
      </w:r>
      <w:r>
        <w:rPr>
          <w:spacing w:val="7"/>
          <w:sz w:val="24"/>
          <w:lang w:eastAsia="zh-CN"/>
        </w:rPr>
        <w:t>·</w:t>
      </w:r>
      <w:r>
        <w:rPr>
          <w:spacing w:val="-120"/>
          <w:sz w:val="24"/>
          <w:lang w:eastAsia="zh-CN"/>
        </w:rPr>
        <w:t>·</w:t>
      </w:r>
      <w:r>
        <w:rPr>
          <w:rFonts w:hint="eastAsia"/>
          <w:spacing w:val="-120"/>
          <w:sz w:val="24"/>
          <w:lang w:eastAsia="zh-CN"/>
        </w:rPr>
        <w:t xml:space="preserve">  </w:t>
      </w:r>
      <w:r>
        <w:rPr>
          <w:lang w:eastAsia="zh-CN"/>
        </w:rPr>
        <w:t>J</w:t>
      </w:r>
      <w:r>
        <w:rPr>
          <w:rFonts w:hint="eastAsia"/>
          <w:lang w:eastAsia="zh-CN"/>
        </w:rPr>
        <w:t>CPT</w:t>
      </w:r>
      <w:r>
        <w:rPr>
          <w:sz w:val="24"/>
          <w:lang w:eastAsia="zh-CN"/>
        </w:rPr>
        <w:t>-CX-04-20</w:t>
      </w:r>
      <w:r>
        <w:rPr>
          <w:spacing w:val="-1"/>
          <w:sz w:val="24"/>
          <w:lang w:eastAsia="zh-CN"/>
        </w:rPr>
        <w:t>1</w:t>
      </w:r>
      <w:r>
        <w:rPr>
          <w:rFonts w:hint="eastAsia"/>
          <w:sz w:val="24"/>
          <w:lang w:eastAsia="zh-CN"/>
        </w:rPr>
        <w:t>9</w:t>
      </w:r>
      <w:r>
        <w:rPr>
          <w:sz w:val="24"/>
          <w:lang w:eastAsia="zh-CN"/>
        </w:rPr>
        <w:t>-1.0</w:t>
      </w:r>
    </w:p>
    <w:p w14:paraId="0D792F6D" w14:textId="77777777" w:rsidR="00CE72B8" w:rsidRDefault="00AE7D12">
      <w:pPr>
        <w:spacing w:before="127"/>
        <w:ind w:left="140"/>
        <w:rPr>
          <w:sz w:val="24"/>
          <w:lang w:eastAsia="zh-CN"/>
        </w:rPr>
      </w:pPr>
      <w:r>
        <w:rPr>
          <w:sz w:val="24"/>
          <w:lang w:eastAsia="zh-CN"/>
        </w:rPr>
        <w:t>05</w:t>
      </w:r>
      <w:r>
        <w:rPr>
          <w:spacing w:val="-60"/>
          <w:sz w:val="24"/>
          <w:lang w:eastAsia="zh-CN"/>
        </w:rPr>
        <w:t xml:space="preserve"> </w:t>
      </w:r>
      <w:r>
        <w:rPr>
          <w:sz w:val="24"/>
          <w:lang w:eastAsia="zh-CN"/>
        </w:rPr>
        <w:t>中药标本管理程序</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20"/>
          <w:sz w:val="24"/>
          <w:lang w:eastAsia="zh-CN"/>
        </w:rPr>
        <w:t>···</w:t>
      </w:r>
      <w:r>
        <w:rPr>
          <w:sz w:val="24"/>
          <w:lang w:eastAsia="zh-CN"/>
        </w:rPr>
        <w:t>·</w:t>
      </w:r>
      <w:r>
        <w:rPr>
          <w:lang w:eastAsia="zh-CN"/>
        </w:rPr>
        <w:t>J</w:t>
      </w:r>
      <w:r>
        <w:rPr>
          <w:rFonts w:hint="eastAsia"/>
          <w:lang w:eastAsia="zh-CN"/>
        </w:rPr>
        <w:t>CPT</w:t>
      </w:r>
      <w:r>
        <w:rPr>
          <w:sz w:val="24"/>
          <w:lang w:eastAsia="zh-CN"/>
        </w:rPr>
        <w:t>-CX-05-201</w:t>
      </w:r>
      <w:r>
        <w:rPr>
          <w:rFonts w:hint="eastAsia"/>
          <w:sz w:val="24"/>
          <w:lang w:eastAsia="zh-CN"/>
        </w:rPr>
        <w:t>9</w:t>
      </w:r>
      <w:r>
        <w:rPr>
          <w:sz w:val="24"/>
          <w:lang w:eastAsia="zh-CN"/>
        </w:rPr>
        <w:t>-1.0</w:t>
      </w:r>
    </w:p>
    <w:p w14:paraId="7D1D1DCB" w14:textId="77777777" w:rsidR="00CE72B8" w:rsidRDefault="00AE7D12">
      <w:pPr>
        <w:spacing w:before="125"/>
        <w:ind w:left="140"/>
        <w:rPr>
          <w:sz w:val="24"/>
          <w:lang w:eastAsia="zh-CN"/>
        </w:rPr>
      </w:pPr>
      <w:r>
        <w:rPr>
          <w:sz w:val="24"/>
          <w:lang w:eastAsia="zh-CN"/>
        </w:rPr>
        <w:t>06</w:t>
      </w:r>
      <w:r>
        <w:rPr>
          <w:spacing w:val="-60"/>
          <w:sz w:val="24"/>
          <w:lang w:eastAsia="zh-CN"/>
        </w:rPr>
        <w:t xml:space="preserve"> </w:t>
      </w:r>
      <w:r>
        <w:rPr>
          <w:sz w:val="24"/>
          <w:lang w:eastAsia="zh-CN"/>
        </w:rPr>
        <w:t>测量溯源性控制程序</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20"/>
          <w:sz w:val="24"/>
          <w:lang w:eastAsia="zh-CN"/>
        </w:rPr>
        <w:t>····</w:t>
      </w:r>
      <w:r>
        <w:rPr>
          <w:lang w:eastAsia="zh-CN"/>
        </w:rPr>
        <w:t>J</w:t>
      </w:r>
      <w:r>
        <w:rPr>
          <w:rFonts w:hint="eastAsia"/>
          <w:lang w:eastAsia="zh-CN"/>
        </w:rPr>
        <w:t>CPT</w:t>
      </w:r>
      <w:r>
        <w:rPr>
          <w:sz w:val="24"/>
          <w:lang w:eastAsia="zh-CN"/>
        </w:rPr>
        <w:t>-CX-06-201</w:t>
      </w:r>
      <w:r>
        <w:rPr>
          <w:rFonts w:hint="eastAsia"/>
          <w:sz w:val="24"/>
          <w:lang w:eastAsia="zh-CN"/>
        </w:rPr>
        <w:t>9</w:t>
      </w:r>
      <w:r>
        <w:rPr>
          <w:sz w:val="24"/>
          <w:lang w:eastAsia="zh-CN"/>
        </w:rPr>
        <w:t>-1.0</w:t>
      </w:r>
    </w:p>
    <w:p w14:paraId="610CF399" w14:textId="77777777" w:rsidR="00CE72B8" w:rsidRDefault="00AE7D12">
      <w:pPr>
        <w:spacing w:before="125"/>
        <w:ind w:left="140"/>
        <w:rPr>
          <w:sz w:val="24"/>
          <w:lang w:eastAsia="zh-CN"/>
        </w:rPr>
      </w:pPr>
      <w:r>
        <w:rPr>
          <w:sz w:val="24"/>
          <w:lang w:eastAsia="zh-CN"/>
        </w:rPr>
        <w:t>07</w:t>
      </w:r>
      <w:r>
        <w:rPr>
          <w:spacing w:val="-60"/>
          <w:sz w:val="24"/>
          <w:lang w:eastAsia="zh-CN"/>
        </w:rPr>
        <w:t xml:space="preserve"> </w:t>
      </w:r>
      <w:r>
        <w:rPr>
          <w:sz w:val="24"/>
          <w:lang w:eastAsia="zh-CN"/>
        </w:rPr>
        <w:t>期间核查程序</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20"/>
          <w:sz w:val="24"/>
          <w:lang w:eastAsia="zh-CN"/>
        </w:rPr>
        <w:t>·····</w:t>
      </w:r>
      <w:r>
        <w:rPr>
          <w:sz w:val="24"/>
          <w:lang w:eastAsia="zh-CN"/>
        </w:rPr>
        <w:t>·</w:t>
      </w:r>
      <w:r>
        <w:rPr>
          <w:lang w:eastAsia="zh-CN"/>
        </w:rPr>
        <w:t>J</w:t>
      </w:r>
      <w:r>
        <w:rPr>
          <w:rFonts w:hint="eastAsia"/>
          <w:lang w:eastAsia="zh-CN"/>
        </w:rPr>
        <w:t>CPT</w:t>
      </w:r>
      <w:r>
        <w:rPr>
          <w:sz w:val="24"/>
          <w:lang w:eastAsia="zh-CN"/>
        </w:rPr>
        <w:t>-CX-07-201</w:t>
      </w:r>
      <w:r>
        <w:rPr>
          <w:rFonts w:hint="eastAsia"/>
          <w:sz w:val="24"/>
          <w:lang w:eastAsia="zh-CN"/>
        </w:rPr>
        <w:t>9</w:t>
      </w:r>
      <w:r>
        <w:rPr>
          <w:sz w:val="24"/>
          <w:lang w:eastAsia="zh-CN"/>
        </w:rPr>
        <w:t>-1.0</w:t>
      </w:r>
    </w:p>
    <w:p w14:paraId="48EA225A" w14:textId="77777777" w:rsidR="00CE72B8" w:rsidRDefault="00AE7D12">
      <w:pPr>
        <w:spacing w:before="127"/>
        <w:ind w:left="140"/>
        <w:rPr>
          <w:sz w:val="24"/>
          <w:lang w:eastAsia="zh-CN"/>
        </w:rPr>
      </w:pPr>
      <w:r>
        <w:rPr>
          <w:sz w:val="24"/>
          <w:lang w:eastAsia="zh-CN"/>
        </w:rPr>
        <w:t>08</w:t>
      </w:r>
      <w:r>
        <w:rPr>
          <w:spacing w:val="-60"/>
          <w:sz w:val="24"/>
          <w:lang w:eastAsia="zh-CN"/>
        </w:rPr>
        <w:t xml:space="preserve"> </w:t>
      </w:r>
      <w:r>
        <w:rPr>
          <w:sz w:val="24"/>
          <w:lang w:eastAsia="zh-CN"/>
        </w:rPr>
        <w:t>数据保护程序</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20"/>
          <w:sz w:val="24"/>
          <w:lang w:eastAsia="zh-CN"/>
        </w:rPr>
        <w:t>·····</w:t>
      </w:r>
      <w:r>
        <w:rPr>
          <w:sz w:val="24"/>
          <w:lang w:eastAsia="zh-CN"/>
        </w:rPr>
        <w:t>·</w:t>
      </w:r>
      <w:r>
        <w:rPr>
          <w:lang w:eastAsia="zh-CN"/>
        </w:rPr>
        <w:t>J</w:t>
      </w:r>
      <w:r>
        <w:rPr>
          <w:rFonts w:hint="eastAsia"/>
          <w:lang w:eastAsia="zh-CN"/>
        </w:rPr>
        <w:t>CPT</w:t>
      </w:r>
      <w:r>
        <w:rPr>
          <w:sz w:val="24"/>
          <w:lang w:eastAsia="zh-CN"/>
        </w:rPr>
        <w:t>-CX-08-201</w:t>
      </w:r>
      <w:r>
        <w:rPr>
          <w:rFonts w:hint="eastAsia"/>
          <w:sz w:val="24"/>
          <w:lang w:eastAsia="zh-CN"/>
        </w:rPr>
        <w:t>9</w:t>
      </w:r>
      <w:r>
        <w:rPr>
          <w:sz w:val="24"/>
          <w:lang w:eastAsia="zh-CN"/>
        </w:rPr>
        <w:t>-1.0</w:t>
      </w:r>
    </w:p>
    <w:p w14:paraId="5934B481" w14:textId="77777777" w:rsidR="00CE72B8" w:rsidRDefault="00AE7D12">
      <w:pPr>
        <w:spacing w:before="125"/>
        <w:ind w:left="140"/>
        <w:rPr>
          <w:sz w:val="24"/>
          <w:lang w:eastAsia="zh-CN"/>
        </w:rPr>
      </w:pPr>
      <w:r>
        <w:rPr>
          <w:sz w:val="24"/>
          <w:lang w:eastAsia="zh-CN"/>
        </w:rPr>
        <w:t>09</w:t>
      </w:r>
      <w:r>
        <w:rPr>
          <w:spacing w:val="-60"/>
          <w:sz w:val="24"/>
          <w:lang w:eastAsia="zh-CN"/>
        </w:rPr>
        <w:t xml:space="preserve"> </w:t>
      </w:r>
      <w:r>
        <w:rPr>
          <w:sz w:val="24"/>
          <w:lang w:eastAsia="zh-CN"/>
        </w:rPr>
        <w:t>保持公正和诚信管理程序</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20"/>
          <w:sz w:val="24"/>
          <w:lang w:eastAsia="zh-CN"/>
        </w:rPr>
        <w:t>··</w:t>
      </w:r>
      <w:r>
        <w:rPr>
          <w:lang w:eastAsia="zh-CN"/>
        </w:rPr>
        <w:t>J</w:t>
      </w:r>
      <w:r>
        <w:rPr>
          <w:rFonts w:hint="eastAsia"/>
          <w:lang w:eastAsia="zh-CN"/>
        </w:rPr>
        <w:t>CPT</w:t>
      </w:r>
      <w:r>
        <w:rPr>
          <w:sz w:val="24"/>
          <w:lang w:eastAsia="zh-CN"/>
        </w:rPr>
        <w:t>-CX-09-201</w:t>
      </w:r>
      <w:r>
        <w:rPr>
          <w:rFonts w:hint="eastAsia"/>
          <w:sz w:val="24"/>
          <w:lang w:eastAsia="zh-CN"/>
        </w:rPr>
        <w:t>9</w:t>
      </w:r>
      <w:r>
        <w:rPr>
          <w:sz w:val="24"/>
          <w:lang w:eastAsia="zh-CN"/>
        </w:rPr>
        <w:t>-1.0</w:t>
      </w:r>
    </w:p>
    <w:p w14:paraId="55FDA296" w14:textId="77777777" w:rsidR="00CE72B8" w:rsidRDefault="00AE7D12">
      <w:pPr>
        <w:spacing w:before="125"/>
        <w:ind w:left="140"/>
        <w:rPr>
          <w:sz w:val="24"/>
          <w:lang w:eastAsia="zh-CN"/>
        </w:rPr>
      </w:pPr>
      <w:r>
        <w:rPr>
          <w:sz w:val="24"/>
          <w:lang w:eastAsia="zh-CN"/>
        </w:rPr>
        <w:t>10</w:t>
      </w:r>
      <w:r>
        <w:rPr>
          <w:spacing w:val="-60"/>
          <w:sz w:val="24"/>
          <w:lang w:eastAsia="zh-CN"/>
        </w:rPr>
        <w:t xml:space="preserve"> </w:t>
      </w:r>
      <w:r>
        <w:rPr>
          <w:sz w:val="24"/>
          <w:lang w:eastAsia="zh-CN"/>
        </w:rPr>
        <w:t>保护客户机密和所有权程序</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20"/>
          <w:sz w:val="24"/>
          <w:lang w:eastAsia="zh-CN"/>
        </w:rPr>
        <w:t>·</w:t>
      </w:r>
      <w:r>
        <w:rPr>
          <w:lang w:eastAsia="zh-CN"/>
        </w:rPr>
        <w:t>J</w:t>
      </w:r>
      <w:r>
        <w:rPr>
          <w:rFonts w:hint="eastAsia"/>
          <w:lang w:eastAsia="zh-CN"/>
        </w:rPr>
        <w:t>CPT</w:t>
      </w:r>
      <w:r>
        <w:rPr>
          <w:sz w:val="24"/>
          <w:lang w:eastAsia="zh-CN"/>
        </w:rPr>
        <w:t>-CX-10-201</w:t>
      </w:r>
      <w:r>
        <w:rPr>
          <w:rFonts w:hint="eastAsia"/>
          <w:sz w:val="24"/>
          <w:lang w:eastAsia="zh-CN"/>
        </w:rPr>
        <w:t>9</w:t>
      </w:r>
      <w:r>
        <w:rPr>
          <w:sz w:val="24"/>
          <w:lang w:eastAsia="zh-CN"/>
        </w:rPr>
        <w:t>-1.0</w:t>
      </w:r>
    </w:p>
    <w:p w14:paraId="7E5339A4" w14:textId="77777777" w:rsidR="00CE72B8" w:rsidRDefault="00AE7D12">
      <w:pPr>
        <w:spacing w:before="127"/>
        <w:ind w:left="140"/>
        <w:rPr>
          <w:sz w:val="24"/>
          <w:lang w:eastAsia="zh-CN"/>
        </w:rPr>
      </w:pPr>
      <w:r>
        <w:rPr>
          <w:sz w:val="24"/>
          <w:lang w:eastAsia="zh-CN"/>
        </w:rPr>
        <w:t>11</w:t>
      </w:r>
      <w:r>
        <w:rPr>
          <w:spacing w:val="-60"/>
          <w:sz w:val="24"/>
          <w:lang w:eastAsia="zh-CN"/>
        </w:rPr>
        <w:t xml:space="preserve"> </w:t>
      </w:r>
      <w:r>
        <w:rPr>
          <w:sz w:val="24"/>
          <w:lang w:eastAsia="zh-CN"/>
        </w:rPr>
        <w:t>文件控制程序</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20"/>
          <w:sz w:val="24"/>
          <w:lang w:eastAsia="zh-CN"/>
        </w:rPr>
        <w:t>·····</w:t>
      </w:r>
      <w:r>
        <w:rPr>
          <w:sz w:val="24"/>
          <w:lang w:eastAsia="zh-CN"/>
        </w:rPr>
        <w:t>·</w:t>
      </w:r>
      <w:r>
        <w:rPr>
          <w:lang w:eastAsia="zh-CN"/>
        </w:rPr>
        <w:t>J</w:t>
      </w:r>
      <w:r>
        <w:rPr>
          <w:rFonts w:hint="eastAsia"/>
          <w:lang w:eastAsia="zh-CN"/>
        </w:rPr>
        <w:t>CPT</w:t>
      </w:r>
      <w:r>
        <w:rPr>
          <w:sz w:val="24"/>
          <w:lang w:eastAsia="zh-CN"/>
        </w:rPr>
        <w:t>-CX-11-201</w:t>
      </w:r>
      <w:r>
        <w:rPr>
          <w:rFonts w:hint="eastAsia"/>
          <w:sz w:val="24"/>
          <w:lang w:eastAsia="zh-CN"/>
        </w:rPr>
        <w:t>9</w:t>
      </w:r>
      <w:r>
        <w:rPr>
          <w:sz w:val="24"/>
          <w:lang w:eastAsia="zh-CN"/>
        </w:rPr>
        <w:t>-1.0</w:t>
      </w:r>
    </w:p>
    <w:p w14:paraId="59D75105" w14:textId="77777777" w:rsidR="00CE72B8" w:rsidRDefault="00AE7D12">
      <w:pPr>
        <w:spacing w:before="125"/>
        <w:ind w:left="140"/>
        <w:rPr>
          <w:sz w:val="24"/>
          <w:lang w:eastAsia="zh-CN"/>
        </w:rPr>
      </w:pPr>
      <w:r>
        <w:rPr>
          <w:sz w:val="24"/>
          <w:lang w:eastAsia="zh-CN"/>
        </w:rPr>
        <w:t>12</w:t>
      </w:r>
      <w:r>
        <w:rPr>
          <w:spacing w:val="-60"/>
          <w:sz w:val="24"/>
          <w:lang w:eastAsia="zh-CN"/>
        </w:rPr>
        <w:t xml:space="preserve"> </w:t>
      </w:r>
      <w:r>
        <w:rPr>
          <w:sz w:val="24"/>
          <w:lang w:eastAsia="zh-CN"/>
        </w:rPr>
        <w:t>合同评审程序</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20"/>
          <w:sz w:val="24"/>
          <w:lang w:eastAsia="zh-CN"/>
        </w:rPr>
        <w:t>·······</w:t>
      </w:r>
      <w:r>
        <w:rPr>
          <w:lang w:eastAsia="zh-CN"/>
        </w:rPr>
        <w:t>J</w:t>
      </w:r>
      <w:r>
        <w:rPr>
          <w:rFonts w:hint="eastAsia"/>
          <w:lang w:eastAsia="zh-CN"/>
        </w:rPr>
        <w:t>CPT</w:t>
      </w:r>
      <w:r>
        <w:rPr>
          <w:sz w:val="24"/>
          <w:lang w:eastAsia="zh-CN"/>
        </w:rPr>
        <w:t>-CX-12-201</w:t>
      </w:r>
      <w:r>
        <w:rPr>
          <w:rFonts w:hint="eastAsia"/>
          <w:sz w:val="24"/>
          <w:lang w:eastAsia="zh-CN"/>
        </w:rPr>
        <w:t>9</w:t>
      </w:r>
      <w:r>
        <w:rPr>
          <w:sz w:val="24"/>
          <w:lang w:eastAsia="zh-CN"/>
        </w:rPr>
        <w:t>-1.0</w:t>
      </w:r>
    </w:p>
    <w:p w14:paraId="344C242E" w14:textId="77777777" w:rsidR="00CE72B8" w:rsidRDefault="00AE7D12">
      <w:pPr>
        <w:spacing w:before="125"/>
        <w:ind w:left="140"/>
        <w:rPr>
          <w:sz w:val="24"/>
          <w:lang w:eastAsia="zh-CN"/>
        </w:rPr>
      </w:pPr>
      <w:r>
        <w:rPr>
          <w:sz w:val="24"/>
          <w:lang w:eastAsia="zh-CN"/>
        </w:rPr>
        <w:t>13</w:t>
      </w:r>
      <w:r>
        <w:rPr>
          <w:spacing w:val="-60"/>
          <w:sz w:val="24"/>
          <w:lang w:eastAsia="zh-CN"/>
        </w:rPr>
        <w:t xml:space="preserve"> </w:t>
      </w:r>
      <w:r>
        <w:rPr>
          <w:sz w:val="24"/>
          <w:lang w:eastAsia="zh-CN"/>
        </w:rPr>
        <w:t>允许偏离程序和标准的控制程序</w:t>
      </w:r>
      <w:r>
        <w:rPr>
          <w:spacing w:val="-116"/>
          <w:sz w:val="24"/>
          <w:lang w:eastAsia="zh-CN"/>
        </w:rPr>
        <w:t>·············</w:t>
      </w:r>
      <w:r>
        <w:rPr>
          <w:spacing w:val="-118"/>
          <w:sz w:val="24"/>
          <w:lang w:eastAsia="zh-CN"/>
        </w:rPr>
        <w:t>·</w:t>
      </w:r>
      <w:r>
        <w:rPr>
          <w:spacing w:val="-113"/>
          <w:sz w:val="24"/>
          <w:lang w:eastAsia="zh-CN"/>
        </w:rPr>
        <w:t>·</w:t>
      </w:r>
      <w:r>
        <w:rPr>
          <w:spacing w:val="-116"/>
          <w:sz w:val="24"/>
          <w:lang w:eastAsia="zh-CN"/>
        </w:rPr>
        <w:t>···</w:t>
      </w:r>
      <w:r>
        <w:rPr>
          <w:lang w:eastAsia="zh-CN"/>
        </w:rPr>
        <w:t>J</w:t>
      </w:r>
      <w:r>
        <w:rPr>
          <w:rFonts w:hint="eastAsia"/>
          <w:lang w:eastAsia="zh-CN"/>
        </w:rPr>
        <w:t>CPT</w:t>
      </w:r>
      <w:r>
        <w:rPr>
          <w:sz w:val="24"/>
          <w:lang w:eastAsia="zh-CN"/>
        </w:rPr>
        <w:t>-CX-13-201</w:t>
      </w:r>
      <w:r>
        <w:rPr>
          <w:rFonts w:hint="eastAsia"/>
          <w:sz w:val="24"/>
          <w:lang w:eastAsia="zh-CN"/>
        </w:rPr>
        <w:t>9</w:t>
      </w:r>
      <w:r>
        <w:rPr>
          <w:sz w:val="24"/>
          <w:lang w:eastAsia="zh-CN"/>
        </w:rPr>
        <w:t>-1.0</w:t>
      </w:r>
    </w:p>
    <w:p w14:paraId="6814B9BF" w14:textId="77777777" w:rsidR="00CE72B8" w:rsidRDefault="00AE7D12">
      <w:pPr>
        <w:spacing w:before="127"/>
        <w:ind w:left="140"/>
        <w:rPr>
          <w:sz w:val="24"/>
          <w:lang w:eastAsia="zh-CN"/>
        </w:rPr>
      </w:pPr>
      <w:r>
        <w:rPr>
          <w:sz w:val="24"/>
          <w:lang w:eastAsia="zh-CN"/>
        </w:rPr>
        <w:t>14</w:t>
      </w:r>
      <w:r>
        <w:rPr>
          <w:spacing w:val="-60"/>
          <w:sz w:val="24"/>
          <w:lang w:eastAsia="zh-CN"/>
        </w:rPr>
        <w:t xml:space="preserve"> </w:t>
      </w:r>
      <w:r>
        <w:rPr>
          <w:sz w:val="24"/>
          <w:lang w:eastAsia="zh-CN"/>
        </w:rPr>
        <w:t>服务和供应品控制程序</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20"/>
          <w:sz w:val="24"/>
          <w:lang w:eastAsia="zh-CN"/>
        </w:rPr>
        <w:t>···</w:t>
      </w:r>
      <w:r>
        <w:rPr>
          <w:lang w:eastAsia="zh-CN"/>
        </w:rPr>
        <w:t>J</w:t>
      </w:r>
      <w:r>
        <w:rPr>
          <w:rFonts w:hint="eastAsia"/>
          <w:lang w:eastAsia="zh-CN"/>
        </w:rPr>
        <w:t>CPT</w:t>
      </w:r>
      <w:r>
        <w:rPr>
          <w:sz w:val="24"/>
          <w:lang w:eastAsia="zh-CN"/>
        </w:rPr>
        <w:t>-CX-14-201</w:t>
      </w:r>
      <w:r>
        <w:rPr>
          <w:rFonts w:hint="eastAsia"/>
          <w:sz w:val="24"/>
          <w:lang w:eastAsia="zh-CN"/>
        </w:rPr>
        <w:t>9</w:t>
      </w:r>
      <w:r>
        <w:rPr>
          <w:sz w:val="24"/>
          <w:lang w:eastAsia="zh-CN"/>
        </w:rPr>
        <w:t>-1.0</w:t>
      </w:r>
    </w:p>
    <w:p w14:paraId="7E26C7B3" w14:textId="77777777" w:rsidR="00CE72B8" w:rsidRDefault="00AE7D12">
      <w:pPr>
        <w:spacing w:before="125"/>
        <w:ind w:left="140"/>
        <w:rPr>
          <w:sz w:val="24"/>
          <w:lang w:eastAsia="zh-CN"/>
        </w:rPr>
      </w:pPr>
      <w:r>
        <w:rPr>
          <w:sz w:val="24"/>
          <w:lang w:eastAsia="zh-CN"/>
        </w:rPr>
        <w:t>15</w:t>
      </w:r>
      <w:r>
        <w:rPr>
          <w:spacing w:val="-60"/>
          <w:sz w:val="24"/>
          <w:lang w:eastAsia="zh-CN"/>
        </w:rPr>
        <w:t xml:space="preserve"> </w:t>
      </w:r>
      <w:r>
        <w:rPr>
          <w:sz w:val="24"/>
          <w:lang w:eastAsia="zh-CN"/>
        </w:rPr>
        <w:t>服务客户程序</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20"/>
          <w:sz w:val="24"/>
          <w:lang w:eastAsia="zh-CN"/>
        </w:rPr>
        <w:t>·······</w:t>
      </w:r>
      <w:r>
        <w:rPr>
          <w:lang w:eastAsia="zh-CN"/>
        </w:rPr>
        <w:t>J</w:t>
      </w:r>
      <w:r>
        <w:rPr>
          <w:rFonts w:hint="eastAsia"/>
          <w:lang w:eastAsia="zh-CN"/>
        </w:rPr>
        <w:t>CPT</w:t>
      </w:r>
      <w:r>
        <w:rPr>
          <w:sz w:val="24"/>
          <w:lang w:eastAsia="zh-CN"/>
        </w:rPr>
        <w:t>-CX-15-201</w:t>
      </w:r>
      <w:r>
        <w:rPr>
          <w:rFonts w:hint="eastAsia"/>
          <w:sz w:val="24"/>
          <w:lang w:eastAsia="zh-CN"/>
        </w:rPr>
        <w:t>9</w:t>
      </w:r>
      <w:r>
        <w:rPr>
          <w:sz w:val="24"/>
          <w:lang w:eastAsia="zh-CN"/>
        </w:rPr>
        <w:t>-1.0</w:t>
      </w:r>
    </w:p>
    <w:p w14:paraId="30C80CC6" w14:textId="77777777" w:rsidR="00CE72B8" w:rsidRDefault="00AE7D12">
      <w:pPr>
        <w:spacing w:before="125"/>
        <w:ind w:left="140"/>
        <w:rPr>
          <w:sz w:val="24"/>
          <w:lang w:eastAsia="zh-CN"/>
        </w:rPr>
      </w:pPr>
      <w:r>
        <w:rPr>
          <w:sz w:val="24"/>
          <w:lang w:eastAsia="zh-CN"/>
        </w:rPr>
        <w:t>16</w:t>
      </w:r>
      <w:r>
        <w:rPr>
          <w:spacing w:val="-60"/>
          <w:sz w:val="24"/>
          <w:lang w:eastAsia="zh-CN"/>
        </w:rPr>
        <w:t xml:space="preserve"> </w:t>
      </w:r>
      <w:r>
        <w:rPr>
          <w:sz w:val="24"/>
          <w:lang w:eastAsia="zh-CN"/>
        </w:rPr>
        <w:t>投诉处理程序</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20"/>
          <w:sz w:val="24"/>
          <w:lang w:eastAsia="zh-CN"/>
        </w:rPr>
        <w:t>·······</w:t>
      </w:r>
      <w:r>
        <w:rPr>
          <w:lang w:eastAsia="zh-CN"/>
        </w:rPr>
        <w:t>J</w:t>
      </w:r>
      <w:r>
        <w:rPr>
          <w:rFonts w:hint="eastAsia"/>
          <w:lang w:eastAsia="zh-CN"/>
        </w:rPr>
        <w:t>CPT</w:t>
      </w:r>
      <w:r>
        <w:rPr>
          <w:sz w:val="24"/>
          <w:lang w:eastAsia="zh-CN"/>
        </w:rPr>
        <w:t>-CX-16-201</w:t>
      </w:r>
      <w:r>
        <w:rPr>
          <w:rFonts w:hint="eastAsia"/>
          <w:sz w:val="24"/>
          <w:lang w:eastAsia="zh-CN"/>
        </w:rPr>
        <w:t>9</w:t>
      </w:r>
      <w:r>
        <w:rPr>
          <w:sz w:val="24"/>
          <w:lang w:eastAsia="zh-CN"/>
        </w:rPr>
        <w:t>-1.0</w:t>
      </w:r>
    </w:p>
    <w:p w14:paraId="059ECD64" w14:textId="77777777" w:rsidR="00CE72B8" w:rsidRDefault="00AE7D12">
      <w:pPr>
        <w:spacing w:before="127"/>
        <w:ind w:left="140"/>
        <w:rPr>
          <w:sz w:val="24"/>
          <w:lang w:eastAsia="zh-CN"/>
        </w:rPr>
      </w:pPr>
      <w:r>
        <w:rPr>
          <w:sz w:val="24"/>
          <w:lang w:eastAsia="zh-CN"/>
        </w:rPr>
        <w:t>17</w:t>
      </w:r>
      <w:r>
        <w:rPr>
          <w:spacing w:val="-60"/>
          <w:sz w:val="24"/>
          <w:lang w:eastAsia="zh-CN"/>
        </w:rPr>
        <w:t xml:space="preserve"> </w:t>
      </w:r>
      <w:r>
        <w:rPr>
          <w:sz w:val="24"/>
          <w:lang w:eastAsia="zh-CN"/>
        </w:rPr>
        <w:t>不符合工作控制程序</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20"/>
          <w:sz w:val="24"/>
          <w:lang w:eastAsia="zh-CN"/>
        </w:rPr>
        <w:t>····</w:t>
      </w:r>
      <w:r>
        <w:rPr>
          <w:lang w:eastAsia="zh-CN"/>
        </w:rPr>
        <w:t>J</w:t>
      </w:r>
      <w:r>
        <w:rPr>
          <w:rFonts w:hint="eastAsia"/>
          <w:lang w:eastAsia="zh-CN"/>
        </w:rPr>
        <w:t>CPT</w:t>
      </w:r>
      <w:r>
        <w:rPr>
          <w:sz w:val="24"/>
          <w:lang w:eastAsia="zh-CN"/>
        </w:rPr>
        <w:t>-CX-17-201</w:t>
      </w:r>
      <w:r>
        <w:rPr>
          <w:rFonts w:hint="eastAsia"/>
          <w:sz w:val="24"/>
          <w:lang w:eastAsia="zh-CN"/>
        </w:rPr>
        <w:t>9</w:t>
      </w:r>
      <w:r>
        <w:rPr>
          <w:sz w:val="24"/>
          <w:lang w:eastAsia="zh-CN"/>
        </w:rPr>
        <w:t>-1.0</w:t>
      </w:r>
    </w:p>
    <w:p w14:paraId="383A376A" w14:textId="77777777" w:rsidR="00CE72B8" w:rsidRDefault="00AE7D12">
      <w:pPr>
        <w:spacing w:before="125"/>
        <w:ind w:left="140"/>
        <w:rPr>
          <w:sz w:val="24"/>
          <w:lang w:eastAsia="zh-CN"/>
        </w:rPr>
      </w:pPr>
      <w:r>
        <w:rPr>
          <w:sz w:val="24"/>
          <w:lang w:eastAsia="zh-CN"/>
        </w:rPr>
        <w:t>18 纠正措施和持续改进程序</w:t>
      </w:r>
      <w:r>
        <w:rPr>
          <w:spacing w:val="-120"/>
          <w:sz w:val="24"/>
          <w:lang w:eastAsia="zh-CN"/>
        </w:rPr>
        <w:t>·</w:t>
      </w:r>
      <w:r>
        <w:rPr>
          <w:spacing w:val="-118"/>
          <w:sz w:val="24"/>
          <w:lang w:eastAsia="zh-CN"/>
        </w:rPr>
        <w:t>·</w:t>
      </w:r>
      <w:r>
        <w:rPr>
          <w:spacing w:val="-120"/>
          <w:sz w:val="24"/>
          <w:lang w:eastAsia="zh-CN"/>
        </w:rPr>
        <w:t>·</w:t>
      </w:r>
      <w:r>
        <w:rPr>
          <w:spacing w:val="-118"/>
          <w:sz w:val="24"/>
          <w:lang w:eastAsia="zh-CN"/>
        </w:rPr>
        <w:t>·</w:t>
      </w:r>
      <w:r>
        <w:rPr>
          <w:spacing w:val="-120"/>
          <w:sz w:val="24"/>
          <w:lang w:eastAsia="zh-CN"/>
        </w:rPr>
        <w:t>·</w:t>
      </w:r>
      <w:r>
        <w:rPr>
          <w:spacing w:val="-118"/>
          <w:sz w:val="24"/>
          <w:lang w:eastAsia="zh-CN"/>
        </w:rPr>
        <w:t>·</w:t>
      </w:r>
      <w:r>
        <w:rPr>
          <w:spacing w:val="-120"/>
          <w:sz w:val="24"/>
          <w:lang w:eastAsia="zh-CN"/>
        </w:rPr>
        <w:t>·</w:t>
      </w:r>
      <w:r>
        <w:rPr>
          <w:spacing w:val="-118"/>
          <w:sz w:val="24"/>
          <w:lang w:eastAsia="zh-CN"/>
        </w:rPr>
        <w:t>·</w:t>
      </w:r>
      <w:r>
        <w:rPr>
          <w:spacing w:val="-120"/>
          <w:sz w:val="24"/>
          <w:lang w:eastAsia="zh-CN"/>
        </w:rPr>
        <w:t>·</w:t>
      </w:r>
      <w:r>
        <w:rPr>
          <w:spacing w:val="-118"/>
          <w:sz w:val="24"/>
          <w:lang w:eastAsia="zh-CN"/>
        </w:rPr>
        <w:t>·</w:t>
      </w:r>
      <w:r>
        <w:rPr>
          <w:spacing w:val="-120"/>
          <w:sz w:val="24"/>
          <w:lang w:eastAsia="zh-CN"/>
        </w:rPr>
        <w:t>·</w:t>
      </w:r>
      <w:r>
        <w:rPr>
          <w:spacing w:val="-118"/>
          <w:sz w:val="24"/>
          <w:lang w:eastAsia="zh-CN"/>
        </w:rPr>
        <w:t>·</w:t>
      </w:r>
      <w:r>
        <w:rPr>
          <w:spacing w:val="-120"/>
          <w:sz w:val="24"/>
          <w:lang w:eastAsia="zh-CN"/>
        </w:rPr>
        <w:t>·</w:t>
      </w:r>
      <w:r>
        <w:rPr>
          <w:spacing w:val="-118"/>
          <w:sz w:val="24"/>
          <w:lang w:eastAsia="zh-CN"/>
        </w:rPr>
        <w:t>·</w:t>
      </w:r>
      <w:r>
        <w:rPr>
          <w:spacing w:val="-120"/>
          <w:sz w:val="24"/>
          <w:lang w:eastAsia="zh-CN"/>
        </w:rPr>
        <w:t>··</w:t>
      </w:r>
      <w:r>
        <w:rPr>
          <w:spacing w:val="-118"/>
          <w:sz w:val="24"/>
          <w:lang w:eastAsia="zh-CN"/>
        </w:rPr>
        <w:t>··</w:t>
      </w:r>
      <w:r>
        <w:rPr>
          <w:spacing w:val="-120"/>
          <w:sz w:val="24"/>
          <w:lang w:eastAsia="zh-CN"/>
        </w:rPr>
        <w:t>·</w:t>
      </w:r>
      <w:r>
        <w:rPr>
          <w:spacing w:val="-118"/>
          <w:sz w:val="24"/>
          <w:lang w:eastAsia="zh-CN"/>
        </w:rPr>
        <w:t>·</w:t>
      </w:r>
      <w:r>
        <w:rPr>
          <w:spacing w:val="-120"/>
          <w:sz w:val="24"/>
          <w:lang w:eastAsia="zh-CN"/>
        </w:rPr>
        <w:t>····</w:t>
      </w:r>
      <w:r>
        <w:rPr>
          <w:lang w:eastAsia="zh-CN"/>
        </w:rPr>
        <w:t>J</w:t>
      </w:r>
      <w:r>
        <w:rPr>
          <w:rFonts w:hint="eastAsia"/>
          <w:lang w:eastAsia="zh-CN"/>
        </w:rPr>
        <w:t>CPT</w:t>
      </w:r>
      <w:r>
        <w:rPr>
          <w:sz w:val="24"/>
          <w:lang w:eastAsia="zh-CN"/>
        </w:rPr>
        <w:t>-CX-18-201</w:t>
      </w:r>
      <w:r>
        <w:rPr>
          <w:rFonts w:hint="eastAsia"/>
          <w:sz w:val="24"/>
          <w:lang w:eastAsia="zh-CN"/>
        </w:rPr>
        <w:t>9</w:t>
      </w:r>
      <w:r>
        <w:rPr>
          <w:sz w:val="24"/>
          <w:lang w:eastAsia="zh-CN"/>
        </w:rPr>
        <w:t>-1.0</w:t>
      </w:r>
    </w:p>
    <w:p w14:paraId="2C6CBF4A" w14:textId="77777777" w:rsidR="00CE72B8" w:rsidRDefault="00AE7D12">
      <w:pPr>
        <w:spacing w:before="125"/>
        <w:ind w:left="140"/>
        <w:rPr>
          <w:sz w:val="24"/>
          <w:lang w:eastAsia="zh-CN"/>
        </w:rPr>
      </w:pPr>
      <w:r>
        <w:rPr>
          <w:sz w:val="24"/>
          <w:lang w:eastAsia="zh-CN"/>
        </w:rPr>
        <w:t>19</w:t>
      </w:r>
      <w:r>
        <w:rPr>
          <w:spacing w:val="-60"/>
          <w:sz w:val="24"/>
          <w:lang w:eastAsia="zh-CN"/>
        </w:rPr>
        <w:t xml:space="preserve"> </w:t>
      </w:r>
      <w:r>
        <w:rPr>
          <w:sz w:val="24"/>
          <w:lang w:eastAsia="zh-CN"/>
        </w:rPr>
        <w:t>记录控制程序</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20"/>
          <w:sz w:val="24"/>
          <w:lang w:eastAsia="zh-CN"/>
        </w:rPr>
        <w:t>·······</w:t>
      </w:r>
      <w:r>
        <w:rPr>
          <w:lang w:eastAsia="zh-CN"/>
        </w:rPr>
        <w:t>J</w:t>
      </w:r>
      <w:r>
        <w:rPr>
          <w:rFonts w:hint="eastAsia"/>
          <w:lang w:eastAsia="zh-CN"/>
        </w:rPr>
        <w:t>CPT</w:t>
      </w:r>
      <w:r>
        <w:rPr>
          <w:sz w:val="24"/>
          <w:lang w:eastAsia="zh-CN"/>
        </w:rPr>
        <w:t>-CX-19-201</w:t>
      </w:r>
      <w:r>
        <w:rPr>
          <w:rFonts w:hint="eastAsia"/>
          <w:sz w:val="24"/>
          <w:lang w:eastAsia="zh-CN"/>
        </w:rPr>
        <w:t>9</w:t>
      </w:r>
      <w:r>
        <w:rPr>
          <w:sz w:val="24"/>
          <w:lang w:eastAsia="zh-CN"/>
        </w:rPr>
        <w:t>-1.0</w:t>
      </w:r>
    </w:p>
    <w:p w14:paraId="62F3554B" w14:textId="77777777" w:rsidR="00CE72B8" w:rsidRDefault="00AE7D12">
      <w:pPr>
        <w:spacing w:before="127"/>
        <w:ind w:left="140"/>
        <w:rPr>
          <w:sz w:val="24"/>
          <w:lang w:eastAsia="zh-CN"/>
        </w:rPr>
      </w:pPr>
      <w:r>
        <w:rPr>
          <w:sz w:val="24"/>
          <w:lang w:eastAsia="zh-CN"/>
        </w:rPr>
        <w:t>20</w:t>
      </w:r>
      <w:r>
        <w:rPr>
          <w:spacing w:val="-60"/>
          <w:sz w:val="24"/>
          <w:lang w:eastAsia="zh-CN"/>
        </w:rPr>
        <w:t xml:space="preserve"> </w:t>
      </w:r>
      <w:r>
        <w:rPr>
          <w:sz w:val="24"/>
          <w:lang w:eastAsia="zh-CN"/>
        </w:rPr>
        <w:t>档案管理工作程序</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20"/>
          <w:sz w:val="24"/>
          <w:lang w:eastAsia="zh-CN"/>
        </w:rPr>
        <w:t>·····</w:t>
      </w:r>
      <w:r>
        <w:rPr>
          <w:lang w:eastAsia="zh-CN"/>
        </w:rPr>
        <w:t>J</w:t>
      </w:r>
      <w:r>
        <w:rPr>
          <w:rFonts w:hint="eastAsia"/>
          <w:lang w:eastAsia="zh-CN"/>
        </w:rPr>
        <w:t>CPT</w:t>
      </w:r>
      <w:r>
        <w:rPr>
          <w:sz w:val="24"/>
          <w:lang w:eastAsia="zh-CN"/>
        </w:rPr>
        <w:t>-CX-20-201</w:t>
      </w:r>
      <w:r>
        <w:rPr>
          <w:rFonts w:hint="eastAsia"/>
          <w:sz w:val="24"/>
          <w:lang w:eastAsia="zh-CN"/>
        </w:rPr>
        <w:t>9</w:t>
      </w:r>
      <w:r>
        <w:rPr>
          <w:sz w:val="24"/>
          <w:lang w:eastAsia="zh-CN"/>
        </w:rPr>
        <w:t>-1.0</w:t>
      </w:r>
    </w:p>
    <w:p w14:paraId="2C1C0F2A" w14:textId="77777777" w:rsidR="00CE72B8" w:rsidRDefault="00AE7D12">
      <w:pPr>
        <w:spacing w:before="125"/>
        <w:ind w:left="140"/>
        <w:rPr>
          <w:sz w:val="24"/>
          <w:lang w:eastAsia="zh-CN"/>
        </w:rPr>
      </w:pPr>
      <w:r>
        <w:rPr>
          <w:sz w:val="24"/>
          <w:lang w:eastAsia="zh-CN"/>
        </w:rPr>
        <w:t>21</w:t>
      </w:r>
      <w:r>
        <w:rPr>
          <w:spacing w:val="-60"/>
          <w:sz w:val="24"/>
          <w:lang w:eastAsia="zh-CN"/>
        </w:rPr>
        <w:t xml:space="preserve"> </w:t>
      </w:r>
      <w:r>
        <w:rPr>
          <w:sz w:val="24"/>
          <w:lang w:eastAsia="zh-CN"/>
        </w:rPr>
        <w:t>内部审核程序</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20"/>
          <w:sz w:val="24"/>
          <w:lang w:eastAsia="zh-CN"/>
        </w:rPr>
        <w:t>·······</w:t>
      </w:r>
      <w:r>
        <w:rPr>
          <w:lang w:eastAsia="zh-CN"/>
        </w:rPr>
        <w:t>J</w:t>
      </w:r>
      <w:r>
        <w:rPr>
          <w:rFonts w:hint="eastAsia"/>
          <w:lang w:eastAsia="zh-CN"/>
        </w:rPr>
        <w:t>CPT</w:t>
      </w:r>
      <w:r>
        <w:rPr>
          <w:sz w:val="24"/>
          <w:lang w:eastAsia="zh-CN"/>
        </w:rPr>
        <w:t>-CX-21-201</w:t>
      </w:r>
      <w:r>
        <w:rPr>
          <w:rFonts w:hint="eastAsia"/>
          <w:sz w:val="24"/>
          <w:lang w:eastAsia="zh-CN"/>
        </w:rPr>
        <w:t>9</w:t>
      </w:r>
      <w:r>
        <w:rPr>
          <w:sz w:val="24"/>
          <w:lang w:eastAsia="zh-CN"/>
        </w:rPr>
        <w:t>-1.0</w:t>
      </w:r>
    </w:p>
    <w:p w14:paraId="4B7E8DD5" w14:textId="77777777" w:rsidR="00CE72B8" w:rsidRDefault="00AE7D12">
      <w:pPr>
        <w:spacing w:before="125"/>
        <w:ind w:left="140"/>
        <w:rPr>
          <w:sz w:val="24"/>
          <w:lang w:eastAsia="zh-CN"/>
        </w:rPr>
      </w:pPr>
      <w:r>
        <w:rPr>
          <w:sz w:val="24"/>
          <w:lang w:eastAsia="zh-CN"/>
        </w:rPr>
        <w:t>22</w:t>
      </w:r>
      <w:r>
        <w:rPr>
          <w:spacing w:val="-60"/>
          <w:sz w:val="24"/>
          <w:lang w:eastAsia="zh-CN"/>
        </w:rPr>
        <w:t xml:space="preserve"> </w:t>
      </w:r>
      <w:r>
        <w:rPr>
          <w:sz w:val="24"/>
          <w:lang w:eastAsia="zh-CN"/>
        </w:rPr>
        <w:t>管理评审程序</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20"/>
          <w:sz w:val="24"/>
          <w:lang w:eastAsia="zh-CN"/>
        </w:rPr>
        <w:t>····</w:t>
      </w:r>
      <w:r>
        <w:rPr>
          <w:sz w:val="24"/>
          <w:lang w:eastAsia="zh-CN"/>
        </w:rPr>
        <w:t xml:space="preserve">· </w:t>
      </w:r>
      <w:r>
        <w:rPr>
          <w:lang w:eastAsia="zh-CN"/>
        </w:rPr>
        <w:t>J</w:t>
      </w:r>
      <w:r>
        <w:rPr>
          <w:rFonts w:hint="eastAsia"/>
          <w:lang w:eastAsia="zh-CN"/>
        </w:rPr>
        <w:t>CPT</w:t>
      </w:r>
      <w:r>
        <w:rPr>
          <w:sz w:val="24"/>
          <w:lang w:eastAsia="zh-CN"/>
        </w:rPr>
        <w:t>-CX-22-201</w:t>
      </w:r>
      <w:r>
        <w:rPr>
          <w:rFonts w:hint="eastAsia"/>
          <w:sz w:val="24"/>
          <w:lang w:eastAsia="zh-CN"/>
        </w:rPr>
        <w:t>9</w:t>
      </w:r>
      <w:r>
        <w:rPr>
          <w:sz w:val="24"/>
          <w:lang w:eastAsia="zh-CN"/>
        </w:rPr>
        <w:t>-1.0</w:t>
      </w:r>
    </w:p>
    <w:p w14:paraId="5113FA79" w14:textId="77777777" w:rsidR="00CE72B8" w:rsidRDefault="00AE7D12">
      <w:pPr>
        <w:spacing w:before="127"/>
        <w:ind w:left="140"/>
        <w:rPr>
          <w:sz w:val="24"/>
          <w:lang w:eastAsia="zh-CN"/>
        </w:rPr>
      </w:pPr>
      <w:r>
        <w:rPr>
          <w:sz w:val="24"/>
          <w:lang w:eastAsia="zh-CN"/>
        </w:rPr>
        <w:t>23</w:t>
      </w:r>
      <w:r>
        <w:rPr>
          <w:spacing w:val="-60"/>
          <w:sz w:val="24"/>
          <w:lang w:eastAsia="zh-CN"/>
        </w:rPr>
        <w:t xml:space="preserve"> </w:t>
      </w:r>
      <w:r>
        <w:rPr>
          <w:sz w:val="24"/>
          <w:lang w:eastAsia="zh-CN"/>
        </w:rPr>
        <w:t>检验方法和方法确认控制程序</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lang w:eastAsia="zh-CN"/>
        </w:rPr>
        <w:t>J</w:t>
      </w:r>
      <w:r>
        <w:rPr>
          <w:rFonts w:hint="eastAsia"/>
          <w:lang w:eastAsia="zh-CN"/>
        </w:rPr>
        <w:t>CPT</w:t>
      </w:r>
      <w:r>
        <w:rPr>
          <w:sz w:val="24"/>
          <w:lang w:eastAsia="zh-CN"/>
        </w:rPr>
        <w:t>-CX-23-201</w:t>
      </w:r>
      <w:r>
        <w:rPr>
          <w:rFonts w:hint="eastAsia"/>
          <w:sz w:val="24"/>
          <w:lang w:eastAsia="zh-CN"/>
        </w:rPr>
        <w:t>9</w:t>
      </w:r>
      <w:r>
        <w:rPr>
          <w:sz w:val="24"/>
          <w:lang w:eastAsia="zh-CN"/>
        </w:rPr>
        <w:t>-1.0</w:t>
      </w:r>
    </w:p>
    <w:p w14:paraId="067CC27C" w14:textId="77777777" w:rsidR="00CE72B8" w:rsidRDefault="00AE7D12">
      <w:pPr>
        <w:spacing w:before="125"/>
        <w:ind w:left="140"/>
        <w:rPr>
          <w:sz w:val="24"/>
          <w:lang w:eastAsia="zh-CN"/>
        </w:rPr>
      </w:pPr>
      <w:r>
        <w:rPr>
          <w:sz w:val="24"/>
          <w:lang w:eastAsia="zh-CN"/>
        </w:rPr>
        <w:t>24</w:t>
      </w:r>
      <w:r>
        <w:rPr>
          <w:spacing w:val="-60"/>
          <w:sz w:val="24"/>
          <w:lang w:eastAsia="zh-CN"/>
        </w:rPr>
        <w:t xml:space="preserve"> </w:t>
      </w:r>
      <w:r>
        <w:rPr>
          <w:sz w:val="24"/>
          <w:lang w:eastAsia="zh-CN"/>
        </w:rPr>
        <w:t>开展新检验项目控制程序</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20"/>
          <w:sz w:val="24"/>
          <w:lang w:eastAsia="zh-CN"/>
        </w:rPr>
        <w:t>··</w:t>
      </w:r>
      <w:r>
        <w:rPr>
          <w:lang w:eastAsia="zh-CN"/>
        </w:rPr>
        <w:t>J</w:t>
      </w:r>
      <w:r>
        <w:rPr>
          <w:rFonts w:hint="eastAsia"/>
          <w:lang w:eastAsia="zh-CN"/>
        </w:rPr>
        <w:t>CPT</w:t>
      </w:r>
      <w:r>
        <w:rPr>
          <w:sz w:val="24"/>
          <w:lang w:eastAsia="zh-CN"/>
        </w:rPr>
        <w:t>-CX-24-201</w:t>
      </w:r>
      <w:r>
        <w:rPr>
          <w:rFonts w:hint="eastAsia"/>
          <w:sz w:val="24"/>
          <w:lang w:eastAsia="zh-CN"/>
        </w:rPr>
        <w:t>9</w:t>
      </w:r>
      <w:r>
        <w:rPr>
          <w:sz w:val="24"/>
          <w:lang w:eastAsia="zh-CN"/>
        </w:rPr>
        <w:t>-1.0</w:t>
      </w:r>
    </w:p>
    <w:p w14:paraId="7B3DD04E" w14:textId="77777777" w:rsidR="00CE72B8" w:rsidRDefault="00AE7D12">
      <w:pPr>
        <w:spacing w:before="125"/>
        <w:ind w:left="140"/>
        <w:rPr>
          <w:sz w:val="24"/>
          <w:lang w:eastAsia="zh-CN"/>
        </w:rPr>
      </w:pPr>
      <w:r>
        <w:rPr>
          <w:sz w:val="24"/>
          <w:lang w:eastAsia="zh-CN"/>
        </w:rPr>
        <w:t>25</w:t>
      </w:r>
      <w:r>
        <w:rPr>
          <w:spacing w:val="-60"/>
          <w:sz w:val="24"/>
          <w:lang w:eastAsia="zh-CN"/>
        </w:rPr>
        <w:t xml:space="preserve"> </w:t>
      </w:r>
      <w:r>
        <w:rPr>
          <w:sz w:val="24"/>
          <w:lang w:eastAsia="zh-CN"/>
        </w:rPr>
        <w:t>开发特定的检验检测方法控制程序</w:t>
      </w:r>
      <w:r>
        <w:rPr>
          <w:spacing w:val="-116"/>
          <w:sz w:val="24"/>
          <w:lang w:eastAsia="zh-CN"/>
        </w:rPr>
        <w:t>··</w:t>
      </w:r>
      <w:r>
        <w:rPr>
          <w:spacing w:val="-113"/>
          <w:sz w:val="24"/>
          <w:lang w:eastAsia="zh-CN"/>
        </w:rPr>
        <w:t>·</w:t>
      </w:r>
      <w:r>
        <w:rPr>
          <w:spacing w:val="-116"/>
          <w:sz w:val="24"/>
          <w:lang w:eastAsia="zh-CN"/>
        </w:rPr>
        <w:t>····</w:t>
      </w:r>
      <w:r>
        <w:rPr>
          <w:spacing w:val="-113"/>
          <w:sz w:val="24"/>
          <w:lang w:eastAsia="zh-CN"/>
        </w:rPr>
        <w:t>·</w:t>
      </w:r>
      <w:r>
        <w:rPr>
          <w:spacing w:val="-116"/>
          <w:sz w:val="24"/>
          <w:lang w:eastAsia="zh-CN"/>
        </w:rPr>
        <w:t>··</w:t>
      </w:r>
      <w:r>
        <w:rPr>
          <w:spacing w:val="-113"/>
          <w:sz w:val="24"/>
          <w:lang w:eastAsia="zh-CN"/>
        </w:rPr>
        <w:t>·</w:t>
      </w:r>
      <w:r>
        <w:rPr>
          <w:spacing w:val="-116"/>
          <w:sz w:val="24"/>
          <w:lang w:eastAsia="zh-CN"/>
        </w:rPr>
        <w:t>····</w:t>
      </w:r>
      <w:r>
        <w:rPr>
          <w:spacing w:val="-113"/>
          <w:sz w:val="24"/>
          <w:lang w:eastAsia="zh-CN"/>
        </w:rPr>
        <w:t>·</w:t>
      </w:r>
      <w:r>
        <w:rPr>
          <w:lang w:eastAsia="zh-CN"/>
        </w:rPr>
        <w:t>J</w:t>
      </w:r>
      <w:r>
        <w:rPr>
          <w:rFonts w:hint="eastAsia"/>
          <w:lang w:eastAsia="zh-CN"/>
        </w:rPr>
        <w:t>CPT</w:t>
      </w:r>
      <w:r>
        <w:rPr>
          <w:sz w:val="24"/>
          <w:lang w:eastAsia="zh-CN"/>
        </w:rPr>
        <w:t>-CX-25-201</w:t>
      </w:r>
      <w:r>
        <w:rPr>
          <w:rFonts w:hint="eastAsia"/>
          <w:sz w:val="24"/>
          <w:lang w:eastAsia="zh-CN"/>
        </w:rPr>
        <w:t>9</w:t>
      </w:r>
      <w:r>
        <w:rPr>
          <w:sz w:val="24"/>
          <w:lang w:eastAsia="zh-CN"/>
        </w:rPr>
        <w:t>-1.0</w:t>
      </w:r>
    </w:p>
    <w:p w14:paraId="0D6D488F" w14:textId="77777777" w:rsidR="00CE72B8" w:rsidRDefault="00AE7D12">
      <w:pPr>
        <w:spacing w:before="127"/>
        <w:ind w:left="140"/>
        <w:rPr>
          <w:sz w:val="24"/>
          <w:lang w:eastAsia="zh-CN"/>
        </w:rPr>
      </w:pPr>
      <w:r>
        <w:rPr>
          <w:sz w:val="24"/>
          <w:lang w:eastAsia="zh-CN"/>
        </w:rPr>
        <w:t>26</w:t>
      </w:r>
      <w:r>
        <w:rPr>
          <w:spacing w:val="-60"/>
          <w:sz w:val="24"/>
          <w:lang w:eastAsia="zh-CN"/>
        </w:rPr>
        <w:t xml:space="preserve"> </w:t>
      </w:r>
      <w:r>
        <w:rPr>
          <w:sz w:val="24"/>
          <w:lang w:eastAsia="zh-CN"/>
        </w:rPr>
        <w:t>测量不确定度的评定与应用控制程序</w:t>
      </w:r>
      <w:r>
        <w:rPr>
          <w:spacing w:val="-116"/>
          <w:sz w:val="24"/>
          <w:lang w:eastAsia="zh-CN"/>
        </w:rPr>
        <w:t>·</w:t>
      </w:r>
      <w:r>
        <w:rPr>
          <w:spacing w:val="-113"/>
          <w:sz w:val="24"/>
          <w:lang w:eastAsia="zh-CN"/>
        </w:rPr>
        <w:t>·</w:t>
      </w:r>
      <w:r>
        <w:rPr>
          <w:spacing w:val="-116"/>
          <w:sz w:val="24"/>
          <w:lang w:eastAsia="zh-CN"/>
        </w:rPr>
        <w:t>·</w:t>
      </w:r>
      <w:r>
        <w:rPr>
          <w:spacing w:val="-113"/>
          <w:sz w:val="24"/>
          <w:lang w:eastAsia="zh-CN"/>
        </w:rPr>
        <w:t>·</w:t>
      </w:r>
      <w:r>
        <w:rPr>
          <w:spacing w:val="-116"/>
          <w:sz w:val="24"/>
          <w:lang w:eastAsia="zh-CN"/>
        </w:rPr>
        <w:t>·</w:t>
      </w:r>
      <w:r>
        <w:rPr>
          <w:spacing w:val="-113"/>
          <w:sz w:val="24"/>
          <w:lang w:eastAsia="zh-CN"/>
        </w:rPr>
        <w:t>··</w:t>
      </w:r>
      <w:r>
        <w:rPr>
          <w:spacing w:val="-116"/>
          <w:sz w:val="24"/>
          <w:lang w:eastAsia="zh-CN"/>
        </w:rPr>
        <w:t>·</w:t>
      </w:r>
      <w:r>
        <w:rPr>
          <w:spacing w:val="-113"/>
          <w:sz w:val="24"/>
          <w:lang w:eastAsia="zh-CN"/>
        </w:rPr>
        <w:t>·</w:t>
      </w:r>
      <w:r>
        <w:rPr>
          <w:spacing w:val="-116"/>
          <w:sz w:val="24"/>
          <w:lang w:eastAsia="zh-CN"/>
        </w:rPr>
        <w:t>·</w:t>
      </w:r>
      <w:r>
        <w:rPr>
          <w:spacing w:val="-113"/>
          <w:sz w:val="24"/>
          <w:lang w:eastAsia="zh-CN"/>
        </w:rPr>
        <w:t>·</w:t>
      </w:r>
      <w:r>
        <w:rPr>
          <w:spacing w:val="-116"/>
          <w:sz w:val="24"/>
          <w:lang w:eastAsia="zh-CN"/>
        </w:rPr>
        <w:t>·</w:t>
      </w:r>
      <w:r>
        <w:rPr>
          <w:spacing w:val="-113"/>
          <w:sz w:val="24"/>
          <w:lang w:eastAsia="zh-CN"/>
        </w:rPr>
        <w:t>··</w:t>
      </w:r>
      <w:r>
        <w:rPr>
          <w:lang w:eastAsia="zh-CN"/>
        </w:rPr>
        <w:t>J</w:t>
      </w:r>
      <w:r>
        <w:rPr>
          <w:rFonts w:hint="eastAsia"/>
          <w:lang w:eastAsia="zh-CN"/>
        </w:rPr>
        <w:t>CPT</w:t>
      </w:r>
      <w:r>
        <w:rPr>
          <w:sz w:val="24"/>
          <w:lang w:eastAsia="zh-CN"/>
        </w:rPr>
        <w:t>-CX-26-201</w:t>
      </w:r>
      <w:r>
        <w:rPr>
          <w:rFonts w:hint="eastAsia"/>
          <w:sz w:val="24"/>
          <w:lang w:eastAsia="zh-CN"/>
        </w:rPr>
        <w:t>9</w:t>
      </w:r>
      <w:r>
        <w:rPr>
          <w:sz w:val="24"/>
          <w:lang w:eastAsia="zh-CN"/>
        </w:rPr>
        <w:t>-1.0</w:t>
      </w:r>
    </w:p>
    <w:p w14:paraId="3485521E" w14:textId="77777777" w:rsidR="00CE72B8" w:rsidRDefault="00AE7D12">
      <w:pPr>
        <w:spacing w:before="125"/>
        <w:ind w:left="140"/>
        <w:rPr>
          <w:sz w:val="24"/>
          <w:lang w:eastAsia="zh-CN"/>
        </w:rPr>
      </w:pPr>
      <w:r>
        <w:rPr>
          <w:sz w:val="24"/>
          <w:lang w:eastAsia="zh-CN"/>
        </w:rPr>
        <w:t>27</w:t>
      </w:r>
      <w:r>
        <w:rPr>
          <w:spacing w:val="-60"/>
          <w:sz w:val="24"/>
          <w:lang w:eastAsia="zh-CN"/>
        </w:rPr>
        <w:t xml:space="preserve"> </w:t>
      </w:r>
      <w:r>
        <w:rPr>
          <w:sz w:val="24"/>
          <w:lang w:eastAsia="zh-CN"/>
        </w:rPr>
        <w:t>食品抽样控制程序</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20"/>
          <w:sz w:val="24"/>
          <w:lang w:eastAsia="zh-CN"/>
        </w:rPr>
        <w:t>·····</w:t>
      </w:r>
      <w:r>
        <w:rPr>
          <w:lang w:eastAsia="zh-CN"/>
        </w:rPr>
        <w:t>J</w:t>
      </w:r>
      <w:r>
        <w:rPr>
          <w:rFonts w:hint="eastAsia"/>
          <w:lang w:eastAsia="zh-CN"/>
        </w:rPr>
        <w:t>CPT</w:t>
      </w:r>
      <w:r>
        <w:rPr>
          <w:sz w:val="24"/>
          <w:lang w:eastAsia="zh-CN"/>
        </w:rPr>
        <w:t>-CX-27-201</w:t>
      </w:r>
      <w:r>
        <w:rPr>
          <w:rFonts w:hint="eastAsia"/>
          <w:sz w:val="24"/>
          <w:lang w:eastAsia="zh-CN"/>
        </w:rPr>
        <w:t>9</w:t>
      </w:r>
      <w:r>
        <w:rPr>
          <w:sz w:val="24"/>
          <w:lang w:eastAsia="zh-CN"/>
        </w:rPr>
        <w:t>-1.0</w:t>
      </w:r>
    </w:p>
    <w:p w14:paraId="79AC1D44" w14:textId="77777777" w:rsidR="00CE72B8" w:rsidRDefault="00CE72B8">
      <w:pPr>
        <w:rPr>
          <w:sz w:val="24"/>
          <w:lang w:eastAsia="zh-CN"/>
        </w:rPr>
        <w:sectPr w:rsidR="00CE72B8">
          <w:pgSz w:w="11910" w:h="16840"/>
          <w:pgMar w:top="1460" w:right="1660" w:bottom="280" w:left="1660" w:header="720" w:footer="720" w:gutter="0"/>
          <w:cols w:space="720"/>
        </w:sectPr>
      </w:pPr>
    </w:p>
    <w:tbl>
      <w:tblPr>
        <w:tblW w:w="8280" w:type="dxa"/>
        <w:tblInd w:w="111" w:type="dxa"/>
        <w:tblBorders>
          <w:top w:val="single" w:sz="22" w:space="0" w:color="808080"/>
          <w:left w:val="single" w:sz="22" w:space="0" w:color="808080"/>
          <w:bottom w:val="single" w:sz="22" w:space="0" w:color="808080"/>
          <w:right w:val="single" w:sz="22" w:space="0" w:color="808080"/>
          <w:insideH w:val="single" w:sz="22" w:space="0" w:color="808080"/>
          <w:insideV w:val="single" w:sz="22" w:space="0" w:color="808080"/>
        </w:tblBorders>
        <w:tblLayout w:type="fixed"/>
        <w:tblCellMar>
          <w:left w:w="0" w:type="dxa"/>
          <w:right w:w="0" w:type="dxa"/>
        </w:tblCellMar>
        <w:tblLook w:val="04A0" w:firstRow="1" w:lastRow="0" w:firstColumn="1" w:lastColumn="0" w:noHBand="0" w:noVBand="1"/>
      </w:tblPr>
      <w:tblGrid>
        <w:gridCol w:w="1260"/>
        <w:gridCol w:w="3060"/>
        <w:gridCol w:w="1260"/>
        <w:gridCol w:w="2700"/>
      </w:tblGrid>
      <w:tr w:rsidR="00CE72B8" w14:paraId="305FB5F4" w14:textId="77777777">
        <w:trPr>
          <w:trHeight w:hRule="exact" w:val="357"/>
        </w:trPr>
        <w:tc>
          <w:tcPr>
            <w:tcW w:w="4320" w:type="dxa"/>
            <w:gridSpan w:val="2"/>
            <w:vMerge w:val="restart"/>
            <w:tcBorders>
              <w:left w:val="nil"/>
              <w:right w:val="single" w:sz="4" w:space="0" w:color="000000"/>
            </w:tcBorders>
          </w:tcPr>
          <w:p w14:paraId="5AEBA7C5" w14:textId="77777777" w:rsidR="00CE72B8" w:rsidRDefault="00AE7D12">
            <w:pPr>
              <w:pStyle w:val="TableParagraph"/>
              <w:spacing w:line="310" w:lineRule="exact"/>
              <w:ind w:left="773" w:right="769"/>
              <w:rPr>
                <w:sz w:val="21"/>
                <w:szCs w:val="21"/>
                <w:lang w:eastAsia="zh-CN"/>
              </w:rPr>
            </w:pPr>
            <w:r>
              <w:rPr>
                <w:rFonts w:hint="eastAsia"/>
                <w:sz w:val="21"/>
                <w:szCs w:val="21"/>
                <w:lang w:eastAsia="zh-CN"/>
              </w:rPr>
              <w:lastRenderedPageBreak/>
              <w:t>海洋产品及环境检测平台程序文件</w:t>
            </w:r>
          </w:p>
        </w:tc>
        <w:tc>
          <w:tcPr>
            <w:tcW w:w="1260" w:type="dxa"/>
            <w:tcBorders>
              <w:left w:val="single" w:sz="4" w:space="0" w:color="000000"/>
              <w:bottom w:val="single" w:sz="4" w:space="0" w:color="000000"/>
              <w:right w:val="single" w:sz="4" w:space="0" w:color="000000"/>
            </w:tcBorders>
          </w:tcPr>
          <w:p w14:paraId="1D902A54" w14:textId="77777777" w:rsidR="00CE72B8" w:rsidRDefault="00AE7D12">
            <w:pPr>
              <w:pStyle w:val="TableParagraph"/>
              <w:spacing w:line="273" w:lineRule="exact"/>
              <w:ind w:right="2"/>
              <w:rPr>
                <w:sz w:val="21"/>
                <w:szCs w:val="21"/>
              </w:rPr>
            </w:pPr>
            <w:r>
              <w:rPr>
                <w:rFonts w:hint="eastAsia"/>
                <w:sz w:val="21"/>
                <w:szCs w:val="21"/>
              </w:rPr>
              <w:t>文件编号</w:t>
            </w:r>
          </w:p>
        </w:tc>
        <w:tc>
          <w:tcPr>
            <w:tcW w:w="2700" w:type="dxa"/>
            <w:tcBorders>
              <w:left w:val="single" w:sz="4" w:space="0" w:color="000000"/>
              <w:bottom w:val="single" w:sz="4" w:space="0" w:color="000000"/>
              <w:right w:val="nil"/>
            </w:tcBorders>
          </w:tcPr>
          <w:p w14:paraId="3EB4925C" w14:textId="77777777" w:rsidR="00CE72B8" w:rsidRDefault="00AE7D12">
            <w:pPr>
              <w:pStyle w:val="TableParagraph"/>
              <w:spacing w:before="41"/>
              <w:ind w:right="0"/>
              <w:rPr>
                <w:sz w:val="21"/>
                <w:szCs w:val="21"/>
              </w:rPr>
            </w:pPr>
            <w:r>
              <w:rPr>
                <w:rFonts w:hint="eastAsia"/>
                <w:sz w:val="21"/>
                <w:szCs w:val="21"/>
              </w:rPr>
              <w:t>J</w:t>
            </w:r>
            <w:r>
              <w:rPr>
                <w:rFonts w:hint="eastAsia"/>
                <w:sz w:val="21"/>
                <w:szCs w:val="21"/>
                <w:lang w:eastAsia="zh-CN"/>
              </w:rPr>
              <w:t>CPT</w:t>
            </w:r>
            <w:r>
              <w:rPr>
                <w:rFonts w:hint="eastAsia"/>
                <w:sz w:val="21"/>
                <w:szCs w:val="21"/>
              </w:rPr>
              <w:t>-CX-A3-201</w:t>
            </w:r>
            <w:r>
              <w:rPr>
                <w:rFonts w:hint="eastAsia"/>
                <w:sz w:val="21"/>
                <w:szCs w:val="21"/>
                <w:lang w:eastAsia="zh-CN"/>
              </w:rPr>
              <w:t>9</w:t>
            </w:r>
            <w:r>
              <w:rPr>
                <w:rFonts w:hint="eastAsia"/>
                <w:sz w:val="21"/>
                <w:szCs w:val="21"/>
              </w:rPr>
              <w:t>-1.0</w:t>
            </w:r>
          </w:p>
        </w:tc>
      </w:tr>
      <w:tr w:rsidR="00CE72B8" w14:paraId="2FE84E34" w14:textId="77777777">
        <w:trPr>
          <w:trHeight w:hRule="exact" w:val="300"/>
        </w:trPr>
        <w:tc>
          <w:tcPr>
            <w:tcW w:w="4320" w:type="dxa"/>
            <w:gridSpan w:val="2"/>
            <w:vMerge/>
            <w:tcBorders>
              <w:left w:val="nil"/>
              <w:bottom w:val="single" w:sz="4" w:space="0" w:color="000000"/>
              <w:right w:val="single" w:sz="4" w:space="0" w:color="000000"/>
            </w:tcBorders>
          </w:tcPr>
          <w:p w14:paraId="62D42602" w14:textId="77777777" w:rsidR="00CE72B8" w:rsidRDefault="00CE72B8">
            <w:pPr>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7FC308CB" w14:textId="77777777" w:rsidR="00CE72B8" w:rsidRDefault="00AE7D12">
            <w:pPr>
              <w:pStyle w:val="TableParagraph"/>
              <w:tabs>
                <w:tab w:val="left" w:pos="419"/>
              </w:tabs>
              <w:spacing w:line="240" w:lineRule="exact"/>
              <w:ind w:right="0"/>
              <w:rPr>
                <w:sz w:val="21"/>
                <w:szCs w:val="21"/>
              </w:rPr>
            </w:pPr>
            <w:r>
              <w:rPr>
                <w:rFonts w:hint="eastAsia"/>
                <w:sz w:val="21"/>
                <w:szCs w:val="21"/>
              </w:rPr>
              <w:t>页</w:t>
            </w:r>
            <w:r>
              <w:rPr>
                <w:rFonts w:hint="eastAsia"/>
                <w:sz w:val="21"/>
                <w:szCs w:val="21"/>
              </w:rPr>
              <w:tab/>
              <w:t>数</w:t>
            </w:r>
          </w:p>
        </w:tc>
        <w:tc>
          <w:tcPr>
            <w:tcW w:w="2700" w:type="dxa"/>
            <w:tcBorders>
              <w:top w:val="single" w:sz="4" w:space="0" w:color="000000"/>
              <w:left w:val="single" w:sz="4" w:space="0" w:color="000000"/>
              <w:bottom w:val="single" w:sz="4" w:space="0" w:color="000000"/>
              <w:right w:val="nil"/>
            </w:tcBorders>
          </w:tcPr>
          <w:p w14:paraId="78354D6D" w14:textId="77777777" w:rsidR="00CE72B8" w:rsidRDefault="00AE7D12">
            <w:pPr>
              <w:pStyle w:val="TableParagraph"/>
              <w:tabs>
                <w:tab w:val="left" w:pos="892"/>
              </w:tabs>
              <w:spacing w:line="267" w:lineRule="exact"/>
              <w:ind w:right="2"/>
              <w:rPr>
                <w:sz w:val="21"/>
                <w:szCs w:val="21"/>
              </w:rPr>
            </w:pPr>
            <w:r>
              <w:rPr>
                <w:rFonts w:hint="eastAsia"/>
                <w:sz w:val="21"/>
                <w:szCs w:val="21"/>
              </w:rPr>
              <w:t>第</w:t>
            </w:r>
            <w:r>
              <w:rPr>
                <w:rFonts w:hint="eastAsia"/>
                <w:spacing w:val="-54"/>
                <w:sz w:val="21"/>
                <w:szCs w:val="21"/>
              </w:rPr>
              <w:t xml:space="preserve"> </w:t>
            </w:r>
            <w:r>
              <w:rPr>
                <w:rFonts w:hint="eastAsia"/>
                <w:sz w:val="21"/>
                <w:szCs w:val="21"/>
              </w:rPr>
              <w:t xml:space="preserve">2 </w:t>
            </w:r>
            <w:r>
              <w:rPr>
                <w:rFonts w:hint="eastAsia"/>
                <w:spacing w:val="9"/>
                <w:sz w:val="21"/>
                <w:szCs w:val="21"/>
              </w:rPr>
              <w:t xml:space="preserve"> </w:t>
            </w:r>
            <w:r>
              <w:rPr>
                <w:rFonts w:hint="eastAsia"/>
                <w:sz w:val="21"/>
                <w:szCs w:val="21"/>
              </w:rPr>
              <w:t>页</w:t>
            </w:r>
            <w:r>
              <w:rPr>
                <w:rFonts w:hint="eastAsia"/>
                <w:sz w:val="21"/>
                <w:szCs w:val="21"/>
              </w:rPr>
              <w:tab/>
              <w:t xml:space="preserve">共 2 </w:t>
            </w:r>
            <w:r>
              <w:rPr>
                <w:rFonts w:hint="eastAsia"/>
                <w:spacing w:val="9"/>
                <w:sz w:val="21"/>
                <w:szCs w:val="21"/>
              </w:rPr>
              <w:t xml:space="preserve"> </w:t>
            </w:r>
            <w:r>
              <w:rPr>
                <w:rFonts w:hint="eastAsia"/>
                <w:sz w:val="21"/>
                <w:szCs w:val="21"/>
              </w:rPr>
              <w:t>页</w:t>
            </w:r>
          </w:p>
        </w:tc>
      </w:tr>
      <w:tr w:rsidR="00CE72B8" w14:paraId="0D9D08B1" w14:textId="77777777">
        <w:trPr>
          <w:trHeight w:hRule="exact" w:val="282"/>
        </w:trPr>
        <w:tc>
          <w:tcPr>
            <w:tcW w:w="1260" w:type="dxa"/>
            <w:vMerge w:val="restart"/>
            <w:tcBorders>
              <w:top w:val="single" w:sz="4" w:space="0" w:color="000000"/>
              <w:left w:val="nil"/>
              <w:right w:val="single" w:sz="4" w:space="0" w:color="000000"/>
            </w:tcBorders>
          </w:tcPr>
          <w:p w14:paraId="7E0CE140" w14:textId="77777777" w:rsidR="00CE72B8" w:rsidRDefault="00AE7D12">
            <w:pPr>
              <w:pStyle w:val="TableParagraph"/>
              <w:spacing w:before="97"/>
              <w:ind w:left="420" w:right="0"/>
              <w:jc w:val="left"/>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tcPr>
          <w:p w14:paraId="4F2A5593" w14:textId="77777777" w:rsidR="00CE72B8" w:rsidRDefault="00AE7D12">
            <w:pPr>
              <w:pStyle w:val="TableParagraph"/>
              <w:spacing w:before="97"/>
              <w:ind w:left="103" w:right="103"/>
              <w:rPr>
                <w:sz w:val="21"/>
                <w:szCs w:val="21"/>
              </w:rPr>
            </w:pPr>
            <w:r>
              <w:rPr>
                <w:rFonts w:hint="eastAsia"/>
                <w:sz w:val="21"/>
                <w:szCs w:val="21"/>
              </w:rPr>
              <w:t>A3 目录</w:t>
            </w:r>
          </w:p>
        </w:tc>
        <w:tc>
          <w:tcPr>
            <w:tcW w:w="1260" w:type="dxa"/>
            <w:tcBorders>
              <w:top w:val="single" w:sz="4" w:space="0" w:color="000000"/>
              <w:left w:val="single" w:sz="4" w:space="0" w:color="000000"/>
              <w:bottom w:val="single" w:sz="4" w:space="0" w:color="000000"/>
              <w:right w:val="single" w:sz="4" w:space="0" w:color="000000"/>
            </w:tcBorders>
          </w:tcPr>
          <w:p w14:paraId="2621D606" w14:textId="77777777" w:rsidR="00CE72B8" w:rsidRDefault="00AE7D12">
            <w:pPr>
              <w:pStyle w:val="TableParagraph"/>
              <w:spacing w:line="231" w:lineRule="exact"/>
              <w:ind w:right="0"/>
              <w:rPr>
                <w:sz w:val="21"/>
                <w:szCs w:val="21"/>
              </w:rPr>
            </w:pPr>
            <w:r>
              <w:rPr>
                <w:rFonts w:hint="eastAsia"/>
                <w:sz w:val="21"/>
                <w:szCs w:val="21"/>
              </w:rPr>
              <w:t>修改号</w:t>
            </w:r>
          </w:p>
        </w:tc>
        <w:tc>
          <w:tcPr>
            <w:tcW w:w="2700" w:type="dxa"/>
            <w:tcBorders>
              <w:top w:val="single" w:sz="4" w:space="0" w:color="000000"/>
              <w:left w:val="single" w:sz="4" w:space="0" w:color="000000"/>
              <w:bottom w:val="single" w:sz="4" w:space="0" w:color="000000"/>
              <w:right w:val="nil"/>
            </w:tcBorders>
          </w:tcPr>
          <w:p w14:paraId="7B1C740D" w14:textId="77777777" w:rsidR="00CE72B8" w:rsidRDefault="00AE7D12">
            <w:pPr>
              <w:pStyle w:val="TableParagraph"/>
              <w:spacing w:line="260" w:lineRule="exact"/>
              <w:ind w:right="0"/>
              <w:rPr>
                <w:sz w:val="21"/>
                <w:szCs w:val="21"/>
              </w:rPr>
            </w:pPr>
            <w:r>
              <w:rPr>
                <w:rFonts w:hint="eastAsia"/>
                <w:sz w:val="21"/>
                <w:szCs w:val="21"/>
              </w:rPr>
              <w:t>第</w:t>
            </w:r>
            <w:r>
              <w:rPr>
                <w:rFonts w:hint="eastAsia"/>
                <w:spacing w:val="-55"/>
                <w:sz w:val="21"/>
                <w:szCs w:val="21"/>
              </w:rPr>
              <w:t xml:space="preserve"> </w:t>
            </w:r>
            <w:r>
              <w:rPr>
                <w:rFonts w:hint="eastAsia"/>
                <w:sz w:val="21"/>
                <w:szCs w:val="21"/>
              </w:rPr>
              <w:t>201</w:t>
            </w:r>
            <w:r>
              <w:rPr>
                <w:rFonts w:hint="eastAsia"/>
                <w:sz w:val="21"/>
                <w:szCs w:val="21"/>
                <w:lang w:eastAsia="zh-CN"/>
              </w:rPr>
              <w:t>9</w:t>
            </w:r>
            <w:r>
              <w:rPr>
                <w:rFonts w:hint="eastAsia"/>
                <w:sz w:val="21"/>
                <w:szCs w:val="21"/>
              </w:rPr>
              <w:t>版 第</w:t>
            </w:r>
            <w:r>
              <w:rPr>
                <w:rFonts w:hint="eastAsia"/>
                <w:spacing w:val="-55"/>
                <w:sz w:val="21"/>
                <w:szCs w:val="21"/>
              </w:rPr>
              <w:t xml:space="preserve"> </w:t>
            </w:r>
            <w:r>
              <w:rPr>
                <w:rFonts w:hint="eastAsia"/>
                <w:sz w:val="21"/>
                <w:szCs w:val="21"/>
              </w:rPr>
              <w:t>0 次修订</w:t>
            </w:r>
          </w:p>
        </w:tc>
      </w:tr>
      <w:tr w:rsidR="00CE72B8" w14:paraId="6171698F" w14:textId="77777777">
        <w:trPr>
          <w:trHeight w:hRule="exact" w:val="336"/>
        </w:trPr>
        <w:tc>
          <w:tcPr>
            <w:tcW w:w="1260" w:type="dxa"/>
            <w:vMerge/>
            <w:tcBorders>
              <w:left w:val="nil"/>
              <w:right w:val="single" w:sz="4" w:space="0" w:color="000000"/>
            </w:tcBorders>
          </w:tcPr>
          <w:p w14:paraId="5C632C6A" w14:textId="77777777" w:rsidR="00CE72B8" w:rsidRDefault="00CE72B8">
            <w:pPr>
              <w:rPr>
                <w:sz w:val="21"/>
                <w:szCs w:val="21"/>
              </w:rPr>
            </w:pPr>
          </w:p>
        </w:tc>
        <w:tc>
          <w:tcPr>
            <w:tcW w:w="3060" w:type="dxa"/>
            <w:vMerge/>
            <w:tcBorders>
              <w:left w:val="single" w:sz="4" w:space="0" w:color="000000"/>
              <w:right w:val="single" w:sz="4" w:space="0" w:color="000000"/>
            </w:tcBorders>
          </w:tcPr>
          <w:p w14:paraId="63ABCE99" w14:textId="77777777" w:rsidR="00CE72B8" w:rsidRDefault="00CE72B8">
            <w:pPr>
              <w:rPr>
                <w:sz w:val="21"/>
                <w:szCs w:val="21"/>
              </w:rPr>
            </w:pPr>
          </w:p>
        </w:tc>
        <w:tc>
          <w:tcPr>
            <w:tcW w:w="1260" w:type="dxa"/>
            <w:tcBorders>
              <w:top w:val="single" w:sz="4" w:space="0" w:color="000000"/>
              <w:left w:val="single" w:sz="4" w:space="0" w:color="000000"/>
              <w:right w:val="single" w:sz="4" w:space="0" w:color="000000"/>
            </w:tcBorders>
          </w:tcPr>
          <w:p w14:paraId="5121B998" w14:textId="77777777" w:rsidR="00CE72B8" w:rsidRDefault="00AE7D12">
            <w:pPr>
              <w:pStyle w:val="TableParagraph"/>
              <w:spacing w:line="232" w:lineRule="exact"/>
              <w:ind w:right="2"/>
              <w:rPr>
                <w:sz w:val="21"/>
                <w:szCs w:val="21"/>
              </w:rPr>
            </w:pPr>
            <w:r>
              <w:rPr>
                <w:rFonts w:hint="eastAsia"/>
                <w:sz w:val="21"/>
                <w:szCs w:val="21"/>
              </w:rPr>
              <w:t>颁布日期</w:t>
            </w:r>
          </w:p>
        </w:tc>
        <w:tc>
          <w:tcPr>
            <w:tcW w:w="2700" w:type="dxa"/>
            <w:tcBorders>
              <w:top w:val="single" w:sz="4" w:space="0" w:color="000000"/>
              <w:left w:val="single" w:sz="4" w:space="0" w:color="000000"/>
              <w:right w:val="nil"/>
            </w:tcBorders>
          </w:tcPr>
          <w:p w14:paraId="15D9D948" w14:textId="77777777" w:rsidR="00CE72B8" w:rsidRDefault="00AE7D12">
            <w:pPr>
              <w:pStyle w:val="TableParagraph"/>
              <w:spacing w:line="259" w:lineRule="exact"/>
              <w:ind w:right="0"/>
              <w:rPr>
                <w:sz w:val="21"/>
                <w:szCs w:val="21"/>
              </w:rPr>
            </w:pPr>
            <w:r>
              <w:rPr>
                <w:rFonts w:hint="eastAsia"/>
                <w:sz w:val="21"/>
                <w:szCs w:val="21"/>
              </w:rPr>
              <w:t>201</w:t>
            </w:r>
            <w:r>
              <w:rPr>
                <w:rFonts w:hint="eastAsia"/>
                <w:sz w:val="21"/>
                <w:szCs w:val="21"/>
                <w:lang w:eastAsia="zh-CN"/>
              </w:rPr>
              <w:t>9</w:t>
            </w:r>
            <w:r>
              <w:rPr>
                <w:rFonts w:hint="eastAsia"/>
                <w:sz w:val="21"/>
                <w:szCs w:val="21"/>
              </w:rPr>
              <w:t>年 1</w:t>
            </w:r>
            <w:r>
              <w:rPr>
                <w:rFonts w:hint="eastAsia"/>
                <w:sz w:val="21"/>
                <w:szCs w:val="21"/>
                <w:lang w:eastAsia="zh-CN"/>
              </w:rPr>
              <w:t>0</w:t>
            </w:r>
            <w:r>
              <w:rPr>
                <w:rFonts w:hint="eastAsia"/>
                <w:sz w:val="21"/>
                <w:szCs w:val="21"/>
              </w:rPr>
              <w:t xml:space="preserve"> 月 01 日</w:t>
            </w:r>
          </w:p>
        </w:tc>
      </w:tr>
    </w:tbl>
    <w:p w14:paraId="56EB7AF3" w14:textId="77777777" w:rsidR="00CE72B8" w:rsidRDefault="00CE72B8">
      <w:pPr>
        <w:pStyle w:val="a3"/>
        <w:spacing w:before="0"/>
        <w:ind w:left="0"/>
        <w:rPr>
          <w:sz w:val="20"/>
        </w:rPr>
      </w:pPr>
    </w:p>
    <w:p w14:paraId="22D89A9D" w14:textId="77777777" w:rsidR="00CE72B8" w:rsidRDefault="00CE72B8">
      <w:pPr>
        <w:pStyle w:val="a3"/>
        <w:spacing w:before="0"/>
        <w:ind w:left="0"/>
        <w:rPr>
          <w:sz w:val="19"/>
        </w:rPr>
      </w:pPr>
    </w:p>
    <w:p w14:paraId="6AB046CF" w14:textId="77777777" w:rsidR="00CE72B8" w:rsidRDefault="00AE7D12">
      <w:pPr>
        <w:spacing w:before="125"/>
        <w:ind w:left="140"/>
        <w:rPr>
          <w:sz w:val="24"/>
          <w:lang w:eastAsia="zh-CN"/>
        </w:rPr>
      </w:pPr>
      <w:r>
        <w:rPr>
          <w:sz w:val="24"/>
          <w:lang w:eastAsia="zh-CN"/>
        </w:rPr>
        <w:t>2</w:t>
      </w:r>
      <w:r>
        <w:rPr>
          <w:rFonts w:hint="eastAsia"/>
          <w:sz w:val="24"/>
          <w:lang w:eastAsia="zh-CN"/>
        </w:rPr>
        <w:t>8</w:t>
      </w:r>
      <w:r>
        <w:rPr>
          <w:spacing w:val="-60"/>
          <w:sz w:val="24"/>
          <w:lang w:eastAsia="zh-CN"/>
        </w:rPr>
        <w:t xml:space="preserve"> </w:t>
      </w:r>
      <w:r>
        <w:rPr>
          <w:sz w:val="24"/>
          <w:lang w:eastAsia="zh-CN"/>
        </w:rPr>
        <w:t>样品管理程序</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20"/>
          <w:sz w:val="24"/>
          <w:lang w:eastAsia="zh-CN"/>
        </w:rPr>
        <w:t>···</w:t>
      </w:r>
      <w:r>
        <w:rPr>
          <w:rFonts w:hint="eastAsia"/>
          <w:spacing w:val="-120"/>
          <w:sz w:val="24"/>
          <w:lang w:eastAsia="zh-CN"/>
        </w:rPr>
        <w:t xml:space="preserve">    </w:t>
      </w:r>
      <w:r>
        <w:rPr>
          <w:spacing w:val="-120"/>
          <w:sz w:val="24"/>
          <w:lang w:eastAsia="zh-CN"/>
        </w:rPr>
        <w:t>····</w:t>
      </w:r>
      <w:r>
        <w:rPr>
          <w:rFonts w:ascii="Times New Roman" w:hAnsi="Times New Roman" w:cs="Times New Roman"/>
          <w:sz w:val="21"/>
          <w:lang w:eastAsia="zh-CN"/>
        </w:rPr>
        <w:t>JCPT</w:t>
      </w:r>
      <w:r>
        <w:rPr>
          <w:sz w:val="24"/>
          <w:lang w:eastAsia="zh-CN"/>
        </w:rPr>
        <w:t>-CX-2</w:t>
      </w:r>
      <w:r>
        <w:rPr>
          <w:rFonts w:hint="eastAsia"/>
          <w:sz w:val="24"/>
          <w:lang w:eastAsia="zh-CN"/>
        </w:rPr>
        <w:t>8</w:t>
      </w:r>
      <w:r>
        <w:rPr>
          <w:sz w:val="24"/>
          <w:lang w:eastAsia="zh-CN"/>
        </w:rPr>
        <w:t>-201</w:t>
      </w:r>
      <w:r>
        <w:rPr>
          <w:rFonts w:hint="eastAsia"/>
          <w:sz w:val="24"/>
          <w:lang w:eastAsia="zh-CN"/>
        </w:rPr>
        <w:t>9</w:t>
      </w:r>
      <w:r>
        <w:rPr>
          <w:sz w:val="24"/>
          <w:lang w:eastAsia="zh-CN"/>
        </w:rPr>
        <w:t>-1.0</w:t>
      </w:r>
    </w:p>
    <w:p w14:paraId="079961DF" w14:textId="77777777" w:rsidR="00CE72B8" w:rsidRDefault="00AE7D12">
      <w:pPr>
        <w:spacing w:before="125"/>
        <w:ind w:left="140"/>
        <w:rPr>
          <w:sz w:val="24"/>
          <w:lang w:eastAsia="zh-CN"/>
        </w:rPr>
      </w:pPr>
      <w:r>
        <w:rPr>
          <w:rFonts w:hint="eastAsia"/>
          <w:sz w:val="24"/>
          <w:lang w:eastAsia="zh-CN"/>
        </w:rPr>
        <w:t>29</w:t>
      </w:r>
      <w:r>
        <w:rPr>
          <w:spacing w:val="-60"/>
          <w:sz w:val="24"/>
          <w:lang w:eastAsia="zh-CN"/>
        </w:rPr>
        <w:t xml:space="preserve"> </w:t>
      </w:r>
      <w:r>
        <w:rPr>
          <w:sz w:val="24"/>
          <w:lang w:eastAsia="zh-CN"/>
        </w:rPr>
        <w:t>检验检测有效性的质量控制程序</w:t>
      </w:r>
      <w:r>
        <w:rPr>
          <w:spacing w:val="-116"/>
          <w:sz w:val="24"/>
          <w:lang w:eastAsia="zh-CN"/>
        </w:rPr>
        <w:t>·············</w:t>
      </w:r>
      <w:r>
        <w:rPr>
          <w:spacing w:val="-118"/>
          <w:sz w:val="24"/>
          <w:lang w:eastAsia="zh-CN"/>
        </w:rPr>
        <w:t>·</w:t>
      </w:r>
      <w:r>
        <w:rPr>
          <w:spacing w:val="-113"/>
          <w:sz w:val="24"/>
          <w:lang w:eastAsia="zh-CN"/>
        </w:rPr>
        <w:t>·</w:t>
      </w:r>
      <w:r>
        <w:rPr>
          <w:spacing w:val="-116"/>
          <w:sz w:val="24"/>
          <w:lang w:eastAsia="zh-CN"/>
        </w:rPr>
        <w:t>···</w:t>
      </w:r>
      <w:r>
        <w:rPr>
          <w:rFonts w:ascii="Times New Roman" w:hAnsi="Times New Roman" w:cs="Times New Roman"/>
          <w:sz w:val="21"/>
          <w:lang w:eastAsia="zh-CN"/>
        </w:rPr>
        <w:t>JCPT</w:t>
      </w:r>
      <w:r>
        <w:rPr>
          <w:sz w:val="24"/>
          <w:lang w:eastAsia="zh-CN"/>
        </w:rPr>
        <w:t>-CX-</w:t>
      </w:r>
      <w:r>
        <w:rPr>
          <w:rFonts w:hint="eastAsia"/>
          <w:sz w:val="24"/>
          <w:lang w:eastAsia="zh-CN"/>
        </w:rPr>
        <w:t>29</w:t>
      </w:r>
      <w:r>
        <w:rPr>
          <w:sz w:val="24"/>
          <w:lang w:eastAsia="zh-CN"/>
        </w:rPr>
        <w:t>-201</w:t>
      </w:r>
      <w:r>
        <w:rPr>
          <w:rFonts w:hint="eastAsia"/>
          <w:sz w:val="24"/>
          <w:lang w:eastAsia="zh-CN"/>
        </w:rPr>
        <w:t>9</w:t>
      </w:r>
      <w:r>
        <w:rPr>
          <w:sz w:val="24"/>
          <w:lang w:eastAsia="zh-CN"/>
        </w:rPr>
        <w:t>-1.0</w:t>
      </w:r>
    </w:p>
    <w:p w14:paraId="224C665B" w14:textId="77777777" w:rsidR="00CE72B8" w:rsidRDefault="00AE7D12">
      <w:pPr>
        <w:spacing w:before="127"/>
        <w:ind w:left="140"/>
        <w:rPr>
          <w:sz w:val="24"/>
          <w:lang w:eastAsia="zh-CN"/>
        </w:rPr>
      </w:pPr>
      <w:r>
        <w:rPr>
          <w:sz w:val="24"/>
          <w:lang w:eastAsia="zh-CN"/>
        </w:rPr>
        <w:t>3</w:t>
      </w:r>
      <w:r>
        <w:rPr>
          <w:rFonts w:hint="eastAsia"/>
          <w:sz w:val="24"/>
          <w:lang w:eastAsia="zh-CN"/>
        </w:rPr>
        <w:t>0</w:t>
      </w:r>
      <w:r>
        <w:rPr>
          <w:spacing w:val="-60"/>
          <w:sz w:val="24"/>
          <w:lang w:eastAsia="zh-CN"/>
        </w:rPr>
        <w:t xml:space="preserve"> </w:t>
      </w:r>
      <w:r>
        <w:rPr>
          <w:sz w:val="24"/>
          <w:lang w:eastAsia="zh-CN"/>
        </w:rPr>
        <w:t>能力验证管理程序</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20"/>
          <w:sz w:val="24"/>
          <w:lang w:eastAsia="zh-CN"/>
        </w:rPr>
        <w:t>·····</w:t>
      </w:r>
      <w:r>
        <w:rPr>
          <w:rFonts w:ascii="Times New Roman" w:hAnsi="Times New Roman" w:cs="Times New Roman"/>
          <w:sz w:val="21"/>
          <w:lang w:eastAsia="zh-CN"/>
        </w:rPr>
        <w:t>JCPT</w:t>
      </w:r>
      <w:r>
        <w:rPr>
          <w:sz w:val="24"/>
          <w:lang w:eastAsia="zh-CN"/>
        </w:rPr>
        <w:t>-CX-3</w:t>
      </w:r>
      <w:r>
        <w:rPr>
          <w:rFonts w:hint="eastAsia"/>
          <w:sz w:val="24"/>
          <w:lang w:eastAsia="zh-CN"/>
        </w:rPr>
        <w:t>0</w:t>
      </w:r>
      <w:r>
        <w:rPr>
          <w:sz w:val="24"/>
          <w:lang w:eastAsia="zh-CN"/>
        </w:rPr>
        <w:t>-201</w:t>
      </w:r>
      <w:r>
        <w:rPr>
          <w:rFonts w:hint="eastAsia"/>
          <w:sz w:val="24"/>
          <w:lang w:eastAsia="zh-CN"/>
        </w:rPr>
        <w:t>9</w:t>
      </w:r>
      <w:r>
        <w:rPr>
          <w:sz w:val="24"/>
          <w:lang w:eastAsia="zh-CN"/>
        </w:rPr>
        <w:t>-1.0</w:t>
      </w:r>
    </w:p>
    <w:p w14:paraId="67FF6954" w14:textId="77777777" w:rsidR="00CE72B8" w:rsidRDefault="00AE7D12">
      <w:pPr>
        <w:spacing w:before="125"/>
        <w:ind w:left="140"/>
        <w:rPr>
          <w:sz w:val="24"/>
          <w:lang w:eastAsia="zh-CN"/>
        </w:rPr>
      </w:pPr>
      <w:r>
        <w:rPr>
          <w:sz w:val="24"/>
          <w:lang w:eastAsia="zh-CN"/>
        </w:rPr>
        <w:t>3</w:t>
      </w:r>
      <w:r>
        <w:rPr>
          <w:rFonts w:hint="eastAsia"/>
          <w:sz w:val="24"/>
          <w:lang w:eastAsia="zh-CN"/>
        </w:rPr>
        <w:t>1</w:t>
      </w:r>
      <w:r>
        <w:rPr>
          <w:spacing w:val="-52"/>
          <w:sz w:val="24"/>
          <w:lang w:eastAsia="zh-CN"/>
        </w:rPr>
        <w:t xml:space="preserve"> </w:t>
      </w:r>
      <w:r>
        <w:rPr>
          <w:spacing w:val="-9"/>
          <w:sz w:val="24"/>
          <w:lang w:eastAsia="zh-CN"/>
        </w:rPr>
        <w:t>检验检测报告的编写、审核、批准与更改控制程序··</w:t>
      </w:r>
      <w:r>
        <w:rPr>
          <w:rFonts w:hint="eastAsia"/>
          <w:spacing w:val="-9"/>
          <w:sz w:val="24"/>
          <w:lang w:eastAsia="zh-CN"/>
        </w:rPr>
        <w:t xml:space="preserve"> </w:t>
      </w:r>
      <w:r>
        <w:rPr>
          <w:spacing w:val="-9"/>
          <w:sz w:val="24"/>
          <w:lang w:eastAsia="zh-CN"/>
        </w:rPr>
        <w:t>·</w:t>
      </w:r>
      <w:r>
        <w:rPr>
          <w:rFonts w:ascii="Times New Roman" w:hAnsi="Times New Roman" w:cs="Times New Roman"/>
          <w:sz w:val="21"/>
          <w:lang w:eastAsia="zh-CN"/>
        </w:rPr>
        <w:t>JCPT</w:t>
      </w:r>
      <w:r>
        <w:rPr>
          <w:spacing w:val="-9"/>
          <w:sz w:val="24"/>
          <w:lang w:eastAsia="zh-CN"/>
        </w:rPr>
        <w:t>-CX-3</w:t>
      </w:r>
      <w:r>
        <w:rPr>
          <w:rFonts w:hint="eastAsia"/>
          <w:spacing w:val="-9"/>
          <w:sz w:val="24"/>
          <w:lang w:eastAsia="zh-CN"/>
        </w:rPr>
        <w:t>1</w:t>
      </w:r>
      <w:r>
        <w:rPr>
          <w:spacing w:val="-9"/>
          <w:sz w:val="24"/>
          <w:lang w:eastAsia="zh-CN"/>
        </w:rPr>
        <w:t>-201</w:t>
      </w:r>
      <w:r>
        <w:rPr>
          <w:rFonts w:hint="eastAsia"/>
          <w:spacing w:val="-9"/>
          <w:sz w:val="24"/>
          <w:lang w:eastAsia="zh-CN"/>
        </w:rPr>
        <w:t>9</w:t>
      </w:r>
      <w:r>
        <w:rPr>
          <w:spacing w:val="-9"/>
          <w:sz w:val="24"/>
          <w:lang w:eastAsia="zh-CN"/>
        </w:rPr>
        <w:t>-1.0</w:t>
      </w:r>
    </w:p>
    <w:p w14:paraId="4C78A52A" w14:textId="77777777" w:rsidR="00CE72B8" w:rsidRDefault="00AE7D12">
      <w:pPr>
        <w:spacing w:before="125"/>
        <w:ind w:left="140"/>
        <w:rPr>
          <w:sz w:val="24"/>
          <w:lang w:eastAsia="zh-CN"/>
        </w:rPr>
      </w:pPr>
      <w:r>
        <w:rPr>
          <w:sz w:val="24"/>
          <w:lang w:eastAsia="zh-CN"/>
        </w:rPr>
        <w:t>3</w:t>
      </w:r>
      <w:r>
        <w:rPr>
          <w:rFonts w:hint="eastAsia"/>
          <w:sz w:val="24"/>
          <w:lang w:eastAsia="zh-CN"/>
        </w:rPr>
        <w:t>2</w:t>
      </w:r>
      <w:r>
        <w:rPr>
          <w:spacing w:val="-60"/>
          <w:sz w:val="24"/>
          <w:lang w:eastAsia="zh-CN"/>
        </w:rPr>
        <w:t xml:space="preserve"> </w:t>
      </w:r>
      <w:r>
        <w:rPr>
          <w:sz w:val="24"/>
          <w:lang w:eastAsia="zh-CN"/>
        </w:rPr>
        <w:t>检验检测结果发布控制程序</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20"/>
          <w:sz w:val="24"/>
          <w:lang w:eastAsia="zh-CN"/>
        </w:rPr>
        <w:t>·</w:t>
      </w:r>
      <w:r>
        <w:rPr>
          <w:rFonts w:ascii="Times New Roman" w:hAnsi="Times New Roman" w:cs="Times New Roman"/>
          <w:sz w:val="21"/>
          <w:lang w:eastAsia="zh-CN"/>
        </w:rPr>
        <w:t>JCPT</w:t>
      </w:r>
      <w:r>
        <w:rPr>
          <w:sz w:val="24"/>
          <w:lang w:eastAsia="zh-CN"/>
        </w:rPr>
        <w:t>-CX-3</w:t>
      </w:r>
      <w:r>
        <w:rPr>
          <w:rFonts w:hint="eastAsia"/>
          <w:sz w:val="24"/>
          <w:lang w:eastAsia="zh-CN"/>
        </w:rPr>
        <w:t>2</w:t>
      </w:r>
      <w:r>
        <w:rPr>
          <w:sz w:val="24"/>
          <w:lang w:eastAsia="zh-CN"/>
        </w:rPr>
        <w:t>-201</w:t>
      </w:r>
      <w:r>
        <w:rPr>
          <w:rFonts w:hint="eastAsia"/>
          <w:sz w:val="24"/>
          <w:lang w:eastAsia="zh-CN"/>
        </w:rPr>
        <w:t>9</w:t>
      </w:r>
      <w:r>
        <w:rPr>
          <w:sz w:val="24"/>
          <w:lang w:eastAsia="zh-CN"/>
        </w:rPr>
        <w:t>-1.0</w:t>
      </w:r>
    </w:p>
    <w:p w14:paraId="4B651A71" w14:textId="77777777" w:rsidR="00CE72B8" w:rsidRDefault="00AE7D12">
      <w:pPr>
        <w:spacing w:before="127"/>
        <w:ind w:left="140"/>
        <w:rPr>
          <w:sz w:val="24"/>
          <w:lang w:eastAsia="zh-CN"/>
        </w:rPr>
      </w:pPr>
      <w:r>
        <w:rPr>
          <w:sz w:val="24"/>
          <w:lang w:eastAsia="zh-CN"/>
        </w:rPr>
        <w:t>3</w:t>
      </w:r>
      <w:r>
        <w:rPr>
          <w:rFonts w:hint="eastAsia"/>
          <w:sz w:val="24"/>
          <w:lang w:eastAsia="zh-CN"/>
        </w:rPr>
        <w:t>3</w:t>
      </w:r>
      <w:r>
        <w:rPr>
          <w:spacing w:val="-60"/>
          <w:sz w:val="24"/>
          <w:lang w:eastAsia="zh-CN"/>
        </w:rPr>
        <w:t xml:space="preserve"> </w:t>
      </w:r>
      <w:r>
        <w:rPr>
          <w:sz w:val="24"/>
          <w:lang w:eastAsia="zh-CN"/>
        </w:rPr>
        <w:t>检验工作程序</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20"/>
          <w:sz w:val="24"/>
          <w:lang w:eastAsia="zh-CN"/>
        </w:rPr>
        <w:t>·······</w:t>
      </w:r>
      <w:r>
        <w:rPr>
          <w:rFonts w:ascii="Times New Roman" w:hAnsi="Times New Roman" w:cs="Times New Roman"/>
          <w:sz w:val="21"/>
          <w:lang w:eastAsia="zh-CN"/>
        </w:rPr>
        <w:t>JCPT</w:t>
      </w:r>
      <w:r>
        <w:rPr>
          <w:sz w:val="24"/>
          <w:lang w:eastAsia="zh-CN"/>
        </w:rPr>
        <w:t>-CX-3</w:t>
      </w:r>
      <w:r>
        <w:rPr>
          <w:rFonts w:hint="eastAsia"/>
          <w:sz w:val="24"/>
          <w:lang w:eastAsia="zh-CN"/>
        </w:rPr>
        <w:t>3</w:t>
      </w:r>
      <w:r>
        <w:rPr>
          <w:sz w:val="24"/>
          <w:lang w:eastAsia="zh-CN"/>
        </w:rPr>
        <w:t>-201</w:t>
      </w:r>
      <w:r>
        <w:rPr>
          <w:rFonts w:hint="eastAsia"/>
          <w:sz w:val="24"/>
          <w:lang w:eastAsia="zh-CN"/>
        </w:rPr>
        <w:t>9</w:t>
      </w:r>
      <w:r>
        <w:rPr>
          <w:sz w:val="24"/>
          <w:lang w:eastAsia="zh-CN"/>
        </w:rPr>
        <w:t>-1.0</w:t>
      </w:r>
    </w:p>
    <w:p w14:paraId="00B44742" w14:textId="77777777" w:rsidR="00CE72B8" w:rsidRDefault="00AE7D12">
      <w:pPr>
        <w:spacing w:before="125"/>
        <w:ind w:left="140"/>
        <w:rPr>
          <w:sz w:val="24"/>
          <w:lang w:eastAsia="zh-CN"/>
        </w:rPr>
      </w:pPr>
      <w:r>
        <w:rPr>
          <w:sz w:val="24"/>
          <w:lang w:eastAsia="zh-CN"/>
        </w:rPr>
        <w:t>3</w:t>
      </w:r>
      <w:r>
        <w:rPr>
          <w:rFonts w:hint="eastAsia"/>
          <w:sz w:val="24"/>
          <w:lang w:eastAsia="zh-CN"/>
        </w:rPr>
        <w:t>4</w:t>
      </w:r>
      <w:r>
        <w:rPr>
          <w:spacing w:val="-60"/>
          <w:sz w:val="24"/>
          <w:lang w:eastAsia="zh-CN"/>
        </w:rPr>
        <w:t xml:space="preserve"> </w:t>
      </w:r>
      <w:r>
        <w:rPr>
          <w:sz w:val="24"/>
          <w:lang w:eastAsia="zh-CN"/>
        </w:rPr>
        <w:t>现场检验控制程序</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20"/>
          <w:sz w:val="24"/>
          <w:lang w:eastAsia="zh-CN"/>
        </w:rPr>
        <w:t>·····</w:t>
      </w:r>
      <w:r>
        <w:rPr>
          <w:rFonts w:ascii="Times New Roman" w:hAnsi="Times New Roman" w:cs="Times New Roman"/>
          <w:sz w:val="21"/>
          <w:lang w:eastAsia="zh-CN"/>
        </w:rPr>
        <w:t>JCPT</w:t>
      </w:r>
      <w:r>
        <w:rPr>
          <w:sz w:val="24"/>
          <w:lang w:eastAsia="zh-CN"/>
        </w:rPr>
        <w:t>-CX-3</w:t>
      </w:r>
      <w:r>
        <w:rPr>
          <w:rFonts w:hint="eastAsia"/>
          <w:sz w:val="24"/>
          <w:lang w:eastAsia="zh-CN"/>
        </w:rPr>
        <w:t>4</w:t>
      </w:r>
      <w:r>
        <w:rPr>
          <w:sz w:val="24"/>
          <w:lang w:eastAsia="zh-CN"/>
        </w:rPr>
        <w:t>-201</w:t>
      </w:r>
      <w:r>
        <w:rPr>
          <w:rFonts w:hint="eastAsia"/>
          <w:sz w:val="24"/>
          <w:lang w:eastAsia="zh-CN"/>
        </w:rPr>
        <w:t>9</w:t>
      </w:r>
      <w:r>
        <w:rPr>
          <w:sz w:val="24"/>
          <w:lang w:eastAsia="zh-CN"/>
        </w:rPr>
        <w:t>-1.0</w:t>
      </w:r>
    </w:p>
    <w:p w14:paraId="1F1E592A" w14:textId="77777777" w:rsidR="00CE72B8" w:rsidRDefault="00AE7D12">
      <w:pPr>
        <w:spacing w:before="125"/>
        <w:ind w:left="140"/>
        <w:rPr>
          <w:sz w:val="24"/>
          <w:lang w:eastAsia="zh-CN"/>
        </w:rPr>
      </w:pPr>
      <w:r>
        <w:rPr>
          <w:sz w:val="24"/>
          <w:lang w:eastAsia="zh-CN"/>
        </w:rPr>
        <w:t>3</w:t>
      </w:r>
      <w:r>
        <w:rPr>
          <w:rFonts w:hint="eastAsia"/>
          <w:sz w:val="24"/>
          <w:lang w:eastAsia="zh-CN"/>
        </w:rPr>
        <w:t>5</w:t>
      </w:r>
      <w:r>
        <w:rPr>
          <w:spacing w:val="-60"/>
          <w:sz w:val="24"/>
          <w:lang w:eastAsia="zh-CN"/>
        </w:rPr>
        <w:t xml:space="preserve"> </w:t>
      </w:r>
      <w:r>
        <w:rPr>
          <w:sz w:val="24"/>
          <w:lang w:eastAsia="zh-CN"/>
        </w:rPr>
        <w:t>标准菌毒株及其它菌毒株管理程序</w:t>
      </w:r>
      <w:r>
        <w:rPr>
          <w:spacing w:val="-116"/>
          <w:sz w:val="24"/>
          <w:lang w:eastAsia="zh-CN"/>
        </w:rPr>
        <w:t>··</w:t>
      </w:r>
      <w:r>
        <w:rPr>
          <w:spacing w:val="-113"/>
          <w:sz w:val="24"/>
          <w:lang w:eastAsia="zh-CN"/>
        </w:rPr>
        <w:t>·</w:t>
      </w:r>
      <w:r>
        <w:rPr>
          <w:spacing w:val="-116"/>
          <w:sz w:val="24"/>
          <w:lang w:eastAsia="zh-CN"/>
        </w:rPr>
        <w:t>····</w:t>
      </w:r>
      <w:r>
        <w:rPr>
          <w:spacing w:val="-113"/>
          <w:sz w:val="24"/>
          <w:lang w:eastAsia="zh-CN"/>
        </w:rPr>
        <w:t>·</w:t>
      </w:r>
      <w:r>
        <w:rPr>
          <w:spacing w:val="-116"/>
          <w:sz w:val="24"/>
          <w:lang w:eastAsia="zh-CN"/>
        </w:rPr>
        <w:t>··</w:t>
      </w:r>
      <w:r>
        <w:rPr>
          <w:spacing w:val="-113"/>
          <w:sz w:val="24"/>
          <w:lang w:eastAsia="zh-CN"/>
        </w:rPr>
        <w:t>·</w:t>
      </w:r>
      <w:r>
        <w:rPr>
          <w:spacing w:val="-116"/>
          <w:sz w:val="24"/>
          <w:lang w:eastAsia="zh-CN"/>
        </w:rPr>
        <w:t>····</w:t>
      </w:r>
      <w:r>
        <w:rPr>
          <w:spacing w:val="-113"/>
          <w:sz w:val="24"/>
          <w:lang w:eastAsia="zh-CN"/>
        </w:rPr>
        <w:t>·</w:t>
      </w:r>
      <w:r>
        <w:rPr>
          <w:rFonts w:ascii="Times New Roman" w:hAnsi="Times New Roman" w:cs="Times New Roman"/>
          <w:sz w:val="21"/>
          <w:lang w:eastAsia="zh-CN"/>
        </w:rPr>
        <w:t>JCPT</w:t>
      </w:r>
      <w:r>
        <w:rPr>
          <w:sz w:val="24"/>
          <w:lang w:eastAsia="zh-CN"/>
        </w:rPr>
        <w:t>-CX-3</w:t>
      </w:r>
      <w:r>
        <w:rPr>
          <w:rFonts w:hint="eastAsia"/>
          <w:sz w:val="24"/>
          <w:lang w:eastAsia="zh-CN"/>
        </w:rPr>
        <w:t>5</w:t>
      </w:r>
      <w:r>
        <w:rPr>
          <w:sz w:val="24"/>
          <w:lang w:eastAsia="zh-CN"/>
        </w:rPr>
        <w:t>-201</w:t>
      </w:r>
      <w:r>
        <w:rPr>
          <w:rFonts w:hint="eastAsia"/>
          <w:sz w:val="24"/>
          <w:lang w:eastAsia="zh-CN"/>
        </w:rPr>
        <w:t>9</w:t>
      </w:r>
      <w:r>
        <w:rPr>
          <w:sz w:val="24"/>
          <w:lang w:eastAsia="zh-CN"/>
        </w:rPr>
        <w:t>-1.0</w:t>
      </w:r>
    </w:p>
    <w:p w14:paraId="6A4F5DD9" w14:textId="77777777" w:rsidR="00CE72B8" w:rsidRDefault="00AE7D12">
      <w:pPr>
        <w:spacing w:before="127"/>
        <w:ind w:left="140"/>
        <w:rPr>
          <w:sz w:val="24"/>
          <w:lang w:eastAsia="zh-CN"/>
        </w:rPr>
      </w:pPr>
      <w:r>
        <w:rPr>
          <w:sz w:val="24"/>
          <w:lang w:eastAsia="zh-CN"/>
        </w:rPr>
        <w:t>3</w:t>
      </w:r>
      <w:r>
        <w:rPr>
          <w:rFonts w:hint="eastAsia"/>
          <w:sz w:val="24"/>
          <w:lang w:eastAsia="zh-CN"/>
        </w:rPr>
        <w:t>6</w:t>
      </w:r>
      <w:r>
        <w:rPr>
          <w:spacing w:val="-60"/>
          <w:sz w:val="24"/>
          <w:lang w:eastAsia="zh-CN"/>
        </w:rPr>
        <w:t xml:space="preserve"> </w:t>
      </w:r>
      <w:r>
        <w:rPr>
          <w:sz w:val="24"/>
          <w:lang w:eastAsia="zh-CN"/>
        </w:rPr>
        <w:t>实验室消毒灭菌管理程序</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20"/>
          <w:sz w:val="24"/>
          <w:lang w:eastAsia="zh-CN"/>
        </w:rPr>
        <w:t>··</w:t>
      </w:r>
      <w:r>
        <w:rPr>
          <w:rFonts w:ascii="Times New Roman" w:hAnsi="Times New Roman" w:cs="Times New Roman"/>
          <w:sz w:val="21"/>
          <w:lang w:eastAsia="zh-CN"/>
        </w:rPr>
        <w:t>JCPT</w:t>
      </w:r>
      <w:r>
        <w:rPr>
          <w:sz w:val="24"/>
          <w:lang w:eastAsia="zh-CN"/>
        </w:rPr>
        <w:t>-CX-3</w:t>
      </w:r>
      <w:r>
        <w:rPr>
          <w:rFonts w:hint="eastAsia"/>
          <w:sz w:val="24"/>
          <w:lang w:eastAsia="zh-CN"/>
        </w:rPr>
        <w:t>6</w:t>
      </w:r>
      <w:r>
        <w:rPr>
          <w:sz w:val="24"/>
          <w:lang w:eastAsia="zh-CN"/>
        </w:rPr>
        <w:t>-201</w:t>
      </w:r>
      <w:r>
        <w:rPr>
          <w:rFonts w:hint="eastAsia"/>
          <w:sz w:val="24"/>
          <w:lang w:eastAsia="zh-CN"/>
        </w:rPr>
        <w:t>9</w:t>
      </w:r>
      <w:r>
        <w:rPr>
          <w:sz w:val="24"/>
          <w:lang w:eastAsia="zh-CN"/>
        </w:rPr>
        <w:t>-1.0</w:t>
      </w:r>
    </w:p>
    <w:p w14:paraId="01D03F04" w14:textId="77777777" w:rsidR="00CE72B8" w:rsidRDefault="00AE7D12">
      <w:pPr>
        <w:spacing w:before="125"/>
        <w:ind w:left="140"/>
        <w:rPr>
          <w:sz w:val="24"/>
          <w:lang w:eastAsia="zh-CN"/>
        </w:rPr>
      </w:pPr>
      <w:r>
        <w:rPr>
          <w:sz w:val="24"/>
          <w:lang w:eastAsia="zh-CN"/>
        </w:rPr>
        <w:t>3</w:t>
      </w:r>
      <w:r>
        <w:rPr>
          <w:rFonts w:hint="eastAsia"/>
          <w:sz w:val="24"/>
          <w:lang w:eastAsia="zh-CN"/>
        </w:rPr>
        <w:t>7</w:t>
      </w:r>
      <w:r>
        <w:rPr>
          <w:spacing w:val="-60"/>
          <w:sz w:val="24"/>
          <w:lang w:eastAsia="zh-CN"/>
        </w:rPr>
        <w:t xml:space="preserve"> </w:t>
      </w:r>
      <w:r>
        <w:rPr>
          <w:sz w:val="24"/>
          <w:lang w:eastAsia="zh-CN"/>
        </w:rPr>
        <w:t>检验检测事故的报告及处理程序</w:t>
      </w:r>
      <w:r>
        <w:rPr>
          <w:spacing w:val="-116"/>
          <w:sz w:val="24"/>
          <w:lang w:eastAsia="zh-CN"/>
        </w:rPr>
        <w:t>·············</w:t>
      </w:r>
      <w:r>
        <w:rPr>
          <w:spacing w:val="-118"/>
          <w:sz w:val="24"/>
          <w:lang w:eastAsia="zh-CN"/>
        </w:rPr>
        <w:t>·</w:t>
      </w:r>
      <w:r>
        <w:rPr>
          <w:spacing w:val="-113"/>
          <w:sz w:val="24"/>
          <w:lang w:eastAsia="zh-CN"/>
        </w:rPr>
        <w:t>·</w:t>
      </w:r>
      <w:r>
        <w:rPr>
          <w:spacing w:val="-116"/>
          <w:sz w:val="24"/>
          <w:lang w:eastAsia="zh-CN"/>
        </w:rPr>
        <w:t>···</w:t>
      </w:r>
      <w:r>
        <w:rPr>
          <w:rFonts w:ascii="Times New Roman" w:hAnsi="Times New Roman" w:cs="Times New Roman"/>
          <w:sz w:val="21"/>
          <w:lang w:eastAsia="zh-CN"/>
        </w:rPr>
        <w:t>JCPT</w:t>
      </w:r>
      <w:r>
        <w:rPr>
          <w:sz w:val="24"/>
          <w:lang w:eastAsia="zh-CN"/>
        </w:rPr>
        <w:t>-CX-3</w:t>
      </w:r>
      <w:r>
        <w:rPr>
          <w:rFonts w:hint="eastAsia"/>
          <w:sz w:val="24"/>
          <w:lang w:eastAsia="zh-CN"/>
        </w:rPr>
        <w:t>7</w:t>
      </w:r>
      <w:r>
        <w:rPr>
          <w:sz w:val="24"/>
          <w:lang w:eastAsia="zh-CN"/>
        </w:rPr>
        <w:t>-201</w:t>
      </w:r>
      <w:r>
        <w:rPr>
          <w:rFonts w:hint="eastAsia"/>
          <w:sz w:val="24"/>
          <w:lang w:eastAsia="zh-CN"/>
        </w:rPr>
        <w:t>9</w:t>
      </w:r>
      <w:r>
        <w:rPr>
          <w:sz w:val="24"/>
          <w:lang w:eastAsia="zh-CN"/>
        </w:rPr>
        <w:t>-1.0</w:t>
      </w:r>
    </w:p>
    <w:p w14:paraId="2D0E2AE9" w14:textId="77777777" w:rsidR="00CE72B8" w:rsidRDefault="00AE7D12">
      <w:pPr>
        <w:spacing w:before="125"/>
        <w:ind w:left="140"/>
        <w:rPr>
          <w:sz w:val="24"/>
          <w:lang w:eastAsia="zh-CN"/>
        </w:rPr>
      </w:pPr>
      <w:r>
        <w:rPr>
          <w:sz w:val="24"/>
          <w:lang w:eastAsia="zh-CN"/>
        </w:rPr>
        <w:t>3</w:t>
      </w:r>
      <w:r>
        <w:rPr>
          <w:rFonts w:hint="eastAsia"/>
          <w:sz w:val="24"/>
          <w:lang w:eastAsia="zh-CN"/>
        </w:rPr>
        <w:t>8</w:t>
      </w:r>
      <w:r>
        <w:rPr>
          <w:spacing w:val="-60"/>
          <w:sz w:val="24"/>
          <w:lang w:eastAsia="zh-CN"/>
        </w:rPr>
        <w:t xml:space="preserve"> </w:t>
      </w:r>
      <w:r>
        <w:rPr>
          <w:sz w:val="24"/>
          <w:lang w:eastAsia="zh-CN"/>
        </w:rPr>
        <w:t>分包管理程序</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20"/>
          <w:sz w:val="24"/>
          <w:lang w:eastAsia="zh-CN"/>
        </w:rPr>
        <w:t>·····</w:t>
      </w:r>
      <w:r>
        <w:rPr>
          <w:sz w:val="24"/>
          <w:lang w:eastAsia="zh-CN"/>
        </w:rPr>
        <w:t>·</w:t>
      </w:r>
      <w:r>
        <w:rPr>
          <w:rFonts w:ascii="Times New Roman" w:hAnsi="Times New Roman" w:cs="Times New Roman"/>
          <w:sz w:val="21"/>
          <w:lang w:eastAsia="zh-CN"/>
        </w:rPr>
        <w:t>JCPT</w:t>
      </w:r>
      <w:r>
        <w:rPr>
          <w:sz w:val="24"/>
          <w:lang w:eastAsia="zh-CN"/>
        </w:rPr>
        <w:t>-CX-3</w:t>
      </w:r>
      <w:r>
        <w:rPr>
          <w:rFonts w:hint="eastAsia"/>
          <w:sz w:val="24"/>
          <w:lang w:eastAsia="zh-CN"/>
        </w:rPr>
        <w:t>8</w:t>
      </w:r>
      <w:r>
        <w:rPr>
          <w:sz w:val="24"/>
          <w:lang w:eastAsia="zh-CN"/>
        </w:rPr>
        <w:t>-201</w:t>
      </w:r>
      <w:r>
        <w:rPr>
          <w:rFonts w:hint="eastAsia"/>
          <w:sz w:val="24"/>
          <w:lang w:eastAsia="zh-CN"/>
        </w:rPr>
        <w:t>9</w:t>
      </w:r>
      <w:r>
        <w:rPr>
          <w:sz w:val="24"/>
          <w:lang w:eastAsia="zh-CN"/>
        </w:rPr>
        <w:t>-1.0</w:t>
      </w:r>
    </w:p>
    <w:p w14:paraId="1390F7CE" w14:textId="77777777" w:rsidR="00CE72B8" w:rsidRDefault="00AE7D12">
      <w:pPr>
        <w:spacing w:before="127"/>
        <w:ind w:left="140"/>
        <w:rPr>
          <w:sz w:val="24"/>
          <w:lang w:eastAsia="zh-CN"/>
        </w:rPr>
      </w:pPr>
      <w:r>
        <w:rPr>
          <w:rFonts w:hint="eastAsia"/>
          <w:sz w:val="24"/>
          <w:lang w:eastAsia="zh-CN"/>
        </w:rPr>
        <w:t>39</w:t>
      </w:r>
      <w:r>
        <w:rPr>
          <w:spacing w:val="-60"/>
          <w:sz w:val="24"/>
          <w:lang w:eastAsia="zh-CN"/>
        </w:rPr>
        <w:t xml:space="preserve"> </w:t>
      </w:r>
      <w:r>
        <w:rPr>
          <w:sz w:val="24"/>
          <w:lang w:eastAsia="zh-CN"/>
        </w:rPr>
        <w:t>风险管控程序</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18"/>
          <w:sz w:val="24"/>
          <w:lang w:eastAsia="zh-CN"/>
        </w:rPr>
        <w:t>··</w:t>
      </w:r>
      <w:r>
        <w:rPr>
          <w:spacing w:val="-116"/>
          <w:sz w:val="24"/>
          <w:lang w:eastAsia="zh-CN"/>
        </w:rPr>
        <w:t>·</w:t>
      </w:r>
      <w:r>
        <w:rPr>
          <w:spacing w:val="-120"/>
          <w:sz w:val="24"/>
          <w:lang w:eastAsia="zh-CN"/>
        </w:rPr>
        <w:t>·····</w:t>
      </w:r>
      <w:r>
        <w:rPr>
          <w:sz w:val="24"/>
          <w:lang w:eastAsia="zh-CN"/>
        </w:rPr>
        <w:t>·</w:t>
      </w:r>
      <w:r>
        <w:rPr>
          <w:rFonts w:ascii="Times New Roman" w:hAnsi="Times New Roman" w:cs="Times New Roman"/>
          <w:sz w:val="21"/>
          <w:lang w:eastAsia="zh-CN"/>
        </w:rPr>
        <w:t>JCPT</w:t>
      </w:r>
      <w:r>
        <w:rPr>
          <w:sz w:val="24"/>
          <w:lang w:eastAsia="zh-CN"/>
        </w:rPr>
        <w:t>-CX-</w:t>
      </w:r>
      <w:r>
        <w:rPr>
          <w:rFonts w:hint="eastAsia"/>
          <w:sz w:val="24"/>
          <w:lang w:eastAsia="zh-CN"/>
        </w:rPr>
        <w:t>39</w:t>
      </w:r>
      <w:r>
        <w:rPr>
          <w:sz w:val="24"/>
          <w:lang w:eastAsia="zh-CN"/>
        </w:rPr>
        <w:t>-201</w:t>
      </w:r>
      <w:r>
        <w:rPr>
          <w:rFonts w:hint="eastAsia"/>
          <w:sz w:val="24"/>
          <w:lang w:eastAsia="zh-CN"/>
        </w:rPr>
        <w:t>9</w:t>
      </w:r>
      <w:r>
        <w:rPr>
          <w:sz w:val="24"/>
          <w:lang w:eastAsia="zh-CN"/>
        </w:rPr>
        <w:t>-1.0</w:t>
      </w:r>
    </w:p>
    <w:p w14:paraId="3B7F4512" w14:textId="77777777" w:rsidR="00CE72B8" w:rsidRDefault="00CE72B8">
      <w:pPr>
        <w:rPr>
          <w:sz w:val="24"/>
          <w:lang w:eastAsia="zh-CN"/>
        </w:rPr>
        <w:sectPr w:rsidR="00CE72B8">
          <w:pgSz w:w="11910" w:h="16840"/>
          <w:pgMar w:top="1460" w:right="1660" w:bottom="280" w:left="1660" w:header="720" w:footer="720" w:gutter="0"/>
          <w:cols w:space="720"/>
        </w:sectPr>
      </w:pPr>
    </w:p>
    <w:tbl>
      <w:tblPr>
        <w:tblW w:w="8280" w:type="dxa"/>
        <w:tblInd w:w="111" w:type="dxa"/>
        <w:tblBorders>
          <w:top w:val="single" w:sz="22" w:space="0" w:color="808080"/>
          <w:left w:val="single" w:sz="22" w:space="0" w:color="808080"/>
          <w:bottom w:val="single" w:sz="22" w:space="0" w:color="808080"/>
          <w:right w:val="single" w:sz="22" w:space="0" w:color="808080"/>
          <w:insideH w:val="single" w:sz="22" w:space="0" w:color="808080"/>
          <w:insideV w:val="single" w:sz="22" w:space="0" w:color="808080"/>
        </w:tblBorders>
        <w:tblLayout w:type="fixed"/>
        <w:tblCellMar>
          <w:left w:w="0" w:type="dxa"/>
          <w:right w:w="0" w:type="dxa"/>
        </w:tblCellMar>
        <w:tblLook w:val="04A0" w:firstRow="1" w:lastRow="0" w:firstColumn="1" w:lastColumn="0" w:noHBand="0" w:noVBand="1"/>
      </w:tblPr>
      <w:tblGrid>
        <w:gridCol w:w="1260"/>
        <w:gridCol w:w="3060"/>
        <w:gridCol w:w="1260"/>
        <w:gridCol w:w="2700"/>
      </w:tblGrid>
      <w:tr w:rsidR="00CE72B8" w14:paraId="2F6C885D" w14:textId="77777777">
        <w:trPr>
          <w:trHeight w:hRule="exact" w:val="357"/>
        </w:trPr>
        <w:tc>
          <w:tcPr>
            <w:tcW w:w="4320" w:type="dxa"/>
            <w:gridSpan w:val="2"/>
            <w:vMerge w:val="restart"/>
            <w:tcBorders>
              <w:left w:val="nil"/>
              <w:right w:val="single" w:sz="4" w:space="0" w:color="000000"/>
            </w:tcBorders>
          </w:tcPr>
          <w:p w14:paraId="1C8995F6" w14:textId="77777777" w:rsidR="00CE72B8" w:rsidRDefault="00AE7D12">
            <w:pPr>
              <w:pStyle w:val="TableParagraph"/>
              <w:spacing w:line="310" w:lineRule="exact"/>
              <w:ind w:left="773" w:right="769"/>
              <w:rPr>
                <w:sz w:val="21"/>
                <w:szCs w:val="21"/>
                <w:lang w:eastAsia="zh-CN"/>
              </w:rPr>
            </w:pPr>
            <w:r>
              <w:rPr>
                <w:rFonts w:hint="eastAsia"/>
                <w:sz w:val="21"/>
                <w:szCs w:val="21"/>
                <w:lang w:eastAsia="zh-CN"/>
              </w:rPr>
              <w:lastRenderedPageBreak/>
              <w:t>海洋产品及环境检测平台</w:t>
            </w:r>
          </w:p>
          <w:p w14:paraId="654AD0B6" w14:textId="77777777" w:rsidR="00CE72B8" w:rsidRDefault="00AE7D12">
            <w:pPr>
              <w:pStyle w:val="TableParagraph"/>
              <w:spacing w:line="310" w:lineRule="exact"/>
              <w:ind w:left="773" w:right="769"/>
              <w:rPr>
                <w:sz w:val="21"/>
                <w:szCs w:val="21"/>
              </w:rPr>
            </w:pPr>
            <w:r>
              <w:rPr>
                <w:rFonts w:hint="eastAsia"/>
                <w:sz w:val="21"/>
                <w:szCs w:val="21"/>
              </w:rPr>
              <w:t>程序文件</w:t>
            </w:r>
          </w:p>
        </w:tc>
        <w:tc>
          <w:tcPr>
            <w:tcW w:w="1260" w:type="dxa"/>
            <w:tcBorders>
              <w:left w:val="single" w:sz="4" w:space="0" w:color="000000"/>
              <w:bottom w:val="single" w:sz="4" w:space="0" w:color="000000"/>
              <w:right w:val="single" w:sz="4" w:space="0" w:color="000000"/>
            </w:tcBorders>
          </w:tcPr>
          <w:p w14:paraId="0235C7DD" w14:textId="77777777" w:rsidR="00CE72B8" w:rsidRDefault="00AE7D12">
            <w:pPr>
              <w:pStyle w:val="TableParagraph"/>
              <w:spacing w:line="273" w:lineRule="exact"/>
              <w:ind w:right="2"/>
              <w:rPr>
                <w:sz w:val="21"/>
                <w:szCs w:val="21"/>
              </w:rPr>
            </w:pPr>
            <w:r>
              <w:rPr>
                <w:rFonts w:hint="eastAsia"/>
                <w:sz w:val="21"/>
                <w:szCs w:val="21"/>
              </w:rPr>
              <w:t>文件编号</w:t>
            </w:r>
          </w:p>
        </w:tc>
        <w:tc>
          <w:tcPr>
            <w:tcW w:w="2700" w:type="dxa"/>
            <w:tcBorders>
              <w:left w:val="single" w:sz="4" w:space="0" w:color="000000"/>
              <w:bottom w:val="single" w:sz="4" w:space="0" w:color="000000"/>
              <w:right w:val="nil"/>
            </w:tcBorders>
          </w:tcPr>
          <w:p w14:paraId="6441126B" w14:textId="77777777" w:rsidR="00CE72B8" w:rsidRDefault="00AE7D12">
            <w:pPr>
              <w:pStyle w:val="TableParagraph"/>
              <w:spacing w:before="41"/>
              <w:ind w:right="0"/>
              <w:rPr>
                <w:sz w:val="21"/>
                <w:szCs w:val="21"/>
              </w:rPr>
            </w:pPr>
            <w:r>
              <w:rPr>
                <w:rFonts w:hint="eastAsia"/>
                <w:sz w:val="21"/>
                <w:szCs w:val="21"/>
              </w:rPr>
              <w:t>J</w:t>
            </w:r>
            <w:r>
              <w:rPr>
                <w:rFonts w:hint="eastAsia"/>
                <w:sz w:val="21"/>
                <w:szCs w:val="21"/>
                <w:lang w:eastAsia="zh-CN"/>
              </w:rPr>
              <w:t>CPT</w:t>
            </w:r>
            <w:r>
              <w:rPr>
                <w:rFonts w:hint="eastAsia"/>
                <w:sz w:val="21"/>
                <w:szCs w:val="21"/>
              </w:rPr>
              <w:t>-CX-A4-201</w:t>
            </w:r>
            <w:r>
              <w:rPr>
                <w:rFonts w:hint="eastAsia"/>
                <w:sz w:val="21"/>
                <w:szCs w:val="21"/>
                <w:lang w:eastAsia="zh-CN"/>
              </w:rPr>
              <w:t>9</w:t>
            </w:r>
            <w:r>
              <w:rPr>
                <w:rFonts w:hint="eastAsia"/>
                <w:sz w:val="21"/>
                <w:szCs w:val="21"/>
              </w:rPr>
              <w:t>-1.0</w:t>
            </w:r>
          </w:p>
        </w:tc>
      </w:tr>
      <w:tr w:rsidR="00CE72B8" w14:paraId="7BB3C68F" w14:textId="77777777">
        <w:trPr>
          <w:trHeight w:hRule="exact" w:val="300"/>
        </w:trPr>
        <w:tc>
          <w:tcPr>
            <w:tcW w:w="4320" w:type="dxa"/>
            <w:gridSpan w:val="2"/>
            <w:vMerge/>
            <w:tcBorders>
              <w:left w:val="nil"/>
              <w:bottom w:val="single" w:sz="4" w:space="0" w:color="000000"/>
              <w:right w:val="single" w:sz="4" w:space="0" w:color="000000"/>
            </w:tcBorders>
          </w:tcPr>
          <w:p w14:paraId="71B81B11" w14:textId="77777777" w:rsidR="00CE72B8" w:rsidRDefault="00CE72B8">
            <w:pPr>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3EF35FB9" w14:textId="77777777" w:rsidR="00CE72B8" w:rsidRDefault="00AE7D12">
            <w:pPr>
              <w:pStyle w:val="TableParagraph"/>
              <w:tabs>
                <w:tab w:val="left" w:pos="419"/>
              </w:tabs>
              <w:spacing w:line="240" w:lineRule="exact"/>
              <w:ind w:right="0"/>
              <w:rPr>
                <w:sz w:val="21"/>
                <w:szCs w:val="21"/>
              </w:rPr>
            </w:pPr>
            <w:r>
              <w:rPr>
                <w:rFonts w:hint="eastAsia"/>
                <w:sz w:val="21"/>
                <w:szCs w:val="21"/>
              </w:rPr>
              <w:t>页</w:t>
            </w:r>
            <w:r>
              <w:rPr>
                <w:rFonts w:hint="eastAsia"/>
                <w:sz w:val="21"/>
                <w:szCs w:val="21"/>
              </w:rPr>
              <w:tab/>
              <w:t>数</w:t>
            </w:r>
          </w:p>
        </w:tc>
        <w:tc>
          <w:tcPr>
            <w:tcW w:w="2700" w:type="dxa"/>
            <w:tcBorders>
              <w:top w:val="single" w:sz="4" w:space="0" w:color="000000"/>
              <w:left w:val="single" w:sz="4" w:space="0" w:color="000000"/>
              <w:bottom w:val="single" w:sz="4" w:space="0" w:color="000000"/>
              <w:right w:val="nil"/>
            </w:tcBorders>
          </w:tcPr>
          <w:p w14:paraId="19AC227D" w14:textId="77777777" w:rsidR="00CE72B8" w:rsidRDefault="00AE7D12">
            <w:pPr>
              <w:pStyle w:val="TableParagraph"/>
              <w:tabs>
                <w:tab w:val="left" w:pos="945"/>
              </w:tabs>
              <w:spacing w:line="267" w:lineRule="exact"/>
              <w:ind w:right="6"/>
              <w:rPr>
                <w:sz w:val="21"/>
                <w:szCs w:val="21"/>
              </w:rPr>
            </w:pPr>
            <w:r>
              <w:rPr>
                <w:rFonts w:hint="eastAsia"/>
                <w:sz w:val="21"/>
                <w:szCs w:val="21"/>
              </w:rPr>
              <w:t>第</w:t>
            </w:r>
            <w:r>
              <w:rPr>
                <w:rFonts w:hint="eastAsia"/>
                <w:spacing w:val="-1"/>
                <w:sz w:val="21"/>
                <w:szCs w:val="21"/>
              </w:rPr>
              <w:t xml:space="preserve"> </w:t>
            </w:r>
            <w:r>
              <w:rPr>
                <w:rFonts w:hint="eastAsia"/>
                <w:sz w:val="21"/>
                <w:szCs w:val="21"/>
              </w:rPr>
              <w:t xml:space="preserve">1 </w:t>
            </w:r>
            <w:r>
              <w:rPr>
                <w:rFonts w:hint="eastAsia"/>
                <w:spacing w:val="9"/>
                <w:sz w:val="21"/>
                <w:szCs w:val="21"/>
              </w:rPr>
              <w:t xml:space="preserve"> </w:t>
            </w:r>
            <w:r>
              <w:rPr>
                <w:rFonts w:hint="eastAsia"/>
                <w:sz w:val="21"/>
                <w:szCs w:val="21"/>
              </w:rPr>
              <w:t>页</w:t>
            </w:r>
            <w:r>
              <w:rPr>
                <w:rFonts w:hint="eastAsia"/>
                <w:sz w:val="21"/>
                <w:szCs w:val="21"/>
              </w:rPr>
              <w:tab/>
              <w:t xml:space="preserve">共 </w:t>
            </w:r>
            <w:r>
              <w:rPr>
                <w:rFonts w:hint="eastAsia"/>
                <w:sz w:val="21"/>
                <w:szCs w:val="21"/>
                <w:lang w:eastAsia="zh-CN"/>
              </w:rPr>
              <w:t>1</w:t>
            </w:r>
            <w:r>
              <w:rPr>
                <w:rFonts w:hint="eastAsia"/>
                <w:sz w:val="21"/>
                <w:szCs w:val="21"/>
              </w:rPr>
              <w:t xml:space="preserve"> </w:t>
            </w:r>
            <w:r>
              <w:rPr>
                <w:rFonts w:hint="eastAsia"/>
                <w:spacing w:val="7"/>
                <w:sz w:val="21"/>
                <w:szCs w:val="21"/>
              </w:rPr>
              <w:t xml:space="preserve"> </w:t>
            </w:r>
            <w:r>
              <w:rPr>
                <w:rFonts w:hint="eastAsia"/>
                <w:sz w:val="21"/>
                <w:szCs w:val="21"/>
              </w:rPr>
              <w:t>页</w:t>
            </w:r>
          </w:p>
        </w:tc>
      </w:tr>
      <w:tr w:rsidR="00CE72B8" w14:paraId="5687D942" w14:textId="77777777">
        <w:trPr>
          <w:trHeight w:hRule="exact" w:val="282"/>
        </w:trPr>
        <w:tc>
          <w:tcPr>
            <w:tcW w:w="1260" w:type="dxa"/>
            <w:vMerge w:val="restart"/>
            <w:tcBorders>
              <w:top w:val="single" w:sz="4" w:space="0" w:color="000000"/>
              <w:left w:val="nil"/>
              <w:right w:val="single" w:sz="4" w:space="0" w:color="000000"/>
            </w:tcBorders>
          </w:tcPr>
          <w:p w14:paraId="3AD56225" w14:textId="77777777" w:rsidR="00CE72B8" w:rsidRDefault="00AE7D12">
            <w:pPr>
              <w:pStyle w:val="TableParagraph"/>
              <w:spacing w:before="97"/>
              <w:ind w:left="420" w:right="0"/>
              <w:jc w:val="left"/>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tcPr>
          <w:p w14:paraId="27230B92" w14:textId="77777777" w:rsidR="00CE72B8" w:rsidRDefault="00AE7D12">
            <w:pPr>
              <w:pStyle w:val="TableParagraph"/>
              <w:spacing w:before="97"/>
              <w:ind w:left="859" w:right="0"/>
              <w:jc w:val="left"/>
              <w:rPr>
                <w:sz w:val="21"/>
                <w:szCs w:val="21"/>
              </w:rPr>
            </w:pPr>
            <w:r>
              <w:rPr>
                <w:rFonts w:hint="eastAsia"/>
                <w:sz w:val="21"/>
                <w:szCs w:val="21"/>
              </w:rPr>
              <w:t>A4 批准实施令</w:t>
            </w:r>
          </w:p>
        </w:tc>
        <w:tc>
          <w:tcPr>
            <w:tcW w:w="1260" w:type="dxa"/>
            <w:tcBorders>
              <w:top w:val="single" w:sz="4" w:space="0" w:color="000000"/>
              <w:left w:val="single" w:sz="4" w:space="0" w:color="000000"/>
              <w:bottom w:val="single" w:sz="4" w:space="0" w:color="000000"/>
              <w:right w:val="single" w:sz="4" w:space="0" w:color="000000"/>
            </w:tcBorders>
          </w:tcPr>
          <w:p w14:paraId="067FA99F" w14:textId="77777777" w:rsidR="00CE72B8" w:rsidRDefault="00AE7D12">
            <w:pPr>
              <w:pStyle w:val="TableParagraph"/>
              <w:spacing w:line="231" w:lineRule="exact"/>
              <w:ind w:right="0"/>
              <w:rPr>
                <w:sz w:val="21"/>
                <w:szCs w:val="21"/>
              </w:rPr>
            </w:pPr>
            <w:r>
              <w:rPr>
                <w:rFonts w:hint="eastAsia"/>
                <w:sz w:val="21"/>
                <w:szCs w:val="21"/>
              </w:rPr>
              <w:t>修改号</w:t>
            </w:r>
          </w:p>
        </w:tc>
        <w:tc>
          <w:tcPr>
            <w:tcW w:w="2700" w:type="dxa"/>
            <w:tcBorders>
              <w:top w:val="single" w:sz="4" w:space="0" w:color="000000"/>
              <w:left w:val="single" w:sz="4" w:space="0" w:color="000000"/>
              <w:bottom w:val="single" w:sz="4" w:space="0" w:color="000000"/>
              <w:right w:val="nil"/>
            </w:tcBorders>
          </w:tcPr>
          <w:p w14:paraId="6A9AFA79" w14:textId="77777777" w:rsidR="00CE72B8" w:rsidRDefault="00AE7D12">
            <w:pPr>
              <w:pStyle w:val="TableParagraph"/>
              <w:spacing w:line="260" w:lineRule="exact"/>
              <w:ind w:right="0"/>
              <w:rPr>
                <w:sz w:val="21"/>
                <w:szCs w:val="21"/>
              </w:rPr>
            </w:pPr>
            <w:r>
              <w:rPr>
                <w:rFonts w:hint="eastAsia"/>
                <w:sz w:val="21"/>
                <w:szCs w:val="21"/>
              </w:rPr>
              <w:t>第</w:t>
            </w:r>
            <w:r>
              <w:rPr>
                <w:rFonts w:hint="eastAsia"/>
                <w:spacing w:val="-55"/>
                <w:sz w:val="21"/>
                <w:szCs w:val="21"/>
              </w:rPr>
              <w:t xml:space="preserve"> </w:t>
            </w:r>
            <w:r>
              <w:rPr>
                <w:rFonts w:hint="eastAsia"/>
                <w:sz w:val="21"/>
                <w:szCs w:val="21"/>
              </w:rPr>
              <w:t>201</w:t>
            </w:r>
            <w:r>
              <w:rPr>
                <w:rFonts w:hint="eastAsia"/>
                <w:sz w:val="21"/>
                <w:szCs w:val="21"/>
                <w:lang w:eastAsia="zh-CN"/>
              </w:rPr>
              <w:t>9</w:t>
            </w:r>
            <w:r>
              <w:rPr>
                <w:rFonts w:hint="eastAsia"/>
                <w:sz w:val="21"/>
                <w:szCs w:val="21"/>
              </w:rPr>
              <w:t xml:space="preserve"> 版 第</w:t>
            </w:r>
            <w:r>
              <w:rPr>
                <w:rFonts w:hint="eastAsia"/>
                <w:spacing w:val="-55"/>
                <w:sz w:val="21"/>
                <w:szCs w:val="21"/>
              </w:rPr>
              <w:t xml:space="preserve"> </w:t>
            </w:r>
            <w:r>
              <w:rPr>
                <w:rFonts w:hint="eastAsia"/>
                <w:sz w:val="21"/>
                <w:szCs w:val="21"/>
              </w:rPr>
              <w:t>0 次修订</w:t>
            </w:r>
          </w:p>
        </w:tc>
      </w:tr>
      <w:tr w:rsidR="00CE72B8" w14:paraId="2600276C" w14:textId="77777777">
        <w:trPr>
          <w:trHeight w:hRule="exact" w:val="336"/>
        </w:trPr>
        <w:tc>
          <w:tcPr>
            <w:tcW w:w="1260" w:type="dxa"/>
            <w:vMerge/>
            <w:tcBorders>
              <w:left w:val="nil"/>
              <w:right w:val="single" w:sz="4" w:space="0" w:color="000000"/>
            </w:tcBorders>
          </w:tcPr>
          <w:p w14:paraId="34A6A8FF" w14:textId="77777777" w:rsidR="00CE72B8" w:rsidRDefault="00CE72B8">
            <w:pPr>
              <w:rPr>
                <w:sz w:val="21"/>
                <w:szCs w:val="21"/>
              </w:rPr>
            </w:pPr>
          </w:p>
        </w:tc>
        <w:tc>
          <w:tcPr>
            <w:tcW w:w="3060" w:type="dxa"/>
            <w:vMerge/>
            <w:tcBorders>
              <w:left w:val="single" w:sz="4" w:space="0" w:color="000000"/>
              <w:right w:val="single" w:sz="4" w:space="0" w:color="000000"/>
            </w:tcBorders>
          </w:tcPr>
          <w:p w14:paraId="78AE0750" w14:textId="77777777" w:rsidR="00CE72B8" w:rsidRDefault="00CE72B8">
            <w:pPr>
              <w:rPr>
                <w:sz w:val="21"/>
                <w:szCs w:val="21"/>
              </w:rPr>
            </w:pPr>
          </w:p>
        </w:tc>
        <w:tc>
          <w:tcPr>
            <w:tcW w:w="1260" w:type="dxa"/>
            <w:tcBorders>
              <w:top w:val="single" w:sz="4" w:space="0" w:color="000000"/>
              <w:left w:val="single" w:sz="4" w:space="0" w:color="000000"/>
              <w:right w:val="single" w:sz="4" w:space="0" w:color="000000"/>
            </w:tcBorders>
          </w:tcPr>
          <w:p w14:paraId="475B8F9C" w14:textId="77777777" w:rsidR="00CE72B8" w:rsidRDefault="00AE7D12">
            <w:pPr>
              <w:pStyle w:val="TableParagraph"/>
              <w:spacing w:line="232" w:lineRule="exact"/>
              <w:ind w:right="2"/>
              <w:rPr>
                <w:sz w:val="21"/>
                <w:szCs w:val="21"/>
              </w:rPr>
            </w:pPr>
            <w:r>
              <w:rPr>
                <w:rFonts w:hint="eastAsia"/>
                <w:sz w:val="21"/>
                <w:szCs w:val="21"/>
              </w:rPr>
              <w:t>颁布日期</w:t>
            </w:r>
          </w:p>
        </w:tc>
        <w:tc>
          <w:tcPr>
            <w:tcW w:w="2700" w:type="dxa"/>
            <w:tcBorders>
              <w:top w:val="single" w:sz="4" w:space="0" w:color="000000"/>
              <w:left w:val="single" w:sz="4" w:space="0" w:color="000000"/>
              <w:right w:val="nil"/>
            </w:tcBorders>
          </w:tcPr>
          <w:p w14:paraId="1EA11DC7" w14:textId="77777777" w:rsidR="00CE72B8" w:rsidRDefault="00AE7D12">
            <w:pPr>
              <w:pStyle w:val="TableParagraph"/>
              <w:spacing w:line="259" w:lineRule="exact"/>
              <w:ind w:right="0"/>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1</w:t>
            </w:r>
            <w:r>
              <w:rPr>
                <w:rFonts w:hint="eastAsia"/>
                <w:sz w:val="21"/>
                <w:szCs w:val="21"/>
                <w:lang w:eastAsia="zh-CN"/>
              </w:rPr>
              <w:t>0</w:t>
            </w:r>
            <w:r>
              <w:rPr>
                <w:rFonts w:hint="eastAsia"/>
                <w:sz w:val="21"/>
                <w:szCs w:val="21"/>
              </w:rPr>
              <w:t>月 01 日</w:t>
            </w:r>
          </w:p>
        </w:tc>
      </w:tr>
    </w:tbl>
    <w:p w14:paraId="6EF522B0" w14:textId="77777777" w:rsidR="00CE72B8" w:rsidRDefault="00CE72B8">
      <w:pPr>
        <w:pStyle w:val="a3"/>
        <w:spacing w:before="0"/>
        <w:ind w:left="0"/>
        <w:rPr>
          <w:sz w:val="20"/>
        </w:rPr>
      </w:pPr>
    </w:p>
    <w:p w14:paraId="4D40AC94" w14:textId="77777777" w:rsidR="00CE72B8" w:rsidRDefault="00AE7D12">
      <w:pPr>
        <w:spacing w:before="158"/>
        <w:ind w:left="519" w:right="967"/>
        <w:jc w:val="center"/>
        <w:rPr>
          <w:sz w:val="28"/>
        </w:rPr>
      </w:pPr>
      <w:r>
        <w:rPr>
          <w:rFonts w:ascii="Times New Roman" w:eastAsia="Calibri" w:hAnsi="Times New Roman" w:cs="Times New Roman"/>
          <w:sz w:val="28"/>
        </w:rPr>
        <w:t>A4</w:t>
      </w:r>
      <w:r>
        <w:rPr>
          <w:rFonts w:ascii="Calibri" w:eastAsia="Calibri"/>
          <w:sz w:val="28"/>
        </w:rPr>
        <w:t xml:space="preserve"> </w:t>
      </w:r>
      <w:r>
        <w:rPr>
          <w:sz w:val="28"/>
        </w:rPr>
        <w:t>批准实施令</w:t>
      </w:r>
    </w:p>
    <w:p w14:paraId="4529804F" w14:textId="77777777" w:rsidR="00CE72B8" w:rsidRDefault="00CE72B8">
      <w:pPr>
        <w:pStyle w:val="a3"/>
        <w:spacing w:before="3"/>
        <w:ind w:left="0"/>
        <w:jc w:val="distribute"/>
        <w:rPr>
          <w:sz w:val="33"/>
        </w:rPr>
      </w:pPr>
    </w:p>
    <w:p w14:paraId="642C28AB" w14:textId="77777777" w:rsidR="00CE72B8" w:rsidRDefault="00AE7D12">
      <w:pPr>
        <w:pStyle w:val="a3"/>
        <w:spacing w:before="0" w:line="400" w:lineRule="exact"/>
        <w:ind w:left="560"/>
        <w:jc w:val="distribute"/>
        <w:rPr>
          <w:lang w:eastAsia="zh-CN"/>
        </w:rPr>
      </w:pPr>
      <w:r>
        <w:rPr>
          <w:lang w:eastAsia="zh-CN"/>
        </w:rPr>
        <w:t>目前，我</w:t>
      </w:r>
      <w:r>
        <w:rPr>
          <w:rFonts w:hint="eastAsia"/>
          <w:lang w:eastAsia="zh-CN"/>
        </w:rPr>
        <w:t>单位</w:t>
      </w:r>
      <w:r>
        <w:rPr>
          <w:lang w:eastAsia="zh-CN"/>
        </w:rPr>
        <w:t>执行的程序文件是 2016-1.0 版，是根据 2015 年 8 月 1 日实施的</w:t>
      </w:r>
    </w:p>
    <w:p w14:paraId="0D211D63" w14:textId="77777777" w:rsidR="00CE72B8" w:rsidRDefault="00AE7D12">
      <w:pPr>
        <w:pStyle w:val="a3"/>
        <w:spacing w:before="0" w:line="400" w:lineRule="exact"/>
        <w:rPr>
          <w:lang w:eastAsia="zh-CN"/>
        </w:rPr>
      </w:pPr>
      <w:r>
        <w:rPr>
          <w:lang w:eastAsia="zh-CN"/>
        </w:rPr>
        <w:t>《检验检测机构资质认定管理办法》及 2016 年 8 月 1 日实施的《检验检测机构资质认定评审准则》和《食品检验机构资质认定条件》以及《资质认定 公正性和保密性要求》等 14 个配套实施文件编制的。</w:t>
      </w:r>
    </w:p>
    <w:p w14:paraId="4A711CB5" w14:textId="77777777" w:rsidR="00CE72B8" w:rsidRDefault="00AE7D12">
      <w:pPr>
        <w:pStyle w:val="a3"/>
        <w:spacing w:before="0" w:line="400" w:lineRule="exact"/>
        <w:ind w:left="140" w:right="137" w:firstLine="525"/>
        <w:jc w:val="both"/>
        <w:rPr>
          <w:lang w:eastAsia="zh-CN"/>
        </w:rPr>
      </w:pPr>
      <w:r>
        <w:rPr>
          <w:lang w:eastAsia="zh-CN"/>
        </w:rPr>
        <w:t>2017 年 10 月 16 日国家认监委发布了《检验检测机构资质认定能力评价 检验检测机构通用要求》（RB/T 214）等五项涉及检验检测机构资质认定评审和管理的认证认可行业标准，于 2018 年 5 月 1 日实施。我</w:t>
      </w:r>
      <w:r>
        <w:rPr>
          <w:rFonts w:hint="eastAsia"/>
          <w:lang w:eastAsia="zh-CN"/>
        </w:rPr>
        <w:t>单位</w:t>
      </w:r>
      <w:r>
        <w:rPr>
          <w:lang w:eastAsia="zh-CN"/>
        </w:rPr>
        <w:t xml:space="preserve">结合具体情况编制了 </w:t>
      </w:r>
      <w:r>
        <w:rPr>
          <w:rFonts w:hint="eastAsia"/>
          <w:lang w:eastAsia="zh-CN"/>
        </w:rPr>
        <w:t>2019-</w:t>
      </w:r>
      <w:r>
        <w:rPr>
          <w:lang w:eastAsia="zh-CN"/>
        </w:rPr>
        <w:t>1.0 版管理体系文件。</w:t>
      </w:r>
    </w:p>
    <w:p w14:paraId="70671901" w14:textId="77777777" w:rsidR="00CE72B8" w:rsidRDefault="00AE7D12">
      <w:pPr>
        <w:pStyle w:val="a3"/>
        <w:spacing w:before="0" w:line="400" w:lineRule="exact"/>
        <w:ind w:left="140" w:right="137" w:firstLine="420"/>
        <w:rPr>
          <w:lang w:eastAsia="zh-CN"/>
        </w:rPr>
      </w:pPr>
      <w:r>
        <w:rPr>
          <w:lang w:eastAsia="zh-CN"/>
        </w:rPr>
        <w:t>《程序文件》是《管理手册》的支持性文件，是质量管理体系中各项活动有序有效运行的依据。在实施过程中，凡发现的问题，应及时提出修改意见，以便及时修订。</w:t>
      </w:r>
    </w:p>
    <w:p w14:paraId="3E371F9E" w14:textId="77777777" w:rsidR="00CE72B8" w:rsidRDefault="00AE7D12">
      <w:pPr>
        <w:pStyle w:val="a3"/>
        <w:spacing w:before="7" w:line="400" w:lineRule="exact"/>
        <w:ind w:left="140" w:right="132" w:firstLine="525"/>
        <w:jc w:val="both"/>
        <w:rPr>
          <w:lang w:eastAsia="zh-CN"/>
        </w:rPr>
      </w:pPr>
      <w:r>
        <w:rPr>
          <w:lang w:eastAsia="zh-CN"/>
        </w:rPr>
        <w:t>201</w:t>
      </w:r>
      <w:r>
        <w:rPr>
          <w:rFonts w:hint="eastAsia"/>
          <w:lang w:eastAsia="zh-CN"/>
        </w:rPr>
        <w:t>9</w:t>
      </w:r>
      <w:r>
        <w:rPr>
          <w:lang w:eastAsia="zh-CN"/>
        </w:rPr>
        <w:t>-1.0 版《程序文件》于 2019 年</w:t>
      </w:r>
      <w:r>
        <w:rPr>
          <w:rFonts w:hint="eastAsia"/>
          <w:lang w:eastAsia="zh-CN"/>
        </w:rPr>
        <w:t>10</w:t>
      </w:r>
      <w:r>
        <w:rPr>
          <w:lang w:eastAsia="zh-CN"/>
        </w:rPr>
        <w:t xml:space="preserve"> 月 01 日起实施。</w:t>
      </w:r>
    </w:p>
    <w:p w14:paraId="63C4CBBC" w14:textId="77777777" w:rsidR="00CE72B8" w:rsidRDefault="00CE72B8">
      <w:pPr>
        <w:pStyle w:val="a3"/>
        <w:spacing w:before="0"/>
        <w:ind w:left="0"/>
        <w:rPr>
          <w:lang w:eastAsia="zh-CN"/>
        </w:rPr>
      </w:pPr>
    </w:p>
    <w:p w14:paraId="0FC8D540" w14:textId="77777777" w:rsidR="00CE72B8" w:rsidRDefault="00CE72B8">
      <w:pPr>
        <w:pStyle w:val="a3"/>
        <w:spacing w:before="0"/>
        <w:ind w:left="0"/>
        <w:rPr>
          <w:lang w:eastAsia="zh-CN"/>
        </w:rPr>
      </w:pPr>
    </w:p>
    <w:p w14:paraId="26A9A595" w14:textId="77777777" w:rsidR="00CE72B8" w:rsidRDefault="00CE72B8">
      <w:pPr>
        <w:pStyle w:val="a3"/>
        <w:spacing w:before="0"/>
        <w:ind w:left="0"/>
        <w:rPr>
          <w:sz w:val="20"/>
          <w:lang w:eastAsia="zh-CN"/>
        </w:rPr>
      </w:pPr>
    </w:p>
    <w:p w14:paraId="55421AD9" w14:textId="77777777" w:rsidR="00CE72B8" w:rsidRDefault="00CE72B8">
      <w:pPr>
        <w:pStyle w:val="a3"/>
        <w:spacing w:before="0"/>
        <w:ind w:left="0"/>
        <w:rPr>
          <w:sz w:val="20"/>
          <w:lang w:eastAsia="zh-CN"/>
        </w:rPr>
      </w:pPr>
    </w:p>
    <w:p w14:paraId="640CC8E0" w14:textId="77777777" w:rsidR="00CE72B8" w:rsidRDefault="00CE72B8">
      <w:pPr>
        <w:pStyle w:val="a3"/>
        <w:spacing w:before="0"/>
        <w:ind w:left="0"/>
        <w:rPr>
          <w:sz w:val="20"/>
          <w:lang w:eastAsia="zh-CN"/>
        </w:rPr>
      </w:pPr>
    </w:p>
    <w:p w14:paraId="5983359B" w14:textId="77777777" w:rsidR="00CE72B8" w:rsidRDefault="00CE72B8">
      <w:pPr>
        <w:pStyle w:val="a3"/>
        <w:spacing w:before="0"/>
        <w:ind w:left="0"/>
        <w:rPr>
          <w:sz w:val="20"/>
          <w:lang w:eastAsia="zh-CN"/>
        </w:rPr>
      </w:pPr>
    </w:p>
    <w:p w14:paraId="19AC5B4B" w14:textId="77777777" w:rsidR="00CE72B8" w:rsidRDefault="00CE72B8">
      <w:pPr>
        <w:pStyle w:val="a3"/>
        <w:spacing w:before="8"/>
        <w:ind w:left="0"/>
        <w:rPr>
          <w:sz w:val="23"/>
          <w:lang w:eastAsia="zh-CN"/>
        </w:rPr>
      </w:pPr>
    </w:p>
    <w:p w14:paraId="043719E0" w14:textId="77777777" w:rsidR="00CE72B8" w:rsidRDefault="00AE7D12">
      <w:pPr>
        <w:pStyle w:val="a3"/>
        <w:spacing w:before="0"/>
        <w:ind w:left="4654"/>
        <w:rPr>
          <w:lang w:eastAsia="zh-CN"/>
        </w:rPr>
      </w:pPr>
      <w:r>
        <w:rPr>
          <w:lang w:eastAsia="zh-CN"/>
        </w:rPr>
        <w:t>批准人：</w:t>
      </w:r>
    </w:p>
    <w:p w14:paraId="50E860BE" w14:textId="77777777" w:rsidR="00CE72B8" w:rsidRDefault="00AE7D12">
      <w:pPr>
        <w:pStyle w:val="a3"/>
        <w:tabs>
          <w:tab w:val="left" w:pos="5023"/>
        </w:tabs>
        <w:spacing w:before="116"/>
        <w:ind w:left="4604"/>
        <w:rPr>
          <w:lang w:eastAsia="zh-CN"/>
        </w:rPr>
        <w:sectPr w:rsidR="00CE72B8">
          <w:pgSz w:w="11910" w:h="16840"/>
          <w:pgMar w:top="1460" w:right="1600" w:bottom="280" w:left="1680" w:header="720" w:footer="720" w:gutter="0"/>
          <w:cols w:space="720"/>
        </w:sectPr>
      </w:pPr>
      <w:r>
        <w:rPr>
          <w:lang w:eastAsia="zh-CN"/>
        </w:rPr>
        <w:t>日</w:t>
      </w:r>
      <w:r>
        <w:rPr>
          <w:lang w:eastAsia="zh-CN"/>
        </w:rPr>
        <w:tab/>
        <w:t>期</w:t>
      </w:r>
    </w:p>
    <w:tbl>
      <w:tblPr>
        <w:tblW w:w="8388" w:type="dxa"/>
        <w:tblInd w:w="102"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45A5B11C" w14:textId="77777777">
        <w:trPr>
          <w:trHeight w:hRule="exact" w:val="375"/>
        </w:trPr>
        <w:tc>
          <w:tcPr>
            <w:tcW w:w="4068" w:type="dxa"/>
            <w:gridSpan w:val="2"/>
            <w:vMerge w:val="restart"/>
            <w:tcBorders>
              <w:left w:val="nil"/>
              <w:right w:val="single" w:sz="4" w:space="0" w:color="000000"/>
            </w:tcBorders>
            <w:vAlign w:val="center"/>
          </w:tcPr>
          <w:p w14:paraId="7DD445F7" w14:textId="77777777" w:rsidR="00CE72B8" w:rsidRDefault="00AE7D12">
            <w:pPr>
              <w:pStyle w:val="TableParagraph"/>
              <w:ind w:left="646" w:right="644"/>
              <w:rPr>
                <w:sz w:val="21"/>
                <w:szCs w:val="21"/>
                <w:lang w:eastAsia="zh-CN"/>
              </w:rPr>
            </w:pPr>
            <w:r>
              <w:rPr>
                <w:rFonts w:hint="eastAsia"/>
                <w:sz w:val="21"/>
                <w:szCs w:val="21"/>
                <w:lang w:eastAsia="zh-CN"/>
              </w:rPr>
              <w:lastRenderedPageBreak/>
              <w:t>海洋产品及环境检测平台</w:t>
            </w:r>
          </w:p>
          <w:p w14:paraId="538D18FA" w14:textId="77777777" w:rsidR="00CE72B8" w:rsidRDefault="00AE7D12">
            <w:pPr>
              <w:pStyle w:val="TableParagraph"/>
              <w:ind w:left="646" w:right="644"/>
              <w:rPr>
                <w:sz w:val="21"/>
                <w:szCs w:val="21"/>
              </w:rPr>
            </w:pPr>
            <w:r>
              <w:rPr>
                <w:rFonts w:hint="eastAsia"/>
                <w:sz w:val="21"/>
                <w:szCs w:val="21"/>
              </w:rPr>
              <w:t>程序文件</w:t>
            </w:r>
          </w:p>
        </w:tc>
        <w:tc>
          <w:tcPr>
            <w:tcW w:w="1260" w:type="dxa"/>
            <w:tcBorders>
              <w:left w:val="single" w:sz="4" w:space="0" w:color="000000"/>
              <w:bottom w:val="single" w:sz="4" w:space="0" w:color="000000"/>
              <w:right w:val="single" w:sz="4" w:space="0" w:color="000000"/>
            </w:tcBorders>
            <w:vAlign w:val="center"/>
          </w:tcPr>
          <w:p w14:paraId="67041F96" w14:textId="77777777" w:rsidR="00CE72B8" w:rsidRDefault="00AE7D12">
            <w:pPr>
              <w:pStyle w:val="TableParagraph"/>
              <w:ind w:right="2"/>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vAlign w:val="center"/>
          </w:tcPr>
          <w:p w14:paraId="243CA57F" w14:textId="77777777" w:rsidR="00CE72B8" w:rsidRDefault="00AE7D12">
            <w:pPr>
              <w:pStyle w:val="TableParagraph"/>
              <w:spacing w:before="9"/>
              <w:ind w:left="6"/>
              <w:rPr>
                <w:sz w:val="21"/>
                <w:szCs w:val="21"/>
              </w:rPr>
            </w:pPr>
            <w:r>
              <w:rPr>
                <w:rFonts w:hint="eastAsia"/>
                <w:sz w:val="21"/>
                <w:szCs w:val="21"/>
              </w:rPr>
              <w:t>J</w:t>
            </w:r>
            <w:r>
              <w:rPr>
                <w:rFonts w:hint="eastAsia"/>
                <w:sz w:val="21"/>
                <w:szCs w:val="21"/>
                <w:lang w:eastAsia="zh-CN"/>
              </w:rPr>
              <w:t>CPT</w:t>
            </w:r>
            <w:r>
              <w:rPr>
                <w:rFonts w:hint="eastAsia"/>
                <w:sz w:val="21"/>
                <w:szCs w:val="21"/>
              </w:rPr>
              <w:t>-CX-01-201</w:t>
            </w:r>
            <w:r>
              <w:rPr>
                <w:rFonts w:hint="eastAsia"/>
                <w:sz w:val="21"/>
                <w:szCs w:val="21"/>
                <w:lang w:eastAsia="zh-CN"/>
              </w:rPr>
              <w:t>9</w:t>
            </w:r>
            <w:r>
              <w:rPr>
                <w:rFonts w:hint="eastAsia"/>
                <w:sz w:val="21"/>
                <w:szCs w:val="21"/>
              </w:rPr>
              <w:t>-1.0</w:t>
            </w:r>
          </w:p>
        </w:tc>
      </w:tr>
      <w:tr w:rsidR="00CE72B8" w14:paraId="4CDBEB84" w14:textId="77777777">
        <w:trPr>
          <w:trHeight w:hRule="exact" w:val="312"/>
        </w:trPr>
        <w:tc>
          <w:tcPr>
            <w:tcW w:w="4068" w:type="dxa"/>
            <w:gridSpan w:val="2"/>
            <w:vMerge/>
            <w:tcBorders>
              <w:left w:val="nil"/>
              <w:bottom w:val="single" w:sz="4" w:space="0" w:color="000000"/>
              <w:right w:val="single" w:sz="4" w:space="0" w:color="000000"/>
            </w:tcBorders>
            <w:vAlign w:val="center"/>
          </w:tcPr>
          <w:p w14:paraId="00884CF4" w14:textId="77777777" w:rsidR="00CE72B8" w:rsidRDefault="00CE72B8">
            <w:pPr>
              <w:rPr>
                <w:sz w:val="21"/>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07FCCE96" w14:textId="77777777" w:rsidR="00CE72B8" w:rsidRDefault="00AE7D12">
            <w:pPr>
              <w:pStyle w:val="TableParagraph"/>
              <w:tabs>
                <w:tab w:val="left" w:pos="419"/>
              </w:tabs>
              <w:ind w:right="1"/>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vAlign w:val="center"/>
          </w:tcPr>
          <w:p w14:paraId="088E0ED6" w14:textId="77777777" w:rsidR="00CE72B8" w:rsidRDefault="00AE7D12">
            <w:pPr>
              <w:pStyle w:val="TableParagraph"/>
              <w:tabs>
                <w:tab w:val="left" w:pos="945"/>
              </w:tabs>
              <w:rPr>
                <w:sz w:val="21"/>
                <w:szCs w:val="21"/>
              </w:rPr>
            </w:pPr>
            <w:r>
              <w:rPr>
                <w:rFonts w:hint="eastAsia"/>
                <w:sz w:val="21"/>
                <w:szCs w:val="21"/>
              </w:rPr>
              <w:t xml:space="preserve">第 </w:t>
            </w:r>
            <w:r>
              <w:rPr>
                <w:rFonts w:hint="eastAsia"/>
                <w:sz w:val="21"/>
                <w:szCs w:val="21"/>
                <w:lang w:eastAsia="zh-CN"/>
              </w:rPr>
              <w:t>1</w:t>
            </w:r>
            <w:r>
              <w:rPr>
                <w:rFonts w:hint="eastAsia"/>
                <w:sz w:val="21"/>
                <w:szCs w:val="21"/>
              </w:rPr>
              <w:t xml:space="preserve"> </w:t>
            </w:r>
            <w:r>
              <w:rPr>
                <w:rFonts w:hint="eastAsia"/>
                <w:spacing w:val="9"/>
                <w:sz w:val="21"/>
                <w:szCs w:val="21"/>
              </w:rPr>
              <w:t xml:space="preserve"> </w:t>
            </w:r>
            <w:r>
              <w:rPr>
                <w:rFonts w:hint="eastAsia"/>
                <w:sz w:val="21"/>
                <w:szCs w:val="21"/>
              </w:rPr>
              <w:t>页</w:t>
            </w:r>
            <w:r>
              <w:rPr>
                <w:rFonts w:hint="eastAsia"/>
                <w:sz w:val="21"/>
                <w:szCs w:val="21"/>
              </w:rPr>
              <w:tab/>
              <w:t xml:space="preserve">共 </w:t>
            </w:r>
            <w:r>
              <w:rPr>
                <w:rFonts w:hint="eastAsia"/>
                <w:sz w:val="21"/>
                <w:szCs w:val="21"/>
                <w:lang w:eastAsia="zh-CN"/>
              </w:rPr>
              <w:t>5</w:t>
            </w:r>
            <w:r>
              <w:rPr>
                <w:rFonts w:hint="eastAsia"/>
                <w:sz w:val="21"/>
                <w:szCs w:val="21"/>
              </w:rPr>
              <w:t xml:space="preserve"> </w:t>
            </w:r>
            <w:r>
              <w:rPr>
                <w:rFonts w:hint="eastAsia"/>
                <w:spacing w:val="7"/>
                <w:sz w:val="21"/>
                <w:szCs w:val="21"/>
              </w:rPr>
              <w:t xml:space="preserve"> </w:t>
            </w:r>
            <w:r>
              <w:rPr>
                <w:rFonts w:hint="eastAsia"/>
                <w:sz w:val="21"/>
                <w:szCs w:val="21"/>
              </w:rPr>
              <w:t>页</w:t>
            </w:r>
          </w:p>
        </w:tc>
      </w:tr>
      <w:tr w:rsidR="00CE72B8" w14:paraId="732EB7E5" w14:textId="77777777">
        <w:trPr>
          <w:trHeight w:hRule="exact" w:val="282"/>
        </w:trPr>
        <w:tc>
          <w:tcPr>
            <w:tcW w:w="1008" w:type="dxa"/>
            <w:vMerge w:val="restart"/>
            <w:tcBorders>
              <w:top w:val="single" w:sz="4" w:space="0" w:color="000000"/>
              <w:left w:val="nil"/>
              <w:right w:val="single" w:sz="4" w:space="0" w:color="000000"/>
            </w:tcBorders>
            <w:vAlign w:val="center"/>
          </w:tcPr>
          <w:p w14:paraId="2BE6F8E4" w14:textId="77777777" w:rsidR="00CE72B8" w:rsidRDefault="00AE7D12">
            <w:pPr>
              <w:pStyle w:val="TableParagraph"/>
              <w:spacing w:before="106"/>
              <w:ind w:left="292" w:right="0"/>
              <w:jc w:val="left"/>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vAlign w:val="center"/>
          </w:tcPr>
          <w:p w14:paraId="56E6FB06" w14:textId="77777777" w:rsidR="00CE72B8" w:rsidRDefault="00AE7D12">
            <w:pPr>
              <w:pStyle w:val="TableParagraph"/>
              <w:spacing w:before="106"/>
              <w:ind w:left="237" w:right="0"/>
              <w:jc w:val="left"/>
              <w:rPr>
                <w:sz w:val="21"/>
                <w:szCs w:val="21"/>
                <w:lang w:eastAsia="zh-CN"/>
              </w:rPr>
            </w:pPr>
            <w:r>
              <w:rPr>
                <w:rFonts w:hint="eastAsia"/>
                <w:sz w:val="21"/>
                <w:szCs w:val="21"/>
                <w:lang w:eastAsia="zh-CN"/>
              </w:rPr>
              <w:t>01 人员管理和培训控制程序</w:t>
            </w:r>
          </w:p>
        </w:tc>
        <w:tc>
          <w:tcPr>
            <w:tcW w:w="1260" w:type="dxa"/>
            <w:tcBorders>
              <w:top w:val="single" w:sz="4" w:space="0" w:color="000000"/>
              <w:left w:val="single" w:sz="4" w:space="0" w:color="000000"/>
              <w:bottom w:val="single" w:sz="4" w:space="0" w:color="000000"/>
              <w:right w:val="single" w:sz="4" w:space="0" w:color="000000"/>
            </w:tcBorders>
            <w:vAlign w:val="center"/>
          </w:tcPr>
          <w:p w14:paraId="7638F7DB" w14:textId="77777777" w:rsidR="00CE72B8" w:rsidRDefault="00AE7D12">
            <w:pPr>
              <w:pStyle w:val="TableParagraph"/>
              <w:ind w:right="1"/>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vAlign w:val="center"/>
          </w:tcPr>
          <w:p w14:paraId="0289953B" w14:textId="77777777" w:rsidR="00CE72B8" w:rsidRDefault="00AE7D12">
            <w:pPr>
              <w:pStyle w:val="TableParagraph"/>
              <w:ind w:left="2"/>
              <w:rPr>
                <w:sz w:val="21"/>
                <w:szCs w:val="21"/>
              </w:rPr>
            </w:pPr>
            <w:r>
              <w:rPr>
                <w:rFonts w:hint="eastAsia"/>
                <w:sz w:val="21"/>
                <w:szCs w:val="21"/>
              </w:rPr>
              <w:t>第</w:t>
            </w:r>
            <w:r>
              <w:rPr>
                <w:rFonts w:hint="eastAsia"/>
                <w:spacing w:val="-55"/>
                <w:sz w:val="21"/>
                <w:szCs w:val="21"/>
              </w:rPr>
              <w:t xml:space="preserve"> </w:t>
            </w:r>
            <w:r>
              <w:rPr>
                <w:rFonts w:hint="eastAsia"/>
                <w:sz w:val="21"/>
                <w:szCs w:val="21"/>
              </w:rPr>
              <w:t>201</w:t>
            </w:r>
            <w:r>
              <w:rPr>
                <w:rFonts w:hint="eastAsia"/>
                <w:sz w:val="21"/>
                <w:szCs w:val="21"/>
                <w:lang w:eastAsia="zh-CN"/>
              </w:rPr>
              <w:t>9</w:t>
            </w:r>
            <w:r>
              <w:rPr>
                <w:rFonts w:hint="eastAsia"/>
                <w:sz w:val="21"/>
                <w:szCs w:val="21"/>
              </w:rPr>
              <w:t xml:space="preserve"> 版 第</w:t>
            </w:r>
            <w:r>
              <w:rPr>
                <w:rFonts w:hint="eastAsia"/>
                <w:spacing w:val="-55"/>
                <w:sz w:val="21"/>
                <w:szCs w:val="21"/>
              </w:rPr>
              <w:t xml:space="preserve"> </w:t>
            </w:r>
            <w:r>
              <w:rPr>
                <w:rFonts w:hint="eastAsia"/>
                <w:sz w:val="21"/>
                <w:szCs w:val="21"/>
              </w:rPr>
              <w:t>0 次修订</w:t>
            </w:r>
          </w:p>
        </w:tc>
      </w:tr>
      <w:tr w:rsidR="00CE72B8" w14:paraId="7EE88731" w14:textId="77777777">
        <w:trPr>
          <w:trHeight w:hRule="exact" w:val="430"/>
        </w:trPr>
        <w:tc>
          <w:tcPr>
            <w:tcW w:w="1008" w:type="dxa"/>
            <w:vMerge/>
            <w:tcBorders>
              <w:left w:val="nil"/>
              <w:bottom w:val="single" w:sz="16" w:space="0" w:color="808080"/>
              <w:right w:val="single" w:sz="4" w:space="0" w:color="000000"/>
            </w:tcBorders>
            <w:vAlign w:val="center"/>
          </w:tcPr>
          <w:p w14:paraId="6251C6A0" w14:textId="77777777" w:rsidR="00CE72B8" w:rsidRDefault="00CE72B8">
            <w:pPr>
              <w:rPr>
                <w:sz w:val="21"/>
                <w:szCs w:val="21"/>
              </w:rPr>
            </w:pPr>
          </w:p>
        </w:tc>
        <w:tc>
          <w:tcPr>
            <w:tcW w:w="3060" w:type="dxa"/>
            <w:vMerge/>
            <w:tcBorders>
              <w:left w:val="single" w:sz="4" w:space="0" w:color="000000"/>
              <w:bottom w:val="single" w:sz="16" w:space="0" w:color="808080"/>
              <w:right w:val="single" w:sz="4" w:space="0" w:color="000000"/>
            </w:tcBorders>
            <w:vAlign w:val="center"/>
          </w:tcPr>
          <w:p w14:paraId="763DD165" w14:textId="77777777" w:rsidR="00CE72B8" w:rsidRDefault="00CE72B8">
            <w:pPr>
              <w:rPr>
                <w:sz w:val="21"/>
                <w:szCs w:val="21"/>
              </w:rPr>
            </w:pPr>
          </w:p>
        </w:tc>
        <w:tc>
          <w:tcPr>
            <w:tcW w:w="1260" w:type="dxa"/>
            <w:tcBorders>
              <w:top w:val="single" w:sz="4" w:space="0" w:color="000000"/>
              <w:left w:val="single" w:sz="4" w:space="0" w:color="000000"/>
              <w:bottom w:val="single" w:sz="16" w:space="0" w:color="808080"/>
              <w:right w:val="single" w:sz="4" w:space="0" w:color="000000"/>
            </w:tcBorders>
            <w:vAlign w:val="center"/>
          </w:tcPr>
          <w:p w14:paraId="3C9717C3" w14:textId="77777777" w:rsidR="00CE72B8" w:rsidRDefault="00AE7D12">
            <w:pPr>
              <w:pStyle w:val="TableParagraph"/>
              <w:ind w:right="2"/>
              <w:rPr>
                <w:sz w:val="21"/>
                <w:szCs w:val="21"/>
              </w:rPr>
            </w:pPr>
            <w:r>
              <w:rPr>
                <w:rFonts w:hint="eastAsia"/>
                <w:sz w:val="21"/>
                <w:szCs w:val="21"/>
              </w:rPr>
              <w:t>颁布日期</w:t>
            </w:r>
          </w:p>
        </w:tc>
        <w:tc>
          <w:tcPr>
            <w:tcW w:w="3060" w:type="dxa"/>
            <w:tcBorders>
              <w:top w:val="single" w:sz="4" w:space="0" w:color="000000"/>
              <w:left w:val="single" w:sz="4" w:space="0" w:color="000000"/>
              <w:bottom w:val="single" w:sz="16" w:space="0" w:color="808080"/>
              <w:right w:val="nil"/>
            </w:tcBorders>
            <w:vAlign w:val="center"/>
          </w:tcPr>
          <w:p w14:paraId="0B77684A" w14:textId="77777777" w:rsidR="00CE72B8" w:rsidRDefault="00AE7D12">
            <w:pPr>
              <w:pStyle w:val="TableParagraph"/>
              <w:ind w:left="3"/>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1</w:t>
            </w:r>
            <w:r>
              <w:rPr>
                <w:rFonts w:hint="eastAsia"/>
                <w:sz w:val="21"/>
                <w:szCs w:val="21"/>
                <w:lang w:eastAsia="zh-CN"/>
              </w:rPr>
              <w:t>0</w:t>
            </w:r>
            <w:r>
              <w:rPr>
                <w:rFonts w:hint="eastAsia"/>
                <w:sz w:val="21"/>
                <w:szCs w:val="21"/>
              </w:rPr>
              <w:t xml:space="preserve"> 月 01 日</w:t>
            </w:r>
          </w:p>
        </w:tc>
      </w:tr>
    </w:tbl>
    <w:p w14:paraId="3997585D" w14:textId="77777777" w:rsidR="00CE72B8" w:rsidRDefault="00CE72B8">
      <w:pPr>
        <w:pStyle w:val="a3"/>
        <w:spacing w:before="7"/>
        <w:ind w:left="0"/>
        <w:rPr>
          <w:lang w:eastAsia="zh-CN"/>
        </w:rPr>
      </w:pPr>
    </w:p>
    <w:p w14:paraId="7E25C179" w14:textId="77777777" w:rsidR="00CE72B8" w:rsidRDefault="00CE72B8">
      <w:pPr>
        <w:pStyle w:val="a3"/>
        <w:spacing w:before="7"/>
        <w:ind w:left="0"/>
        <w:rPr>
          <w:lang w:eastAsia="zh-CN"/>
        </w:rPr>
      </w:pPr>
    </w:p>
    <w:p w14:paraId="097C290F" w14:textId="77777777" w:rsidR="00CE72B8" w:rsidRDefault="00AE7D12">
      <w:pPr>
        <w:pStyle w:val="a3"/>
        <w:spacing w:before="7"/>
        <w:ind w:left="0"/>
        <w:jc w:val="center"/>
        <w:rPr>
          <w:lang w:eastAsia="zh-CN"/>
        </w:rPr>
      </w:pPr>
      <w:r>
        <w:rPr>
          <w:rFonts w:hint="eastAsia"/>
          <w:sz w:val="28"/>
          <w:szCs w:val="28"/>
          <w:lang w:eastAsia="zh-CN"/>
        </w:rPr>
        <w:t>人员管理和培训控制程序</w:t>
      </w:r>
    </w:p>
    <w:p w14:paraId="7B3FDFB7" w14:textId="77777777" w:rsidR="00CE72B8" w:rsidRDefault="00AE7D12">
      <w:pPr>
        <w:pStyle w:val="3"/>
        <w:numPr>
          <w:ilvl w:val="0"/>
          <w:numId w:val="1"/>
        </w:numPr>
        <w:tabs>
          <w:tab w:val="left" w:pos="339"/>
        </w:tabs>
        <w:spacing w:line="400" w:lineRule="exact"/>
        <w:ind w:hanging="158"/>
        <w:jc w:val="left"/>
      </w:pPr>
      <w:r>
        <w:rPr>
          <w:rFonts w:hint="eastAsia"/>
          <w:lang w:eastAsia="zh-CN"/>
        </w:rPr>
        <w:t>目的和适用范围</w:t>
      </w:r>
    </w:p>
    <w:p w14:paraId="5C766351" w14:textId="77777777" w:rsidR="00CE72B8" w:rsidRDefault="00AE7D12">
      <w:pPr>
        <w:pStyle w:val="a3"/>
        <w:spacing w:before="8" w:line="400" w:lineRule="exact"/>
        <w:ind w:right="126" w:firstLine="420"/>
        <w:rPr>
          <w:lang w:eastAsia="zh-CN"/>
        </w:rPr>
      </w:pPr>
      <w:r>
        <w:rPr>
          <w:rFonts w:hint="eastAsia"/>
          <w:lang w:eastAsia="zh-CN"/>
        </w:rPr>
        <w:t>为提高本单位人员管理水平，造就一支高素质的员工队伍，加强人员管理和培训工作，特制订本程序。本程序规定了本单位人员的录用、聘用、培训、考核、管理等要求，以不断提高检验人员和管理人员的业务素质，确保检验工作质量，实现方针和目标。</w:t>
      </w:r>
    </w:p>
    <w:p w14:paraId="44CD13BC" w14:textId="77777777" w:rsidR="00CE72B8" w:rsidRDefault="00AE7D12">
      <w:pPr>
        <w:pStyle w:val="a3"/>
        <w:spacing w:before="7" w:line="400" w:lineRule="exact"/>
        <w:ind w:left="600"/>
        <w:rPr>
          <w:lang w:eastAsia="zh-CN"/>
        </w:rPr>
      </w:pPr>
      <w:r>
        <w:rPr>
          <w:rFonts w:hint="eastAsia"/>
          <w:lang w:eastAsia="zh-CN"/>
        </w:rPr>
        <w:t>本程序适用于对本单位全体人员的录用、聘用、培训、考核、管理等。</w:t>
      </w:r>
    </w:p>
    <w:p w14:paraId="0A7AF010" w14:textId="77777777" w:rsidR="00CE72B8" w:rsidRDefault="00AE7D12">
      <w:pPr>
        <w:pStyle w:val="3"/>
        <w:numPr>
          <w:ilvl w:val="0"/>
          <w:numId w:val="1"/>
        </w:numPr>
        <w:tabs>
          <w:tab w:val="left" w:pos="339"/>
        </w:tabs>
        <w:spacing w:line="400" w:lineRule="exact"/>
        <w:ind w:hanging="158"/>
        <w:jc w:val="left"/>
      </w:pPr>
      <w:r>
        <w:rPr>
          <w:rFonts w:hint="eastAsia"/>
        </w:rPr>
        <w:t>职责</w:t>
      </w:r>
    </w:p>
    <w:p w14:paraId="29584458" w14:textId="77777777" w:rsidR="00CE72B8" w:rsidRDefault="00AE7D12">
      <w:pPr>
        <w:pStyle w:val="a5"/>
        <w:tabs>
          <w:tab w:val="left" w:pos="497"/>
        </w:tabs>
        <w:spacing w:before="12" w:line="400" w:lineRule="exact"/>
        <w:ind w:right="217" w:firstLineChars="200" w:firstLine="420"/>
        <w:jc w:val="left"/>
        <w:rPr>
          <w:sz w:val="21"/>
          <w:szCs w:val="21"/>
          <w:lang w:eastAsia="zh-CN"/>
        </w:rPr>
      </w:pPr>
      <w:r>
        <w:rPr>
          <w:rFonts w:hint="eastAsia"/>
          <w:sz w:val="21"/>
          <w:szCs w:val="21"/>
          <w:lang w:eastAsia="zh-CN"/>
        </w:rPr>
        <w:t>2.1 质考室负责编制、执行人员管理体系和质量管理知识培训、考核与管理工作。编制和汇总本单位年度质量培训计划和总结。</w:t>
      </w:r>
    </w:p>
    <w:p w14:paraId="3A42B617" w14:textId="77777777" w:rsidR="00CE72B8" w:rsidRDefault="00AE7D12">
      <w:pPr>
        <w:pStyle w:val="a5"/>
        <w:tabs>
          <w:tab w:val="left" w:pos="497"/>
        </w:tabs>
        <w:spacing w:before="33" w:line="400" w:lineRule="exact"/>
        <w:ind w:right="217" w:firstLineChars="200" w:firstLine="420"/>
        <w:jc w:val="left"/>
        <w:rPr>
          <w:sz w:val="21"/>
          <w:szCs w:val="21"/>
          <w:lang w:eastAsia="zh-CN"/>
        </w:rPr>
      </w:pPr>
      <w:r>
        <w:rPr>
          <w:rFonts w:hint="eastAsia"/>
          <w:sz w:val="21"/>
          <w:szCs w:val="21"/>
          <w:lang w:eastAsia="zh-CN"/>
        </w:rPr>
        <w:t>2.2 业务办公室负责编制、执行人员检验检测技术与标准等技术类知识培训与考核，编制和汇总本单位年度技术业务类培训计划和总结。</w:t>
      </w:r>
    </w:p>
    <w:p w14:paraId="2C506D31" w14:textId="77777777" w:rsidR="00CE72B8" w:rsidRDefault="00AE7D12">
      <w:pPr>
        <w:pStyle w:val="a5"/>
        <w:tabs>
          <w:tab w:val="left" w:pos="497"/>
        </w:tabs>
        <w:spacing w:before="33" w:line="400" w:lineRule="exact"/>
        <w:ind w:right="126" w:firstLineChars="200" w:firstLine="420"/>
        <w:jc w:val="left"/>
        <w:rPr>
          <w:sz w:val="21"/>
          <w:szCs w:val="21"/>
          <w:lang w:eastAsia="zh-CN"/>
        </w:rPr>
      </w:pPr>
      <w:r>
        <w:rPr>
          <w:rFonts w:hint="eastAsia"/>
          <w:sz w:val="21"/>
          <w:szCs w:val="21"/>
          <w:lang w:eastAsia="zh-CN"/>
        </w:rPr>
        <w:t>2.3 管理办公室负责执行人员的录用、聘用、培训、考核、管理等各项工作。负责安排培训场所及设备、设施、勤务，做好会议记录。档案资料室负责收集相关培训记录，归档保存。将人员培训参加情况记入对应《教育培训评价表》。</w:t>
      </w:r>
    </w:p>
    <w:p w14:paraId="2479CCAA" w14:textId="77777777" w:rsidR="00CE72B8" w:rsidRDefault="00AE7D12">
      <w:pPr>
        <w:pStyle w:val="a5"/>
        <w:tabs>
          <w:tab w:val="left" w:pos="497"/>
        </w:tabs>
        <w:spacing w:before="22" w:line="400" w:lineRule="exact"/>
        <w:ind w:right="220" w:firstLineChars="200" w:firstLine="420"/>
        <w:jc w:val="left"/>
        <w:rPr>
          <w:sz w:val="21"/>
          <w:szCs w:val="21"/>
          <w:lang w:eastAsia="zh-CN"/>
        </w:rPr>
      </w:pPr>
      <w:r>
        <w:rPr>
          <w:rFonts w:hint="eastAsia"/>
          <w:sz w:val="21"/>
          <w:szCs w:val="21"/>
          <w:lang w:eastAsia="zh-CN"/>
        </w:rPr>
        <w:t>2.4 各部门在年初根据工作需求提出自己的培训工作计划上交单位主管领导，单位主管领导根据全单位的培训需求制定相关的培训计划。</w:t>
      </w:r>
    </w:p>
    <w:p w14:paraId="6FAD63C1" w14:textId="77777777" w:rsidR="00CE72B8" w:rsidRDefault="00AE7D12">
      <w:pPr>
        <w:pStyle w:val="a5"/>
        <w:tabs>
          <w:tab w:val="left" w:pos="497"/>
        </w:tabs>
        <w:spacing w:before="33" w:line="400" w:lineRule="exact"/>
        <w:ind w:firstLineChars="200" w:firstLine="420"/>
        <w:jc w:val="left"/>
        <w:rPr>
          <w:sz w:val="21"/>
          <w:szCs w:val="21"/>
          <w:lang w:eastAsia="zh-CN"/>
        </w:rPr>
      </w:pPr>
      <w:r>
        <w:rPr>
          <w:rFonts w:hint="eastAsia"/>
          <w:sz w:val="21"/>
          <w:szCs w:val="21"/>
          <w:lang w:eastAsia="zh-CN"/>
        </w:rPr>
        <w:t>2.5 培训实施计划内容应包括培训题目或内容、实施时间、主讲人、培训目的、考核等。</w:t>
      </w:r>
    </w:p>
    <w:p w14:paraId="69D8E6AF" w14:textId="77777777" w:rsidR="00CE72B8" w:rsidRDefault="00AE7D12">
      <w:pPr>
        <w:pStyle w:val="a5"/>
        <w:tabs>
          <w:tab w:val="left" w:pos="497"/>
        </w:tabs>
        <w:spacing w:line="400" w:lineRule="exact"/>
        <w:ind w:right="111" w:firstLineChars="200" w:firstLine="420"/>
        <w:jc w:val="left"/>
        <w:rPr>
          <w:sz w:val="21"/>
          <w:szCs w:val="21"/>
          <w:lang w:eastAsia="zh-CN"/>
        </w:rPr>
      </w:pPr>
      <w:r>
        <w:rPr>
          <w:rFonts w:hint="eastAsia"/>
          <w:sz w:val="21"/>
          <w:szCs w:val="21"/>
          <w:lang w:eastAsia="zh-CN"/>
        </w:rPr>
        <w:t>2.6 最高管理者负责批准各部门提出的外部培训计划、中长期培训计划、外派培训人员配置、外请专家到本单位授课、在职与脱产学历教育。负责人员招聘，签订劳动合同。</w:t>
      </w:r>
    </w:p>
    <w:p w14:paraId="4116C647" w14:textId="77777777" w:rsidR="00CE72B8" w:rsidRDefault="00AE7D12">
      <w:pPr>
        <w:pStyle w:val="a5"/>
        <w:tabs>
          <w:tab w:val="left" w:pos="497"/>
        </w:tabs>
        <w:spacing w:before="33" w:line="400" w:lineRule="exact"/>
        <w:ind w:right="111" w:firstLineChars="200" w:firstLine="420"/>
        <w:jc w:val="left"/>
        <w:rPr>
          <w:sz w:val="21"/>
          <w:szCs w:val="21"/>
          <w:lang w:eastAsia="zh-CN"/>
        </w:rPr>
      </w:pPr>
      <w:r>
        <w:rPr>
          <w:rFonts w:hint="eastAsia"/>
          <w:sz w:val="21"/>
          <w:szCs w:val="21"/>
          <w:lang w:eastAsia="zh-CN"/>
        </w:rPr>
        <w:t>2.7 技术负责人批准业务办公室、检验检测室提出的内部培训计划；负责检验检测人员培训、考核、资格认定的审核、组织与领导工作，确认上岗能力。审核业务办公室、检验检测室提出的外部培训计划。</w:t>
      </w:r>
    </w:p>
    <w:p w14:paraId="21C1718E" w14:textId="77777777" w:rsidR="00CE72B8" w:rsidRDefault="00AE7D12">
      <w:pPr>
        <w:pStyle w:val="a5"/>
        <w:tabs>
          <w:tab w:val="left" w:pos="497"/>
        </w:tabs>
        <w:spacing w:before="22" w:line="400" w:lineRule="exact"/>
        <w:ind w:right="219" w:firstLineChars="200" w:firstLine="420"/>
        <w:rPr>
          <w:sz w:val="21"/>
          <w:szCs w:val="21"/>
          <w:lang w:eastAsia="zh-CN"/>
        </w:rPr>
      </w:pPr>
      <w:r>
        <w:rPr>
          <w:rFonts w:hint="eastAsia"/>
          <w:sz w:val="21"/>
          <w:szCs w:val="21"/>
          <w:lang w:eastAsia="zh-CN"/>
        </w:rPr>
        <w:t>2.8 质量负责人批准质考室提出的内部培训计划，并负责质量监督人员、内部审核员、各部门主要负责人以及全体员工的质量管理培训、考核与组织领导工作。审核质考室提出的外部培训计划。</w:t>
      </w:r>
    </w:p>
    <w:p w14:paraId="152E0D4F" w14:textId="77777777" w:rsidR="00CE72B8" w:rsidRDefault="00AE7D12">
      <w:pPr>
        <w:pStyle w:val="a5"/>
        <w:tabs>
          <w:tab w:val="left" w:pos="497"/>
        </w:tabs>
        <w:spacing w:before="22" w:line="400" w:lineRule="exact"/>
        <w:ind w:right="217" w:firstLineChars="200" w:firstLine="420"/>
        <w:jc w:val="left"/>
        <w:rPr>
          <w:sz w:val="21"/>
          <w:szCs w:val="21"/>
          <w:lang w:eastAsia="zh-CN"/>
        </w:rPr>
      </w:pPr>
      <w:r>
        <w:rPr>
          <w:rFonts w:hint="eastAsia"/>
          <w:sz w:val="21"/>
          <w:szCs w:val="21"/>
          <w:lang w:eastAsia="zh-CN"/>
        </w:rPr>
        <w:t>2.9 单位分管领导负责批准部门办公室、抽样室提出的内部培训计划，并审核相关部门提出的外部培训计划。</w:t>
      </w:r>
    </w:p>
    <w:p w14:paraId="22C1566F" w14:textId="77777777" w:rsidR="00CE72B8" w:rsidRDefault="00AE7D12">
      <w:pPr>
        <w:pStyle w:val="3"/>
        <w:numPr>
          <w:ilvl w:val="0"/>
          <w:numId w:val="1"/>
        </w:numPr>
        <w:tabs>
          <w:tab w:val="left" w:pos="339"/>
        </w:tabs>
        <w:spacing w:before="31" w:line="400" w:lineRule="exact"/>
        <w:ind w:hanging="158"/>
        <w:jc w:val="left"/>
      </w:pPr>
      <w:r>
        <w:rPr>
          <w:rFonts w:hint="eastAsia"/>
        </w:rPr>
        <w:t>程序</w:t>
      </w:r>
    </w:p>
    <w:p w14:paraId="6E1DA5C8" w14:textId="77777777" w:rsidR="00CE72B8" w:rsidRDefault="00AE7D12">
      <w:pPr>
        <w:pStyle w:val="a5"/>
        <w:tabs>
          <w:tab w:val="left" w:pos="502"/>
        </w:tabs>
        <w:spacing w:before="12" w:line="400" w:lineRule="exact"/>
        <w:ind w:firstLineChars="200" w:firstLine="420"/>
        <w:jc w:val="left"/>
        <w:rPr>
          <w:sz w:val="21"/>
          <w:szCs w:val="21"/>
        </w:rPr>
      </w:pPr>
      <w:r>
        <w:rPr>
          <w:rFonts w:hint="eastAsia"/>
          <w:sz w:val="21"/>
          <w:szCs w:val="21"/>
          <w:lang w:eastAsia="zh-CN"/>
        </w:rPr>
        <w:t xml:space="preserve">3.1 </w:t>
      </w:r>
      <w:r>
        <w:rPr>
          <w:rFonts w:hint="eastAsia"/>
          <w:sz w:val="21"/>
          <w:szCs w:val="21"/>
        </w:rPr>
        <w:t>人员管理要求</w:t>
      </w:r>
    </w:p>
    <w:p w14:paraId="026DD21C" w14:textId="77777777" w:rsidR="00CE72B8" w:rsidRDefault="00AE7D12">
      <w:pPr>
        <w:pStyle w:val="a5"/>
        <w:tabs>
          <w:tab w:val="left" w:pos="660"/>
        </w:tabs>
        <w:spacing w:line="400" w:lineRule="exact"/>
        <w:ind w:right="126" w:firstLineChars="200" w:firstLine="420"/>
        <w:jc w:val="left"/>
        <w:rPr>
          <w:sz w:val="21"/>
          <w:szCs w:val="21"/>
          <w:lang w:eastAsia="zh-CN"/>
        </w:rPr>
      </w:pPr>
      <w:r>
        <w:rPr>
          <w:rFonts w:hint="eastAsia"/>
          <w:sz w:val="21"/>
          <w:szCs w:val="21"/>
          <w:lang w:eastAsia="zh-CN"/>
        </w:rPr>
        <w:t>3.1.1 最高管理者负责为本单位配置结构合理、能力适宜的、足够的人员，以满足检验检测工作和管理工作的要求。重点确保操作重要检验检测设备的人员和从事抽样、检验检测、审核</w:t>
      </w:r>
    </w:p>
    <w:tbl>
      <w:tblPr>
        <w:tblpPr w:leftFromText="180" w:rightFromText="180" w:vertAnchor="text" w:horzAnchor="page" w:tblpX="1681" w:tblpY="-500"/>
        <w:tblOverlap w:val="never"/>
        <w:tblW w:w="8388"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4974D782" w14:textId="77777777">
        <w:trPr>
          <w:trHeight w:hRule="exact" w:val="375"/>
        </w:trPr>
        <w:tc>
          <w:tcPr>
            <w:tcW w:w="4068" w:type="dxa"/>
            <w:gridSpan w:val="2"/>
            <w:vMerge w:val="restart"/>
            <w:tcBorders>
              <w:left w:val="nil"/>
              <w:right w:val="single" w:sz="4" w:space="0" w:color="000000"/>
            </w:tcBorders>
            <w:vAlign w:val="center"/>
          </w:tcPr>
          <w:p w14:paraId="4A2237BD" w14:textId="77777777" w:rsidR="00CE72B8" w:rsidRDefault="00AE7D12">
            <w:pPr>
              <w:pStyle w:val="TableParagraph"/>
              <w:ind w:left="646" w:right="644"/>
              <w:rPr>
                <w:sz w:val="21"/>
                <w:szCs w:val="21"/>
                <w:lang w:eastAsia="zh-CN"/>
              </w:rPr>
            </w:pPr>
            <w:r>
              <w:rPr>
                <w:rFonts w:hint="eastAsia"/>
                <w:sz w:val="21"/>
                <w:szCs w:val="21"/>
                <w:lang w:eastAsia="zh-CN"/>
              </w:rPr>
              <w:lastRenderedPageBreak/>
              <w:t>海洋产品及环境检测平台</w:t>
            </w:r>
          </w:p>
          <w:p w14:paraId="1DC13704" w14:textId="77777777" w:rsidR="00CE72B8" w:rsidRDefault="00AE7D12">
            <w:pPr>
              <w:pStyle w:val="TableParagraph"/>
              <w:ind w:left="646" w:right="644"/>
              <w:rPr>
                <w:sz w:val="21"/>
                <w:szCs w:val="21"/>
              </w:rPr>
            </w:pPr>
            <w:r>
              <w:rPr>
                <w:rFonts w:hint="eastAsia"/>
                <w:sz w:val="21"/>
                <w:szCs w:val="21"/>
              </w:rPr>
              <w:t>程序文件</w:t>
            </w:r>
          </w:p>
        </w:tc>
        <w:tc>
          <w:tcPr>
            <w:tcW w:w="1260" w:type="dxa"/>
            <w:tcBorders>
              <w:left w:val="single" w:sz="4" w:space="0" w:color="000000"/>
              <w:bottom w:val="single" w:sz="4" w:space="0" w:color="000000"/>
              <w:right w:val="single" w:sz="4" w:space="0" w:color="000000"/>
            </w:tcBorders>
            <w:vAlign w:val="center"/>
          </w:tcPr>
          <w:p w14:paraId="18684768" w14:textId="77777777" w:rsidR="00CE72B8" w:rsidRDefault="00AE7D12">
            <w:pPr>
              <w:pStyle w:val="TableParagraph"/>
              <w:ind w:right="2"/>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vAlign w:val="center"/>
          </w:tcPr>
          <w:p w14:paraId="73882809" w14:textId="77777777" w:rsidR="00CE72B8" w:rsidRDefault="00AE7D12">
            <w:pPr>
              <w:pStyle w:val="TableParagraph"/>
              <w:spacing w:before="9"/>
              <w:ind w:left="6"/>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-01-</w:t>
            </w:r>
            <w:r>
              <w:rPr>
                <w:rFonts w:hint="eastAsia"/>
                <w:sz w:val="21"/>
                <w:szCs w:val="21"/>
                <w:lang w:eastAsia="zh-CN"/>
              </w:rPr>
              <w:t>2019-</w:t>
            </w:r>
            <w:r>
              <w:rPr>
                <w:rFonts w:hint="eastAsia"/>
                <w:sz w:val="21"/>
                <w:szCs w:val="21"/>
              </w:rPr>
              <w:t>1.0</w:t>
            </w:r>
          </w:p>
        </w:tc>
      </w:tr>
      <w:tr w:rsidR="00CE72B8" w14:paraId="7820CDCF" w14:textId="77777777">
        <w:trPr>
          <w:trHeight w:hRule="exact" w:val="367"/>
        </w:trPr>
        <w:tc>
          <w:tcPr>
            <w:tcW w:w="4068" w:type="dxa"/>
            <w:gridSpan w:val="2"/>
            <w:vMerge/>
            <w:tcBorders>
              <w:left w:val="nil"/>
              <w:bottom w:val="single" w:sz="4" w:space="0" w:color="000000"/>
              <w:right w:val="single" w:sz="4" w:space="0" w:color="000000"/>
            </w:tcBorders>
            <w:vAlign w:val="center"/>
          </w:tcPr>
          <w:p w14:paraId="227C61FB" w14:textId="77777777" w:rsidR="00CE72B8" w:rsidRDefault="00CE72B8">
            <w:pPr>
              <w:rPr>
                <w:sz w:val="21"/>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18C7A62A" w14:textId="77777777" w:rsidR="00CE72B8" w:rsidRDefault="00AE7D12">
            <w:pPr>
              <w:pStyle w:val="TableParagraph"/>
              <w:tabs>
                <w:tab w:val="left" w:pos="419"/>
              </w:tabs>
              <w:ind w:right="1"/>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vAlign w:val="center"/>
          </w:tcPr>
          <w:p w14:paraId="3E3E53C7" w14:textId="77777777" w:rsidR="00CE72B8" w:rsidRDefault="00AE7D12">
            <w:pPr>
              <w:pStyle w:val="TableParagraph"/>
              <w:tabs>
                <w:tab w:val="left" w:pos="945"/>
              </w:tabs>
              <w:rPr>
                <w:sz w:val="21"/>
                <w:szCs w:val="21"/>
              </w:rPr>
            </w:pPr>
            <w:r>
              <w:rPr>
                <w:rFonts w:hint="eastAsia"/>
                <w:sz w:val="21"/>
                <w:szCs w:val="21"/>
              </w:rPr>
              <w:t xml:space="preserve">第 </w:t>
            </w:r>
            <w:r>
              <w:rPr>
                <w:rFonts w:hint="eastAsia"/>
                <w:sz w:val="21"/>
                <w:szCs w:val="21"/>
                <w:lang w:eastAsia="zh-CN"/>
              </w:rPr>
              <w:t>2</w:t>
            </w:r>
            <w:r>
              <w:rPr>
                <w:rFonts w:hint="eastAsia"/>
                <w:sz w:val="21"/>
                <w:szCs w:val="21"/>
              </w:rPr>
              <w:t xml:space="preserve"> </w:t>
            </w:r>
            <w:r>
              <w:rPr>
                <w:rFonts w:hint="eastAsia"/>
                <w:spacing w:val="9"/>
                <w:sz w:val="21"/>
                <w:szCs w:val="21"/>
              </w:rPr>
              <w:t xml:space="preserve"> </w:t>
            </w:r>
            <w:r>
              <w:rPr>
                <w:rFonts w:hint="eastAsia"/>
                <w:sz w:val="21"/>
                <w:szCs w:val="21"/>
              </w:rPr>
              <w:t>页</w:t>
            </w:r>
            <w:r>
              <w:rPr>
                <w:rFonts w:hint="eastAsia"/>
                <w:sz w:val="21"/>
                <w:szCs w:val="21"/>
              </w:rPr>
              <w:tab/>
              <w:t xml:space="preserve">共 </w:t>
            </w:r>
            <w:r>
              <w:rPr>
                <w:rFonts w:hint="eastAsia"/>
                <w:sz w:val="21"/>
                <w:szCs w:val="21"/>
                <w:lang w:eastAsia="zh-CN"/>
              </w:rPr>
              <w:t>5</w:t>
            </w:r>
            <w:r>
              <w:rPr>
                <w:rFonts w:hint="eastAsia"/>
                <w:sz w:val="21"/>
                <w:szCs w:val="21"/>
              </w:rPr>
              <w:t xml:space="preserve"> </w:t>
            </w:r>
            <w:r>
              <w:rPr>
                <w:rFonts w:hint="eastAsia"/>
                <w:spacing w:val="7"/>
                <w:sz w:val="21"/>
                <w:szCs w:val="21"/>
              </w:rPr>
              <w:t xml:space="preserve"> </w:t>
            </w:r>
            <w:r>
              <w:rPr>
                <w:rFonts w:hint="eastAsia"/>
                <w:sz w:val="21"/>
                <w:szCs w:val="21"/>
              </w:rPr>
              <w:t>页</w:t>
            </w:r>
          </w:p>
        </w:tc>
      </w:tr>
      <w:tr w:rsidR="00CE72B8" w14:paraId="40DDE511" w14:textId="77777777">
        <w:trPr>
          <w:trHeight w:hRule="exact" w:val="367"/>
        </w:trPr>
        <w:tc>
          <w:tcPr>
            <w:tcW w:w="1008" w:type="dxa"/>
            <w:vMerge w:val="restart"/>
            <w:tcBorders>
              <w:top w:val="single" w:sz="4" w:space="0" w:color="000000"/>
              <w:left w:val="nil"/>
              <w:right w:val="single" w:sz="4" w:space="0" w:color="000000"/>
            </w:tcBorders>
            <w:vAlign w:val="center"/>
          </w:tcPr>
          <w:p w14:paraId="1D847A35" w14:textId="77777777" w:rsidR="00CE72B8" w:rsidRDefault="00AE7D12">
            <w:pPr>
              <w:pStyle w:val="TableParagraph"/>
              <w:spacing w:before="106"/>
              <w:ind w:left="292" w:right="0"/>
              <w:jc w:val="left"/>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vAlign w:val="center"/>
          </w:tcPr>
          <w:p w14:paraId="7E510E67" w14:textId="77777777" w:rsidR="00CE72B8" w:rsidRDefault="00AE7D12">
            <w:pPr>
              <w:pStyle w:val="TableParagraph"/>
              <w:spacing w:before="106"/>
              <w:ind w:left="237" w:right="0"/>
              <w:jc w:val="left"/>
              <w:rPr>
                <w:sz w:val="21"/>
                <w:szCs w:val="21"/>
                <w:lang w:eastAsia="zh-CN"/>
              </w:rPr>
            </w:pPr>
            <w:r>
              <w:rPr>
                <w:rFonts w:hint="eastAsia"/>
                <w:sz w:val="21"/>
                <w:szCs w:val="21"/>
                <w:lang w:eastAsia="zh-CN"/>
              </w:rPr>
              <w:t>01 人员管理和培训控制程序</w:t>
            </w:r>
          </w:p>
        </w:tc>
        <w:tc>
          <w:tcPr>
            <w:tcW w:w="1260" w:type="dxa"/>
            <w:tcBorders>
              <w:top w:val="single" w:sz="4" w:space="0" w:color="000000"/>
              <w:left w:val="single" w:sz="4" w:space="0" w:color="000000"/>
              <w:bottom w:val="single" w:sz="4" w:space="0" w:color="000000"/>
              <w:right w:val="single" w:sz="4" w:space="0" w:color="000000"/>
            </w:tcBorders>
            <w:vAlign w:val="center"/>
          </w:tcPr>
          <w:p w14:paraId="06A28CBE" w14:textId="77777777" w:rsidR="00CE72B8" w:rsidRDefault="00AE7D12">
            <w:pPr>
              <w:pStyle w:val="TableParagraph"/>
              <w:ind w:right="1"/>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vAlign w:val="center"/>
          </w:tcPr>
          <w:p w14:paraId="24FE0A4D" w14:textId="77777777" w:rsidR="00CE72B8" w:rsidRDefault="00AE7D12">
            <w:pPr>
              <w:pStyle w:val="TableParagraph"/>
              <w:ind w:left="2"/>
              <w:rPr>
                <w:sz w:val="21"/>
                <w:szCs w:val="21"/>
              </w:rPr>
            </w:pPr>
            <w:r>
              <w:rPr>
                <w:rFonts w:hint="eastAsia"/>
                <w:sz w:val="21"/>
                <w:szCs w:val="21"/>
              </w:rPr>
              <w:t>第</w:t>
            </w:r>
            <w:r>
              <w:rPr>
                <w:rFonts w:hint="eastAsia"/>
                <w:spacing w:val="-55"/>
                <w:sz w:val="21"/>
                <w:szCs w:val="21"/>
              </w:rPr>
              <w:t xml:space="preserve"> </w:t>
            </w:r>
            <w:r>
              <w:rPr>
                <w:rFonts w:hint="eastAsia"/>
                <w:sz w:val="21"/>
                <w:szCs w:val="21"/>
              </w:rPr>
              <w:t>201</w:t>
            </w:r>
            <w:r>
              <w:rPr>
                <w:rFonts w:hint="eastAsia"/>
                <w:sz w:val="21"/>
                <w:szCs w:val="21"/>
                <w:lang w:eastAsia="zh-CN"/>
              </w:rPr>
              <w:t>9</w:t>
            </w:r>
            <w:r>
              <w:rPr>
                <w:rFonts w:hint="eastAsia"/>
                <w:sz w:val="21"/>
                <w:szCs w:val="21"/>
              </w:rPr>
              <w:t xml:space="preserve"> 版 第</w:t>
            </w:r>
            <w:r>
              <w:rPr>
                <w:rFonts w:hint="eastAsia"/>
                <w:spacing w:val="-55"/>
                <w:sz w:val="21"/>
                <w:szCs w:val="21"/>
              </w:rPr>
              <w:t xml:space="preserve"> </w:t>
            </w:r>
            <w:r>
              <w:rPr>
                <w:rFonts w:hint="eastAsia"/>
                <w:sz w:val="21"/>
                <w:szCs w:val="21"/>
              </w:rPr>
              <w:t>0 次修订</w:t>
            </w:r>
          </w:p>
        </w:tc>
      </w:tr>
      <w:tr w:rsidR="00CE72B8" w14:paraId="23FBE09B" w14:textId="77777777">
        <w:trPr>
          <w:trHeight w:hRule="exact" w:val="430"/>
        </w:trPr>
        <w:tc>
          <w:tcPr>
            <w:tcW w:w="1008" w:type="dxa"/>
            <w:vMerge/>
            <w:tcBorders>
              <w:left w:val="nil"/>
              <w:bottom w:val="single" w:sz="16" w:space="0" w:color="808080"/>
              <w:right w:val="single" w:sz="4" w:space="0" w:color="000000"/>
            </w:tcBorders>
            <w:vAlign w:val="center"/>
          </w:tcPr>
          <w:p w14:paraId="1BA9A6C1" w14:textId="77777777" w:rsidR="00CE72B8" w:rsidRDefault="00CE72B8">
            <w:pPr>
              <w:rPr>
                <w:sz w:val="21"/>
                <w:szCs w:val="21"/>
              </w:rPr>
            </w:pPr>
          </w:p>
        </w:tc>
        <w:tc>
          <w:tcPr>
            <w:tcW w:w="3060" w:type="dxa"/>
            <w:vMerge/>
            <w:tcBorders>
              <w:left w:val="single" w:sz="4" w:space="0" w:color="000000"/>
              <w:bottom w:val="single" w:sz="16" w:space="0" w:color="808080"/>
              <w:right w:val="single" w:sz="4" w:space="0" w:color="000000"/>
            </w:tcBorders>
            <w:vAlign w:val="center"/>
          </w:tcPr>
          <w:p w14:paraId="566EEAF7" w14:textId="77777777" w:rsidR="00CE72B8" w:rsidRDefault="00CE72B8">
            <w:pPr>
              <w:rPr>
                <w:sz w:val="21"/>
                <w:szCs w:val="21"/>
              </w:rPr>
            </w:pPr>
          </w:p>
        </w:tc>
        <w:tc>
          <w:tcPr>
            <w:tcW w:w="1260" w:type="dxa"/>
            <w:tcBorders>
              <w:top w:val="single" w:sz="4" w:space="0" w:color="000000"/>
              <w:left w:val="single" w:sz="4" w:space="0" w:color="000000"/>
              <w:bottom w:val="single" w:sz="16" w:space="0" w:color="808080"/>
              <w:right w:val="single" w:sz="4" w:space="0" w:color="000000"/>
            </w:tcBorders>
            <w:vAlign w:val="center"/>
          </w:tcPr>
          <w:p w14:paraId="7838F00D" w14:textId="77777777" w:rsidR="00CE72B8" w:rsidRDefault="00AE7D12">
            <w:pPr>
              <w:pStyle w:val="TableParagraph"/>
              <w:ind w:right="2"/>
              <w:rPr>
                <w:sz w:val="21"/>
                <w:szCs w:val="21"/>
              </w:rPr>
            </w:pPr>
            <w:r>
              <w:rPr>
                <w:rFonts w:hint="eastAsia"/>
                <w:sz w:val="21"/>
                <w:szCs w:val="21"/>
              </w:rPr>
              <w:t>颁布日期</w:t>
            </w:r>
          </w:p>
        </w:tc>
        <w:tc>
          <w:tcPr>
            <w:tcW w:w="3060" w:type="dxa"/>
            <w:tcBorders>
              <w:top w:val="single" w:sz="4" w:space="0" w:color="000000"/>
              <w:left w:val="single" w:sz="4" w:space="0" w:color="000000"/>
              <w:bottom w:val="single" w:sz="16" w:space="0" w:color="808080"/>
              <w:right w:val="nil"/>
            </w:tcBorders>
            <w:vAlign w:val="center"/>
          </w:tcPr>
          <w:p w14:paraId="3B5E1943" w14:textId="77777777" w:rsidR="00CE72B8" w:rsidRDefault="00AE7D12">
            <w:pPr>
              <w:pStyle w:val="TableParagraph"/>
              <w:ind w:left="3"/>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1</w:t>
            </w:r>
            <w:r>
              <w:rPr>
                <w:rFonts w:hint="eastAsia"/>
                <w:sz w:val="21"/>
                <w:szCs w:val="21"/>
                <w:lang w:eastAsia="zh-CN"/>
              </w:rPr>
              <w:t>0</w:t>
            </w:r>
            <w:r>
              <w:rPr>
                <w:rFonts w:hint="eastAsia"/>
                <w:sz w:val="21"/>
                <w:szCs w:val="21"/>
              </w:rPr>
              <w:t xml:space="preserve"> 月 01 日</w:t>
            </w:r>
          </w:p>
        </w:tc>
      </w:tr>
    </w:tbl>
    <w:p w14:paraId="10E455CE" w14:textId="77777777" w:rsidR="00CE72B8" w:rsidRDefault="00AE7D12">
      <w:pPr>
        <w:pStyle w:val="a5"/>
        <w:tabs>
          <w:tab w:val="left" w:pos="660"/>
        </w:tabs>
        <w:spacing w:line="400" w:lineRule="exact"/>
        <w:ind w:right="126" w:firstLineChars="200" w:firstLine="420"/>
        <w:jc w:val="left"/>
        <w:rPr>
          <w:sz w:val="21"/>
          <w:szCs w:val="21"/>
          <w:lang w:eastAsia="zh-CN"/>
        </w:rPr>
      </w:pPr>
      <w:r>
        <w:rPr>
          <w:rFonts w:hint="eastAsia"/>
          <w:sz w:val="21"/>
          <w:szCs w:val="21"/>
          <w:lang w:eastAsia="zh-CN"/>
        </w:rPr>
        <w:t>3.1.2 和签发检验检测报告、提出意见和解释的人员的能力。使用在培员工时，由质量监督员、安全监督员对其工作进行监督和指导。本单位通过对各岗位人员的培训、教育资历进行确认或考核，确保其工作能力持续满足规定的要求。</w:t>
      </w:r>
    </w:p>
    <w:p w14:paraId="22BC7BDB" w14:textId="77777777" w:rsidR="00CE72B8" w:rsidRDefault="00AE7D12">
      <w:pPr>
        <w:pStyle w:val="a5"/>
        <w:tabs>
          <w:tab w:val="left" w:pos="660"/>
        </w:tabs>
        <w:spacing w:before="16" w:line="400" w:lineRule="exact"/>
        <w:ind w:right="217" w:firstLineChars="200" w:firstLine="420"/>
        <w:jc w:val="left"/>
        <w:rPr>
          <w:sz w:val="21"/>
          <w:szCs w:val="21"/>
          <w:lang w:eastAsia="zh-CN"/>
        </w:rPr>
      </w:pPr>
      <w:r>
        <w:rPr>
          <w:rFonts w:hint="eastAsia"/>
          <w:sz w:val="21"/>
          <w:szCs w:val="21"/>
          <w:lang w:eastAsia="zh-CN"/>
        </w:rPr>
        <w:t>3.1.3 本单位通过招聘、调入等方式录用和聘用符合要求的人员，与全体工作人员建立劳动关系（录、聘用关系），并保持人员及结构的稳定。</w:t>
      </w:r>
    </w:p>
    <w:p w14:paraId="33E846FE" w14:textId="77777777" w:rsidR="00CE72B8" w:rsidRDefault="00AE7D12">
      <w:pPr>
        <w:pStyle w:val="a3"/>
        <w:spacing w:before="35" w:line="400" w:lineRule="exact"/>
        <w:jc w:val="both"/>
        <w:rPr>
          <w:lang w:eastAsia="zh-CN"/>
        </w:rPr>
      </w:pPr>
      <w:r>
        <w:rPr>
          <w:rFonts w:hint="eastAsia"/>
          <w:lang w:eastAsia="zh-CN"/>
        </w:rPr>
        <w:t>本单位规定从事检验检测活动的人员，不得同时为其他检验检测机构提供技术服务，部门办公室在组织检验检测人员录用和聘用时，应当明确告知，并要求招录人员以书面形式承诺只在本单位执业。如有发现在本单位以外的检验检测机构从业的，本单位将停发工资、予以清退，并保留继续追究其相应责任的权力。</w:t>
      </w:r>
    </w:p>
    <w:p w14:paraId="70F84E38" w14:textId="77777777" w:rsidR="00CE72B8" w:rsidRDefault="00AE7D12">
      <w:pPr>
        <w:pStyle w:val="a5"/>
        <w:tabs>
          <w:tab w:val="left" w:pos="660"/>
        </w:tabs>
        <w:spacing w:before="39" w:line="400" w:lineRule="exact"/>
        <w:ind w:right="217" w:firstLineChars="200" w:firstLine="420"/>
        <w:rPr>
          <w:sz w:val="21"/>
          <w:szCs w:val="21"/>
          <w:lang w:eastAsia="zh-CN"/>
        </w:rPr>
      </w:pPr>
      <w:r>
        <w:rPr>
          <w:rFonts w:hint="eastAsia"/>
          <w:sz w:val="21"/>
          <w:szCs w:val="21"/>
          <w:lang w:eastAsia="zh-CN"/>
        </w:rPr>
        <w:t>3.1.4 本单位要求所有员工在上岗前做出防止商业贿赂的自我承诺并切实拒绝商业贿赂；做出对在检验检测活动中所知悉的国家秘密、商业秘密和技术秘密进行保密的承诺；做出诚信守法开展检验检测，绝不在没有实施检验检测或没有完成全过程检验检测的情况下出具检验检测数据和结果的、诚实开展检验检测工作的承诺；做出不同时在两个及以上检验检测机构从业的自身诚信性承诺。</w:t>
      </w:r>
    </w:p>
    <w:p w14:paraId="00DDB348" w14:textId="77777777" w:rsidR="00CE72B8" w:rsidRDefault="00AE7D12">
      <w:pPr>
        <w:pStyle w:val="a5"/>
        <w:tabs>
          <w:tab w:val="left" w:pos="658"/>
        </w:tabs>
        <w:spacing w:before="16" w:line="400" w:lineRule="exact"/>
        <w:ind w:right="111" w:firstLineChars="200" w:firstLine="420"/>
        <w:jc w:val="left"/>
        <w:rPr>
          <w:sz w:val="21"/>
          <w:szCs w:val="21"/>
          <w:lang w:eastAsia="zh-CN"/>
        </w:rPr>
      </w:pPr>
      <w:r>
        <w:rPr>
          <w:rFonts w:hint="eastAsia"/>
          <w:sz w:val="21"/>
          <w:szCs w:val="21"/>
          <w:lang w:eastAsia="zh-CN"/>
        </w:rPr>
        <w:t>3.1.5 所有检验检测人员应当恪守职业道德和诚信规范，自觉执行检验检测公正性、诚信性、保密性规定。</w:t>
      </w:r>
    </w:p>
    <w:p w14:paraId="54338B3A" w14:textId="77777777" w:rsidR="00CE72B8" w:rsidRDefault="00AE7D12">
      <w:pPr>
        <w:pStyle w:val="a5"/>
        <w:tabs>
          <w:tab w:val="left" w:pos="658"/>
        </w:tabs>
        <w:spacing w:before="33" w:line="400" w:lineRule="exact"/>
        <w:ind w:right="210" w:firstLineChars="200" w:firstLine="420"/>
        <w:jc w:val="left"/>
        <w:rPr>
          <w:sz w:val="21"/>
          <w:szCs w:val="21"/>
          <w:lang w:eastAsia="zh-CN"/>
        </w:rPr>
      </w:pPr>
      <w:r>
        <w:rPr>
          <w:rFonts w:hint="eastAsia"/>
          <w:sz w:val="21"/>
          <w:szCs w:val="21"/>
          <w:lang w:eastAsia="zh-CN"/>
        </w:rPr>
        <w:t>3.1.6 根据 RB/T 214 的 4.2.1 关于对检验检测人员规范管理以及任职的要求，鉴于食品药品检验检测工作的特殊性，应对员工定期进行必要的身体健康检查。</w:t>
      </w:r>
    </w:p>
    <w:p w14:paraId="58710125" w14:textId="77777777" w:rsidR="00CE72B8" w:rsidRDefault="00AE7D12">
      <w:pPr>
        <w:pStyle w:val="3"/>
        <w:tabs>
          <w:tab w:val="left" w:pos="502"/>
        </w:tabs>
        <w:spacing w:before="33" w:line="400" w:lineRule="exact"/>
        <w:ind w:left="180" w:firstLineChars="200" w:firstLine="420"/>
        <w:rPr>
          <w:b w:val="0"/>
          <w:bCs w:val="0"/>
          <w:lang w:eastAsia="zh-CN"/>
        </w:rPr>
      </w:pPr>
      <w:r>
        <w:rPr>
          <w:rFonts w:hint="eastAsia"/>
          <w:b w:val="0"/>
          <w:bCs w:val="0"/>
          <w:lang w:eastAsia="zh-CN"/>
        </w:rPr>
        <w:t>3.2 人员培训的要求</w:t>
      </w:r>
    </w:p>
    <w:p w14:paraId="0245BBEA" w14:textId="77777777" w:rsidR="00CE72B8" w:rsidRDefault="00AE7D12">
      <w:pPr>
        <w:pStyle w:val="a5"/>
        <w:tabs>
          <w:tab w:val="left" w:pos="660"/>
        </w:tabs>
        <w:spacing w:line="400" w:lineRule="exact"/>
        <w:ind w:right="217" w:firstLineChars="200" w:firstLine="420"/>
        <w:jc w:val="left"/>
        <w:rPr>
          <w:sz w:val="21"/>
          <w:szCs w:val="21"/>
          <w:lang w:eastAsia="zh-CN"/>
        </w:rPr>
      </w:pPr>
      <w:r>
        <w:rPr>
          <w:rFonts w:hint="eastAsia"/>
          <w:sz w:val="21"/>
          <w:szCs w:val="21"/>
          <w:lang w:eastAsia="zh-CN"/>
        </w:rPr>
        <w:t>3.2.1 本单位各部门及人员培训考核的目的是能够满足质量目标中人员素质要求和《管理手册》中部门及人员职责、关键人员任职条件。</w:t>
      </w:r>
    </w:p>
    <w:p w14:paraId="4846C0D2" w14:textId="77777777" w:rsidR="00CE72B8" w:rsidRDefault="00AE7D12">
      <w:pPr>
        <w:pStyle w:val="a5"/>
        <w:tabs>
          <w:tab w:val="left" w:pos="660"/>
        </w:tabs>
        <w:spacing w:before="33" w:line="400" w:lineRule="exact"/>
        <w:ind w:right="217" w:firstLineChars="200" w:firstLine="420"/>
        <w:jc w:val="left"/>
        <w:rPr>
          <w:sz w:val="21"/>
          <w:szCs w:val="21"/>
          <w:lang w:eastAsia="zh-CN"/>
        </w:rPr>
      </w:pPr>
      <w:r>
        <w:rPr>
          <w:rFonts w:hint="eastAsia"/>
          <w:sz w:val="21"/>
          <w:szCs w:val="21"/>
          <w:lang w:eastAsia="zh-CN"/>
        </w:rPr>
        <w:t>3.2.2 本单位按项目要求对各类人员有计划地开展必要的培训，做到每个项目都有至少两人持证，同时避免不必要的重复性培训。</w:t>
      </w:r>
    </w:p>
    <w:p w14:paraId="5D6016B3" w14:textId="77777777" w:rsidR="00CE72B8" w:rsidRDefault="00AE7D12">
      <w:pPr>
        <w:pStyle w:val="a5"/>
        <w:tabs>
          <w:tab w:val="left" w:pos="658"/>
        </w:tabs>
        <w:spacing w:before="33" w:line="400" w:lineRule="exact"/>
        <w:ind w:firstLineChars="200" w:firstLine="420"/>
        <w:rPr>
          <w:sz w:val="21"/>
          <w:szCs w:val="21"/>
          <w:lang w:eastAsia="zh-CN"/>
        </w:rPr>
      </w:pPr>
      <w:r>
        <w:rPr>
          <w:rFonts w:hint="eastAsia"/>
          <w:sz w:val="21"/>
          <w:szCs w:val="21"/>
          <w:lang w:eastAsia="zh-CN"/>
        </w:rPr>
        <w:t>3.2.3 新进本单位的人员和长期离岗人员，上岗前必须进行培训。</w:t>
      </w:r>
    </w:p>
    <w:p w14:paraId="4A53BCC6" w14:textId="77777777" w:rsidR="00CE72B8" w:rsidRDefault="00AE7D12">
      <w:pPr>
        <w:pStyle w:val="a5"/>
        <w:tabs>
          <w:tab w:val="left" w:pos="658"/>
        </w:tabs>
        <w:spacing w:line="400" w:lineRule="exact"/>
        <w:ind w:firstLineChars="200" w:firstLine="420"/>
        <w:rPr>
          <w:sz w:val="21"/>
          <w:szCs w:val="21"/>
          <w:lang w:eastAsia="zh-CN"/>
        </w:rPr>
      </w:pPr>
      <w:r>
        <w:rPr>
          <w:rFonts w:hint="eastAsia"/>
          <w:sz w:val="21"/>
          <w:szCs w:val="21"/>
          <w:lang w:eastAsia="zh-CN"/>
        </w:rPr>
        <w:t>3.2.4 新开展检验项目的检验人员必须进行培训。</w:t>
      </w:r>
    </w:p>
    <w:p w14:paraId="097DD96A" w14:textId="77777777" w:rsidR="00CE72B8" w:rsidRDefault="00AE7D12">
      <w:pPr>
        <w:pStyle w:val="a5"/>
        <w:tabs>
          <w:tab w:val="left" w:pos="660"/>
        </w:tabs>
        <w:spacing w:line="400" w:lineRule="exact"/>
        <w:ind w:right="217" w:firstLineChars="200" w:firstLine="420"/>
        <w:jc w:val="left"/>
        <w:rPr>
          <w:sz w:val="21"/>
          <w:szCs w:val="21"/>
          <w:lang w:eastAsia="zh-CN"/>
        </w:rPr>
      </w:pPr>
      <w:r>
        <w:rPr>
          <w:rFonts w:hint="eastAsia"/>
          <w:sz w:val="21"/>
          <w:szCs w:val="21"/>
          <w:lang w:eastAsia="zh-CN"/>
        </w:rPr>
        <w:t>3.2.5 在监督过程中发现多次出现较严重检验错误或出现人为原因造成的检验事故人员必须停止检验，重新培训、经考核合格后上岗。</w:t>
      </w:r>
    </w:p>
    <w:p w14:paraId="3C0A770C" w14:textId="77777777" w:rsidR="00CE72B8" w:rsidRDefault="00AE7D12">
      <w:pPr>
        <w:pStyle w:val="a5"/>
        <w:tabs>
          <w:tab w:val="left" w:pos="660"/>
        </w:tabs>
        <w:spacing w:before="33" w:line="400" w:lineRule="exact"/>
        <w:ind w:right="217" w:firstLineChars="200" w:firstLine="420"/>
        <w:jc w:val="left"/>
        <w:rPr>
          <w:sz w:val="21"/>
          <w:szCs w:val="21"/>
          <w:lang w:eastAsia="zh-CN"/>
        </w:rPr>
      </w:pPr>
      <w:r>
        <w:rPr>
          <w:rFonts w:hint="eastAsia"/>
          <w:sz w:val="21"/>
          <w:szCs w:val="21"/>
          <w:lang w:eastAsia="zh-CN"/>
        </w:rPr>
        <w:t>3.2.6 管理体系内部审核员按要求参加省级及以上检验检测机构资质认定主管部门组织的专项培训，并取得培训合格证。内部审核员的选择与管理见《内部审核程序》。</w:t>
      </w:r>
    </w:p>
    <w:p w14:paraId="7885E265" w14:textId="77777777" w:rsidR="00CE72B8" w:rsidRDefault="00AE7D12">
      <w:pPr>
        <w:pStyle w:val="a5"/>
        <w:tabs>
          <w:tab w:val="left" w:pos="660"/>
        </w:tabs>
        <w:spacing w:before="33" w:line="400" w:lineRule="exact"/>
        <w:ind w:right="217" w:firstLineChars="200" w:firstLine="420"/>
        <w:jc w:val="left"/>
        <w:rPr>
          <w:sz w:val="21"/>
          <w:szCs w:val="21"/>
          <w:lang w:eastAsia="zh-CN"/>
        </w:rPr>
      </w:pPr>
      <w:r>
        <w:rPr>
          <w:rFonts w:hint="eastAsia"/>
          <w:sz w:val="21"/>
          <w:szCs w:val="21"/>
          <w:lang w:eastAsia="zh-CN"/>
        </w:rPr>
        <w:t>3.2.7 国家法律法规要求必须取得相应检验检测资格的人员应通过专项培训考核，取得相应资质，方可上岗。</w:t>
      </w:r>
    </w:p>
    <w:tbl>
      <w:tblPr>
        <w:tblpPr w:leftFromText="180" w:rightFromText="180" w:vertAnchor="text" w:horzAnchor="page" w:tblpX="1695" w:tblpY="-426"/>
        <w:tblOverlap w:val="never"/>
        <w:tblW w:w="8388"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5355B434" w14:textId="77777777">
        <w:trPr>
          <w:trHeight w:hRule="exact" w:val="375"/>
        </w:trPr>
        <w:tc>
          <w:tcPr>
            <w:tcW w:w="4068" w:type="dxa"/>
            <w:gridSpan w:val="2"/>
            <w:vMerge w:val="restart"/>
            <w:tcBorders>
              <w:left w:val="nil"/>
              <w:right w:val="single" w:sz="4" w:space="0" w:color="000000"/>
            </w:tcBorders>
            <w:vAlign w:val="center"/>
          </w:tcPr>
          <w:p w14:paraId="434B3121" w14:textId="77777777" w:rsidR="00CE72B8" w:rsidRDefault="00AE7D12">
            <w:pPr>
              <w:pStyle w:val="TableParagraph"/>
              <w:ind w:left="646" w:right="644"/>
              <w:rPr>
                <w:sz w:val="21"/>
                <w:szCs w:val="21"/>
                <w:lang w:eastAsia="zh-CN"/>
              </w:rPr>
            </w:pPr>
            <w:r>
              <w:rPr>
                <w:rFonts w:hint="eastAsia"/>
                <w:sz w:val="21"/>
                <w:szCs w:val="21"/>
                <w:lang w:eastAsia="zh-CN"/>
              </w:rPr>
              <w:lastRenderedPageBreak/>
              <w:t>海洋产品及环境检测平台</w:t>
            </w:r>
          </w:p>
          <w:p w14:paraId="36A8A351" w14:textId="77777777" w:rsidR="00CE72B8" w:rsidRDefault="00AE7D12">
            <w:pPr>
              <w:pStyle w:val="TableParagraph"/>
              <w:ind w:left="646" w:right="644"/>
              <w:rPr>
                <w:sz w:val="21"/>
                <w:szCs w:val="21"/>
              </w:rPr>
            </w:pPr>
            <w:r>
              <w:rPr>
                <w:rFonts w:hint="eastAsia"/>
                <w:sz w:val="21"/>
                <w:szCs w:val="21"/>
              </w:rPr>
              <w:t>程序文件</w:t>
            </w:r>
          </w:p>
        </w:tc>
        <w:tc>
          <w:tcPr>
            <w:tcW w:w="1260" w:type="dxa"/>
            <w:tcBorders>
              <w:left w:val="single" w:sz="4" w:space="0" w:color="000000"/>
              <w:bottom w:val="single" w:sz="4" w:space="0" w:color="000000"/>
              <w:right w:val="single" w:sz="4" w:space="0" w:color="000000"/>
            </w:tcBorders>
            <w:vAlign w:val="center"/>
          </w:tcPr>
          <w:p w14:paraId="7E8E3C94" w14:textId="77777777" w:rsidR="00CE72B8" w:rsidRDefault="00AE7D12">
            <w:pPr>
              <w:pStyle w:val="TableParagraph"/>
              <w:ind w:right="2"/>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vAlign w:val="center"/>
          </w:tcPr>
          <w:p w14:paraId="31B6F805" w14:textId="77777777" w:rsidR="00CE72B8" w:rsidRDefault="00AE7D12">
            <w:pPr>
              <w:pStyle w:val="TableParagraph"/>
              <w:spacing w:before="9"/>
              <w:ind w:left="6"/>
              <w:rPr>
                <w:sz w:val="21"/>
                <w:szCs w:val="21"/>
              </w:rPr>
            </w:pPr>
            <w:r>
              <w:rPr>
                <w:rFonts w:hint="eastAsia"/>
                <w:sz w:val="21"/>
                <w:szCs w:val="21"/>
              </w:rPr>
              <w:t>J</w:t>
            </w:r>
            <w:r>
              <w:rPr>
                <w:rFonts w:hint="eastAsia"/>
                <w:sz w:val="21"/>
                <w:szCs w:val="21"/>
                <w:lang w:eastAsia="zh-CN"/>
              </w:rPr>
              <w:t>CPT</w:t>
            </w:r>
            <w:r>
              <w:rPr>
                <w:rFonts w:hint="eastAsia"/>
                <w:sz w:val="21"/>
                <w:szCs w:val="21"/>
              </w:rPr>
              <w:t>-CX-01-201</w:t>
            </w:r>
            <w:r>
              <w:rPr>
                <w:rFonts w:hint="eastAsia"/>
                <w:sz w:val="21"/>
                <w:szCs w:val="21"/>
                <w:lang w:eastAsia="zh-CN"/>
              </w:rPr>
              <w:t>9</w:t>
            </w:r>
            <w:r>
              <w:rPr>
                <w:rFonts w:hint="eastAsia"/>
                <w:sz w:val="21"/>
                <w:szCs w:val="21"/>
              </w:rPr>
              <w:t>-1.0</w:t>
            </w:r>
          </w:p>
        </w:tc>
      </w:tr>
      <w:tr w:rsidR="00CE72B8" w14:paraId="4E218B67" w14:textId="77777777">
        <w:trPr>
          <w:trHeight w:hRule="exact" w:val="352"/>
        </w:trPr>
        <w:tc>
          <w:tcPr>
            <w:tcW w:w="4068" w:type="dxa"/>
            <w:gridSpan w:val="2"/>
            <w:vMerge/>
            <w:tcBorders>
              <w:left w:val="nil"/>
              <w:bottom w:val="single" w:sz="4" w:space="0" w:color="000000"/>
              <w:right w:val="single" w:sz="4" w:space="0" w:color="000000"/>
            </w:tcBorders>
            <w:vAlign w:val="center"/>
          </w:tcPr>
          <w:p w14:paraId="19EF074F" w14:textId="77777777" w:rsidR="00CE72B8" w:rsidRDefault="00CE72B8">
            <w:pPr>
              <w:rPr>
                <w:sz w:val="21"/>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01F82211" w14:textId="77777777" w:rsidR="00CE72B8" w:rsidRDefault="00AE7D12">
            <w:pPr>
              <w:pStyle w:val="TableParagraph"/>
              <w:tabs>
                <w:tab w:val="left" w:pos="419"/>
              </w:tabs>
              <w:ind w:right="1"/>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vAlign w:val="center"/>
          </w:tcPr>
          <w:p w14:paraId="273F9AC7" w14:textId="77777777" w:rsidR="00CE72B8" w:rsidRDefault="00AE7D12">
            <w:pPr>
              <w:pStyle w:val="TableParagraph"/>
              <w:tabs>
                <w:tab w:val="left" w:pos="945"/>
              </w:tabs>
              <w:rPr>
                <w:sz w:val="21"/>
                <w:szCs w:val="21"/>
              </w:rPr>
            </w:pPr>
            <w:r>
              <w:rPr>
                <w:rFonts w:hint="eastAsia"/>
                <w:sz w:val="21"/>
                <w:szCs w:val="21"/>
              </w:rPr>
              <w:t xml:space="preserve">第 </w:t>
            </w:r>
            <w:r>
              <w:rPr>
                <w:rFonts w:hint="eastAsia"/>
                <w:sz w:val="21"/>
                <w:szCs w:val="21"/>
                <w:lang w:eastAsia="zh-CN"/>
              </w:rPr>
              <w:t>3</w:t>
            </w:r>
            <w:r>
              <w:rPr>
                <w:rFonts w:hint="eastAsia"/>
                <w:sz w:val="21"/>
                <w:szCs w:val="21"/>
              </w:rPr>
              <w:t xml:space="preserve"> </w:t>
            </w:r>
            <w:r>
              <w:rPr>
                <w:rFonts w:hint="eastAsia"/>
                <w:spacing w:val="9"/>
                <w:sz w:val="21"/>
                <w:szCs w:val="21"/>
              </w:rPr>
              <w:t xml:space="preserve"> </w:t>
            </w:r>
            <w:r>
              <w:rPr>
                <w:rFonts w:hint="eastAsia"/>
                <w:sz w:val="21"/>
                <w:szCs w:val="21"/>
              </w:rPr>
              <w:t>页</w:t>
            </w:r>
            <w:r>
              <w:rPr>
                <w:rFonts w:hint="eastAsia"/>
                <w:sz w:val="21"/>
                <w:szCs w:val="21"/>
              </w:rPr>
              <w:tab/>
              <w:t xml:space="preserve">共 </w:t>
            </w:r>
            <w:r>
              <w:rPr>
                <w:rFonts w:hint="eastAsia"/>
                <w:sz w:val="21"/>
                <w:szCs w:val="21"/>
                <w:lang w:eastAsia="zh-CN"/>
              </w:rPr>
              <w:t>5</w:t>
            </w:r>
            <w:r>
              <w:rPr>
                <w:rFonts w:hint="eastAsia"/>
                <w:sz w:val="21"/>
                <w:szCs w:val="21"/>
              </w:rPr>
              <w:t xml:space="preserve"> </w:t>
            </w:r>
            <w:r>
              <w:rPr>
                <w:rFonts w:hint="eastAsia"/>
                <w:spacing w:val="7"/>
                <w:sz w:val="21"/>
                <w:szCs w:val="21"/>
              </w:rPr>
              <w:t xml:space="preserve"> </w:t>
            </w:r>
            <w:r>
              <w:rPr>
                <w:rFonts w:hint="eastAsia"/>
                <w:sz w:val="21"/>
                <w:szCs w:val="21"/>
              </w:rPr>
              <w:t>页</w:t>
            </w:r>
          </w:p>
        </w:tc>
      </w:tr>
      <w:tr w:rsidR="00CE72B8" w14:paraId="1B4CF5CF" w14:textId="77777777">
        <w:trPr>
          <w:trHeight w:hRule="exact" w:val="382"/>
        </w:trPr>
        <w:tc>
          <w:tcPr>
            <w:tcW w:w="1008" w:type="dxa"/>
            <w:vMerge w:val="restart"/>
            <w:tcBorders>
              <w:top w:val="single" w:sz="4" w:space="0" w:color="000000"/>
              <w:left w:val="nil"/>
              <w:right w:val="single" w:sz="4" w:space="0" w:color="000000"/>
            </w:tcBorders>
            <w:vAlign w:val="center"/>
          </w:tcPr>
          <w:p w14:paraId="77EDC75B" w14:textId="77777777" w:rsidR="00CE72B8" w:rsidRDefault="00AE7D12">
            <w:pPr>
              <w:pStyle w:val="TableParagraph"/>
              <w:spacing w:before="106"/>
              <w:ind w:left="292" w:right="0"/>
              <w:jc w:val="left"/>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vAlign w:val="center"/>
          </w:tcPr>
          <w:p w14:paraId="7805DF32" w14:textId="77777777" w:rsidR="00CE72B8" w:rsidRDefault="00AE7D12">
            <w:pPr>
              <w:pStyle w:val="TableParagraph"/>
              <w:spacing w:before="106"/>
              <w:ind w:left="237" w:right="0"/>
              <w:jc w:val="left"/>
              <w:rPr>
                <w:sz w:val="21"/>
                <w:szCs w:val="21"/>
                <w:lang w:eastAsia="zh-CN"/>
              </w:rPr>
            </w:pPr>
            <w:r>
              <w:rPr>
                <w:rFonts w:hint="eastAsia"/>
                <w:sz w:val="21"/>
                <w:szCs w:val="21"/>
                <w:lang w:eastAsia="zh-CN"/>
              </w:rPr>
              <w:t>01 人员管理和培训控制程序</w:t>
            </w:r>
          </w:p>
        </w:tc>
        <w:tc>
          <w:tcPr>
            <w:tcW w:w="1260" w:type="dxa"/>
            <w:tcBorders>
              <w:top w:val="single" w:sz="4" w:space="0" w:color="000000"/>
              <w:left w:val="single" w:sz="4" w:space="0" w:color="000000"/>
              <w:bottom w:val="single" w:sz="4" w:space="0" w:color="000000"/>
              <w:right w:val="single" w:sz="4" w:space="0" w:color="000000"/>
            </w:tcBorders>
            <w:vAlign w:val="center"/>
          </w:tcPr>
          <w:p w14:paraId="14508C29" w14:textId="77777777" w:rsidR="00CE72B8" w:rsidRDefault="00AE7D12">
            <w:pPr>
              <w:pStyle w:val="TableParagraph"/>
              <w:ind w:right="1"/>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vAlign w:val="center"/>
          </w:tcPr>
          <w:p w14:paraId="711DB245" w14:textId="77777777" w:rsidR="00CE72B8" w:rsidRDefault="00AE7D12">
            <w:pPr>
              <w:pStyle w:val="TableParagraph"/>
              <w:ind w:left="2"/>
              <w:rPr>
                <w:sz w:val="21"/>
                <w:szCs w:val="21"/>
              </w:rPr>
            </w:pPr>
            <w:r>
              <w:rPr>
                <w:rFonts w:hint="eastAsia"/>
                <w:sz w:val="21"/>
                <w:szCs w:val="21"/>
              </w:rPr>
              <w:t>第</w:t>
            </w:r>
            <w:r>
              <w:rPr>
                <w:rFonts w:hint="eastAsia"/>
                <w:spacing w:val="-55"/>
                <w:sz w:val="21"/>
                <w:szCs w:val="21"/>
              </w:rPr>
              <w:t xml:space="preserve"> </w:t>
            </w:r>
            <w:r>
              <w:rPr>
                <w:rFonts w:hint="eastAsia"/>
                <w:sz w:val="21"/>
                <w:szCs w:val="21"/>
              </w:rPr>
              <w:t>201</w:t>
            </w:r>
            <w:r>
              <w:rPr>
                <w:rFonts w:hint="eastAsia"/>
                <w:sz w:val="21"/>
                <w:szCs w:val="21"/>
                <w:lang w:eastAsia="zh-CN"/>
              </w:rPr>
              <w:t>9</w:t>
            </w:r>
            <w:r>
              <w:rPr>
                <w:rFonts w:hint="eastAsia"/>
                <w:sz w:val="21"/>
                <w:szCs w:val="21"/>
              </w:rPr>
              <w:t xml:space="preserve"> 版 第</w:t>
            </w:r>
            <w:r>
              <w:rPr>
                <w:rFonts w:hint="eastAsia"/>
                <w:spacing w:val="-55"/>
                <w:sz w:val="21"/>
                <w:szCs w:val="21"/>
              </w:rPr>
              <w:t xml:space="preserve"> </w:t>
            </w:r>
            <w:r>
              <w:rPr>
                <w:rFonts w:hint="eastAsia"/>
                <w:sz w:val="21"/>
                <w:szCs w:val="21"/>
              </w:rPr>
              <w:t>0 次修订</w:t>
            </w:r>
          </w:p>
        </w:tc>
      </w:tr>
      <w:tr w:rsidR="00CE72B8" w14:paraId="372B6AB9" w14:textId="77777777">
        <w:trPr>
          <w:trHeight w:hRule="exact" w:val="430"/>
        </w:trPr>
        <w:tc>
          <w:tcPr>
            <w:tcW w:w="1008" w:type="dxa"/>
            <w:vMerge/>
            <w:tcBorders>
              <w:left w:val="nil"/>
              <w:bottom w:val="single" w:sz="16" w:space="0" w:color="808080"/>
              <w:right w:val="single" w:sz="4" w:space="0" w:color="000000"/>
            </w:tcBorders>
            <w:vAlign w:val="center"/>
          </w:tcPr>
          <w:p w14:paraId="727EB9AC" w14:textId="77777777" w:rsidR="00CE72B8" w:rsidRDefault="00CE72B8">
            <w:pPr>
              <w:rPr>
                <w:sz w:val="21"/>
                <w:szCs w:val="21"/>
              </w:rPr>
            </w:pPr>
          </w:p>
        </w:tc>
        <w:tc>
          <w:tcPr>
            <w:tcW w:w="3060" w:type="dxa"/>
            <w:vMerge/>
            <w:tcBorders>
              <w:left w:val="single" w:sz="4" w:space="0" w:color="000000"/>
              <w:bottom w:val="single" w:sz="16" w:space="0" w:color="808080"/>
              <w:right w:val="single" w:sz="4" w:space="0" w:color="000000"/>
            </w:tcBorders>
            <w:vAlign w:val="center"/>
          </w:tcPr>
          <w:p w14:paraId="02A5F386" w14:textId="77777777" w:rsidR="00CE72B8" w:rsidRDefault="00CE72B8">
            <w:pPr>
              <w:rPr>
                <w:sz w:val="21"/>
                <w:szCs w:val="21"/>
              </w:rPr>
            </w:pPr>
          </w:p>
        </w:tc>
        <w:tc>
          <w:tcPr>
            <w:tcW w:w="1260" w:type="dxa"/>
            <w:tcBorders>
              <w:top w:val="single" w:sz="4" w:space="0" w:color="000000"/>
              <w:left w:val="single" w:sz="4" w:space="0" w:color="000000"/>
              <w:bottom w:val="single" w:sz="16" w:space="0" w:color="808080"/>
              <w:right w:val="single" w:sz="4" w:space="0" w:color="000000"/>
            </w:tcBorders>
            <w:vAlign w:val="center"/>
          </w:tcPr>
          <w:p w14:paraId="337C0EDB" w14:textId="77777777" w:rsidR="00CE72B8" w:rsidRDefault="00AE7D12">
            <w:pPr>
              <w:pStyle w:val="TableParagraph"/>
              <w:ind w:right="2"/>
              <w:rPr>
                <w:sz w:val="21"/>
                <w:szCs w:val="21"/>
              </w:rPr>
            </w:pPr>
            <w:r>
              <w:rPr>
                <w:rFonts w:hint="eastAsia"/>
                <w:sz w:val="21"/>
                <w:szCs w:val="21"/>
              </w:rPr>
              <w:t>颁布日期</w:t>
            </w:r>
          </w:p>
        </w:tc>
        <w:tc>
          <w:tcPr>
            <w:tcW w:w="3060" w:type="dxa"/>
            <w:tcBorders>
              <w:top w:val="single" w:sz="4" w:space="0" w:color="000000"/>
              <w:left w:val="single" w:sz="4" w:space="0" w:color="000000"/>
              <w:bottom w:val="single" w:sz="16" w:space="0" w:color="808080"/>
              <w:right w:val="nil"/>
            </w:tcBorders>
            <w:vAlign w:val="center"/>
          </w:tcPr>
          <w:p w14:paraId="3952C3B9" w14:textId="77777777" w:rsidR="00CE72B8" w:rsidRDefault="00AE7D12">
            <w:pPr>
              <w:pStyle w:val="TableParagraph"/>
              <w:ind w:left="3"/>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1</w:t>
            </w:r>
            <w:r>
              <w:rPr>
                <w:rFonts w:hint="eastAsia"/>
                <w:sz w:val="21"/>
                <w:szCs w:val="21"/>
                <w:lang w:eastAsia="zh-CN"/>
              </w:rPr>
              <w:t>0</w:t>
            </w:r>
            <w:r>
              <w:rPr>
                <w:rFonts w:hint="eastAsia"/>
                <w:sz w:val="21"/>
                <w:szCs w:val="21"/>
              </w:rPr>
              <w:t xml:space="preserve"> 月 01 日</w:t>
            </w:r>
          </w:p>
        </w:tc>
      </w:tr>
    </w:tbl>
    <w:p w14:paraId="17A9FEDF" w14:textId="77777777" w:rsidR="00CE72B8" w:rsidRDefault="00AE7D12">
      <w:pPr>
        <w:pStyle w:val="3"/>
        <w:tabs>
          <w:tab w:val="left" w:pos="502"/>
        </w:tabs>
        <w:spacing w:before="33" w:line="400" w:lineRule="exact"/>
        <w:ind w:left="180" w:firstLineChars="200" w:firstLine="420"/>
        <w:rPr>
          <w:b w:val="0"/>
          <w:bCs w:val="0"/>
        </w:rPr>
      </w:pPr>
      <w:r>
        <w:rPr>
          <w:rFonts w:hint="eastAsia"/>
          <w:b w:val="0"/>
          <w:bCs w:val="0"/>
          <w:lang w:eastAsia="zh-CN"/>
        </w:rPr>
        <w:t xml:space="preserve">3.3 </w:t>
      </w:r>
      <w:r>
        <w:rPr>
          <w:rFonts w:hint="eastAsia"/>
          <w:b w:val="0"/>
          <w:bCs w:val="0"/>
        </w:rPr>
        <w:t>培训目标</w:t>
      </w:r>
    </w:p>
    <w:p w14:paraId="6FA3654F" w14:textId="77777777" w:rsidR="00CE72B8" w:rsidRDefault="00AE7D12">
      <w:pPr>
        <w:pStyle w:val="a3"/>
        <w:spacing w:line="400" w:lineRule="exact"/>
        <w:ind w:right="102" w:firstLine="420"/>
        <w:rPr>
          <w:lang w:eastAsia="zh-CN"/>
        </w:rPr>
      </w:pPr>
      <w:r>
        <w:rPr>
          <w:rFonts w:hint="eastAsia"/>
          <w:lang w:eastAsia="zh-CN"/>
        </w:rPr>
        <w:t>熟知掌握 RB/T 214、《食品检验机构资质认定条件》；掌握本单位体系文件的各项要求；</w:t>
      </w:r>
    </w:p>
    <w:p w14:paraId="6A727FA8" w14:textId="77777777" w:rsidR="00CE72B8" w:rsidRDefault="00AE7D12">
      <w:pPr>
        <w:pStyle w:val="a3"/>
        <w:spacing w:line="400" w:lineRule="exact"/>
        <w:ind w:right="102" w:firstLine="420"/>
        <w:rPr>
          <w:lang w:eastAsia="zh-CN"/>
        </w:rPr>
      </w:pPr>
      <w:r>
        <w:rPr>
          <w:rFonts w:hint="eastAsia"/>
          <w:lang w:eastAsia="zh-CN"/>
        </w:rPr>
        <w:t>熟练掌握《中国药典》、国家药品标准、食品检验技术规范和标准以及相应的操作规程等内容，确保质量目标和承诺的实现。理解和掌握《计量法》，《药品管理法》和《食品安全法》有关检验检测的规定。</w:t>
      </w:r>
    </w:p>
    <w:p w14:paraId="459848E4" w14:textId="77777777" w:rsidR="00CE72B8" w:rsidRDefault="00AE7D12">
      <w:pPr>
        <w:pStyle w:val="3"/>
        <w:tabs>
          <w:tab w:val="left" w:pos="502"/>
        </w:tabs>
        <w:spacing w:before="18" w:line="400" w:lineRule="exact"/>
        <w:ind w:left="180" w:firstLineChars="200" w:firstLine="420"/>
        <w:rPr>
          <w:b w:val="0"/>
          <w:bCs w:val="0"/>
          <w:lang w:eastAsia="zh-CN"/>
        </w:rPr>
      </w:pPr>
      <w:r>
        <w:rPr>
          <w:rFonts w:hint="eastAsia"/>
          <w:b w:val="0"/>
          <w:bCs w:val="0"/>
          <w:lang w:eastAsia="zh-CN"/>
        </w:rPr>
        <w:t>3.4 培训内容</w:t>
      </w:r>
    </w:p>
    <w:p w14:paraId="7E312C24" w14:textId="77777777" w:rsidR="00CE72B8" w:rsidRDefault="00AE7D12">
      <w:pPr>
        <w:pStyle w:val="a3"/>
        <w:spacing w:before="8" w:line="400" w:lineRule="exact"/>
        <w:ind w:right="126" w:firstLine="420"/>
        <w:rPr>
          <w:lang w:eastAsia="zh-CN"/>
        </w:rPr>
      </w:pPr>
      <w:r>
        <w:rPr>
          <w:rFonts w:hint="eastAsia"/>
          <w:lang w:eastAsia="zh-CN"/>
        </w:rPr>
        <w:t>包括《管理手册》中“检验检测质量保证能力培训”和“检验检测安全保证能力培训”规定的内容，至少包括：</w:t>
      </w:r>
    </w:p>
    <w:p w14:paraId="3F774EB3" w14:textId="77777777" w:rsidR="00CE72B8" w:rsidRDefault="00AE7D12">
      <w:pPr>
        <w:pStyle w:val="a3"/>
        <w:spacing w:line="400" w:lineRule="exact"/>
        <w:ind w:left="600"/>
        <w:rPr>
          <w:lang w:eastAsia="zh-CN"/>
        </w:rPr>
      </w:pPr>
      <w:r>
        <w:rPr>
          <w:rFonts w:hint="eastAsia"/>
          <w:lang w:eastAsia="zh-CN"/>
        </w:rPr>
        <w:t>a)职业道德、廉政建设、政策法规、保密的教育；</w:t>
      </w:r>
    </w:p>
    <w:p w14:paraId="5F12F8F9" w14:textId="77777777" w:rsidR="00CE72B8" w:rsidRDefault="00AE7D12">
      <w:pPr>
        <w:pStyle w:val="a3"/>
        <w:spacing w:line="400" w:lineRule="exact"/>
        <w:ind w:right="217" w:firstLine="420"/>
        <w:rPr>
          <w:lang w:eastAsia="zh-CN"/>
        </w:rPr>
      </w:pPr>
      <w:r>
        <w:rPr>
          <w:rFonts w:hint="eastAsia"/>
          <w:lang w:eastAsia="zh-CN"/>
        </w:rPr>
        <w:t>b)有关校准、计量、质量、安全、认证认可、资质认定能力评价、行业管理规程等法律法规；</w:t>
      </w:r>
    </w:p>
    <w:p w14:paraId="75E66163" w14:textId="77777777" w:rsidR="00CE72B8" w:rsidRDefault="00AE7D12">
      <w:pPr>
        <w:pStyle w:val="a3"/>
        <w:spacing w:before="33" w:line="400" w:lineRule="exact"/>
        <w:ind w:right="215" w:firstLine="420"/>
        <w:rPr>
          <w:lang w:eastAsia="zh-CN"/>
        </w:rPr>
      </w:pPr>
      <w:r>
        <w:rPr>
          <w:rFonts w:hint="eastAsia"/>
          <w:lang w:eastAsia="zh-CN"/>
        </w:rPr>
        <w:t>c)质量管理与控制、检验及统计基本技术、仪器设备性能与安全使用、计量知识、安全作业等；</w:t>
      </w:r>
    </w:p>
    <w:p w14:paraId="2233199D" w14:textId="77777777" w:rsidR="00CE72B8" w:rsidRDefault="00AE7D12">
      <w:pPr>
        <w:pStyle w:val="a3"/>
        <w:spacing w:before="33" w:line="400" w:lineRule="exact"/>
        <w:ind w:left="600"/>
        <w:rPr>
          <w:lang w:eastAsia="zh-CN"/>
        </w:rPr>
      </w:pPr>
      <w:r>
        <w:rPr>
          <w:rFonts w:hint="eastAsia"/>
          <w:lang w:eastAsia="zh-CN"/>
        </w:rPr>
        <w:t>d)检验检测新技术、新标准、新方法；</w:t>
      </w:r>
    </w:p>
    <w:p w14:paraId="1D6A5F40" w14:textId="77777777" w:rsidR="00CE72B8" w:rsidRDefault="00AE7D12">
      <w:pPr>
        <w:pStyle w:val="a3"/>
        <w:spacing w:line="400" w:lineRule="exact"/>
        <w:ind w:left="600"/>
        <w:rPr>
          <w:lang w:eastAsia="zh-CN"/>
        </w:rPr>
      </w:pPr>
      <w:r>
        <w:rPr>
          <w:rFonts w:hint="eastAsia"/>
          <w:lang w:eastAsia="zh-CN"/>
        </w:rPr>
        <w:t>e)计算机应用及岗位职责要求的知识；</w:t>
      </w:r>
    </w:p>
    <w:p w14:paraId="14D4CB1B" w14:textId="77777777" w:rsidR="00CE72B8" w:rsidRDefault="00AE7D12">
      <w:pPr>
        <w:pStyle w:val="a3"/>
        <w:spacing w:line="400" w:lineRule="exact"/>
        <w:ind w:left="600"/>
        <w:rPr>
          <w:lang w:eastAsia="zh-CN"/>
        </w:rPr>
      </w:pPr>
      <w:r>
        <w:rPr>
          <w:rFonts w:hint="eastAsia"/>
          <w:lang w:eastAsia="zh-CN"/>
        </w:rPr>
        <w:t>f)安全管理方面的知识。</w:t>
      </w:r>
    </w:p>
    <w:p w14:paraId="42808EC5" w14:textId="77777777" w:rsidR="00CE72B8" w:rsidRDefault="00AE7D12">
      <w:pPr>
        <w:pStyle w:val="3"/>
        <w:tabs>
          <w:tab w:val="left" w:pos="502"/>
        </w:tabs>
        <w:spacing w:line="400" w:lineRule="exact"/>
        <w:ind w:left="180" w:firstLineChars="200" w:firstLine="420"/>
        <w:jc w:val="left"/>
        <w:rPr>
          <w:b w:val="0"/>
          <w:bCs w:val="0"/>
          <w:lang w:eastAsia="zh-CN"/>
        </w:rPr>
      </w:pPr>
      <w:r>
        <w:rPr>
          <w:rFonts w:hint="eastAsia"/>
          <w:b w:val="0"/>
          <w:bCs w:val="0"/>
          <w:lang w:eastAsia="zh-CN"/>
        </w:rPr>
        <w:t>3.5 培训计划与实施</w:t>
      </w:r>
    </w:p>
    <w:p w14:paraId="58F1EBBD" w14:textId="77777777" w:rsidR="00CE72B8" w:rsidRDefault="00AE7D12">
      <w:pPr>
        <w:pStyle w:val="a5"/>
        <w:tabs>
          <w:tab w:val="left" w:pos="660"/>
        </w:tabs>
        <w:spacing w:line="400" w:lineRule="exact"/>
        <w:ind w:right="217" w:firstLineChars="200" w:firstLine="420"/>
        <w:jc w:val="left"/>
        <w:rPr>
          <w:sz w:val="21"/>
          <w:szCs w:val="21"/>
          <w:lang w:eastAsia="zh-CN"/>
        </w:rPr>
      </w:pPr>
      <w:r>
        <w:rPr>
          <w:rFonts w:hint="eastAsia"/>
          <w:sz w:val="21"/>
          <w:szCs w:val="21"/>
          <w:lang w:eastAsia="zh-CN"/>
        </w:rPr>
        <w:t>3.5.1 培训计划应依据国家及行业的要求，针对本单位检验人员和管理人员的素质状态、紧密围绕本单位的质量方针和质量目标编制，并进行有效实施。</w:t>
      </w:r>
    </w:p>
    <w:p w14:paraId="53ED9923" w14:textId="77777777" w:rsidR="00CE72B8" w:rsidRDefault="00AE7D12">
      <w:pPr>
        <w:pStyle w:val="a5"/>
        <w:tabs>
          <w:tab w:val="left" w:pos="658"/>
        </w:tabs>
        <w:spacing w:before="33" w:line="400" w:lineRule="exact"/>
        <w:ind w:right="337" w:firstLineChars="200" w:firstLine="420"/>
        <w:jc w:val="left"/>
        <w:rPr>
          <w:sz w:val="21"/>
          <w:szCs w:val="21"/>
          <w:lang w:eastAsia="zh-CN"/>
        </w:rPr>
      </w:pPr>
      <w:r>
        <w:rPr>
          <w:rFonts w:hint="eastAsia"/>
          <w:sz w:val="21"/>
          <w:szCs w:val="21"/>
          <w:lang w:eastAsia="zh-CN"/>
        </w:rPr>
        <w:t>3.5.2 外派培训流程为：培训通知→部门推荐→技术负责人（质量负责人）审核→最高管理者批准。</w:t>
      </w:r>
    </w:p>
    <w:p w14:paraId="5D18A7A2" w14:textId="77777777" w:rsidR="00CE72B8" w:rsidRDefault="00AE7D12">
      <w:pPr>
        <w:pStyle w:val="a5"/>
        <w:tabs>
          <w:tab w:val="left" w:pos="660"/>
        </w:tabs>
        <w:spacing w:before="33" w:line="400" w:lineRule="exact"/>
        <w:ind w:right="217" w:firstLineChars="200" w:firstLine="420"/>
        <w:jc w:val="left"/>
        <w:rPr>
          <w:sz w:val="21"/>
          <w:szCs w:val="21"/>
          <w:lang w:eastAsia="zh-CN"/>
        </w:rPr>
      </w:pPr>
      <w:r>
        <w:rPr>
          <w:rFonts w:hint="eastAsia"/>
          <w:sz w:val="21"/>
          <w:szCs w:val="21"/>
          <w:lang w:eastAsia="zh-CN"/>
        </w:rPr>
        <w:t>3.5.3 部门办公室和培训需求科室具体实施内部培训计划。部门办公室负责安排培训场所及培训所需的笔记本电脑、投影仪、录音笔等设备、设施和勤务，并做好会议记录。</w:t>
      </w:r>
    </w:p>
    <w:p w14:paraId="15E3DC7A" w14:textId="77777777" w:rsidR="00CE72B8" w:rsidRDefault="00AE7D12">
      <w:pPr>
        <w:pStyle w:val="a5"/>
        <w:tabs>
          <w:tab w:val="left" w:pos="660"/>
        </w:tabs>
        <w:spacing w:before="33" w:line="400" w:lineRule="exact"/>
        <w:ind w:right="217" w:firstLineChars="200" w:firstLine="420"/>
        <w:jc w:val="left"/>
        <w:rPr>
          <w:sz w:val="21"/>
          <w:szCs w:val="21"/>
          <w:lang w:eastAsia="zh-CN"/>
        </w:rPr>
      </w:pPr>
      <w:r>
        <w:rPr>
          <w:rFonts w:hint="eastAsia"/>
          <w:sz w:val="21"/>
          <w:szCs w:val="21"/>
          <w:lang w:eastAsia="zh-CN"/>
        </w:rPr>
        <w:t>3.5.4 参加外部培训和学习，由所在部门负责人负责确定，培训应不影响本部门正常工作开展。外部培训和学习人员缺勤情况应如实上报部门办公室。</w:t>
      </w:r>
    </w:p>
    <w:p w14:paraId="618DFA00" w14:textId="77777777" w:rsidR="00CE72B8" w:rsidRDefault="00AE7D12">
      <w:pPr>
        <w:pStyle w:val="a5"/>
        <w:tabs>
          <w:tab w:val="left" w:pos="658"/>
        </w:tabs>
        <w:spacing w:before="33" w:line="400" w:lineRule="exact"/>
        <w:ind w:firstLineChars="200" w:firstLine="420"/>
        <w:jc w:val="left"/>
        <w:rPr>
          <w:sz w:val="21"/>
          <w:szCs w:val="21"/>
          <w:lang w:eastAsia="zh-CN"/>
        </w:rPr>
      </w:pPr>
      <w:r>
        <w:rPr>
          <w:rFonts w:hint="eastAsia"/>
          <w:sz w:val="21"/>
          <w:szCs w:val="21"/>
          <w:lang w:eastAsia="zh-CN"/>
        </w:rPr>
        <w:t>3.5.5 内部培训的实施，各部门应提前安排工作，无特殊情况的不得缺席培训。</w:t>
      </w:r>
    </w:p>
    <w:p w14:paraId="1EBCCF5B" w14:textId="77777777" w:rsidR="00CE72B8" w:rsidRDefault="00AE7D12">
      <w:pPr>
        <w:pStyle w:val="a5"/>
        <w:tabs>
          <w:tab w:val="left" w:pos="660"/>
        </w:tabs>
        <w:spacing w:line="400" w:lineRule="exact"/>
        <w:ind w:right="219" w:firstLineChars="200" w:firstLine="420"/>
        <w:jc w:val="left"/>
        <w:rPr>
          <w:sz w:val="21"/>
          <w:szCs w:val="21"/>
          <w:lang w:eastAsia="zh-CN"/>
        </w:rPr>
      </w:pPr>
      <w:r>
        <w:rPr>
          <w:rFonts w:hint="eastAsia"/>
          <w:sz w:val="21"/>
          <w:szCs w:val="21"/>
          <w:lang w:eastAsia="zh-CN"/>
        </w:rPr>
        <w:t>3.5.6 培训费用管理由最高管理者负责。费用支领、报销等，按本单位财务制度的有关规定执行。</w:t>
      </w:r>
    </w:p>
    <w:p w14:paraId="4C6BAB7A" w14:textId="77777777" w:rsidR="00CE72B8" w:rsidRDefault="00AE7D12">
      <w:pPr>
        <w:pStyle w:val="3"/>
        <w:tabs>
          <w:tab w:val="left" w:pos="502"/>
        </w:tabs>
        <w:spacing w:before="33" w:line="400" w:lineRule="exact"/>
        <w:ind w:left="180" w:firstLineChars="200" w:firstLine="420"/>
        <w:jc w:val="left"/>
        <w:rPr>
          <w:b w:val="0"/>
          <w:bCs w:val="0"/>
          <w:lang w:eastAsia="zh-CN"/>
        </w:rPr>
      </w:pPr>
      <w:r>
        <w:rPr>
          <w:rFonts w:hint="eastAsia"/>
          <w:b w:val="0"/>
          <w:bCs w:val="0"/>
          <w:lang w:eastAsia="zh-CN"/>
        </w:rPr>
        <w:t>3.6 人员考核</w:t>
      </w:r>
    </w:p>
    <w:p w14:paraId="599E43DB" w14:textId="77777777" w:rsidR="00CE72B8" w:rsidRDefault="00AE7D12">
      <w:pPr>
        <w:pStyle w:val="a5"/>
        <w:tabs>
          <w:tab w:val="left" w:pos="660"/>
        </w:tabs>
        <w:spacing w:line="400" w:lineRule="exact"/>
        <w:ind w:right="217" w:firstLineChars="200" w:firstLine="420"/>
        <w:jc w:val="left"/>
        <w:rPr>
          <w:sz w:val="21"/>
          <w:szCs w:val="21"/>
          <w:lang w:eastAsia="zh-CN"/>
        </w:rPr>
      </w:pPr>
      <w:r>
        <w:rPr>
          <w:rFonts w:hint="eastAsia"/>
          <w:sz w:val="21"/>
          <w:szCs w:val="21"/>
          <w:lang w:eastAsia="zh-CN"/>
        </w:rPr>
        <w:t>3.6.1 相关部门办公室负责组织对员工的年度考核工作，考核内容涉及德、能、勤、绩、廉等五方面。</w:t>
      </w:r>
    </w:p>
    <w:p w14:paraId="279E0EEA" w14:textId="77777777" w:rsidR="00CE72B8" w:rsidRDefault="00AE7D12">
      <w:pPr>
        <w:pStyle w:val="a5"/>
        <w:tabs>
          <w:tab w:val="left" w:pos="658"/>
        </w:tabs>
        <w:spacing w:before="33" w:line="400" w:lineRule="exact"/>
        <w:ind w:right="111" w:firstLineChars="200" w:firstLine="420"/>
        <w:jc w:val="left"/>
        <w:rPr>
          <w:sz w:val="21"/>
          <w:szCs w:val="21"/>
          <w:lang w:eastAsia="zh-CN"/>
        </w:rPr>
      </w:pPr>
      <w:r>
        <w:rPr>
          <w:rFonts w:hint="eastAsia"/>
          <w:sz w:val="21"/>
          <w:szCs w:val="21"/>
          <w:lang w:eastAsia="zh-CN"/>
        </w:rPr>
        <w:t>3.6.2 年度考核时，专业技术人员要撰写技术工作总结，主要内容有：工作能力和工作态度、业务水平、工作业绩、继续教育效果、论文专著、标准制订情况、奖惩情况等；其他</w:t>
      </w:r>
      <w:r>
        <w:rPr>
          <w:rFonts w:hint="eastAsia"/>
          <w:sz w:val="21"/>
          <w:szCs w:val="21"/>
          <w:lang w:eastAsia="zh-CN"/>
        </w:rPr>
        <w:lastRenderedPageBreak/>
        <w:t>岗位人员也要总结自己的岗位工作完成情况。</w:t>
      </w:r>
    </w:p>
    <w:tbl>
      <w:tblPr>
        <w:tblpPr w:leftFromText="180" w:rightFromText="180" w:vertAnchor="text" w:horzAnchor="page" w:tblpX="1777" w:tblpY="-751"/>
        <w:tblOverlap w:val="never"/>
        <w:tblW w:w="8388"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5670BAF5" w14:textId="77777777">
        <w:trPr>
          <w:trHeight w:hRule="exact" w:val="375"/>
        </w:trPr>
        <w:tc>
          <w:tcPr>
            <w:tcW w:w="4068" w:type="dxa"/>
            <w:gridSpan w:val="2"/>
            <w:vMerge w:val="restart"/>
            <w:tcBorders>
              <w:left w:val="nil"/>
              <w:right w:val="single" w:sz="4" w:space="0" w:color="000000"/>
            </w:tcBorders>
            <w:vAlign w:val="center"/>
          </w:tcPr>
          <w:p w14:paraId="75AEDF20" w14:textId="77777777" w:rsidR="00CE72B8" w:rsidRDefault="00AE7D12">
            <w:pPr>
              <w:pStyle w:val="TableParagraph"/>
              <w:ind w:left="646" w:right="644"/>
              <w:rPr>
                <w:sz w:val="21"/>
                <w:szCs w:val="21"/>
                <w:lang w:eastAsia="zh-CN"/>
              </w:rPr>
            </w:pPr>
            <w:r>
              <w:rPr>
                <w:rFonts w:hint="eastAsia"/>
                <w:sz w:val="21"/>
                <w:szCs w:val="21"/>
                <w:lang w:eastAsia="zh-CN"/>
              </w:rPr>
              <w:t>海洋产品及环境检测平台</w:t>
            </w:r>
          </w:p>
          <w:p w14:paraId="50B2D0B3" w14:textId="77777777" w:rsidR="00CE72B8" w:rsidRDefault="00AE7D12">
            <w:pPr>
              <w:pStyle w:val="TableParagraph"/>
              <w:ind w:left="646" w:right="644"/>
              <w:rPr>
                <w:sz w:val="21"/>
                <w:szCs w:val="21"/>
              </w:rPr>
            </w:pPr>
            <w:r>
              <w:rPr>
                <w:rFonts w:hint="eastAsia"/>
                <w:sz w:val="21"/>
                <w:szCs w:val="21"/>
              </w:rPr>
              <w:t>程序文件</w:t>
            </w:r>
          </w:p>
        </w:tc>
        <w:tc>
          <w:tcPr>
            <w:tcW w:w="1260" w:type="dxa"/>
            <w:tcBorders>
              <w:left w:val="single" w:sz="4" w:space="0" w:color="000000"/>
              <w:bottom w:val="single" w:sz="4" w:space="0" w:color="000000"/>
              <w:right w:val="single" w:sz="4" w:space="0" w:color="000000"/>
            </w:tcBorders>
            <w:vAlign w:val="center"/>
          </w:tcPr>
          <w:p w14:paraId="76FD4974" w14:textId="77777777" w:rsidR="00CE72B8" w:rsidRDefault="00AE7D12">
            <w:pPr>
              <w:pStyle w:val="TableParagraph"/>
              <w:ind w:right="2"/>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vAlign w:val="center"/>
          </w:tcPr>
          <w:p w14:paraId="6DF7CC97" w14:textId="77777777" w:rsidR="00CE72B8" w:rsidRDefault="00AE7D12">
            <w:pPr>
              <w:pStyle w:val="TableParagraph"/>
              <w:spacing w:before="9"/>
              <w:ind w:left="6"/>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-01-201</w:t>
            </w:r>
            <w:r>
              <w:rPr>
                <w:rFonts w:hint="eastAsia"/>
                <w:sz w:val="21"/>
                <w:szCs w:val="21"/>
                <w:lang w:eastAsia="zh-CN"/>
              </w:rPr>
              <w:t>9</w:t>
            </w:r>
            <w:r>
              <w:rPr>
                <w:rFonts w:hint="eastAsia"/>
                <w:sz w:val="21"/>
                <w:szCs w:val="21"/>
              </w:rPr>
              <w:t>-1.0</w:t>
            </w:r>
          </w:p>
        </w:tc>
      </w:tr>
      <w:tr w:rsidR="00CE72B8" w14:paraId="698472D0" w14:textId="77777777">
        <w:trPr>
          <w:trHeight w:hRule="exact" w:val="312"/>
        </w:trPr>
        <w:tc>
          <w:tcPr>
            <w:tcW w:w="4068" w:type="dxa"/>
            <w:gridSpan w:val="2"/>
            <w:vMerge/>
            <w:tcBorders>
              <w:left w:val="nil"/>
              <w:bottom w:val="single" w:sz="4" w:space="0" w:color="000000"/>
              <w:right w:val="single" w:sz="4" w:space="0" w:color="000000"/>
            </w:tcBorders>
            <w:vAlign w:val="center"/>
          </w:tcPr>
          <w:p w14:paraId="3DC13DD1" w14:textId="77777777" w:rsidR="00CE72B8" w:rsidRDefault="00CE72B8">
            <w:pPr>
              <w:rPr>
                <w:sz w:val="21"/>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396D5B96" w14:textId="77777777" w:rsidR="00CE72B8" w:rsidRDefault="00AE7D12">
            <w:pPr>
              <w:pStyle w:val="TableParagraph"/>
              <w:tabs>
                <w:tab w:val="left" w:pos="419"/>
              </w:tabs>
              <w:ind w:right="1"/>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vAlign w:val="center"/>
          </w:tcPr>
          <w:p w14:paraId="335F491B" w14:textId="77777777" w:rsidR="00CE72B8" w:rsidRDefault="00AE7D12">
            <w:pPr>
              <w:pStyle w:val="TableParagraph"/>
              <w:tabs>
                <w:tab w:val="left" w:pos="945"/>
              </w:tabs>
              <w:rPr>
                <w:sz w:val="21"/>
                <w:szCs w:val="21"/>
              </w:rPr>
            </w:pPr>
            <w:r>
              <w:rPr>
                <w:rFonts w:hint="eastAsia"/>
                <w:sz w:val="21"/>
                <w:szCs w:val="21"/>
              </w:rPr>
              <w:t xml:space="preserve">第 </w:t>
            </w:r>
            <w:r>
              <w:rPr>
                <w:rFonts w:hint="eastAsia"/>
                <w:sz w:val="21"/>
                <w:szCs w:val="21"/>
                <w:lang w:eastAsia="zh-CN"/>
              </w:rPr>
              <w:t>4</w:t>
            </w:r>
            <w:r>
              <w:rPr>
                <w:rFonts w:hint="eastAsia"/>
                <w:sz w:val="21"/>
                <w:szCs w:val="21"/>
              </w:rPr>
              <w:t xml:space="preserve"> </w:t>
            </w:r>
            <w:r>
              <w:rPr>
                <w:rFonts w:hint="eastAsia"/>
                <w:spacing w:val="9"/>
                <w:sz w:val="21"/>
                <w:szCs w:val="21"/>
              </w:rPr>
              <w:t xml:space="preserve"> </w:t>
            </w:r>
            <w:r>
              <w:rPr>
                <w:rFonts w:hint="eastAsia"/>
                <w:sz w:val="21"/>
                <w:szCs w:val="21"/>
              </w:rPr>
              <w:t>页</w:t>
            </w:r>
            <w:r>
              <w:rPr>
                <w:rFonts w:hint="eastAsia"/>
                <w:sz w:val="21"/>
                <w:szCs w:val="21"/>
              </w:rPr>
              <w:tab/>
              <w:t xml:space="preserve">共 </w:t>
            </w:r>
            <w:r>
              <w:rPr>
                <w:rFonts w:hint="eastAsia"/>
                <w:sz w:val="21"/>
                <w:szCs w:val="21"/>
                <w:lang w:eastAsia="zh-CN"/>
              </w:rPr>
              <w:t>5</w:t>
            </w:r>
            <w:r>
              <w:rPr>
                <w:rFonts w:hint="eastAsia"/>
                <w:sz w:val="21"/>
                <w:szCs w:val="21"/>
              </w:rPr>
              <w:t xml:space="preserve"> </w:t>
            </w:r>
            <w:r>
              <w:rPr>
                <w:rFonts w:hint="eastAsia"/>
                <w:spacing w:val="7"/>
                <w:sz w:val="21"/>
                <w:szCs w:val="21"/>
              </w:rPr>
              <w:t xml:space="preserve"> </w:t>
            </w:r>
            <w:r>
              <w:rPr>
                <w:rFonts w:hint="eastAsia"/>
                <w:sz w:val="21"/>
                <w:szCs w:val="21"/>
              </w:rPr>
              <w:t>页</w:t>
            </w:r>
          </w:p>
        </w:tc>
      </w:tr>
      <w:tr w:rsidR="00CE72B8" w14:paraId="41A3157D" w14:textId="77777777">
        <w:trPr>
          <w:trHeight w:hRule="exact" w:val="282"/>
        </w:trPr>
        <w:tc>
          <w:tcPr>
            <w:tcW w:w="1008" w:type="dxa"/>
            <w:vMerge w:val="restart"/>
            <w:tcBorders>
              <w:top w:val="single" w:sz="4" w:space="0" w:color="000000"/>
              <w:left w:val="nil"/>
              <w:right w:val="single" w:sz="4" w:space="0" w:color="000000"/>
            </w:tcBorders>
            <w:vAlign w:val="center"/>
          </w:tcPr>
          <w:p w14:paraId="193585E2" w14:textId="77777777" w:rsidR="00CE72B8" w:rsidRDefault="00AE7D12">
            <w:pPr>
              <w:pStyle w:val="TableParagraph"/>
              <w:spacing w:before="106"/>
              <w:ind w:left="292" w:right="0"/>
              <w:jc w:val="left"/>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vAlign w:val="center"/>
          </w:tcPr>
          <w:p w14:paraId="355DED4B" w14:textId="77777777" w:rsidR="00CE72B8" w:rsidRDefault="00AE7D12">
            <w:pPr>
              <w:pStyle w:val="TableParagraph"/>
              <w:spacing w:before="106"/>
              <w:ind w:left="237" w:right="0"/>
              <w:jc w:val="left"/>
              <w:rPr>
                <w:sz w:val="21"/>
                <w:szCs w:val="21"/>
                <w:lang w:eastAsia="zh-CN"/>
              </w:rPr>
            </w:pPr>
            <w:r>
              <w:rPr>
                <w:rFonts w:hint="eastAsia"/>
                <w:sz w:val="21"/>
                <w:szCs w:val="21"/>
                <w:lang w:eastAsia="zh-CN"/>
              </w:rPr>
              <w:t>01 人员管理和培训控制程序</w:t>
            </w:r>
          </w:p>
        </w:tc>
        <w:tc>
          <w:tcPr>
            <w:tcW w:w="1260" w:type="dxa"/>
            <w:tcBorders>
              <w:top w:val="single" w:sz="4" w:space="0" w:color="000000"/>
              <w:left w:val="single" w:sz="4" w:space="0" w:color="000000"/>
              <w:bottom w:val="single" w:sz="4" w:space="0" w:color="000000"/>
              <w:right w:val="single" w:sz="4" w:space="0" w:color="000000"/>
            </w:tcBorders>
            <w:vAlign w:val="center"/>
          </w:tcPr>
          <w:p w14:paraId="6F6526F1" w14:textId="77777777" w:rsidR="00CE72B8" w:rsidRDefault="00AE7D12">
            <w:pPr>
              <w:pStyle w:val="TableParagraph"/>
              <w:ind w:right="1"/>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vAlign w:val="center"/>
          </w:tcPr>
          <w:p w14:paraId="1693DD72" w14:textId="77777777" w:rsidR="00CE72B8" w:rsidRDefault="00AE7D12">
            <w:pPr>
              <w:pStyle w:val="TableParagraph"/>
              <w:ind w:left="2"/>
              <w:rPr>
                <w:sz w:val="21"/>
                <w:szCs w:val="21"/>
              </w:rPr>
            </w:pPr>
            <w:r>
              <w:rPr>
                <w:rFonts w:hint="eastAsia"/>
                <w:sz w:val="21"/>
                <w:szCs w:val="21"/>
              </w:rPr>
              <w:t>第</w:t>
            </w:r>
            <w:r>
              <w:rPr>
                <w:rFonts w:hint="eastAsia"/>
                <w:spacing w:val="-55"/>
                <w:sz w:val="21"/>
                <w:szCs w:val="21"/>
              </w:rPr>
              <w:t xml:space="preserve"> </w:t>
            </w:r>
            <w:r>
              <w:rPr>
                <w:rFonts w:hint="eastAsia"/>
                <w:sz w:val="21"/>
                <w:szCs w:val="21"/>
              </w:rPr>
              <w:t>201</w:t>
            </w:r>
            <w:r>
              <w:rPr>
                <w:rFonts w:hint="eastAsia"/>
                <w:sz w:val="21"/>
                <w:szCs w:val="21"/>
                <w:lang w:eastAsia="zh-CN"/>
              </w:rPr>
              <w:t>9</w:t>
            </w:r>
            <w:r>
              <w:rPr>
                <w:rFonts w:hint="eastAsia"/>
                <w:sz w:val="21"/>
                <w:szCs w:val="21"/>
              </w:rPr>
              <w:t xml:space="preserve"> 版 第</w:t>
            </w:r>
            <w:r>
              <w:rPr>
                <w:rFonts w:hint="eastAsia"/>
                <w:spacing w:val="-55"/>
                <w:sz w:val="21"/>
                <w:szCs w:val="21"/>
              </w:rPr>
              <w:t xml:space="preserve"> </w:t>
            </w:r>
            <w:r>
              <w:rPr>
                <w:rFonts w:hint="eastAsia"/>
                <w:sz w:val="21"/>
                <w:szCs w:val="21"/>
              </w:rPr>
              <w:t>0 次修订</w:t>
            </w:r>
          </w:p>
        </w:tc>
      </w:tr>
      <w:tr w:rsidR="00CE72B8" w14:paraId="029B8099" w14:textId="77777777">
        <w:trPr>
          <w:trHeight w:hRule="exact" w:val="430"/>
        </w:trPr>
        <w:tc>
          <w:tcPr>
            <w:tcW w:w="1008" w:type="dxa"/>
            <w:vMerge/>
            <w:tcBorders>
              <w:left w:val="nil"/>
              <w:bottom w:val="single" w:sz="16" w:space="0" w:color="808080"/>
              <w:right w:val="single" w:sz="4" w:space="0" w:color="000000"/>
            </w:tcBorders>
            <w:vAlign w:val="center"/>
          </w:tcPr>
          <w:p w14:paraId="287C234B" w14:textId="77777777" w:rsidR="00CE72B8" w:rsidRDefault="00CE72B8">
            <w:pPr>
              <w:rPr>
                <w:sz w:val="21"/>
                <w:szCs w:val="21"/>
              </w:rPr>
            </w:pPr>
          </w:p>
        </w:tc>
        <w:tc>
          <w:tcPr>
            <w:tcW w:w="3060" w:type="dxa"/>
            <w:vMerge/>
            <w:tcBorders>
              <w:left w:val="single" w:sz="4" w:space="0" w:color="000000"/>
              <w:bottom w:val="single" w:sz="16" w:space="0" w:color="808080"/>
              <w:right w:val="single" w:sz="4" w:space="0" w:color="000000"/>
            </w:tcBorders>
            <w:vAlign w:val="center"/>
          </w:tcPr>
          <w:p w14:paraId="3D62C7A4" w14:textId="77777777" w:rsidR="00CE72B8" w:rsidRDefault="00CE72B8">
            <w:pPr>
              <w:rPr>
                <w:sz w:val="21"/>
                <w:szCs w:val="21"/>
              </w:rPr>
            </w:pPr>
          </w:p>
        </w:tc>
        <w:tc>
          <w:tcPr>
            <w:tcW w:w="1260" w:type="dxa"/>
            <w:tcBorders>
              <w:top w:val="single" w:sz="4" w:space="0" w:color="000000"/>
              <w:left w:val="single" w:sz="4" w:space="0" w:color="000000"/>
              <w:bottom w:val="single" w:sz="16" w:space="0" w:color="808080"/>
              <w:right w:val="single" w:sz="4" w:space="0" w:color="000000"/>
            </w:tcBorders>
            <w:vAlign w:val="center"/>
          </w:tcPr>
          <w:p w14:paraId="1191BECA" w14:textId="77777777" w:rsidR="00CE72B8" w:rsidRDefault="00AE7D12">
            <w:pPr>
              <w:pStyle w:val="TableParagraph"/>
              <w:ind w:right="2"/>
              <w:rPr>
                <w:sz w:val="21"/>
                <w:szCs w:val="21"/>
              </w:rPr>
            </w:pPr>
            <w:r>
              <w:rPr>
                <w:rFonts w:hint="eastAsia"/>
                <w:sz w:val="21"/>
                <w:szCs w:val="21"/>
              </w:rPr>
              <w:t>颁布日期</w:t>
            </w:r>
          </w:p>
        </w:tc>
        <w:tc>
          <w:tcPr>
            <w:tcW w:w="3060" w:type="dxa"/>
            <w:tcBorders>
              <w:top w:val="single" w:sz="4" w:space="0" w:color="000000"/>
              <w:left w:val="single" w:sz="4" w:space="0" w:color="000000"/>
              <w:bottom w:val="single" w:sz="16" w:space="0" w:color="808080"/>
              <w:right w:val="nil"/>
            </w:tcBorders>
            <w:vAlign w:val="center"/>
          </w:tcPr>
          <w:p w14:paraId="1F51078D" w14:textId="77777777" w:rsidR="00CE72B8" w:rsidRDefault="00AE7D12">
            <w:pPr>
              <w:pStyle w:val="TableParagraph"/>
              <w:ind w:left="3"/>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1</w:t>
            </w:r>
            <w:r>
              <w:rPr>
                <w:rFonts w:hint="eastAsia"/>
                <w:sz w:val="21"/>
                <w:szCs w:val="21"/>
                <w:lang w:eastAsia="zh-CN"/>
              </w:rPr>
              <w:t>0</w:t>
            </w:r>
            <w:r>
              <w:rPr>
                <w:rFonts w:hint="eastAsia"/>
                <w:sz w:val="21"/>
                <w:szCs w:val="21"/>
              </w:rPr>
              <w:t xml:space="preserve"> 月 01 日</w:t>
            </w:r>
          </w:p>
        </w:tc>
      </w:tr>
    </w:tbl>
    <w:p w14:paraId="22A10EED" w14:textId="77777777" w:rsidR="00CE72B8" w:rsidRDefault="00AE7D12">
      <w:pPr>
        <w:pStyle w:val="a3"/>
        <w:spacing w:before="0" w:line="400" w:lineRule="exact"/>
        <w:rPr>
          <w:lang w:eastAsia="zh-CN"/>
        </w:rPr>
      </w:pPr>
      <w:r>
        <w:rPr>
          <w:rFonts w:hint="eastAsia"/>
          <w:lang w:eastAsia="zh-CN"/>
        </w:rPr>
        <w:t>检验检测员上岗考核由技术负责人组织。必要时，征求质量负责人的意见或组织成立技术考核</w:t>
      </w:r>
    </w:p>
    <w:p w14:paraId="17C66D6C" w14:textId="77777777" w:rsidR="00CE72B8" w:rsidRDefault="00AE7D12">
      <w:pPr>
        <w:pStyle w:val="a3"/>
        <w:spacing w:before="0" w:line="400" w:lineRule="exact"/>
        <w:rPr>
          <w:lang w:eastAsia="zh-CN"/>
        </w:rPr>
      </w:pPr>
      <w:r>
        <w:rPr>
          <w:rFonts w:hint="eastAsia"/>
          <w:lang w:eastAsia="zh-CN"/>
        </w:rPr>
        <w:t>组具体实施。所有检验检测人员应经专业技术、标准化、计量、质量管理、安全知识、误差理论、数据处理、抽样方法与理论以及相关法规知识、其它应知应会知识培训，在标准更新、人员交替、新人上岗、设备变化、检验检测质量波动时，要加强考核。考核合格，经技术负责人批准，并标明考核合格可从事的业务范围及准许操作的仪器设备。对未达到培训要求者，应继续安排继续教育和培训，重新实施考核。仍不合格者，可考虑调换或调离检验岗位。国家有关部门对检验人员和管理人员上岗情况有明确要求的。</w:t>
      </w:r>
    </w:p>
    <w:p w14:paraId="3260921D" w14:textId="77777777" w:rsidR="00CE72B8" w:rsidRDefault="00AE7D12">
      <w:pPr>
        <w:pStyle w:val="a3"/>
        <w:spacing w:line="400" w:lineRule="exact"/>
        <w:ind w:right="217" w:firstLine="420"/>
        <w:jc w:val="both"/>
        <w:rPr>
          <w:lang w:eastAsia="zh-CN"/>
        </w:rPr>
      </w:pPr>
      <w:r>
        <w:rPr>
          <w:rFonts w:hint="eastAsia"/>
          <w:lang w:eastAsia="zh-CN"/>
        </w:rPr>
        <w:t>从事检验检测的人员，仪器设备操作人员，对检验结果提出意见和解释的人员，应根据教育培训、工作经验和理论实际等考核情况，对其上岗情况予以确认，填写人员上岗能力确认表，存入个人技术档案。技术负责人重新组织考核，合格的续签上岗证书，并对上岗能力一并确认。</w:t>
      </w:r>
    </w:p>
    <w:p w14:paraId="3DD2401F" w14:textId="77777777" w:rsidR="00CE72B8" w:rsidRDefault="00AE7D12">
      <w:pPr>
        <w:pStyle w:val="a5"/>
        <w:tabs>
          <w:tab w:val="left" w:pos="660"/>
        </w:tabs>
        <w:spacing w:line="400" w:lineRule="exact"/>
        <w:ind w:right="219" w:firstLineChars="200" w:firstLine="420"/>
        <w:jc w:val="left"/>
        <w:rPr>
          <w:sz w:val="21"/>
          <w:szCs w:val="21"/>
          <w:lang w:eastAsia="zh-CN"/>
        </w:rPr>
      </w:pPr>
      <w:r>
        <w:rPr>
          <w:rFonts w:hint="eastAsia"/>
          <w:sz w:val="21"/>
          <w:szCs w:val="21"/>
          <w:lang w:eastAsia="zh-CN"/>
        </w:rPr>
        <w:t>3.6.3 本单位按年度考核结果，每年评选一定比例实绩突出的优秀员工，按国家规定给予奖励。</w:t>
      </w:r>
    </w:p>
    <w:p w14:paraId="45F2BA15" w14:textId="77777777" w:rsidR="00CE72B8" w:rsidRDefault="00AE7D12">
      <w:pPr>
        <w:pStyle w:val="3"/>
        <w:tabs>
          <w:tab w:val="left" w:pos="502"/>
        </w:tabs>
        <w:spacing w:before="33" w:line="400" w:lineRule="exact"/>
        <w:ind w:left="180" w:firstLineChars="200" w:firstLine="420"/>
        <w:jc w:val="left"/>
        <w:rPr>
          <w:b w:val="0"/>
          <w:bCs w:val="0"/>
          <w:lang w:eastAsia="zh-CN"/>
        </w:rPr>
      </w:pPr>
      <w:r>
        <w:rPr>
          <w:rFonts w:hint="eastAsia"/>
          <w:b w:val="0"/>
          <w:bCs w:val="0"/>
          <w:lang w:eastAsia="zh-CN"/>
        </w:rPr>
        <w:t>3.7 档案管理</w:t>
      </w:r>
    </w:p>
    <w:p w14:paraId="0BD982C9" w14:textId="77777777" w:rsidR="00CE72B8" w:rsidRDefault="00AE7D12">
      <w:pPr>
        <w:pStyle w:val="a5"/>
        <w:tabs>
          <w:tab w:val="left" w:pos="658"/>
        </w:tabs>
        <w:spacing w:line="400" w:lineRule="exact"/>
        <w:ind w:firstLineChars="200" w:firstLine="420"/>
        <w:jc w:val="left"/>
        <w:rPr>
          <w:sz w:val="21"/>
          <w:szCs w:val="21"/>
          <w:lang w:eastAsia="zh-CN"/>
        </w:rPr>
      </w:pPr>
      <w:r>
        <w:rPr>
          <w:rFonts w:hint="eastAsia"/>
          <w:sz w:val="21"/>
          <w:szCs w:val="21"/>
          <w:lang w:eastAsia="zh-CN"/>
        </w:rPr>
        <w:t>3.7.1 各类培训计划、培训记录由档案资料室收集、整理、存档。</w:t>
      </w:r>
    </w:p>
    <w:p w14:paraId="327B139D" w14:textId="77777777" w:rsidR="00CE72B8" w:rsidRDefault="00AE7D12">
      <w:pPr>
        <w:pStyle w:val="a5"/>
        <w:tabs>
          <w:tab w:val="left" w:pos="660"/>
        </w:tabs>
        <w:spacing w:line="400" w:lineRule="exact"/>
        <w:ind w:right="217" w:firstLineChars="200" w:firstLine="420"/>
        <w:rPr>
          <w:sz w:val="21"/>
          <w:szCs w:val="21"/>
          <w:lang w:eastAsia="zh-CN"/>
        </w:rPr>
      </w:pPr>
      <w:r>
        <w:rPr>
          <w:rFonts w:hint="eastAsia"/>
          <w:sz w:val="21"/>
          <w:szCs w:val="21"/>
          <w:lang w:eastAsia="zh-CN"/>
        </w:rPr>
        <w:t>3.7.2 年度个人工作考核由部门、分管单位副主任、最高管理者签字签署意见和档次，项管部门办公室盖章后报上级组织人事部门批准后存入个人人事档案。年度技术工作总结及上岗考核的各项记录、证书（或复印件），技术负责人、质量负责人工作总结由最高管理者签字确认后列入管理评审输入，其他人员技术总结由分管主任签字确认后存入个人档案（上级考核部门另有规定时服从其规定）。</w:t>
      </w:r>
    </w:p>
    <w:p w14:paraId="36AC4986" w14:textId="77777777" w:rsidR="00CE72B8" w:rsidRDefault="00AE7D12">
      <w:pPr>
        <w:pStyle w:val="a5"/>
        <w:tabs>
          <w:tab w:val="left" w:pos="658"/>
        </w:tabs>
        <w:spacing w:before="39" w:line="400" w:lineRule="exact"/>
        <w:ind w:right="217" w:firstLineChars="200" w:firstLine="420"/>
        <w:rPr>
          <w:sz w:val="21"/>
          <w:szCs w:val="21"/>
          <w:lang w:eastAsia="zh-CN"/>
        </w:rPr>
      </w:pPr>
      <w:r>
        <w:rPr>
          <w:rFonts w:hint="eastAsia"/>
          <w:color w:val="C00000"/>
          <w:sz w:val="21"/>
          <w:szCs w:val="21"/>
          <w:lang w:eastAsia="zh-CN"/>
        </w:rPr>
        <w:t>3.7.3 外部培训结束或学习深造结束后，要持考核结果、操作证书、结业或毕业证书、学习总结报告到相关部门办公室填写“人员培训效果评价登记表”，并同各类证书复印件以及必要的学习资料入本人技术档案。不填写“人员培训效果评价登记表”的，凭借培训通知和培训申请到资产与财务室不予报销差旅费。</w:t>
      </w:r>
    </w:p>
    <w:p w14:paraId="0A8D6B35" w14:textId="77777777" w:rsidR="00CE72B8" w:rsidRDefault="00AE7D12">
      <w:pPr>
        <w:pStyle w:val="a5"/>
        <w:tabs>
          <w:tab w:val="left" w:pos="658"/>
        </w:tabs>
        <w:spacing w:before="18" w:line="400" w:lineRule="exact"/>
        <w:ind w:firstLineChars="200" w:firstLine="420"/>
        <w:rPr>
          <w:sz w:val="21"/>
          <w:szCs w:val="21"/>
          <w:lang w:eastAsia="zh-CN"/>
        </w:rPr>
      </w:pPr>
      <w:r>
        <w:rPr>
          <w:rFonts w:hint="eastAsia"/>
          <w:sz w:val="21"/>
          <w:szCs w:val="21"/>
          <w:lang w:eastAsia="zh-CN"/>
        </w:rPr>
        <w:t>3.7.4 每次管理评审时，各室要将人员培训情况做为管理评审的重要输入。</w:t>
      </w:r>
    </w:p>
    <w:p w14:paraId="6E567557" w14:textId="77777777" w:rsidR="00CE72B8" w:rsidRDefault="00AE7D12">
      <w:pPr>
        <w:pStyle w:val="3"/>
        <w:tabs>
          <w:tab w:val="left" w:pos="339"/>
        </w:tabs>
        <w:spacing w:before="8" w:line="400" w:lineRule="exact"/>
        <w:ind w:left="180" w:firstLine="0"/>
        <w:rPr>
          <w:lang w:eastAsia="zh-CN"/>
        </w:rPr>
      </w:pPr>
      <w:r>
        <w:rPr>
          <w:rFonts w:hint="eastAsia"/>
          <w:lang w:eastAsia="zh-CN"/>
        </w:rPr>
        <w:t>4 相关记录</w:t>
      </w:r>
    </w:p>
    <w:p w14:paraId="05E08771" w14:textId="77777777" w:rsidR="00CE72B8" w:rsidRDefault="00AE7D12">
      <w:pPr>
        <w:pStyle w:val="a3"/>
        <w:spacing w:line="400" w:lineRule="exact"/>
        <w:ind w:left="600"/>
        <w:rPr>
          <w:lang w:eastAsia="zh-CN"/>
        </w:rPr>
      </w:pPr>
      <w:r>
        <w:rPr>
          <w:rFonts w:hint="eastAsia"/>
          <w:lang w:eastAsia="zh-CN"/>
        </w:rPr>
        <w:t>人员培训签到表</w:t>
      </w:r>
    </w:p>
    <w:p w14:paraId="11B89ED8" w14:textId="77777777" w:rsidR="00CE72B8" w:rsidRDefault="00AE7D12">
      <w:pPr>
        <w:pStyle w:val="a3"/>
        <w:spacing w:before="37" w:line="400" w:lineRule="exact"/>
        <w:ind w:left="600" w:right="5795"/>
        <w:rPr>
          <w:lang w:eastAsia="zh-CN"/>
        </w:rPr>
      </w:pPr>
      <w:r>
        <w:rPr>
          <w:rFonts w:hint="eastAsia"/>
          <w:lang w:eastAsia="zh-CN"/>
        </w:rPr>
        <w:t>人员培训考核成绩登记表上岗证发放登记表</w:t>
      </w:r>
    </w:p>
    <w:p w14:paraId="72B27F0F" w14:textId="77777777" w:rsidR="00CE72B8" w:rsidRDefault="00AE7D12">
      <w:pPr>
        <w:pStyle w:val="a3"/>
        <w:spacing w:before="7" w:line="400" w:lineRule="exact"/>
        <w:ind w:left="600" w:right="6215"/>
        <w:rPr>
          <w:lang w:eastAsia="zh-CN"/>
        </w:rPr>
      </w:pPr>
      <w:r>
        <w:rPr>
          <w:rFonts w:hint="eastAsia"/>
          <w:lang w:eastAsia="zh-CN"/>
        </w:rPr>
        <w:t>人员上岗能力确认表教育培训评价表</w:t>
      </w:r>
    </w:p>
    <w:p w14:paraId="44C1644D" w14:textId="77777777" w:rsidR="00CE72B8" w:rsidRDefault="00AE7D12">
      <w:pPr>
        <w:pStyle w:val="a3"/>
        <w:spacing w:before="7" w:line="400" w:lineRule="exact"/>
        <w:ind w:left="600"/>
        <w:rPr>
          <w:lang w:eastAsia="zh-CN"/>
        </w:rPr>
      </w:pPr>
      <w:r>
        <w:rPr>
          <w:rFonts w:hint="eastAsia"/>
          <w:lang w:eastAsia="zh-CN"/>
        </w:rPr>
        <w:t>参加单位外学术活动及培训进修人员登记表</w:t>
      </w:r>
    </w:p>
    <w:p w14:paraId="4A31AF92" w14:textId="77777777" w:rsidR="00CE72B8" w:rsidRDefault="00AE7D12">
      <w:pPr>
        <w:pStyle w:val="a3"/>
        <w:spacing w:before="37" w:line="400" w:lineRule="exact"/>
        <w:ind w:left="600"/>
        <w:rPr>
          <w:lang w:eastAsia="zh-CN"/>
        </w:rPr>
      </w:pPr>
      <w:r>
        <w:rPr>
          <w:rFonts w:hint="eastAsia"/>
          <w:lang w:eastAsia="zh-CN"/>
        </w:rPr>
        <w:t>＿＿＿＿年度学习培训计划</w:t>
      </w:r>
    </w:p>
    <w:p w14:paraId="6F294675" w14:textId="77777777" w:rsidR="00CE72B8" w:rsidRDefault="00CE72B8">
      <w:pPr>
        <w:pStyle w:val="a3"/>
        <w:spacing w:before="7" w:line="400" w:lineRule="exact"/>
        <w:ind w:left="600" w:right="6215"/>
        <w:rPr>
          <w:lang w:eastAsia="zh-CN"/>
        </w:rPr>
      </w:pPr>
    </w:p>
    <w:p w14:paraId="1D80EF37" w14:textId="77777777" w:rsidR="00CE72B8" w:rsidRDefault="00CE72B8">
      <w:pPr>
        <w:pStyle w:val="a3"/>
        <w:spacing w:before="7" w:line="400" w:lineRule="exact"/>
        <w:ind w:left="0" w:right="6215"/>
        <w:rPr>
          <w:lang w:eastAsia="zh-CN"/>
        </w:rPr>
      </w:pPr>
    </w:p>
    <w:tbl>
      <w:tblPr>
        <w:tblpPr w:leftFromText="180" w:rightFromText="180" w:vertAnchor="text" w:horzAnchor="page" w:tblpX="1722" w:tblpY="73"/>
        <w:tblOverlap w:val="never"/>
        <w:tblW w:w="8388"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222ECF14" w14:textId="77777777">
        <w:trPr>
          <w:trHeight w:hRule="exact" w:val="375"/>
        </w:trPr>
        <w:tc>
          <w:tcPr>
            <w:tcW w:w="4068" w:type="dxa"/>
            <w:gridSpan w:val="2"/>
            <w:vMerge w:val="restart"/>
            <w:tcBorders>
              <w:left w:val="nil"/>
              <w:right w:val="single" w:sz="4" w:space="0" w:color="000000"/>
            </w:tcBorders>
            <w:vAlign w:val="center"/>
          </w:tcPr>
          <w:p w14:paraId="7665DC6E" w14:textId="77777777" w:rsidR="00CE72B8" w:rsidRDefault="00AE7D12">
            <w:pPr>
              <w:pStyle w:val="TableParagraph"/>
              <w:ind w:left="646" w:right="644"/>
              <w:rPr>
                <w:sz w:val="21"/>
                <w:szCs w:val="21"/>
                <w:lang w:eastAsia="zh-CN"/>
              </w:rPr>
            </w:pPr>
            <w:r>
              <w:rPr>
                <w:rFonts w:hint="eastAsia"/>
                <w:sz w:val="21"/>
                <w:szCs w:val="21"/>
                <w:lang w:eastAsia="zh-CN"/>
              </w:rPr>
              <w:t>海洋产品及环境检测平台</w:t>
            </w:r>
          </w:p>
          <w:p w14:paraId="3CC664CB" w14:textId="77777777" w:rsidR="00CE72B8" w:rsidRDefault="00AE7D12">
            <w:pPr>
              <w:pStyle w:val="TableParagraph"/>
              <w:ind w:left="646" w:right="644"/>
              <w:rPr>
                <w:sz w:val="21"/>
                <w:szCs w:val="21"/>
              </w:rPr>
            </w:pPr>
            <w:r>
              <w:rPr>
                <w:rFonts w:hint="eastAsia"/>
                <w:sz w:val="21"/>
                <w:szCs w:val="21"/>
              </w:rPr>
              <w:t>程序文件</w:t>
            </w:r>
          </w:p>
        </w:tc>
        <w:tc>
          <w:tcPr>
            <w:tcW w:w="1260" w:type="dxa"/>
            <w:tcBorders>
              <w:left w:val="single" w:sz="4" w:space="0" w:color="000000"/>
              <w:bottom w:val="single" w:sz="4" w:space="0" w:color="000000"/>
              <w:right w:val="single" w:sz="4" w:space="0" w:color="000000"/>
            </w:tcBorders>
            <w:vAlign w:val="center"/>
          </w:tcPr>
          <w:p w14:paraId="22158AE7" w14:textId="77777777" w:rsidR="00CE72B8" w:rsidRDefault="00AE7D12">
            <w:pPr>
              <w:pStyle w:val="TableParagraph"/>
              <w:ind w:right="2"/>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vAlign w:val="center"/>
          </w:tcPr>
          <w:p w14:paraId="2F7E7A83" w14:textId="77777777" w:rsidR="00CE72B8" w:rsidRDefault="00AE7D12">
            <w:pPr>
              <w:pStyle w:val="TableParagraph"/>
              <w:spacing w:before="9"/>
              <w:ind w:left="6"/>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-01-201</w:t>
            </w:r>
            <w:r>
              <w:rPr>
                <w:rFonts w:hint="eastAsia"/>
                <w:sz w:val="21"/>
                <w:szCs w:val="21"/>
                <w:lang w:eastAsia="zh-CN"/>
              </w:rPr>
              <w:t>9</w:t>
            </w:r>
            <w:r>
              <w:rPr>
                <w:rFonts w:hint="eastAsia"/>
                <w:sz w:val="21"/>
                <w:szCs w:val="21"/>
              </w:rPr>
              <w:t>-1.0</w:t>
            </w:r>
          </w:p>
        </w:tc>
      </w:tr>
      <w:tr w:rsidR="00CE72B8" w14:paraId="23C6A97E" w14:textId="77777777">
        <w:trPr>
          <w:trHeight w:hRule="exact" w:val="337"/>
        </w:trPr>
        <w:tc>
          <w:tcPr>
            <w:tcW w:w="4068" w:type="dxa"/>
            <w:gridSpan w:val="2"/>
            <w:vMerge/>
            <w:tcBorders>
              <w:left w:val="nil"/>
              <w:bottom w:val="single" w:sz="4" w:space="0" w:color="000000"/>
              <w:right w:val="single" w:sz="4" w:space="0" w:color="000000"/>
            </w:tcBorders>
            <w:vAlign w:val="center"/>
          </w:tcPr>
          <w:p w14:paraId="78CB03C9" w14:textId="77777777" w:rsidR="00CE72B8" w:rsidRDefault="00CE72B8">
            <w:pPr>
              <w:rPr>
                <w:sz w:val="21"/>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1F5D27D7" w14:textId="77777777" w:rsidR="00CE72B8" w:rsidRDefault="00AE7D12">
            <w:pPr>
              <w:pStyle w:val="TableParagraph"/>
              <w:tabs>
                <w:tab w:val="left" w:pos="419"/>
              </w:tabs>
              <w:ind w:right="1"/>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vAlign w:val="center"/>
          </w:tcPr>
          <w:p w14:paraId="53CE1349" w14:textId="77777777" w:rsidR="00CE72B8" w:rsidRDefault="00AE7D12">
            <w:pPr>
              <w:pStyle w:val="TableParagraph"/>
              <w:tabs>
                <w:tab w:val="left" w:pos="945"/>
              </w:tabs>
              <w:rPr>
                <w:sz w:val="21"/>
                <w:szCs w:val="21"/>
              </w:rPr>
            </w:pPr>
            <w:r>
              <w:rPr>
                <w:rFonts w:hint="eastAsia"/>
                <w:sz w:val="21"/>
                <w:szCs w:val="21"/>
              </w:rPr>
              <w:t xml:space="preserve">第 </w:t>
            </w:r>
            <w:r>
              <w:rPr>
                <w:rFonts w:hint="eastAsia"/>
                <w:sz w:val="21"/>
                <w:szCs w:val="21"/>
                <w:lang w:eastAsia="zh-CN"/>
              </w:rPr>
              <w:t>5</w:t>
            </w:r>
            <w:r>
              <w:rPr>
                <w:rFonts w:hint="eastAsia"/>
                <w:sz w:val="21"/>
                <w:szCs w:val="21"/>
              </w:rPr>
              <w:t xml:space="preserve"> </w:t>
            </w:r>
            <w:r>
              <w:rPr>
                <w:rFonts w:hint="eastAsia"/>
                <w:spacing w:val="9"/>
                <w:sz w:val="21"/>
                <w:szCs w:val="21"/>
              </w:rPr>
              <w:t xml:space="preserve"> </w:t>
            </w:r>
            <w:r>
              <w:rPr>
                <w:rFonts w:hint="eastAsia"/>
                <w:sz w:val="21"/>
                <w:szCs w:val="21"/>
              </w:rPr>
              <w:t>页</w:t>
            </w:r>
            <w:r>
              <w:rPr>
                <w:rFonts w:hint="eastAsia"/>
                <w:sz w:val="21"/>
                <w:szCs w:val="21"/>
              </w:rPr>
              <w:tab/>
              <w:t xml:space="preserve">共 </w:t>
            </w:r>
            <w:r>
              <w:rPr>
                <w:rFonts w:hint="eastAsia"/>
                <w:sz w:val="21"/>
                <w:szCs w:val="21"/>
                <w:lang w:eastAsia="zh-CN"/>
              </w:rPr>
              <w:t>5</w:t>
            </w:r>
            <w:r>
              <w:rPr>
                <w:rFonts w:hint="eastAsia"/>
                <w:sz w:val="21"/>
                <w:szCs w:val="21"/>
              </w:rPr>
              <w:t xml:space="preserve"> </w:t>
            </w:r>
            <w:r>
              <w:rPr>
                <w:rFonts w:hint="eastAsia"/>
                <w:spacing w:val="7"/>
                <w:sz w:val="21"/>
                <w:szCs w:val="21"/>
              </w:rPr>
              <w:t xml:space="preserve"> </w:t>
            </w:r>
            <w:r>
              <w:rPr>
                <w:rFonts w:hint="eastAsia"/>
                <w:sz w:val="21"/>
                <w:szCs w:val="21"/>
              </w:rPr>
              <w:t>页</w:t>
            </w:r>
          </w:p>
        </w:tc>
      </w:tr>
      <w:tr w:rsidR="00CE72B8" w14:paraId="1D245D01" w14:textId="77777777">
        <w:trPr>
          <w:trHeight w:hRule="exact" w:val="337"/>
        </w:trPr>
        <w:tc>
          <w:tcPr>
            <w:tcW w:w="1008" w:type="dxa"/>
            <w:vMerge w:val="restart"/>
            <w:tcBorders>
              <w:top w:val="single" w:sz="4" w:space="0" w:color="000000"/>
              <w:left w:val="nil"/>
              <w:right w:val="single" w:sz="4" w:space="0" w:color="000000"/>
            </w:tcBorders>
            <w:vAlign w:val="center"/>
          </w:tcPr>
          <w:p w14:paraId="176115AD" w14:textId="77777777" w:rsidR="00CE72B8" w:rsidRDefault="00AE7D12">
            <w:pPr>
              <w:pStyle w:val="TableParagraph"/>
              <w:spacing w:before="106"/>
              <w:ind w:left="292" w:right="0"/>
              <w:jc w:val="left"/>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vAlign w:val="center"/>
          </w:tcPr>
          <w:p w14:paraId="02894B98" w14:textId="77777777" w:rsidR="00CE72B8" w:rsidRDefault="00AE7D12">
            <w:pPr>
              <w:pStyle w:val="TableParagraph"/>
              <w:spacing w:before="106"/>
              <w:ind w:left="237" w:right="0"/>
              <w:jc w:val="left"/>
              <w:rPr>
                <w:sz w:val="21"/>
                <w:szCs w:val="21"/>
                <w:lang w:eastAsia="zh-CN"/>
              </w:rPr>
            </w:pPr>
            <w:r>
              <w:rPr>
                <w:rFonts w:hint="eastAsia"/>
                <w:sz w:val="21"/>
                <w:szCs w:val="21"/>
                <w:lang w:eastAsia="zh-CN"/>
              </w:rPr>
              <w:t>01 人员管理和培训控制程序</w:t>
            </w:r>
          </w:p>
        </w:tc>
        <w:tc>
          <w:tcPr>
            <w:tcW w:w="1260" w:type="dxa"/>
            <w:tcBorders>
              <w:top w:val="single" w:sz="4" w:space="0" w:color="000000"/>
              <w:left w:val="single" w:sz="4" w:space="0" w:color="000000"/>
              <w:bottom w:val="single" w:sz="4" w:space="0" w:color="000000"/>
              <w:right w:val="single" w:sz="4" w:space="0" w:color="000000"/>
            </w:tcBorders>
            <w:vAlign w:val="center"/>
          </w:tcPr>
          <w:p w14:paraId="6825AD1B" w14:textId="77777777" w:rsidR="00CE72B8" w:rsidRDefault="00AE7D12">
            <w:pPr>
              <w:pStyle w:val="TableParagraph"/>
              <w:ind w:right="1"/>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vAlign w:val="center"/>
          </w:tcPr>
          <w:p w14:paraId="086EC912" w14:textId="77777777" w:rsidR="00CE72B8" w:rsidRDefault="00AE7D12">
            <w:pPr>
              <w:pStyle w:val="TableParagraph"/>
              <w:ind w:left="2"/>
              <w:rPr>
                <w:sz w:val="21"/>
                <w:szCs w:val="21"/>
              </w:rPr>
            </w:pPr>
            <w:r>
              <w:rPr>
                <w:rFonts w:hint="eastAsia"/>
                <w:sz w:val="21"/>
                <w:szCs w:val="21"/>
              </w:rPr>
              <w:t>第</w:t>
            </w:r>
            <w:r>
              <w:rPr>
                <w:rFonts w:hint="eastAsia"/>
                <w:spacing w:val="-55"/>
                <w:sz w:val="21"/>
                <w:szCs w:val="21"/>
              </w:rPr>
              <w:t xml:space="preserve"> </w:t>
            </w:r>
            <w:r>
              <w:rPr>
                <w:rFonts w:hint="eastAsia"/>
                <w:sz w:val="21"/>
                <w:szCs w:val="21"/>
              </w:rPr>
              <w:t>201</w:t>
            </w:r>
            <w:r>
              <w:rPr>
                <w:rFonts w:hint="eastAsia"/>
                <w:sz w:val="21"/>
                <w:szCs w:val="21"/>
                <w:lang w:eastAsia="zh-CN"/>
              </w:rPr>
              <w:t>9</w:t>
            </w:r>
            <w:r>
              <w:rPr>
                <w:rFonts w:hint="eastAsia"/>
                <w:sz w:val="21"/>
                <w:szCs w:val="21"/>
              </w:rPr>
              <w:t xml:space="preserve"> 版 第</w:t>
            </w:r>
            <w:r>
              <w:rPr>
                <w:rFonts w:hint="eastAsia"/>
                <w:spacing w:val="-55"/>
                <w:sz w:val="21"/>
                <w:szCs w:val="21"/>
              </w:rPr>
              <w:t xml:space="preserve"> </w:t>
            </w:r>
            <w:r>
              <w:rPr>
                <w:rFonts w:hint="eastAsia"/>
                <w:sz w:val="21"/>
                <w:szCs w:val="21"/>
              </w:rPr>
              <w:t>0 次修订</w:t>
            </w:r>
          </w:p>
        </w:tc>
      </w:tr>
      <w:tr w:rsidR="00CE72B8" w14:paraId="74B1F812" w14:textId="77777777">
        <w:trPr>
          <w:trHeight w:hRule="exact" w:val="430"/>
        </w:trPr>
        <w:tc>
          <w:tcPr>
            <w:tcW w:w="1008" w:type="dxa"/>
            <w:vMerge/>
            <w:tcBorders>
              <w:left w:val="nil"/>
              <w:bottom w:val="single" w:sz="16" w:space="0" w:color="808080"/>
              <w:right w:val="single" w:sz="4" w:space="0" w:color="000000"/>
            </w:tcBorders>
            <w:vAlign w:val="center"/>
          </w:tcPr>
          <w:p w14:paraId="1710C250" w14:textId="77777777" w:rsidR="00CE72B8" w:rsidRDefault="00CE72B8">
            <w:pPr>
              <w:rPr>
                <w:sz w:val="21"/>
                <w:szCs w:val="21"/>
              </w:rPr>
            </w:pPr>
          </w:p>
        </w:tc>
        <w:tc>
          <w:tcPr>
            <w:tcW w:w="3060" w:type="dxa"/>
            <w:vMerge/>
            <w:tcBorders>
              <w:left w:val="single" w:sz="4" w:space="0" w:color="000000"/>
              <w:bottom w:val="single" w:sz="16" w:space="0" w:color="808080"/>
              <w:right w:val="single" w:sz="4" w:space="0" w:color="000000"/>
            </w:tcBorders>
            <w:vAlign w:val="center"/>
          </w:tcPr>
          <w:p w14:paraId="78FB2D75" w14:textId="77777777" w:rsidR="00CE72B8" w:rsidRDefault="00CE72B8">
            <w:pPr>
              <w:rPr>
                <w:sz w:val="21"/>
                <w:szCs w:val="21"/>
              </w:rPr>
            </w:pPr>
          </w:p>
        </w:tc>
        <w:tc>
          <w:tcPr>
            <w:tcW w:w="1260" w:type="dxa"/>
            <w:tcBorders>
              <w:top w:val="single" w:sz="4" w:space="0" w:color="000000"/>
              <w:left w:val="single" w:sz="4" w:space="0" w:color="000000"/>
              <w:bottom w:val="single" w:sz="16" w:space="0" w:color="808080"/>
              <w:right w:val="single" w:sz="4" w:space="0" w:color="000000"/>
            </w:tcBorders>
            <w:vAlign w:val="center"/>
          </w:tcPr>
          <w:p w14:paraId="570BDCC3" w14:textId="77777777" w:rsidR="00CE72B8" w:rsidRDefault="00AE7D12">
            <w:pPr>
              <w:pStyle w:val="TableParagraph"/>
              <w:ind w:right="2"/>
              <w:rPr>
                <w:sz w:val="21"/>
                <w:szCs w:val="21"/>
              </w:rPr>
            </w:pPr>
            <w:r>
              <w:rPr>
                <w:rFonts w:hint="eastAsia"/>
                <w:sz w:val="21"/>
                <w:szCs w:val="21"/>
              </w:rPr>
              <w:t>颁布日期</w:t>
            </w:r>
          </w:p>
        </w:tc>
        <w:tc>
          <w:tcPr>
            <w:tcW w:w="3060" w:type="dxa"/>
            <w:tcBorders>
              <w:top w:val="single" w:sz="4" w:space="0" w:color="000000"/>
              <w:left w:val="single" w:sz="4" w:space="0" w:color="000000"/>
              <w:bottom w:val="single" w:sz="16" w:space="0" w:color="808080"/>
              <w:right w:val="nil"/>
            </w:tcBorders>
            <w:vAlign w:val="center"/>
          </w:tcPr>
          <w:p w14:paraId="7D20F708" w14:textId="77777777" w:rsidR="00CE72B8" w:rsidRDefault="00AE7D12">
            <w:pPr>
              <w:pStyle w:val="TableParagraph"/>
              <w:ind w:left="3"/>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1</w:t>
            </w:r>
            <w:r>
              <w:rPr>
                <w:rFonts w:hint="eastAsia"/>
                <w:sz w:val="21"/>
                <w:szCs w:val="21"/>
                <w:lang w:eastAsia="zh-CN"/>
              </w:rPr>
              <w:t>0</w:t>
            </w:r>
            <w:r>
              <w:rPr>
                <w:rFonts w:hint="eastAsia"/>
                <w:sz w:val="21"/>
                <w:szCs w:val="21"/>
              </w:rPr>
              <w:t xml:space="preserve"> 月 01 日</w:t>
            </w:r>
          </w:p>
        </w:tc>
      </w:tr>
    </w:tbl>
    <w:p w14:paraId="6A86C8A4" w14:textId="77777777" w:rsidR="00CE72B8" w:rsidRDefault="00AE7D12">
      <w:pPr>
        <w:pStyle w:val="3"/>
        <w:tabs>
          <w:tab w:val="left" w:pos="339"/>
        </w:tabs>
        <w:spacing w:line="400" w:lineRule="exact"/>
        <w:ind w:left="180" w:firstLine="0"/>
      </w:pPr>
      <w:r>
        <w:rPr>
          <w:rFonts w:hint="eastAsia"/>
          <w:lang w:eastAsia="zh-CN"/>
        </w:rPr>
        <w:t xml:space="preserve">5 </w:t>
      </w:r>
      <w:r>
        <w:rPr>
          <w:rFonts w:hint="eastAsia"/>
        </w:rPr>
        <w:t>相关文件</w:t>
      </w:r>
    </w:p>
    <w:p w14:paraId="4FCC3064" w14:textId="77777777" w:rsidR="00CE72B8" w:rsidRDefault="00AE7D12">
      <w:pPr>
        <w:pStyle w:val="a3"/>
        <w:spacing w:line="400" w:lineRule="exact"/>
        <w:ind w:left="600" w:right="6426"/>
        <w:rPr>
          <w:lang w:eastAsia="zh-CN"/>
        </w:rPr>
      </w:pPr>
      <w:r>
        <w:rPr>
          <w:rFonts w:hint="eastAsia"/>
          <w:lang w:eastAsia="zh-CN"/>
        </w:rPr>
        <w:t>档案管理工作程序内部审核程序</w:t>
      </w:r>
    </w:p>
    <w:p w14:paraId="67694CFC" w14:textId="77777777" w:rsidR="00CE72B8" w:rsidRDefault="00AE7D12">
      <w:pPr>
        <w:pStyle w:val="a3"/>
        <w:spacing w:before="7" w:line="400" w:lineRule="exact"/>
        <w:ind w:left="600"/>
        <w:rPr>
          <w:lang w:eastAsia="zh-CN"/>
        </w:rPr>
      </w:pPr>
      <w:r>
        <w:rPr>
          <w:rFonts w:hint="eastAsia"/>
          <w:lang w:eastAsia="zh-CN"/>
        </w:rPr>
        <w:t>管理评审程序</w:t>
      </w:r>
    </w:p>
    <w:p w14:paraId="4DBB4586" w14:textId="77777777" w:rsidR="00CE72B8" w:rsidRDefault="00AE7D12">
      <w:pPr>
        <w:pStyle w:val="a3"/>
        <w:spacing w:before="37" w:line="400" w:lineRule="exact"/>
        <w:ind w:left="600"/>
        <w:rPr>
          <w:lang w:eastAsia="zh-CN"/>
        </w:rPr>
      </w:pPr>
      <w:r>
        <w:rPr>
          <w:rFonts w:hint="eastAsia"/>
          <w:lang w:eastAsia="zh-CN"/>
        </w:rPr>
        <w:t>检验检测有效性的质量控制程序</w:t>
      </w:r>
    </w:p>
    <w:p w14:paraId="246707B0" w14:textId="77777777" w:rsidR="00CE72B8" w:rsidRDefault="00AE7D12">
      <w:pPr>
        <w:pStyle w:val="a3"/>
        <w:spacing w:before="37" w:line="400" w:lineRule="exact"/>
        <w:ind w:left="600" w:right="1806"/>
        <w:rPr>
          <w:lang w:eastAsia="zh-CN"/>
        </w:rPr>
      </w:pPr>
      <w:r>
        <w:rPr>
          <w:rFonts w:hint="eastAsia"/>
          <w:lang w:eastAsia="zh-CN"/>
        </w:rPr>
        <w:t>检验检测工作防商业贿赂，保证检验检测结果保密性和公正性承诺书不得同时在两个及以上检验检测机构从业承诺书</w:t>
      </w:r>
    </w:p>
    <w:p w14:paraId="1F9EB4E5" w14:textId="77777777" w:rsidR="00CE72B8" w:rsidRDefault="00CE72B8">
      <w:pPr>
        <w:spacing w:line="400" w:lineRule="exact"/>
        <w:rPr>
          <w:sz w:val="21"/>
          <w:szCs w:val="21"/>
          <w:lang w:eastAsia="zh-CN"/>
        </w:rPr>
        <w:sectPr w:rsidR="00CE72B8">
          <w:pgSz w:w="11910" w:h="16840"/>
          <w:pgMar w:top="1420" w:right="1580" w:bottom="280" w:left="1620" w:header="720" w:footer="720" w:gutter="0"/>
          <w:cols w:space="720"/>
        </w:sectPr>
      </w:pPr>
    </w:p>
    <w:tbl>
      <w:tblPr>
        <w:tblW w:w="8388" w:type="dxa"/>
        <w:tblInd w:w="103"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0D6CDD13" w14:textId="77777777">
        <w:trPr>
          <w:trHeight w:hRule="exact" w:val="316"/>
        </w:trPr>
        <w:tc>
          <w:tcPr>
            <w:tcW w:w="4068" w:type="dxa"/>
            <w:gridSpan w:val="2"/>
            <w:vMerge w:val="restart"/>
            <w:tcBorders>
              <w:left w:val="nil"/>
              <w:right w:val="single" w:sz="4" w:space="0" w:color="000000"/>
            </w:tcBorders>
          </w:tcPr>
          <w:p w14:paraId="268E7362" w14:textId="77777777" w:rsidR="00CE72B8" w:rsidRDefault="00AE7D12">
            <w:pPr>
              <w:pStyle w:val="TableParagraph"/>
              <w:ind w:left="646" w:right="644"/>
              <w:rPr>
                <w:sz w:val="21"/>
                <w:szCs w:val="21"/>
                <w:lang w:eastAsia="zh-CN"/>
              </w:rPr>
            </w:pPr>
            <w:r>
              <w:rPr>
                <w:rFonts w:hint="eastAsia"/>
                <w:sz w:val="21"/>
                <w:szCs w:val="21"/>
                <w:lang w:eastAsia="zh-CN"/>
              </w:rPr>
              <w:lastRenderedPageBreak/>
              <w:t>海洋产品及环境检测平台</w:t>
            </w:r>
          </w:p>
          <w:p w14:paraId="41ED474D" w14:textId="77777777" w:rsidR="00CE72B8" w:rsidRDefault="00AE7D12">
            <w:pPr>
              <w:pStyle w:val="TableParagraph"/>
              <w:ind w:left="646" w:right="644"/>
              <w:rPr>
                <w:sz w:val="21"/>
                <w:szCs w:val="21"/>
              </w:rPr>
            </w:pPr>
            <w:r>
              <w:rPr>
                <w:rFonts w:hint="eastAsia"/>
                <w:sz w:val="21"/>
                <w:szCs w:val="21"/>
              </w:rPr>
              <w:t>程序文件</w:t>
            </w:r>
          </w:p>
        </w:tc>
        <w:tc>
          <w:tcPr>
            <w:tcW w:w="1260" w:type="dxa"/>
            <w:tcBorders>
              <w:left w:val="single" w:sz="4" w:space="0" w:color="000000"/>
              <w:bottom w:val="single" w:sz="4" w:space="0" w:color="000000"/>
              <w:right w:val="single" w:sz="4" w:space="0" w:color="000000"/>
            </w:tcBorders>
          </w:tcPr>
          <w:p w14:paraId="46D52080" w14:textId="77777777" w:rsidR="00CE72B8" w:rsidRDefault="00AE7D12">
            <w:pPr>
              <w:pStyle w:val="TableParagraph"/>
              <w:ind w:right="2"/>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tcPr>
          <w:p w14:paraId="794CABEF" w14:textId="77777777" w:rsidR="00CE72B8" w:rsidRDefault="00AE7D12">
            <w:pPr>
              <w:pStyle w:val="TableParagraph"/>
              <w:spacing w:before="9"/>
              <w:ind w:left="6"/>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-02-201</w:t>
            </w:r>
            <w:r>
              <w:rPr>
                <w:rFonts w:hint="eastAsia"/>
                <w:sz w:val="21"/>
                <w:szCs w:val="21"/>
                <w:lang w:eastAsia="zh-CN"/>
              </w:rPr>
              <w:t>9</w:t>
            </w:r>
            <w:r>
              <w:rPr>
                <w:rFonts w:hint="eastAsia"/>
                <w:sz w:val="21"/>
                <w:szCs w:val="21"/>
              </w:rPr>
              <w:t>-1.0</w:t>
            </w:r>
          </w:p>
        </w:tc>
      </w:tr>
      <w:tr w:rsidR="00CE72B8" w14:paraId="10DADD77" w14:textId="77777777">
        <w:trPr>
          <w:trHeight w:hRule="exact" w:val="312"/>
        </w:trPr>
        <w:tc>
          <w:tcPr>
            <w:tcW w:w="4068" w:type="dxa"/>
            <w:gridSpan w:val="2"/>
            <w:vMerge/>
            <w:tcBorders>
              <w:left w:val="nil"/>
              <w:bottom w:val="single" w:sz="4" w:space="0" w:color="000000"/>
              <w:right w:val="single" w:sz="4" w:space="0" w:color="000000"/>
            </w:tcBorders>
          </w:tcPr>
          <w:p w14:paraId="2469CF16" w14:textId="77777777" w:rsidR="00CE72B8" w:rsidRDefault="00CE72B8">
            <w:pPr>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0A3A46C7" w14:textId="77777777" w:rsidR="00CE72B8" w:rsidRDefault="00AE7D12">
            <w:pPr>
              <w:pStyle w:val="TableParagraph"/>
              <w:tabs>
                <w:tab w:val="left" w:pos="419"/>
              </w:tabs>
              <w:ind w:right="1"/>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tcPr>
          <w:p w14:paraId="78B9F437" w14:textId="77777777" w:rsidR="00CE72B8" w:rsidRDefault="00AE7D12">
            <w:pPr>
              <w:pStyle w:val="TableParagraph"/>
              <w:tabs>
                <w:tab w:val="left" w:pos="945"/>
              </w:tabs>
              <w:rPr>
                <w:sz w:val="21"/>
                <w:szCs w:val="21"/>
              </w:rPr>
            </w:pPr>
            <w:r>
              <w:rPr>
                <w:rFonts w:hint="eastAsia"/>
                <w:sz w:val="21"/>
                <w:szCs w:val="21"/>
              </w:rPr>
              <w:t>第</w:t>
            </w:r>
            <w:r>
              <w:rPr>
                <w:rFonts w:hint="eastAsia"/>
                <w:spacing w:val="-1"/>
                <w:sz w:val="21"/>
                <w:szCs w:val="21"/>
              </w:rPr>
              <w:t xml:space="preserve"> </w:t>
            </w:r>
            <w:r>
              <w:rPr>
                <w:rFonts w:hint="eastAsia"/>
                <w:sz w:val="21"/>
                <w:szCs w:val="21"/>
                <w:lang w:eastAsia="zh-CN"/>
              </w:rPr>
              <w:t>1</w:t>
            </w:r>
            <w:r>
              <w:rPr>
                <w:rFonts w:hint="eastAsia"/>
                <w:sz w:val="21"/>
                <w:szCs w:val="21"/>
              </w:rPr>
              <w:t xml:space="preserve"> </w:t>
            </w:r>
            <w:r>
              <w:rPr>
                <w:rFonts w:hint="eastAsia"/>
                <w:spacing w:val="9"/>
                <w:sz w:val="21"/>
                <w:szCs w:val="21"/>
              </w:rPr>
              <w:t xml:space="preserve"> </w:t>
            </w:r>
            <w:r>
              <w:rPr>
                <w:rFonts w:hint="eastAsia"/>
                <w:sz w:val="21"/>
                <w:szCs w:val="21"/>
              </w:rPr>
              <w:t>页</w:t>
            </w:r>
            <w:r>
              <w:rPr>
                <w:rFonts w:hint="eastAsia"/>
                <w:sz w:val="21"/>
                <w:szCs w:val="21"/>
              </w:rPr>
              <w:tab/>
              <w:t xml:space="preserve">共 </w:t>
            </w:r>
            <w:r>
              <w:rPr>
                <w:rFonts w:hint="eastAsia"/>
                <w:sz w:val="21"/>
                <w:szCs w:val="21"/>
                <w:lang w:eastAsia="zh-CN"/>
              </w:rPr>
              <w:t>4</w:t>
            </w:r>
            <w:r>
              <w:rPr>
                <w:rFonts w:hint="eastAsia"/>
                <w:sz w:val="21"/>
                <w:szCs w:val="21"/>
              </w:rPr>
              <w:t xml:space="preserve"> </w:t>
            </w:r>
            <w:r>
              <w:rPr>
                <w:rFonts w:hint="eastAsia"/>
                <w:spacing w:val="7"/>
                <w:sz w:val="21"/>
                <w:szCs w:val="21"/>
              </w:rPr>
              <w:t xml:space="preserve"> </w:t>
            </w:r>
            <w:r>
              <w:rPr>
                <w:rFonts w:hint="eastAsia"/>
                <w:sz w:val="21"/>
                <w:szCs w:val="21"/>
              </w:rPr>
              <w:t>页</w:t>
            </w:r>
          </w:p>
        </w:tc>
      </w:tr>
      <w:tr w:rsidR="00CE72B8" w14:paraId="0FE1676A" w14:textId="77777777">
        <w:trPr>
          <w:trHeight w:hRule="exact" w:val="292"/>
        </w:trPr>
        <w:tc>
          <w:tcPr>
            <w:tcW w:w="1008" w:type="dxa"/>
            <w:vMerge w:val="restart"/>
            <w:tcBorders>
              <w:top w:val="single" w:sz="4" w:space="0" w:color="000000"/>
              <w:left w:val="nil"/>
              <w:right w:val="single" w:sz="4" w:space="0" w:color="000000"/>
            </w:tcBorders>
          </w:tcPr>
          <w:p w14:paraId="376EDEE5" w14:textId="77777777" w:rsidR="00CE72B8" w:rsidRDefault="00AE7D12">
            <w:pPr>
              <w:pStyle w:val="TableParagraph"/>
              <w:spacing w:before="106"/>
              <w:ind w:left="292" w:right="0"/>
              <w:jc w:val="left"/>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tcPr>
          <w:p w14:paraId="3369C7AA" w14:textId="77777777" w:rsidR="00CE72B8" w:rsidRDefault="00AE7D12">
            <w:pPr>
              <w:pStyle w:val="TableParagraph"/>
              <w:spacing w:before="106"/>
              <w:ind w:left="237" w:right="0"/>
              <w:jc w:val="left"/>
              <w:rPr>
                <w:sz w:val="21"/>
                <w:szCs w:val="21"/>
              </w:rPr>
            </w:pPr>
            <w:r>
              <w:rPr>
                <w:rFonts w:hint="eastAsia"/>
                <w:sz w:val="21"/>
                <w:szCs w:val="21"/>
              </w:rPr>
              <w:t>02 设施和环境控制程序</w:t>
            </w:r>
          </w:p>
        </w:tc>
        <w:tc>
          <w:tcPr>
            <w:tcW w:w="1260" w:type="dxa"/>
            <w:tcBorders>
              <w:top w:val="single" w:sz="4" w:space="0" w:color="000000"/>
              <w:left w:val="single" w:sz="4" w:space="0" w:color="000000"/>
              <w:bottom w:val="single" w:sz="4" w:space="0" w:color="000000"/>
              <w:right w:val="single" w:sz="4" w:space="0" w:color="000000"/>
            </w:tcBorders>
          </w:tcPr>
          <w:p w14:paraId="7C1DA1BE" w14:textId="77777777" w:rsidR="00CE72B8" w:rsidRDefault="00AE7D12">
            <w:pPr>
              <w:pStyle w:val="TableParagraph"/>
              <w:ind w:right="1"/>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tcPr>
          <w:p w14:paraId="17D2DFD3" w14:textId="77777777" w:rsidR="00CE72B8" w:rsidRDefault="00AE7D12">
            <w:pPr>
              <w:pStyle w:val="TableParagraph"/>
              <w:ind w:left="2"/>
              <w:rPr>
                <w:sz w:val="21"/>
                <w:szCs w:val="21"/>
              </w:rPr>
            </w:pPr>
            <w:r>
              <w:rPr>
                <w:rFonts w:hint="eastAsia"/>
                <w:sz w:val="21"/>
                <w:szCs w:val="21"/>
              </w:rPr>
              <w:t>第</w:t>
            </w:r>
            <w:r>
              <w:rPr>
                <w:rFonts w:hint="eastAsia"/>
                <w:spacing w:val="-55"/>
                <w:sz w:val="21"/>
                <w:szCs w:val="21"/>
              </w:rPr>
              <w:t xml:space="preserve"> </w:t>
            </w:r>
            <w:r>
              <w:rPr>
                <w:rFonts w:hint="eastAsia"/>
                <w:sz w:val="21"/>
                <w:szCs w:val="21"/>
              </w:rPr>
              <w:t>201</w:t>
            </w:r>
            <w:r>
              <w:rPr>
                <w:rFonts w:hint="eastAsia"/>
                <w:sz w:val="21"/>
                <w:szCs w:val="21"/>
                <w:lang w:eastAsia="zh-CN"/>
              </w:rPr>
              <w:t>9</w:t>
            </w:r>
            <w:r>
              <w:rPr>
                <w:rFonts w:hint="eastAsia"/>
                <w:sz w:val="21"/>
                <w:szCs w:val="21"/>
              </w:rPr>
              <w:t xml:space="preserve"> 版 第</w:t>
            </w:r>
            <w:r>
              <w:rPr>
                <w:rFonts w:hint="eastAsia"/>
                <w:spacing w:val="-55"/>
                <w:sz w:val="21"/>
                <w:szCs w:val="21"/>
              </w:rPr>
              <w:t xml:space="preserve"> </w:t>
            </w:r>
            <w:r>
              <w:rPr>
                <w:rFonts w:hint="eastAsia"/>
                <w:sz w:val="21"/>
                <w:szCs w:val="21"/>
              </w:rPr>
              <w:t>0 次修订</w:t>
            </w:r>
          </w:p>
        </w:tc>
      </w:tr>
      <w:tr w:rsidR="00CE72B8" w14:paraId="4A61C5BA" w14:textId="77777777">
        <w:trPr>
          <w:trHeight w:hRule="exact" w:val="313"/>
        </w:trPr>
        <w:tc>
          <w:tcPr>
            <w:tcW w:w="1008" w:type="dxa"/>
            <w:vMerge/>
            <w:tcBorders>
              <w:left w:val="nil"/>
              <w:bottom w:val="single" w:sz="16" w:space="0" w:color="808080"/>
              <w:right w:val="single" w:sz="4" w:space="0" w:color="000000"/>
            </w:tcBorders>
          </w:tcPr>
          <w:p w14:paraId="5549051B" w14:textId="77777777" w:rsidR="00CE72B8" w:rsidRDefault="00CE72B8">
            <w:pPr>
              <w:rPr>
                <w:sz w:val="21"/>
                <w:szCs w:val="21"/>
              </w:rPr>
            </w:pPr>
          </w:p>
        </w:tc>
        <w:tc>
          <w:tcPr>
            <w:tcW w:w="3060" w:type="dxa"/>
            <w:vMerge/>
            <w:tcBorders>
              <w:left w:val="single" w:sz="4" w:space="0" w:color="000000"/>
              <w:bottom w:val="single" w:sz="16" w:space="0" w:color="808080"/>
              <w:right w:val="single" w:sz="4" w:space="0" w:color="000000"/>
            </w:tcBorders>
          </w:tcPr>
          <w:p w14:paraId="6D55AE1A" w14:textId="77777777" w:rsidR="00CE72B8" w:rsidRDefault="00CE72B8">
            <w:pPr>
              <w:rPr>
                <w:sz w:val="21"/>
                <w:szCs w:val="21"/>
              </w:rPr>
            </w:pPr>
          </w:p>
        </w:tc>
        <w:tc>
          <w:tcPr>
            <w:tcW w:w="1260" w:type="dxa"/>
            <w:tcBorders>
              <w:top w:val="single" w:sz="4" w:space="0" w:color="000000"/>
              <w:left w:val="single" w:sz="4" w:space="0" w:color="000000"/>
              <w:bottom w:val="single" w:sz="16" w:space="0" w:color="808080"/>
              <w:right w:val="single" w:sz="4" w:space="0" w:color="000000"/>
            </w:tcBorders>
          </w:tcPr>
          <w:p w14:paraId="0B051EB9" w14:textId="77777777" w:rsidR="00CE72B8" w:rsidRDefault="00AE7D12">
            <w:pPr>
              <w:pStyle w:val="TableParagraph"/>
              <w:ind w:right="2"/>
              <w:rPr>
                <w:sz w:val="21"/>
                <w:szCs w:val="21"/>
              </w:rPr>
            </w:pPr>
            <w:r>
              <w:rPr>
                <w:rFonts w:hint="eastAsia"/>
                <w:sz w:val="21"/>
                <w:szCs w:val="21"/>
              </w:rPr>
              <w:t>颁布日期</w:t>
            </w:r>
          </w:p>
        </w:tc>
        <w:tc>
          <w:tcPr>
            <w:tcW w:w="3060" w:type="dxa"/>
            <w:tcBorders>
              <w:top w:val="single" w:sz="4" w:space="0" w:color="000000"/>
              <w:left w:val="single" w:sz="4" w:space="0" w:color="000000"/>
              <w:bottom w:val="single" w:sz="16" w:space="0" w:color="808080"/>
              <w:right w:val="nil"/>
            </w:tcBorders>
          </w:tcPr>
          <w:p w14:paraId="5E785BAC" w14:textId="77777777" w:rsidR="00CE72B8" w:rsidRDefault="00AE7D12">
            <w:pPr>
              <w:pStyle w:val="TableParagraph"/>
              <w:ind w:left="3"/>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1</w:t>
            </w:r>
            <w:r>
              <w:rPr>
                <w:rFonts w:hint="eastAsia"/>
                <w:sz w:val="21"/>
                <w:szCs w:val="21"/>
                <w:lang w:eastAsia="zh-CN"/>
              </w:rPr>
              <w:t>0</w:t>
            </w:r>
            <w:r>
              <w:rPr>
                <w:rFonts w:hint="eastAsia"/>
                <w:sz w:val="21"/>
                <w:szCs w:val="21"/>
              </w:rPr>
              <w:t xml:space="preserve"> 月 01 日</w:t>
            </w:r>
          </w:p>
        </w:tc>
      </w:tr>
    </w:tbl>
    <w:p w14:paraId="23EB4E28" w14:textId="77777777" w:rsidR="00CE72B8" w:rsidRDefault="00CE72B8">
      <w:pPr>
        <w:pStyle w:val="a3"/>
        <w:spacing w:before="7"/>
        <w:ind w:left="0"/>
        <w:rPr>
          <w:lang w:eastAsia="zh-CN"/>
        </w:rPr>
      </w:pPr>
    </w:p>
    <w:p w14:paraId="1522295A" w14:textId="77777777" w:rsidR="00CE72B8" w:rsidRDefault="00CE72B8">
      <w:pPr>
        <w:pStyle w:val="a3"/>
        <w:spacing w:before="7"/>
        <w:ind w:left="0"/>
        <w:rPr>
          <w:lang w:eastAsia="zh-CN"/>
        </w:rPr>
      </w:pPr>
    </w:p>
    <w:p w14:paraId="5A992CD9" w14:textId="77777777" w:rsidR="00CE72B8" w:rsidRDefault="00AE7D12">
      <w:pPr>
        <w:pStyle w:val="a3"/>
        <w:spacing w:before="7"/>
        <w:ind w:left="0"/>
        <w:jc w:val="center"/>
        <w:rPr>
          <w:sz w:val="28"/>
          <w:szCs w:val="28"/>
        </w:rPr>
      </w:pPr>
      <w:r>
        <w:rPr>
          <w:rFonts w:hint="eastAsia"/>
          <w:sz w:val="28"/>
          <w:szCs w:val="28"/>
        </w:rPr>
        <w:t>设施和环境控制程序</w:t>
      </w:r>
    </w:p>
    <w:p w14:paraId="415A61CA" w14:textId="77777777" w:rsidR="00CE72B8" w:rsidRDefault="00CE72B8">
      <w:pPr>
        <w:pStyle w:val="a3"/>
        <w:spacing w:before="7"/>
        <w:ind w:left="0"/>
        <w:jc w:val="center"/>
        <w:rPr>
          <w:lang w:eastAsia="zh-CN"/>
        </w:rPr>
      </w:pPr>
    </w:p>
    <w:p w14:paraId="43665DDF" w14:textId="77777777" w:rsidR="00CE72B8" w:rsidRDefault="00AE7D12">
      <w:pPr>
        <w:pStyle w:val="3"/>
        <w:numPr>
          <w:ilvl w:val="0"/>
          <w:numId w:val="2"/>
        </w:numPr>
        <w:tabs>
          <w:tab w:val="left" w:pos="339"/>
        </w:tabs>
        <w:spacing w:before="7" w:line="400" w:lineRule="exact"/>
        <w:ind w:hanging="158"/>
      </w:pPr>
      <w:r>
        <w:rPr>
          <w:rFonts w:hint="eastAsia"/>
          <w:lang w:eastAsia="zh-CN"/>
        </w:rPr>
        <w:t>目的和适用范围</w:t>
      </w:r>
    </w:p>
    <w:p w14:paraId="492C0589" w14:textId="77777777" w:rsidR="00CE72B8" w:rsidRDefault="00AE7D12">
      <w:pPr>
        <w:pStyle w:val="a3"/>
        <w:spacing w:line="400" w:lineRule="exact"/>
        <w:ind w:right="219" w:firstLine="420"/>
        <w:rPr>
          <w:lang w:eastAsia="zh-CN"/>
        </w:rPr>
      </w:pPr>
      <w:r>
        <w:rPr>
          <w:rFonts w:hint="eastAsia"/>
          <w:lang w:eastAsia="zh-CN"/>
        </w:rPr>
        <w:t>本程序规定了对检验检测工作及其相关作业场所的设施和环境条件的要求，以保证检验检测设备、设施满足“正确”进行检验检测的需要。</w:t>
      </w:r>
    </w:p>
    <w:p w14:paraId="38DD2439" w14:textId="77777777" w:rsidR="00CE72B8" w:rsidRDefault="00AE7D12">
      <w:pPr>
        <w:pStyle w:val="a3"/>
        <w:spacing w:before="7" w:line="400" w:lineRule="exact"/>
        <w:ind w:right="219" w:firstLine="420"/>
        <w:rPr>
          <w:lang w:eastAsia="zh-CN"/>
        </w:rPr>
      </w:pPr>
      <w:r>
        <w:rPr>
          <w:rFonts w:hint="eastAsia"/>
          <w:lang w:eastAsia="zh-CN"/>
        </w:rPr>
        <w:t>本程序适用于对本单位固定场所以及各类检验检测、抽样等作业的设施和环境条件的控制。同时也适用于在本单位以外进行的检验检测项目临时的设施和环境控制。</w:t>
      </w:r>
    </w:p>
    <w:p w14:paraId="16C3752D" w14:textId="77777777" w:rsidR="00CE72B8" w:rsidRDefault="00AE7D12">
      <w:pPr>
        <w:pStyle w:val="3"/>
        <w:numPr>
          <w:ilvl w:val="0"/>
          <w:numId w:val="2"/>
        </w:numPr>
        <w:tabs>
          <w:tab w:val="left" w:pos="339"/>
        </w:tabs>
        <w:spacing w:before="7" w:line="400" w:lineRule="exact"/>
        <w:ind w:hanging="158"/>
      </w:pPr>
      <w:r>
        <w:rPr>
          <w:rFonts w:hint="eastAsia"/>
        </w:rPr>
        <w:t>职责</w:t>
      </w:r>
    </w:p>
    <w:p w14:paraId="63730A59" w14:textId="77777777" w:rsidR="00CE72B8" w:rsidRDefault="00AE7D12">
      <w:pPr>
        <w:pStyle w:val="a5"/>
        <w:tabs>
          <w:tab w:val="left" w:pos="497"/>
        </w:tabs>
        <w:spacing w:line="400" w:lineRule="exact"/>
        <w:ind w:right="114" w:firstLineChars="200" w:firstLine="420"/>
        <w:rPr>
          <w:sz w:val="21"/>
          <w:szCs w:val="21"/>
          <w:lang w:eastAsia="zh-CN"/>
        </w:rPr>
      </w:pPr>
      <w:r>
        <w:rPr>
          <w:rFonts w:hint="eastAsia"/>
          <w:sz w:val="21"/>
          <w:szCs w:val="21"/>
          <w:lang w:eastAsia="zh-CN"/>
        </w:rPr>
        <w:t>2.1 检验检测室提出与检验检测有关的设施和环境配置方案，在相关部门办公室、资产与财务室配合下实施配置方案，并对新购置的环境设施、监控设备进行验收；同时对检验检测工作及其相关作业场所的设施和环境进行日常维护、监控和记录；对检验检测作业所使用的设施进行保养及维护，定期检查，发现损坏及时报修。对在本单位以外进行的检验检测项目临时的设施和环境应予以记录。需要时，食品抽样室对进行抽样作业的设施和环境条件应予以记录。</w:t>
      </w:r>
    </w:p>
    <w:p w14:paraId="4F60F1B7" w14:textId="77777777" w:rsidR="00CE72B8" w:rsidRDefault="00AE7D12">
      <w:pPr>
        <w:pStyle w:val="a5"/>
        <w:tabs>
          <w:tab w:val="left" w:pos="497"/>
        </w:tabs>
        <w:spacing w:before="14" w:line="400" w:lineRule="exact"/>
        <w:ind w:right="217" w:firstLineChars="200" w:firstLine="420"/>
        <w:rPr>
          <w:sz w:val="21"/>
          <w:szCs w:val="21"/>
          <w:lang w:eastAsia="zh-CN"/>
        </w:rPr>
      </w:pPr>
      <w:r>
        <w:rPr>
          <w:rFonts w:hint="eastAsia"/>
          <w:sz w:val="21"/>
          <w:szCs w:val="21"/>
          <w:lang w:eastAsia="zh-CN"/>
        </w:rPr>
        <w:t>2.2 资产与财务室配合检验检测室进行经批准的配置方案的实施和验收，并负责购置经批准的所需环境设施监控设备；按相关规定给检验检测场所工作人员发放保护用具，并准备必要的安全防护设施、灭火器具等；行政办公室负责保存各类设施历史档案，统一管理本单位的能源配置（含水、电、气等）和交通车辆。内务管理按《内务管理控制程序》执行。</w:t>
      </w:r>
    </w:p>
    <w:p w14:paraId="5525DD36" w14:textId="77777777" w:rsidR="00CE72B8" w:rsidRDefault="00AE7D12">
      <w:pPr>
        <w:pStyle w:val="a5"/>
        <w:tabs>
          <w:tab w:val="left" w:pos="497"/>
        </w:tabs>
        <w:spacing w:before="16" w:line="400" w:lineRule="exact"/>
        <w:ind w:firstLineChars="200" w:firstLine="420"/>
        <w:rPr>
          <w:sz w:val="21"/>
          <w:szCs w:val="21"/>
          <w:lang w:eastAsia="zh-CN"/>
        </w:rPr>
      </w:pPr>
      <w:r>
        <w:rPr>
          <w:rFonts w:hint="eastAsia"/>
          <w:sz w:val="21"/>
          <w:szCs w:val="21"/>
          <w:lang w:eastAsia="zh-CN"/>
        </w:rPr>
        <w:t>2.3 最高管理者批准设施和环境配置方案。</w:t>
      </w:r>
    </w:p>
    <w:p w14:paraId="28A43164" w14:textId="77777777" w:rsidR="00CE72B8" w:rsidRDefault="00AE7D12">
      <w:pPr>
        <w:pStyle w:val="a5"/>
        <w:tabs>
          <w:tab w:val="left" w:pos="497"/>
        </w:tabs>
        <w:spacing w:line="400" w:lineRule="exact"/>
        <w:ind w:firstLineChars="200" w:firstLine="420"/>
        <w:rPr>
          <w:sz w:val="21"/>
          <w:szCs w:val="21"/>
          <w:lang w:eastAsia="zh-CN"/>
        </w:rPr>
      </w:pPr>
      <w:r>
        <w:rPr>
          <w:rFonts w:hint="eastAsia"/>
          <w:sz w:val="21"/>
          <w:szCs w:val="21"/>
          <w:lang w:eastAsia="zh-CN"/>
        </w:rPr>
        <w:t>2.4 技术负责人审核设施和环境配置方案。</w:t>
      </w:r>
    </w:p>
    <w:p w14:paraId="3E079BD3" w14:textId="77777777" w:rsidR="00CE72B8" w:rsidRDefault="00AE7D12">
      <w:pPr>
        <w:pStyle w:val="a5"/>
        <w:tabs>
          <w:tab w:val="left" w:pos="497"/>
        </w:tabs>
        <w:spacing w:line="400" w:lineRule="exact"/>
        <w:ind w:right="217" w:firstLineChars="200" w:firstLine="420"/>
        <w:rPr>
          <w:sz w:val="21"/>
          <w:szCs w:val="21"/>
          <w:lang w:eastAsia="zh-CN"/>
        </w:rPr>
      </w:pPr>
      <w:r>
        <w:rPr>
          <w:rFonts w:hint="eastAsia"/>
          <w:sz w:val="21"/>
          <w:szCs w:val="21"/>
          <w:lang w:eastAsia="zh-CN"/>
        </w:rPr>
        <w:t>2.5 单位指定负责安全工作的副主任，组织开展安全教育，按年度监督检查安全保护措施的落实、执行和非常情况的受理、处理情况；负责作业场所的设施和环境卫生条件及对各室内务管理进行日常监督并抽查考核。</w:t>
      </w:r>
    </w:p>
    <w:p w14:paraId="44F1C6F8" w14:textId="77777777" w:rsidR="00CE72B8" w:rsidRDefault="00AE7D12">
      <w:pPr>
        <w:pStyle w:val="a5"/>
        <w:tabs>
          <w:tab w:val="left" w:pos="497"/>
        </w:tabs>
        <w:spacing w:before="20" w:line="400" w:lineRule="exact"/>
        <w:ind w:right="217" w:firstLineChars="200" w:firstLine="420"/>
        <w:rPr>
          <w:sz w:val="21"/>
          <w:szCs w:val="21"/>
          <w:lang w:eastAsia="zh-CN"/>
        </w:rPr>
      </w:pPr>
      <w:r>
        <w:rPr>
          <w:rFonts w:hint="eastAsia"/>
          <w:sz w:val="21"/>
          <w:szCs w:val="21"/>
          <w:lang w:eastAsia="zh-CN"/>
        </w:rPr>
        <w:t>2.6 监督员对设施和环境条件进行定期或不定期监督检查，记录不符合情况。当发现设施和环境条件不符合要求时，责成检验检测人员终止检验检测，要求检验检测室对不符合进行纠正并报质量负责人。</w:t>
      </w:r>
    </w:p>
    <w:p w14:paraId="0A6ADF5B" w14:textId="77777777" w:rsidR="00CE72B8" w:rsidRDefault="00AE7D12">
      <w:pPr>
        <w:pStyle w:val="3"/>
        <w:numPr>
          <w:ilvl w:val="0"/>
          <w:numId w:val="2"/>
        </w:numPr>
        <w:tabs>
          <w:tab w:val="left" w:pos="339"/>
        </w:tabs>
        <w:spacing w:before="20" w:line="400" w:lineRule="exact"/>
        <w:ind w:hanging="158"/>
      </w:pPr>
      <w:r>
        <w:rPr>
          <w:rFonts w:hint="eastAsia"/>
        </w:rPr>
        <w:t>程序</w:t>
      </w:r>
    </w:p>
    <w:p w14:paraId="41074F92" w14:textId="77777777" w:rsidR="00CE72B8" w:rsidRDefault="00AE7D12">
      <w:pPr>
        <w:pStyle w:val="a5"/>
        <w:tabs>
          <w:tab w:val="left" w:pos="502"/>
        </w:tabs>
        <w:spacing w:line="400" w:lineRule="exact"/>
        <w:ind w:firstLineChars="200" w:firstLine="420"/>
        <w:rPr>
          <w:sz w:val="21"/>
          <w:szCs w:val="21"/>
        </w:rPr>
      </w:pPr>
      <w:r>
        <w:rPr>
          <w:rFonts w:hint="eastAsia"/>
          <w:sz w:val="21"/>
          <w:szCs w:val="21"/>
          <w:lang w:eastAsia="zh-CN"/>
        </w:rPr>
        <w:t xml:space="preserve">3.1 </w:t>
      </w:r>
      <w:r>
        <w:rPr>
          <w:rFonts w:hint="eastAsia"/>
          <w:sz w:val="21"/>
          <w:szCs w:val="21"/>
        </w:rPr>
        <w:t>设施和环境要求</w:t>
      </w:r>
    </w:p>
    <w:p w14:paraId="50845FA4" w14:textId="77777777" w:rsidR="00CE72B8" w:rsidRDefault="00AE7D12">
      <w:pPr>
        <w:pStyle w:val="a5"/>
        <w:tabs>
          <w:tab w:val="left" w:pos="660"/>
        </w:tabs>
        <w:spacing w:line="400" w:lineRule="exact"/>
        <w:ind w:right="217" w:firstLineChars="200" w:firstLine="420"/>
        <w:rPr>
          <w:sz w:val="21"/>
          <w:szCs w:val="21"/>
          <w:lang w:eastAsia="zh-CN"/>
        </w:rPr>
      </w:pPr>
      <w:r>
        <w:rPr>
          <w:rFonts w:hint="eastAsia"/>
          <w:sz w:val="21"/>
          <w:szCs w:val="21"/>
          <w:lang w:eastAsia="zh-CN"/>
        </w:rPr>
        <w:t>3.1.1本单位检验检测工作（含样品制备、存放等区域）场所、检验检测设施及环境条件应满足法律法规、技术规范或标准的检验检测方法要求和正常安全检验检测作业的要求。对非固定场所进行检验检测时应特别注意环境条件的影响。</w:t>
      </w:r>
    </w:p>
    <w:p w14:paraId="0155FAFC" w14:textId="77777777" w:rsidR="00CE72B8" w:rsidRDefault="00AE7D12">
      <w:pPr>
        <w:pStyle w:val="a5"/>
        <w:tabs>
          <w:tab w:val="left" w:pos="660"/>
        </w:tabs>
        <w:spacing w:before="20" w:line="400" w:lineRule="exact"/>
        <w:ind w:right="217" w:firstLineChars="200" w:firstLine="420"/>
        <w:rPr>
          <w:sz w:val="21"/>
          <w:szCs w:val="21"/>
          <w:lang w:eastAsia="zh-CN"/>
        </w:rPr>
      </w:pPr>
      <w:r>
        <w:rPr>
          <w:rFonts w:hint="eastAsia"/>
          <w:sz w:val="21"/>
          <w:szCs w:val="21"/>
          <w:lang w:eastAsia="zh-CN"/>
        </w:rPr>
        <w:t>3.1.2本单位检验检测场所（含样品制备、存放等区域）要保持与办公场所的完全分离。其中样品库的管理和维护应按样品性质类别分类、分区存放。必要时加装环境控制设施，保</w:t>
      </w:r>
      <w:r>
        <w:rPr>
          <w:rFonts w:hint="eastAsia"/>
          <w:sz w:val="21"/>
          <w:szCs w:val="21"/>
          <w:lang w:eastAsia="zh-CN"/>
        </w:rPr>
        <w:lastRenderedPageBreak/>
        <w:t>持温湿度符合有关要求。</w:t>
      </w:r>
    </w:p>
    <w:tbl>
      <w:tblPr>
        <w:tblpPr w:leftFromText="180" w:rightFromText="180" w:vertAnchor="text" w:horzAnchor="page" w:tblpX="1736" w:tblpY="-805"/>
        <w:tblOverlap w:val="never"/>
        <w:tblW w:w="8388"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129C3F39" w14:textId="77777777">
        <w:trPr>
          <w:trHeight w:hRule="exact" w:val="316"/>
        </w:trPr>
        <w:tc>
          <w:tcPr>
            <w:tcW w:w="4068" w:type="dxa"/>
            <w:gridSpan w:val="2"/>
            <w:vMerge w:val="restart"/>
            <w:tcBorders>
              <w:left w:val="nil"/>
              <w:right w:val="single" w:sz="4" w:space="0" w:color="000000"/>
            </w:tcBorders>
          </w:tcPr>
          <w:p w14:paraId="5A8A584F" w14:textId="77777777" w:rsidR="00CE72B8" w:rsidRDefault="00AE7D12">
            <w:pPr>
              <w:pStyle w:val="TableParagraph"/>
              <w:ind w:left="646" w:right="644"/>
              <w:rPr>
                <w:sz w:val="21"/>
                <w:szCs w:val="21"/>
                <w:lang w:eastAsia="zh-CN"/>
              </w:rPr>
            </w:pPr>
            <w:r>
              <w:rPr>
                <w:rFonts w:hint="eastAsia"/>
                <w:sz w:val="21"/>
                <w:szCs w:val="21"/>
                <w:lang w:eastAsia="zh-CN"/>
              </w:rPr>
              <w:t>海洋产品及环境检测平台</w:t>
            </w:r>
          </w:p>
          <w:p w14:paraId="086AA279" w14:textId="77777777" w:rsidR="00CE72B8" w:rsidRDefault="00AE7D12">
            <w:pPr>
              <w:pStyle w:val="TableParagraph"/>
              <w:ind w:left="646" w:right="644"/>
              <w:rPr>
                <w:sz w:val="21"/>
                <w:szCs w:val="21"/>
              </w:rPr>
            </w:pPr>
            <w:r>
              <w:rPr>
                <w:rFonts w:hint="eastAsia"/>
                <w:sz w:val="21"/>
                <w:szCs w:val="21"/>
              </w:rPr>
              <w:t>程序文件</w:t>
            </w:r>
          </w:p>
        </w:tc>
        <w:tc>
          <w:tcPr>
            <w:tcW w:w="1260" w:type="dxa"/>
            <w:tcBorders>
              <w:left w:val="single" w:sz="4" w:space="0" w:color="000000"/>
              <w:bottom w:val="single" w:sz="4" w:space="0" w:color="000000"/>
              <w:right w:val="single" w:sz="4" w:space="0" w:color="000000"/>
            </w:tcBorders>
          </w:tcPr>
          <w:p w14:paraId="7DE7BDBE" w14:textId="77777777" w:rsidR="00CE72B8" w:rsidRDefault="00AE7D12">
            <w:pPr>
              <w:pStyle w:val="TableParagraph"/>
              <w:ind w:right="2"/>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tcPr>
          <w:p w14:paraId="3E670E4C" w14:textId="77777777" w:rsidR="00CE72B8" w:rsidRDefault="00AE7D12">
            <w:pPr>
              <w:pStyle w:val="TableParagraph"/>
              <w:spacing w:before="9"/>
              <w:ind w:left="6"/>
              <w:rPr>
                <w:sz w:val="21"/>
                <w:szCs w:val="21"/>
              </w:rPr>
            </w:pPr>
            <w:r>
              <w:rPr>
                <w:rFonts w:hint="eastAsia"/>
                <w:sz w:val="21"/>
                <w:szCs w:val="21"/>
              </w:rPr>
              <w:t>J</w:t>
            </w:r>
            <w:r>
              <w:rPr>
                <w:rFonts w:hint="eastAsia"/>
                <w:sz w:val="21"/>
                <w:szCs w:val="21"/>
                <w:lang w:eastAsia="zh-CN"/>
              </w:rPr>
              <w:t>CPT</w:t>
            </w:r>
            <w:r>
              <w:rPr>
                <w:rFonts w:hint="eastAsia"/>
                <w:sz w:val="21"/>
                <w:szCs w:val="21"/>
              </w:rPr>
              <w:t>-CX-02-201</w:t>
            </w:r>
            <w:r>
              <w:rPr>
                <w:rFonts w:hint="eastAsia"/>
                <w:sz w:val="21"/>
                <w:szCs w:val="21"/>
                <w:lang w:eastAsia="zh-CN"/>
              </w:rPr>
              <w:t>9</w:t>
            </w:r>
            <w:r>
              <w:rPr>
                <w:rFonts w:hint="eastAsia"/>
                <w:sz w:val="21"/>
                <w:szCs w:val="21"/>
              </w:rPr>
              <w:t>-1.0</w:t>
            </w:r>
          </w:p>
        </w:tc>
      </w:tr>
      <w:tr w:rsidR="00CE72B8" w14:paraId="29C48EF5" w14:textId="77777777">
        <w:trPr>
          <w:trHeight w:hRule="exact" w:val="312"/>
        </w:trPr>
        <w:tc>
          <w:tcPr>
            <w:tcW w:w="4068" w:type="dxa"/>
            <w:gridSpan w:val="2"/>
            <w:vMerge/>
            <w:tcBorders>
              <w:left w:val="nil"/>
              <w:bottom w:val="single" w:sz="4" w:space="0" w:color="000000"/>
              <w:right w:val="single" w:sz="4" w:space="0" w:color="000000"/>
            </w:tcBorders>
          </w:tcPr>
          <w:p w14:paraId="0F32175F" w14:textId="77777777" w:rsidR="00CE72B8" w:rsidRDefault="00CE72B8">
            <w:pPr>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0FB74AB1" w14:textId="77777777" w:rsidR="00CE72B8" w:rsidRDefault="00AE7D12">
            <w:pPr>
              <w:pStyle w:val="TableParagraph"/>
              <w:tabs>
                <w:tab w:val="left" w:pos="419"/>
              </w:tabs>
              <w:ind w:right="1"/>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tcPr>
          <w:p w14:paraId="05B91E1A" w14:textId="77777777" w:rsidR="00CE72B8" w:rsidRDefault="00AE7D12">
            <w:pPr>
              <w:pStyle w:val="TableParagraph"/>
              <w:tabs>
                <w:tab w:val="left" w:pos="945"/>
              </w:tabs>
              <w:rPr>
                <w:sz w:val="21"/>
                <w:szCs w:val="21"/>
              </w:rPr>
            </w:pPr>
            <w:r>
              <w:rPr>
                <w:rFonts w:hint="eastAsia"/>
                <w:sz w:val="21"/>
                <w:szCs w:val="21"/>
              </w:rPr>
              <w:t>第</w:t>
            </w:r>
            <w:r>
              <w:rPr>
                <w:rFonts w:hint="eastAsia"/>
                <w:spacing w:val="-1"/>
                <w:sz w:val="21"/>
                <w:szCs w:val="21"/>
              </w:rPr>
              <w:t xml:space="preserve"> </w:t>
            </w:r>
            <w:r>
              <w:rPr>
                <w:rFonts w:hint="eastAsia"/>
                <w:sz w:val="21"/>
                <w:szCs w:val="21"/>
                <w:lang w:eastAsia="zh-CN"/>
              </w:rPr>
              <w:t>2</w:t>
            </w:r>
            <w:r>
              <w:rPr>
                <w:rFonts w:hint="eastAsia"/>
                <w:sz w:val="21"/>
                <w:szCs w:val="21"/>
              </w:rPr>
              <w:t xml:space="preserve"> </w:t>
            </w:r>
            <w:r>
              <w:rPr>
                <w:rFonts w:hint="eastAsia"/>
                <w:spacing w:val="9"/>
                <w:sz w:val="21"/>
                <w:szCs w:val="21"/>
              </w:rPr>
              <w:t xml:space="preserve"> </w:t>
            </w:r>
            <w:r>
              <w:rPr>
                <w:rFonts w:hint="eastAsia"/>
                <w:sz w:val="21"/>
                <w:szCs w:val="21"/>
              </w:rPr>
              <w:t>页</w:t>
            </w:r>
            <w:r>
              <w:rPr>
                <w:rFonts w:hint="eastAsia"/>
                <w:sz w:val="21"/>
                <w:szCs w:val="21"/>
              </w:rPr>
              <w:tab/>
              <w:t xml:space="preserve">共 </w:t>
            </w:r>
            <w:r>
              <w:rPr>
                <w:rFonts w:hint="eastAsia"/>
                <w:sz w:val="21"/>
                <w:szCs w:val="21"/>
                <w:lang w:eastAsia="zh-CN"/>
              </w:rPr>
              <w:t>4</w:t>
            </w:r>
            <w:r>
              <w:rPr>
                <w:rFonts w:hint="eastAsia"/>
                <w:sz w:val="21"/>
                <w:szCs w:val="21"/>
              </w:rPr>
              <w:t xml:space="preserve"> </w:t>
            </w:r>
            <w:r>
              <w:rPr>
                <w:rFonts w:hint="eastAsia"/>
                <w:spacing w:val="7"/>
                <w:sz w:val="21"/>
                <w:szCs w:val="21"/>
              </w:rPr>
              <w:t xml:space="preserve"> </w:t>
            </w:r>
            <w:r>
              <w:rPr>
                <w:rFonts w:hint="eastAsia"/>
                <w:sz w:val="21"/>
                <w:szCs w:val="21"/>
              </w:rPr>
              <w:t>页</w:t>
            </w:r>
          </w:p>
        </w:tc>
      </w:tr>
      <w:tr w:rsidR="00CE72B8" w14:paraId="79A51D5B" w14:textId="77777777">
        <w:trPr>
          <w:trHeight w:hRule="exact" w:val="282"/>
        </w:trPr>
        <w:tc>
          <w:tcPr>
            <w:tcW w:w="1008" w:type="dxa"/>
            <w:vMerge w:val="restart"/>
            <w:tcBorders>
              <w:top w:val="single" w:sz="4" w:space="0" w:color="000000"/>
              <w:left w:val="nil"/>
              <w:right w:val="single" w:sz="4" w:space="0" w:color="000000"/>
            </w:tcBorders>
          </w:tcPr>
          <w:p w14:paraId="74AD19BA" w14:textId="77777777" w:rsidR="00CE72B8" w:rsidRDefault="00AE7D12">
            <w:pPr>
              <w:pStyle w:val="TableParagraph"/>
              <w:spacing w:before="106"/>
              <w:ind w:left="292" w:right="0"/>
              <w:jc w:val="left"/>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tcPr>
          <w:p w14:paraId="2FC0F4C6" w14:textId="77777777" w:rsidR="00CE72B8" w:rsidRDefault="00AE7D12">
            <w:pPr>
              <w:pStyle w:val="TableParagraph"/>
              <w:spacing w:before="106"/>
              <w:ind w:left="237" w:right="0"/>
              <w:jc w:val="left"/>
              <w:rPr>
                <w:sz w:val="21"/>
                <w:szCs w:val="21"/>
              </w:rPr>
            </w:pPr>
            <w:r>
              <w:rPr>
                <w:rFonts w:hint="eastAsia"/>
                <w:sz w:val="21"/>
                <w:szCs w:val="21"/>
              </w:rPr>
              <w:t>02 设施和环境控制程序</w:t>
            </w:r>
          </w:p>
        </w:tc>
        <w:tc>
          <w:tcPr>
            <w:tcW w:w="1260" w:type="dxa"/>
            <w:tcBorders>
              <w:top w:val="single" w:sz="4" w:space="0" w:color="000000"/>
              <w:left w:val="single" w:sz="4" w:space="0" w:color="000000"/>
              <w:bottom w:val="single" w:sz="4" w:space="0" w:color="000000"/>
              <w:right w:val="single" w:sz="4" w:space="0" w:color="000000"/>
            </w:tcBorders>
          </w:tcPr>
          <w:p w14:paraId="187B21AE" w14:textId="77777777" w:rsidR="00CE72B8" w:rsidRDefault="00AE7D12">
            <w:pPr>
              <w:pStyle w:val="TableParagraph"/>
              <w:ind w:right="1"/>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tcPr>
          <w:p w14:paraId="46C7CA35" w14:textId="77777777" w:rsidR="00CE72B8" w:rsidRDefault="00AE7D12">
            <w:pPr>
              <w:pStyle w:val="TableParagraph"/>
              <w:ind w:left="2"/>
              <w:rPr>
                <w:sz w:val="21"/>
                <w:szCs w:val="21"/>
              </w:rPr>
            </w:pPr>
            <w:r>
              <w:rPr>
                <w:rFonts w:hint="eastAsia"/>
                <w:sz w:val="21"/>
                <w:szCs w:val="21"/>
              </w:rPr>
              <w:t>第</w:t>
            </w:r>
            <w:r>
              <w:rPr>
                <w:rFonts w:hint="eastAsia"/>
                <w:spacing w:val="-55"/>
                <w:sz w:val="21"/>
                <w:szCs w:val="21"/>
              </w:rPr>
              <w:t xml:space="preserve"> </w:t>
            </w:r>
            <w:r>
              <w:rPr>
                <w:rFonts w:hint="eastAsia"/>
                <w:sz w:val="21"/>
                <w:szCs w:val="21"/>
              </w:rPr>
              <w:t>201</w:t>
            </w:r>
            <w:r>
              <w:rPr>
                <w:rFonts w:hint="eastAsia"/>
                <w:sz w:val="21"/>
                <w:szCs w:val="21"/>
                <w:lang w:eastAsia="zh-CN"/>
              </w:rPr>
              <w:t>9</w:t>
            </w:r>
            <w:r>
              <w:rPr>
                <w:rFonts w:hint="eastAsia"/>
                <w:sz w:val="21"/>
                <w:szCs w:val="21"/>
              </w:rPr>
              <w:t xml:space="preserve"> 版 第</w:t>
            </w:r>
            <w:r>
              <w:rPr>
                <w:rFonts w:hint="eastAsia"/>
                <w:spacing w:val="-55"/>
                <w:sz w:val="21"/>
                <w:szCs w:val="21"/>
              </w:rPr>
              <w:t xml:space="preserve"> </w:t>
            </w:r>
            <w:r>
              <w:rPr>
                <w:rFonts w:hint="eastAsia"/>
                <w:sz w:val="21"/>
                <w:szCs w:val="21"/>
              </w:rPr>
              <w:t>0 次修订</w:t>
            </w:r>
          </w:p>
        </w:tc>
      </w:tr>
      <w:tr w:rsidR="00CE72B8" w14:paraId="22D7319D" w14:textId="77777777">
        <w:trPr>
          <w:trHeight w:hRule="exact" w:val="313"/>
        </w:trPr>
        <w:tc>
          <w:tcPr>
            <w:tcW w:w="1008" w:type="dxa"/>
            <w:vMerge/>
            <w:tcBorders>
              <w:left w:val="nil"/>
              <w:bottom w:val="single" w:sz="16" w:space="0" w:color="808080"/>
              <w:right w:val="single" w:sz="4" w:space="0" w:color="000000"/>
            </w:tcBorders>
          </w:tcPr>
          <w:p w14:paraId="4E641E8C" w14:textId="77777777" w:rsidR="00CE72B8" w:rsidRDefault="00CE72B8">
            <w:pPr>
              <w:rPr>
                <w:sz w:val="21"/>
                <w:szCs w:val="21"/>
              </w:rPr>
            </w:pPr>
          </w:p>
        </w:tc>
        <w:tc>
          <w:tcPr>
            <w:tcW w:w="3060" w:type="dxa"/>
            <w:vMerge/>
            <w:tcBorders>
              <w:left w:val="single" w:sz="4" w:space="0" w:color="000000"/>
              <w:bottom w:val="single" w:sz="16" w:space="0" w:color="808080"/>
              <w:right w:val="single" w:sz="4" w:space="0" w:color="000000"/>
            </w:tcBorders>
          </w:tcPr>
          <w:p w14:paraId="71F4CFAD" w14:textId="77777777" w:rsidR="00CE72B8" w:rsidRDefault="00CE72B8">
            <w:pPr>
              <w:rPr>
                <w:sz w:val="21"/>
                <w:szCs w:val="21"/>
              </w:rPr>
            </w:pPr>
          </w:p>
        </w:tc>
        <w:tc>
          <w:tcPr>
            <w:tcW w:w="1260" w:type="dxa"/>
            <w:tcBorders>
              <w:top w:val="single" w:sz="4" w:space="0" w:color="000000"/>
              <w:left w:val="single" w:sz="4" w:space="0" w:color="000000"/>
              <w:bottom w:val="single" w:sz="16" w:space="0" w:color="808080"/>
              <w:right w:val="single" w:sz="4" w:space="0" w:color="000000"/>
            </w:tcBorders>
          </w:tcPr>
          <w:p w14:paraId="57D0127D" w14:textId="77777777" w:rsidR="00CE72B8" w:rsidRDefault="00AE7D12">
            <w:pPr>
              <w:pStyle w:val="TableParagraph"/>
              <w:ind w:right="2"/>
              <w:rPr>
                <w:sz w:val="21"/>
                <w:szCs w:val="21"/>
              </w:rPr>
            </w:pPr>
            <w:r>
              <w:rPr>
                <w:rFonts w:hint="eastAsia"/>
                <w:sz w:val="21"/>
                <w:szCs w:val="21"/>
              </w:rPr>
              <w:t>颁布日期</w:t>
            </w:r>
          </w:p>
        </w:tc>
        <w:tc>
          <w:tcPr>
            <w:tcW w:w="3060" w:type="dxa"/>
            <w:tcBorders>
              <w:top w:val="single" w:sz="4" w:space="0" w:color="000000"/>
              <w:left w:val="single" w:sz="4" w:space="0" w:color="000000"/>
              <w:bottom w:val="single" w:sz="16" w:space="0" w:color="808080"/>
              <w:right w:val="nil"/>
            </w:tcBorders>
          </w:tcPr>
          <w:p w14:paraId="64621BF3" w14:textId="77777777" w:rsidR="00CE72B8" w:rsidRDefault="00AE7D12">
            <w:pPr>
              <w:pStyle w:val="TableParagraph"/>
              <w:ind w:left="3"/>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1</w:t>
            </w:r>
            <w:r>
              <w:rPr>
                <w:rFonts w:hint="eastAsia"/>
                <w:sz w:val="21"/>
                <w:szCs w:val="21"/>
                <w:lang w:eastAsia="zh-CN"/>
              </w:rPr>
              <w:t>0</w:t>
            </w:r>
            <w:r>
              <w:rPr>
                <w:rFonts w:hint="eastAsia"/>
                <w:sz w:val="21"/>
                <w:szCs w:val="21"/>
              </w:rPr>
              <w:t xml:space="preserve"> 月 01 日</w:t>
            </w:r>
          </w:p>
        </w:tc>
      </w:tr>
    </w:tbl>
    <w:p w14:paraId="349722F0" w14:textId="77777777" w:rsidR="00CE72B8" w:rsidRDefault="00AE7D12">
      <w:pPr>
        <w:pStyle w:val="a5"/>
        <w:tabs>
          <w:tab w:val="left" w:pos="660"/>
        </w:tabs>
        <w:spacing w:before="20" w:line="400" w:lineRule="exact"/>
        <w:ind w:right="217" w:firstLineChars="200" w:firstLine="420"/>
        <w:rPr>
          <w:sz w:val="21"/>
          <w:szCs w:val="21"/>
          <w:lang w:eastAsia="zh-CN"/>
        </w:rPr>
      </w:pPr>
      <w:r>
        <w:rPr>
          <w:rFonts w:hint="eastAsia"/>
          <w:sz w:val="21"/>
          <w:szCs w:val="21"/>
          <w:lang w:eastAsia="zh-CN"/>
        </w:rPr>
        <w:t>3.1.3 本单位固定检验检测场所不受电磁干扰、电网电压、电离辐射等影响。对影响检验检测结果有效性和准确性的各种因素（如灰尘、温度、湿度、噪声、振动、撞击）、以及非固定检验检测场所的电磁干扰、电网电压、电离辐射等影响因素采取措施予以规避。</w:t>
      </w:r>
    </w:p>
    <w:p w14:paraId="25240EEE" w14:textId="77777777" w:rsidR="00CE72B8" w:rsidRDefault="00AE7D12">
      <w:pPr>
        <w:pStyle w:val="a5"/>
        <w:tabs>
          <w:tab w:val="left" w:pos="658"/>
        </w:tabs>
        <w:spacing w:before="20" w:line="400" w:lineRule="exact"/>
        <w:ind w:right="111" w:firstLineChars="200" w:firstLine="420"/>
        <w:jc w:val="left"/>
        <w:rPr>
          <w:sz w:val="21"/>
          <w:szCs w:val="21"/>
          <w:lang w:eastAsia="zh-CN"/>
        </w:rPr>
      </w:pPr>
      <w:r>
        <w:rPr>
          <w:rFonts w:hint="eastAsia"/>
          <w:sz w:val="21"/>
          <w:szCs w:val="21"/>
          <w:lang w:eastAsia="zh-CN"/>
        </w:rPr>
        <w:t>3.1.4 本单位对水、气、火、电等危及安全的因素和环境定期开展检查，及时更新有关设施。针对以上因素导致的检验检测异常现象的应急处理按本单位《管理手册》的有关规定执行。</w:t>
      </w:r>
    </w:p>
    <w:p w14:paraId="735D8DB6" w14:textId="77777777" w:rsidR="00CE72B8" w:rsidRDefault="00AE7D12">
      <w:pPr>
        <w:pStyle w:val="a3"/>
        <w:spacing w:before="35" w:line="400" w:lineRule="exact"/>
        <w:ind w:right="215" w:firstLineChars="200" w:firstLine="420"/>
        <w:rPr>
          <w:lang w:eastAsia="zh-CN"/>
        </w:rPr>
      </w:pPr>
      <w:r>
        <w:rPr>
          <w:rFonts w:hint="eastAsia"/>
          <w:lang w:eastAsia="zh-CN"/>
        </w:rPr>
        <w:t>3.1.5 本单位检验检测场所的布局存在相互间干扰情况时，在进行相关检验检测时，应避免同时操作。如：天平室、高温设备（高温炉、烘干箱或干燥箱）要与化学分析室隔开。其他仪器设备或功能区应按相关规定进行设置。</w:t>
      </w:r>
    </w:p>
    <w:p w14:paraId="6712635F" w14:textId="77777777" w:rsidR="00CE72B8" w:rsidRDefault="00AE7D12">
      <w:pPr>
        <w:pStyle w:val="a5"/>
        <w:tabs>
          <w:tab w:val="left" w:pos="660"/>
        </w:tabs>
        <w:spacing w:line="400" w:lineRule="exact"/>
        <w:ind w:right="217" w:firstLineChars="200" w:firstLine="420"/>
        <w:jc w:val="left"/>
        <w:rPr>
          <w:sz w:val="21"/>
          <w:szCs w:val="21"/>
          <w:lang w:eastAsia="zh-CN"/>
        </w:rPr>
      </w:pPr>
      <w:r>
        <w:rPr>
          <w:rFonts w:hint="eastAsia"/>
          <w:sz w:val="21"/>
          <w:szCs w:val="21"/>
          <w:lang w:eastAsia="zh-CN"/>
        </w:rPr>
        <w:t>3.1.6 本单位检验检测区域，禁止非本单位人员未经同意进入，并有相关的警示，以免受外来不可控因素对检验检测设施与环境的影响。</w:t>
      </w:r>
    </w:p>
    <w:p w14:paraId="477B0ED9" w14:textId="77777777" w:rsidR="00CE72B8" w:rsidRDefault="00AE7D12">
      <w:pPr>
        <w:pStyle w:val="a5"/>
        <w:tabs>
          <w:tab w:val="left" w:pos="660"/>
        </w:tabs>
        <w:spacing w:before="33" w:line="400" w:lineRule="exact"/>
        <w:ind w:right="126"/>
        <w:jc w:val="left"/>
        <w:rPr>
          <w:sz w:val="21"/>
          <w:szCs w:val="21"/>
          <w:lang w:eastAsia="zh-CN"/>
        </w:rPr>
      </w:pPr>
      <w:r>
        <w:rPr>
          <w:rFonts w:hint="eastAsia"/>
          <w:sz w:val="21"/>
          <w:szCs w:val="21"/>
          <w:lang w:eastAsia="zh-CN"/>
        </w:rPr>
        <w:t xml:space="preserve">    3.1.7检验检测场所的设施和环境条件要满足检验检测方法、仪器设备、检验检测物品及工作条件等提出的要求。对于有特殊条件要求的检验检测区域（危险试验区、高精度测量区、恒温恒湿区、特殊检验检测物品制备区等）要验证其条件是否满足要求。</w:t>
      </w:r>
    </w:p>
    <w:p w14:paraId="56F584C8" w14:textId="77777777" w:rsidR="00CE72B8" w:rsidRDefault="00AE7D12">
      <w:pPr>
        <w:pStyle w:val="a5"/>
        <w:tabs>
          <w:tab w:val="left" w:pos="660"/>
        </w:tabs>
        <w:spacing w:before="22" w:line="400" w:lineRule="exact"/>
        <w:ind w:right="126" w:firstLineChars="200" w:firstLine="420"/>
        <w:jc w:val="left"/>
        <w:rPr>
          <w:sz w:val="21"/>
          <w:szCs w:val="21"/>
          <w:lang w:eastAsia="zh-CN"/>
        </w:rPr>
      </w:pPr>
      <w:r>
        <w:rPr>
          <w:rFonts w:hint="eastAsia"/>
          <w:sz w:val="21"/>
          <w:szCs w:val="21"/>
          <w:lang w:eastAsia="zh-CN"/>
        </w:rPr>
        <w:t>3.1.8 当检验检测涉及有害、有毒、强噪声、污染物时，应配戴必要的防护用具，使用防护设施，降低危害。废液、固体废物、污染物、废气处理排放按《环境保护程序》操作，使其符合环境保护规定的要求。本单位检验检测场所配备适当的排放、隔离等保护、防护设施、用具，保障操作人员的安全、健康。</w:t>
      </w:r>
    </w:p>
    <w:p w14:paraId="23F3C05A" w14:textId="77777777" w:rsidR="00CE72B8" w:rsidRDefault="00AE7D12">
      <w:pPr>
        <w:pStyle w:val="a5"/>
        <w:tabs>
          <w:tab w:val="left" w:pos="660"/>
        </w:tabs>
        <w:spacing w:before="18" w:line="400" w:lineRule="exact"/>
        <w:ind w:right="217" w:firstLineChars="200" w:firstLine="420"/>
        <w:jc w:val="left"/>
        <w:rPr>
          <w:sz w:val="21"/>
          <w:szCs w:val="21"/>
          <w:lang w:eastAsia="zh-CN"/>
        </w:rPr>
      </w:pPr>
      <w:r>
        <w:rPr>
          <w:rFonts w:hint="eastAsia"/>
          <w:sz w:val="21"/>
          <w:szCs w:val="21"/>
          <w:lang w:eastAsia="zh-CN"/>
        </w:rPr>
        <w:t>3.1.9 各检验检测室的能源配置（含水、电、气等）由相关部门办公室统一管理，合理分配，使负荷均衡安全。</w:t>
      </w:r>
    </w:p>
    <w:p w14:paraId="59271269" w14:textId="77777777" w:rsidR="00CE72B8" w:rsidRDefault="00AE7D12">
      <w:pPr>
        <w:pStyle w:val="a5"/>
        <w:tabs>
          <w:tab w:val="left" w:pos="768"/>
        </w:tabs>
        <w:spacing w:before="33" w:line="400" w:lineRule="exact"/>
        <w:ind w:right="217" w:firstLineChars="200" w:firstLine="420"/>
        <w:jc w:val="left"/>
        <w:rPr>
          <w:sz w:val="21"/>
          <w:szCs w:val="21"/>
          <w:lang w:eastAsia="zh-CN"/>
        </w:rPr>
      </w:pPr>
      <w:r>
        <w:rPr>
          <w:rFonts w:hint="eastAsia"/>
          <w:sz w:val="21"/>
          <w:szCs w:val="21"/>
          <w:lang w:eastAsia="zh-CN"/>
        </w:rPr>
        <w:t>3.1.10 各部门配备必要的办公及服务设施。检验检测区不得放置与检验检测无关的任何物品、不得从事检验检测以外的任何工作。</w:t>
      </w:r>
    </w:p>
    <w:p w14:paraId="4AFA3E8E" w14:textId="77777777" w:rsidR="00CE72B8" w:rsidRDefault="00AE7D12">
      <w:pPr>
        <w:pStyle w:val="a5"/>
        <w:tabs>
          <w:tab w:val="left" w:pos="764"/>
        </w:tabs>
        <w:spacing w:before="33" w:line="400" w:lineRule="exact"/>
        <w:ind w:firstLineChars="200" w:firstLine="420"/>
        <w:rPr>
          <w:sz w:val="21"/>
          <w:szCs w:val="21"/>
          <w:lang w:eastAsia="zh-CN"/>
        </w:rPr>
      </w:pPr>
      <w:r>
        <w:rPr>
          <w:rFonts w:hint="eastAsia"/>
          <w:sz w:val="21"/>
          <w:szCs w:val="21"/>
          <w:lang w:eastAsia="zh-CN"/>
        </w:rPr>
        <w:t>3.1.11 在本单位以外场所进行检验检测、抽样等作业时,设施和环境条件按以上规定执行。</w:t>
      </w:r>
    </w:p>
    <w:p w14:paraId="7D3EA373" w14:textId="77777777" w:rsidR="00CE72B8" w:rsidRDefault="00AE7D12">
      <w:pPr>
        <w:pStyle w:val="3"/>
        <w:tabs>
          <w:tab w:val="left" w:pos="502"/>
        </w:tabs>
        <w:spacing w:before="10" w:line="400" w:lineRule="exact"/>
        <w:ind w:left="180" w:firstLineChars="200" w:firstLine="420"/>
        <w:rPr>
          <w:b w:val="0"/>
          <w:bCs w:val="0"/>
          <w:lang w:eastAsia="zh-CN"/>
        </w:rPr>
      </w:pPr>
      <w:r>
        <w:rPr>
          <w:rFonts w:hint="eastAsia"/>
          <w:b w:val="0"/>
          <w:bCs w:val="0"/>
          <w:lang w:eastAsia="zh-CN"/>
        </w:rPr>
        <w:t>3.2 监控与维持</w:t>
      </w:r>
    </w:p>
    <w:p w14:paraId="6711791F" w14:textId="77777777" w:rsidR="00CE72B8" w:rsidRDefault="00AE7D12">
      <w:pPr>
        <w:pStyle w:val="a5"/>
        <w:tabs>
          <w:tab w:val="left" w:pos="658"/>
        </w:tabs>
        <w:spacing w:line="400" w:lineRule="exact"/>
        <w:ind w:right="111" w:firstLineChars="200" w:firstLine="420"/>
        <w:rPr>
          <w:sz w:val="21"/>
          <w:szCs w:val="21"/>
          <w:lang w:eastAsia="zh-CN"/>
        </w:rPr>
      </w:pPr>
      <w:r>
        <w:rPr>
          <w:rFonts w:hint="eastAsia"/>
          <w:sz w:val="21"/>
          <w:szCs w:val="21"/>
          <w:lang w:eastAsia="zh-CN"/>
        </w:rPr>
        <w:t>3.2.1 各检验检测室应根据检验检测方法、仪器设备、检验检测物品管理等要求的控制精度，决定配置必要的监控、记录设备。编制配置方案，报技术负责人审核，最高管理者批准后，由相关部门办公室和资产与财务室按各自职责实施。</w:t>
      </w:r>
    </w:p>
    <w:p w14:paraId="24608E54" w14:textId="77777777" w:rsidR="00CE72B8" w:rsidRDefault="00AE7D12">
      <w:pPr>
        <w:pStyle w:val="a5"/>
        <w:tabs>
          <w:tab w:val="left" w:pos="660"/>
        </w:tabs>
        <w:spacing w:before="22" w:line="400" w:lineRule="exact"/>
        <w:ind w:right="114" w:firstLineChars="200" w:firstLine="420"/>
        <w:jc w:val="left"/>
        <w:rPr>
          <w:sz w:val="21"/>
          <w:szCs w:val="21"/>
          <w:lang w:eastAsia="zh-CN"/>
        </w:rPr>
      </w:pPr>
      <w:r>
        <w:rPr>
          <w:rFonts w:hint="eastAsia"/>
          <w:sz w:val="21"/>
          <w:szCs w:val="21"/>
          <w:lang w:eastAsia="zh-CN"/>
        </w:rPr>
        <w:t>3.2.2 各检验检测室使用检验检测所需的设施和环境条件应进行功能检查，达到检验检测规定的要求。如果达不到相关要求，应按《允许偏离程序和标准的控制程序》进行申请、分析、批准确认后使用。</w:t>
      </w:r>
    </w:p>
    <w:p w14:paraId="2740EDDB" w14:textId="77777777" w:rsidR="00CE72B8" w:rsidRDefault="00AE7D12">
      <w:pPr>
        <w:rPr>
          <w:sz w:val="21"/>
          <w:szCs w:val="21"/>
          <w:lang w:eastAsia="zh-CN"/>
        </w:rPr>
      </w:pPr>
      <w:r>
        <w:rPr>
          <w:rFonts w:hint="eastAsia"/>
          <w:sz w:val="21"/>
          <w:szCs w:val="21"/>
          <w:lang w:eastAsia="zh-CN"/>
        </w:rPr>
        <w:br w:type="page"/>
      </w:r>
    </w:p>
    <w:tbl>
      <w:tblPr>
        <w:tblpPr w:leftFromText="180" w:rightFromText="180" w:vertAnchor="text" w:horzAnchor="page" w:tblpX="1763" w:tblpY="148"/>
        <w:tblOverlap w:val="never"/>
        <w:tblW w:w="8388"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692C010E" w14:textId="77777777">
        <w:trPr>
          <w:trHeight w:hRule="exact" w:val="316"/>
        </w:trPr>
        <w:tc>
          <w:tcPr>
            <w:tcW w:w="4068" w:type="dxa"/>
            <w:gridSpan w:val="2"/>
            <w:vMerge w:val="restart"/>
            <w:tcBorders>
              <w:left w:val="nil"/>
              <w:right w:val="single" w:sz="4" w:space="0" w:color="000000"/>
            </w:tcBorders>
          </w:tcPr>
          <w:p w14:paraId="00F1AD06" w14:textId="77777777" w:rsidR="00CE72B8" w:rsidRDefault="00AE7D12">
            <w:pPr>
              <w:pStyle w:val="TableParagraph"/>
              <w:ind w:left="646" w:right="644"/>
              <w:rPr>
                <w:sz w:val="21"/>
                <w:szCs w:val="21"/>
                <w:lang w:eastAsia="zh-CN"/>
              </w:rPr>
            </w:pPr>
            <w:r>
              <w:rPr>
                <w:rFonts w:hint="eastAsia"/>
                <w:sz w:val="21"/>
                <w:szCs w:val="21"/>
                <w:lang w:eastAsia="zh-CN"/>
              </w:rPr>
              <w:lastRenderedPageBreak/>
              <w:t>海洋产品及环境检测平台</w:t>
            </w:r>
          </w:p>
          <w:p w14:paraId="52877713" w14:textId="77777777" w:rsidR="00CE72B8" w:rsidRDefault="00AE7D12">
            <w:pPr>
              <w:pStyle w:val="TableParagraph"/>
              <w:ind w:left="646" w:right="644"/>
              <w:rPr>
                <w:sz w:val="21"/>
                <w:szCs w:val="21"/>
              </w:rPr>
            </w:pPr>
            <w:r>
              <w:rPr>
                <w:rFonts w:hint="eastAsia"/>
                <w:sz w:val="21"/>
                <w:szCs w:val="21"/>
              </w:rPr>
              <w:t>程序文件</w:t>
            </w:r>
          </w:p>
        </w:tc>
        <w:tc>
          <w:tcPr>
            <w:tcW w:w="1260" w:type="dxa"/>
            <w:tcBorders>
              <w:left w:val="single" w:sz="4" w:space="0" w:color="000000"/>
              <w:bottom w:val="single" w:sz="4" w:space="0" w:color="000000"/>
              <w:right w:val="single" w:sz="4" w:space="0" w:color="000000"/>
            </w:tcBorders>
          </w:tcPr>
          <w:p w14:paraId="31F00113" w14:textId="77777777" w:rsidR="00CE72B8" w:rsidRDefault="00AE7D12">
            <w:pPr>
              <w:pStyle w:val="TableParagraph"/>
              <w:ind w:right="2"/>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tcPr>
          <w:p w14:paraId="5F660DCB" w14:textId="77777777" w:rsidR="00CE72B8" w:rsidRDefault="00AE7D12">
            <w:pPr>
              <w:pStyle w:val="TableParagraph"/>
              <w:spacing w:before="9"/>
              <w:ind w:left="6"/>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-02-201</w:t>
            </w:r>
            <w:r>
              <w:rPr>
                <w:rFonts w:hint="eastAsia"/>
                <w:sz w:val="21"/>
                <w:szCs w:val="21"/>
                <w:lang w:eastAsia="zh-CN"/>
              </w:rPr>
              <w:t>9</w:t>
            </w:r>
            <w:r>
              <w:rPr>
                <w:rFonts w:hint="eastAsia"/>
                <w:sz w:val="21"/>
                <w:szCs w:val="21"/>
              </w:rPr>
              <w:t>-1.0</w:t>
            </w:r>
          </w:p>
        </w:tc>
      </w:tr>
      <w:tr w:rsidR="00CE72B8" w14:paraId="39294469" w14:textId="77777777">
        <w:trPr>
          <w:trHeight w:hRule="exact" w:val="312"/>
        </w:trPr>
        <w:tc>
          <w:tcPr>
            <w:tcW w:w="4068" w:type="dxa"/>
            <w:gridSpan w:val="2"/>
            <w:vMerge/>
            <w:tcBorders>
              <w:left w:val="nil"/>
              <w:bottom w:val="single" w:sz="4" w:space="0" w:color="000000"/>
              <w:right w:val="single" w:sz="4" w:space="0" w:color="000000"/>
            </w:tcBorders>
          </w:tcPr>
          <w:p w14:paraId="58316DE5" w14:textId="77777777" w:rsidR="00CE72B8" w:rsidRDefault="00CE72B8">
            <w:pPr>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7B51D509" w14:textId="77777777" w:rsidR="00CE72B8" w:rsidRDefault="00AE7D12">
            <w:pPr>
              <w:pStyle w:val="TableParagraph"/>
              <w:tabs>
                <w:tab w:val="left" w:pos="419"/>
              </w:tabs>
              <w:ind w:right="1"/>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tcPr>
          <w:p w14:paraId="0D66BB39" w14:textId="77777777" w:rsidR="00CE72B8" w:rsidRDefault="00AE7D12">
            <w:pPr>
              <w:pStyle w:val="TableParagraph"/>
              <w:tabs>
                <w:tab w:val="left" w:pos="945"/>
              </w:tabs>
              <w:rPr>
                <w:sz w:val="21"/>
                <w:szCs w:val="21"/>
              </w:rPr>
            </w:pPr>
            <w:r>
              <w:rPr>
                <w:rFonts w:hint="eastAsia"/>
                <w:sz w:val="21"/>
                <w:szCs w:val="21"/>
              </w:rPr>
              <w:t>第</w:t>
            </w:r>
            <w:r>
              <w:rPr>
                <w:rFonts w:hint="eastAsia"/>
                <w:spacing w:val="-1"/>
                <w:sz w:val="21"/>
                <w:szCs w:val="21"/>
              </w:rPr>
              <w:t xml:space="preserve"> </w:t>
            </w:r>
            <w:r>
              <w:rPr>
                <w:rFonts w:hint="eastAsia"/>
                <w:sz w:val="21"/>
                <w:szCs w:val="21"/>
                <w:lang w:eastAsia="zh-CN"/>
              </w:rPr>
              <w:t>3</w:t>
            </w:r>
            <w:r>
              <w:rPr>
                <w:rFonts w:hint="eastAsia"/>
                <w:sz w:val="21"/>
                <w:szCs w:val="21"/>
              </w:rPr>
              <w:t xml:space="preserve"> </w:t>
            </w:r>
            <w:r>
              <w:rPr>
                <w:rFonts w:hint="eastAsia"/>
                <w:spacing w:val="9"/>
                <w:sz w:val="21"/>
                <w:szCs w:val="21"/>
              </w:rPr>
              <w:t xml:space="preserve"> </w:t>
            </w:r>
            <w:r>
              <w:rPr>
                <w:rFonts w:hint="eastAsia"/>
                <w:sz w:val="21"/>
                <w:szCs w:val="21"/>
              </w:rPr>
              <w:t>页</w:t>
            </w:r>
            <w:r>
              <w:rPr>
                <w:rFonts w:hint="eastAsia"/>
                <w:sz w:val="21"/>
                <w:szCs w:val="21"/>
              </w:rPr>
              <w:tab/>
              <w:t xml:space="preserve">共 </w:t>
            </w:r>
            <w:r>
              <w:rPr>
                <w:rFonts w:hint="eastAsia"/>
                <w:sz w:val="21"/>
                <w:szCs w:val="21"/>
                <w:lang w:eastAsia="zh-CN"/>
              </w:rPr>
              <w:t>4</w:t>
            </w:r>
            <w:r>
              <w:rPr>
                <w:rFonts w:hint="eastAsia"/>
                <w:sz w:val="21"/>
                <w:szCs w:val="21"/>
              </w:rPr>
              <w:t xml:space="preserve"> </w:t>
            </w:r>
            <w:r>
              <w:rPr>
                <w:rFonts w:hint="eastAsia"/>
                <w:spacing w:val="7"/>
                <w:sz w:val="21"/>
                <w:szCs w:val="21"/>
              </w:rPr>
              <w:t xml:space="preserve"> </w:t>
            </w:r>
            <w:r>
              <w:rPr>
                <w:rFonts w:hint="eastAsia"/>
                <w:sz w:val="21"/>
                <w:szCs w:val="21"/>
              </w:rPr>
              <w:t>页</w:t>
            </w:r>
          </w:p>
        </w:tc>
      </w:tr>
      <w:tr w:rsidR="00CE72B8" w14:paraId="44B6BC67" w14:textId="77777777">
        <w:trPr>
          <w:trHeight w:hRule="exact" w:val="282"/>
        </w:trPr>
        <w:tc>
          <w:tcPr>
            <w:tcW w:w="1008" w:type="dxa"/>
            <w:vMerge w:val="restart"/>
            <w:tcBorders>
              <w:top w:val="single" w:sz="4" w:space="0" w:color="000000"/>
              <w:left w:val="nil"/>
              <w:right w:val="single" w:sz="4" w:space="0" w:color="000000"/>
            </w:tcBorders>
          </w:tcPr>
          <w:p w14:paraId="7F324DA7" w14:textId="77777777" w:rsidR="00CE72B8" w:rsidRDefault="00AE7D12">
            <w:pPr>
              <w:pStyle w:val="TableParagraph"/>
              <w:spacing w:before="106"/>
              <w:ind w:left="292" w:right="0"/>
              <w:jc w:val="left"/>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tcPr>
          <w:p w14:paraId="47D9F3E2" w14:textId="77777777" w:rsidR="00CE72B8" w:rsidRDefault="00AE7D12">
            <w:pPr>
              <w:pStyle w:val="TableParagraph"/>
              <w:spacing w:before="106"/>
              <w:ind w:left="237" w:right="0"/>
              <w:jc w:val="left"/>
              <w:rPr>
                <w:sz w:val="21"/>
                <w:szCs w:val="21"/>
              </w:rPr>
            </w:pPr>
            <w:r>
              <w:rPr>
                <w:rFonts w:hint="eastAsia"/>
                <w:sz w:val="21"/>
                <w:szCs w:val="21"/>
              </w:rPr>
              <w:t>02 设施和环境控制程序</w:t>
            </w:r>
          </w:p>
        </w:tc>
        <w:tc>
          <w:tcPr>
            <w:tcW w:w="1260" w:type="dxa"/>
            <w:tcBorders>
              <w:top w:val="single" w:sz="4" w:space="0" w:color="000000"/>
              <w:left w:val="single" w:sz="4" w:space="0" w:color="000000"/>
              <w:bottom w:val="single" w:sz="4" w:space="0" w:color="000000"/>
              <w:right w:val="single" w:sz="4" w:space="0" w:color="000000"/>
            </w:tcBorders>
          </w:tcPr>
          <w:p w14:paraId="0F6DF474" w14:textId="77777777" w:rsidR="00CE72B8" w:rsidRDefault="00AE7D12">
            <w:pPr>
              <w:pStyle w:val="TableParagraph"/>
              <w:ind w:right="1"/>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tcPr>
          <w:p w14:paraId="0847C755" w14:textId="77777777" w:rsidR="00CE72B8" w:rsidRDefault="00AE7D12">
            <w:pPr>
              <w:pStyle w:val="TableParagraph"/>
              <w:ind w:left="2"/>
              <w:rPr>
                <w:sz w:val="21"/>
                <w:szCs w:val="21"/>
              </w:rPr>
            </w:pPr>
            <w:r>
              <w:rPr>
                <w:rFonts w:hint="eastAsia"/>
                <w:sz w:val="21"/>
                <w:szCs w:val="21"/>
              </w:rPr>
              <w:t>第</w:t>
            </w:r>
            <w:r>
              <w:rPr>
                <w:rFonts w:hint="eastAsia"/>
                <w:spacing w:val="-55"/>
                <w:sz w:val="21"/>
                <w:szCs w:val="21"/>
              </w:rPr>
              <w:t xml:space="preserve"> </w:t>
            </w:r>
            <w:r>
              <w:rPr>
                <w:rFonts w:hint="eastAsia"/>
                <w:sz w:val="21"/>
                <w:szCs w:val="21"/>
              </w:rPr>
              <w:t>201</w:t>
            </w:r>
            <w:r>
              <w:rPr>
                <w:rFonts w:hint="eastAsia"/>
                <w:sz w:val="21"/>
                <w:szCs w:val="21"/>
                <w:lang w:eastAsia="zh-CN"/>
              </w:rPr>
              <w:t>9</w:t>
            </w:r>
            <w:r>
              <w:rPr>
                <w:rFonts w:hint="eastAsia"/>
                <w:sz w:val="21"/>
                <w:szCs w:val="21"/>
              </w:rPr>
              <w:t xml:space="preserve"> 版 第</w:t>
            </w:r>
            <w:r>
              <w:rPr>
                <w:rFonts w:hint="eastAsia"/>
                <w:spacing w:val="-55"/>
                <w:sz w:val="21"/>
                <w:szCs w:val="21"/>
              </w:rPr>
              <w:t xml:space="preserve"> </w:t>
            </w:r>
            <w:r>
              <w:rPr>
                <w:rFonts w:hint="eastAsia"/>
                <w:sz w:val="21"/>
                <w:szCs w:val="21"/>
              </w:rPr>
              <w:t>0 次修订</w:t>
            </w:r>
          </w:p>
        </w:tc>
      </w:tr>
      <w:tr w:rsidR="00CE72B8" w14:paraId="148FE4F2" w14:textId="77777777">
        <w:trPr>
          <w:trHeight w:hRule="exact" w:val="313"/>
        </w:trPr>
        <w:tc>
          <w:tcPr>
            <w:tcW w:w="1008" w:type="dxa"/>
            <w:vMerge/>
            <w:tcBorders>
              <w:left w:val="nil"/>
              <w:bottom w:val="single" w:sz="16" w:space="0" w:color="808080"/>
              <w:right w:val="single" w:sz="4" w:space="0" w:color="000000"/>
            </w:tcBorders>
          </w:tcPr>
          <w:p w14:paraId="3166A1EC" w14:textId="77777777" w:rsidR="00CE72B8" w:rsidRDefault="00CE72B8">
            <w:pPr>
              <w:rPr>
                <w:sz w:val="21"/>
                <w:szCs w:val="21"/>
              </w:rPr>
            </w:pPr>
          </w:p>
        </w:tc>
        <w:tc>
          <w:tcPr>
            <w:tcW w:w="3060" w:type="dxa"/>
            <w:vMerge/>
            <w:tcBorders>
              <w:left w:val="single" w:sz="4" w:space="0" w:color="000000"/>
              <w:bottom w:val="single" w:sz="16" w:space="0" w:color="808080"/>
              <w:right w:val="single" w:sz="4" w:space="0" w:color="000000"/>
            </w:tcBorders>
          </w:tcPr>
          <w:p w14:paraId="495EA0CB" w14:textId="77777777" w:rsidR="00CE72B8" w:rsidRDefault="00CE72B8">
            <w:pPr>
              <w:rPr>
                <w:sz w:val="21"/>
                <w:szCs w:val="21"/>
              </w:rPr>
            </w:pPr>
          </w:p>
        </w:tc>
        <w:tc>
          <w:tcPr>
            <w:tcW w:w="1260" w:type="dxa"/>
            <w:tcBorders>
              <w:top w:val="single" w:sz="4" w:space="0" w:color="000000"/>
              <w:left w:val="single" w:sz="4" w:space="0" w:color="000000"/>
              <w:bottom w:val="single" w:sz="16" w:space="0" w:color="808080"/>
              <w:right w:val="single" w:sz="4" w:space="0" w:color="000000"/>
            </w:tcBorders>
          </w:tcPr>
          <w:p w14:paraId="4E4B5F37" w14:textId="77777777" w:rsidR="00CE72B8" w:rsidRDefault="00AE7D12">
            <w:pPr>
              <w:pStyle w:val="TableParagraph"/>
              <w:ind w:right="2"/>
              <w:rPr>
                <w:sz w:val="21"/>
                <w:szCs w:val="21"/>
              </w:rPr>
            </w:pPr>
            <w:r>
              <w:rPr>
                <w:rFonts w:hint="eastAsia"/>
                <w:sz w:val="21"/>
                <w:szCs w:val="21"/>
              </w:rPr>
              <w:t>颁布日期</w:t>
            </w:r>
          </w:p>
        </w:tc>
        <w:tc>
          <w:tcPr>
            <w:tcW w:w="3060" w:type="dxa"/>
            <w:tcBorders>
              <w:top w:val="single" w:sz="4" w:space="0" w:color="000000"/>
              <w:left w:val="single" w:sz="4" w:space="0" w:color="000000"/>
              <w:bottom w:val="single" w:sz="16" w:space="0" w:color="808080"/>
              <w:right w:val="nil"/>
            </w:tcBorders>
          </w:tcPr>
          <w:p w14:paraId="3C90A828" w14:textId="77777777" w:rsidR="00CE72B8" w:rsidRDefault="00AE7D12">
            <w:pPr>
              <w:pStyle w:val="TableParagraph"/>
              <w:ind w:left="3"/>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1</w:t>
            </w:r>
            <w:r>
              <w:rPr>
                <w:rFonts w:hint="eastAsia"/>
                <w:sz w:val="21"/>
                <w:szCs w:val="21"/>
                <w:lang w:eastAsia="zh-CN"/>
              </w:rPr>
              <w:t>0</w:t>
            </w:r>
            <w:r>
              <w:rPr>
                <w:rFonts w:hint="eastAsia"/>
                <w:sz w:val="21"/>
                <w:szCs w:val="21"/>
              </w:rPr>
              <w:t xml:space="preserve"> 月 01 日</w:t>
            </w:r>
          </w:p>
        </w:tc>
      </w:tr>
    </w:tbl>
    <w:p w14:paraId="6F4EC64B" w14:textId="77777777" w:rsidR="00CE72B8" w:rsidRDefault="00AE7D12">
      <w:pPr>
        <w:pStyle w:val="a5"/>
        <w:tabs>
          <w:tab w:val="left" w:pos="658"/>
        </w:tabs>
        <w:spacing w:before="22" w:line="400" w:lineRule="exact"/>
        <w:ind w:firstLineChars="200" w:firstLine="420"/>
        <w:rPr>
          <w:sz w:val="21"/>
          <w:szCs w:val="21"/>
          <w:lang w:eastAsia="zh-CN"/>
        </w:rPr>
      </w:pPr>
      <w:r>
        <w:rPr>
          <w:rFonts w:hint="eastAsia"/>
          <w:sz w:val="21"/>
          <w:szCs w:val="21"/>
          <w:lang w:eastAsia="zh-CN"/>
        </w:rPr>
        <w:t>3.2.3 各检验检测室应做好各检验检测室的温湿度监测和记录工作。</w:t>
      </w:r>
    </w:p>
    <w:p w14:paraId="3C1A15CB" w14:textId="77777777" w:rsidR="00CE72B8" w:rsidRDefault="00AE7D12">
      <w:pPr>
        <w:pStyle w:val="a5"/>
        <w:tabs>
          <w:tab w:val="left" w:pos="660"/>
        </w:tabs>
        <w:spacing w:line="400" w:lineRule="exact"/>
        <w:ind w:right="217" w:firstLineChars="200" w:firstLine="420"/>
        <w:jc w:val="left"/>
        <w:rPr>
          <w:sz w:val="21"/>
          <w:szCs w:val="21"/>
          <w:lang w:eastAsia="zh-CN"/>
        </w:rPr>
      </w:pPr>
      <w:r>
        <w:rPr>
          <w:rFonts w:hint="eastAsia"/>
          <w:sz w:val="21"/>
          <w:szCs w:val="21"/>
          <w:lang w:eastAsia="zh-CN"/>
        </w:rPr>
        <w:t>3.2.4 各检验检测室对进行抽样作业的设施和环境条件及在本单位以外进行的检验检测项目</w:t>
      </w:r>
    </w:p>
    <w:p w14:paraId="4FC2F1F9" w14:textId="77777777" w:rsidR="00CE72B8" w:rsidRDefault="00AE7D12">
      <w:pPr>
        <w:pStyle w:val="a5"/>
        <w:tabs>
          <w:tab w:val="left" w:pos="660"/>
        </w:tabs>
        <w:spacing w:line="400" w:lineRule="exact"/>
        <w:ind w:right="217" w:firstLineChars="200" w:firstLine="420"/>
        <w:jc w:val="left"/>
        <w:rPr>
          <w:sz w:val="21"/>
          <w:szCs w:val="21"/>
          <w:lang w:eastAsia="zh-CN"/>
        </w:rPr>
      </w:pPr>
      <w:r>
        <w:rPr>
          <w:rFonts w:hint="eastAsia"/>
          <w:sz w:val="21"/>
          <w:szCs w:val="21"/>
          <w:lang w:eastAsia="zh-CN"/>
        </w:rPr>
        <w:t>3.2.5 临时的设施和环境进行记录。并按标准要求进行控制，合格后再开展检验检测工作。</w:t>
      </w:r>
    </w:p>
    <w:p w14:paraId="04C9C683" w14:textId="77777777" w:rsidR="00CE72B8" w:rsidRDefault="00AE7D12">
      <w:pPr>
        <w:pStyle w:val="a5"/>
        <w:tabs>
          <w:tab w:val="left" w:pos="660"/>
        </w:tabs>
        <w:spacing w:before="33" w:line="400" w:lineRule="exact"/>
        <w:ind w:right="217" w:firstLineChars="200" w:firstLine="420"/>
        <w:rPr>
          <w:sz w:val="21"/>
          <w:szCs w:val="21"/>
          <w:lang w:eastAsia="zh-CN"/>
        </w:rPr>
      </w:pPr>
      <w:r>
        <w:rPr>
          <w:rFonts w:hint="eastAsia"/>
          <w:sz w:val="21"/>
          <w:szCs w:val="21"/>
          <w:lang w:eastAsia="zh-CN"/>
        </w:rPr>
        <w:t>3.2.6 监督员要对设施和环境条件进行不定期监督检查，记录不符合情况。当发现设施和环境条件严重不符合检验检测要求时，应报告室主任并责成检验检测员终止检验检测工作，要求相关检验检测室对不符合情况进行纠正并报质量负责人。</w:t>
      </w:r>
    </w:p>
    <w:p w14:paraId="4BD13607" w14:textId="77777777" w:rsidR="00CE72B8" w:rsidRDefault="00AE7D12">
      <w:pPr>
        <w:pStyle w:val="a5"/>
        <w:tabs>
          <w:tab w:val="left" w:pos="660"/>
        </w:tabs>
        <w:spacing w:before="22" w:line="400" w:lineRule="exact"/>
        <w:ind w:right="217" w:firstLineChars="200" w:firstLine="420"/>
        <w:rPr>
          <w:sz w:val="21"/>
          <w:szCs w:val="21"/>
          <w:lang w:eastAsia="zh-CN"/>
        </w:rPr>
      </w:pPr>
      <w:r>
        <w:rPr>
          <w:rFonts w:hint="eastAsia"/>
          <w:sz w:val="21"/>
          <w:szCs w:val="21"/>
          <w:lang w:eastAsia="zh-CN"/>
        </w:rPr>
        <w:t>3.2.7 当发现环境影响检验检测质量时，相关检验检测室应立即停止检验检测，及时向检验检测室主任和技术负责人反映，并追溯对以前检验检测工作可能造成的影响。追溯期不迟于上次期间核查的日期。如果对以往检验检测结果有较大影响，则应视为检验检测事故，应按</w:t>
      </w:r>
    </w:p>
    <w:p w14:paraId="34128B5A" w14:textId="77777777" w:rsidR="00CE72B8" w:rsidRDefault="00AE7D12">
      <w:pPr>
        <w:pStyle w:val="a3"/>
        <w:spacing w:before="20" w:line="400" w:lineRule="exact"/>
        <w:ind w:right="217"/>
        <w:jc w:val="both"/>
        <w:rPr>
          <w:lang w:eastAsia="zh-CN"/>
        </w:rPr>
      </w:pPr>
      <w:r>
        <w:rPr>
          <w:rFonts w:hint="eastAsia"/>
          <w:lang w:eastAsia="zh-CN"/>
        </w:rPr>
        <w:t>《检验检测事故的报告及处理程序》及时通知相关客户，免费重新送样检验检测，并按照《检验检测报告的编写、审核、批准与更改控制程序》重新开具检验检测报告。无法补救的，应允许客户到上级质检机构复验或仲裁。本单位设施和环境改造建设期间，相关部门办公室应在例会时通报，涉及恒温恒湿要求的相关检验检测要提前安排，避免对检验检测工作的影响。再按照《纠正措施和持续改进程序》及时进行维修或处理，采取纠正措施和改进，以保持检验检测工作处于最佳环境状态。</w:t>
      </w:r>
    </w:p>
    <w:p w14:paraId="4678C93F" w14:textId="77777777" w:rsidR="00CE72B8" w:rsidRDefault="00AE7D12">
      <w:pPr>
        <w:pStyle w:val="3"/>
        <w:tabs>
          <w:tab w:val="left" w:pos="502"/>
        </w:tabs>
        <w:spacing w:before="10" w:line="400" w:lineRule="exact"/>
        <w:ind w:left="180" w:firstLineChars="200" w:firstLine="420"/>
        <w:rPr>
          <w:b w:val="0"/>
          <w:bCs w:val="0"/>
          <w:lang w:eastAsia="zh-CN"/>
        </w:rPr>
      </w:pPr>
      <w:r>
        <w:rPr>
          <w:rFonts w:hint="eastAsia"/>
          <w:b w:val="0"/>
          <w:bCs w:val="0"/>
          <w:lang w:eastAsia="zh-CN"/>
        </w:rPr>
        <w:t>3.3 安全要求</w:t>
      </w:r>
    </w:p>
    <w:p w14:paraId="22CD4FA7" w14:textId="77777777" w:rsidR="00CE72B8" w:rsidRDefault="00AE7D12">
      <w:pPr>
        <w:pStyle w:val="a5"/>
        <w:tabs>
          <w:tab w:val="left" w:pos="660"/>
        </w:tabs>
        <w:spacing w:before="37" w:line="400" w:lineRule="exact"/>
        <w:ind w:right="217" w:firstLineChars="200" w:firstLine="420"/>
        <w:jc w:val="left"/>
        <w:rPr>
          <w:sz w:val="21"/>
          <w:szCs w:val="21"/>
          <w:lang w:eastAsia="zh-CN"/>
        </w:rPr>
      </w:pPr>
      <w:r>
        <w:rPr>
          <w:rFonts w:hint="eastAsia"/>
          <w:sz w:val="21"/>
          <w:szCs w:val="21"/>
          <w:lang w:eastAsia="zh-CN"/>
        </w:rPr>
        <w:t>3.3.1 为保证人身及财产安全，相关部门办公室组织进行安全教育和安全知识培训，检验检测员应遵守有关安全管理规定及相关操作规程。</w:t>
      </w:r>
    </w:p>
    <w:p w14:paraId="3975845F" w14:textId="77777777" w:rsidR="00CE72B8" w:rsidRDefault="00AE7D12">
      <w:pPr>
        <w:pStyle w:val="a5"/>
        <w:tabs>
          <w:tab w:val="left" w:pos="658"/>
        </w:tabs>
        <w:spacing w:before="33" w:line="400" w:lineRule="exact"/>
        <w:ind w:firstLineChars="200" w:firstLine="420"/>
        <w:jc w:val="left"/>
        <w:rPr>
          <w:sz w:val="21"/>
          <w:szCs w:val="21"/>
          <w:lang w:eastAsia="zh-CN"/>
        </w:rPr>
      </w:pPr>
      <w:r>
        <w:rPr>
          <w:rFonts w:hint="eastAsia"/>
          <w:sz w:val="21"/>
          <w:szCs w:val="21"/>
          <w:lang w:eastAsia="zh-CN"/>
        </w:rPr>
        <w:t>3.3.2 对涉及安全的物品应有专门的地点存放，进行有效隔离，防护。</w:t>
      </w:r>
    </w:p>
    <w:p w14:paraId="6C640E05" w14:textId="77777777" w:rsidR="00CE72B8" w:rsidRDefault="00AE7D12">
      <w:pPr>
        <w:pStyle w:val="a5"/>
        <w:tabs>
          <w:tab w:val="left" w:pos="658"/>
        </w:tabs>
        <w:spacing w:line="400" w:lineRule="exact"/>
        <w:ind w:firstLineChars="200" w:firstLine="420"/>
        <w:jc w:val="left"/>
        <w:rPr>
          <w:sz w:val="21"/>
          <w:szCs w:val="21"/>
          <w:lang w:eastAsia="zh-CN"/>
        </w:rPr>
      </w:pPr>
      <w:r>
        <w:rPr>
          <w:rFonts w:hint="eastAsia"/>
          <w:sz w:val="21"/>
          <w:szCs w:val="21"/>
          <w:lang w:eastAsia="zh-CN"/>
        </w:rPr>
        <w:t>3.3.3 在试剂库房和电源开关柜部位设置安全警示标志。</w:t>
      </w:r>
    </w:p>
    <w:p w14:paraId="557ACA07" w14:textId="77777777" w:rsidR="00CE72B8" w:rsidRDefault="00AE7D12">
      <w:pPr>
        <w:pStyle w:val="a5"/>
        <w:tabs>
          <w:tab w:val="left" w:pos="660"/>
        </w:tabs>
        <w:spacing w:line="400" w:lineRule="exact"/>
        <w:ind w:right="114" w:firstLineChars="200" w:firstLine="420"/>
        <w:jc w:val="left"/>
        <w:rPr>
          <w:sz w:val="21"/>
          <w:szCs w:val="21"/>
          <w:lang w:eastAsia="zh-CN"/>
        </w:rPr>
      </w:pPr>
      <w:r>
        <w:rPr>
          <w:rFonts w:hint="eastAsia"/>
          <w:sz w:val="21"/>
          <w:szCs w:val="21"/>
          <w:lang w:eastAsia="zh-CN"/>
        </w:rPr>
        <w:t>3.3.4 根据检验检测的危险程度对检验检测场所进行隔离、保护。在明显、易取处配置必要的应急救护设施，有适宜的灭火、排风装置，对检验检测员进行有效的保护。并设明显警示、指示标识。</w:t>
      </w:r>
    </w:p>
    <w:p w14:paraId="62A56441" w14:textId="77777777" w:rsidR="00CE72B8" w:rsidRDefault="00AE7D12">
      <w:pPr>
        <w:pStyle w:val="a5"/>
        <w:tabs>
          <w:tab w:val="left" w:pos="660"/>
        </w:tabs>
        <w:spacing w:before="22" w:line="400" w:lineRule="exact"/>
        <w:ind w:right="217" w:firstLineChars="200" w:firstLine="420"/>
        <w:jc w:val="left"/>
        <w:rPr>
          <w:sz w:val="21"/>
          <w:szCs w:val="21"/>
          <w:lang w:eastAsia="zh-CN"/>
        </w:rPr>
      </w:pPr>
      <w:r>
        <w:rPr>
          <w:rFonts w:hint="eastAsia"/>
          <w:sz w:val="21"/>
          <w:szCs w:val="21"/>
          <w:lang w:eastAsia="zh-CN"/>
        </w:rPr>
        <w:t>3.3.5 生物安全实验室应公示生物安全级别，实验室平面图和工作范围内容。定期监测其净化级别，定期维护空调系统，并做好相应记录。</w:t>
      </w:r>
    </w:p>
    <w:p w14:paraId="7E03F929" w14:textId="77777777" w:rsidR="00CE72B8" w:rsidRDefault="00AE7D12">
      <w:pPr>
        <w:pStyle w:val="3"/>
        <w:tabs>
          <w:tab w:val="left" w:pos="392"/>
        </w:tabs>
        <w:spacing w:before="31" w:line="400" w:lineRule="exact"/>
        <w:ind w:left="0" w:firstLine="0"/>
        <w:jc w:val="left"/>
        <w:rPr>
          <w:lang w:eastAsia="zh-CN"/>
        </w:rPr>
      </w:pPr>
      <w:r>
        <w:rPr>
          <w:rFonts w:hint="eastAsia"/>
          <w:lang w:eastAsia="zh-CN"/>
        </w:rPr>
        <w:t>4 相关记录</w:t>
      </w:r>
    </w:p>
    <w:p w14:paraId="797A9B25" w14:textId="77777777" w:rsidR="00CE72B8" w:rsidRDefault="00AE7D12">
      <w:pPr>
        <w:pStyle w:val="a3"/>
        <w:spacing w:line="400" w:lineRule="exact"/>
        <w:ind w:left="600"/>
        <w:rPr>
          <w:lang w:eastAsia="zh-CN"/>
        </w:rPr>
      </w:pPr>
      <w:r>
        <w:rPr>
          <w:rFonts w:hint="eastAsia"/>
          <w:lang w:eastAsia="zh-CN"/>
        </w:rPr>
        <w:t>实验室温湿度记录表</w:t>
      </w:r>
    </w:p>
    <w:p w14:paraId="6F9EC104" w14:textId="77777777" w:rsidR="00CE72B8" w:rsidRDefault="00AE7D12">
      <w:pPr>
        <w:pStyle w:val="a3"/>
        <w:spacing w:before="37" w:line="400" w:lineRule="exact"/>
        <w:ind w:left="600" w:right="5586"/>
        <w:rPr>
          <w:color w:val="C00000"/>
          <w:lang w:eastAsia="zh-CN"/>
        </w:rPr>
      </w:pPr>
      <w:r>
        <w:rPr>
          <w:rFonts w:hint="eastAsia"/>
          <w:lang w:eastAsia="zh-CN"/>
        </w:rPr>
        <w:t>实验人员进入无菌室登记表</w:t>
      </w:r>
      <w:r>
        <w:rPr>
          <w:rFonts w:hint="eastAsia"/>
          <w:color w:val="C00000"/>
          <w:lang w:eastAsia="zh-CN"/>
        </w:rPr>
        <w:t>无菌室消毒记录</w:t>
      </w:r>
    </w:p>
    <w:p w14:paraId="385FA9EB" w14:textId="77777777" w:rsidR="00CE72B8" w:rsidRDefault="00AE7D12">
      <w:pPr>
        <w:pStyle w:val="a3"/>
        <w:spacing w:before="7" w:line="400" w:lineRule="exact"/>
        <w:ind w:left="600" w:right="6006"/>
        <w:rPr>
          <w:lang w:eastAsia="zh-CN"/>
        </w:rPr>
      </w:pPr>
      <w:r>
        <w:rPr>
          <w:rFonts w:hint="eastAsia"/>
          <w:lang w:eastAsia="zh-CN"/>
        </w:rPr>
        <w:t>废弃物交接处理登记表</w:t>
      </w:r>
      <w:r>
        <w:rPr>
          <w:rFonts w:hint="eastAsia"/>
          <w:lang w:eastAsia="zh-CN"/>
        </w:rPr>
        <w:lastRenderedPageBreak/>
        <w:t>检验用物品登记表</w:t>
      </w:r>
    </w:p>
    <w:tbl>
      <w:tblPr>
        <w:tblpPr w:leftFromText="180" w:rightFromText="180" w:vertAnchor="text" w:horzAnchor="page" w:tblpX="1763" w:tblpY="-339"/>
        <w:tblOverlap w:val="never"/>
        <w:tblW w:w="8388"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1903D7D0" w14:textId="77777777">
        <w:trPr>
          <w:trHeight w:hRule="exact" w:val="316"/>
        </w:trPr>
        <w:tc>
          <w:tcPr>
            <w:tcW w:w="4068" w:type="dxa"/>
            <w:gridSpan w:val="2"/>
            <w:vMerge w:val="restart"/>
            <w:tcBorders>
              <w:left w:val="nil"/>
              <w:right w:val="single" w:sz="4" w:space="0" w:color="000000"/>
            </w:tcBorders>
          </w:tcPr>
          <w:p w14:paraId="490672C3" w14:textId="77777777" w:rsidR="00CE72B8" w:rsidRDefault="00AE7D12">
            <w:pPr>
              <w:pStyle w:val="TableParagraph"/>
              <w:ind w:left="646" w:right="644"/>
              <w:rPr>
                <w:sz w:val="21"/>
                <w:szCs w:val="21"/>
                <w:lang w:eastAsia="zh-CN"/>
              </w:rPr>
            </w:pPr>
            <w:r>
              <w:rPr>
                <w:rFonts w:hint="eastAsia"/>
                <w:sz w:val="21"/>
                <w:szCs w:val="21"/>
                <w:lang w:eastAsia="zh-CN"/>
              </w:rPr>
              <w:t>海洋产品及环境检测平台</w:t>
            </w:r>
          </w:p>
          <w:p w14:paraId="176D8D3E" w14:textId="77777777" w:rsidR="00CE72B8" w:rsidRDefault="00AE7D12">
            <w:pPr>
              <w:pStyle w:val="TableParagraph"/>
              <w:ind w:left="646" w:right="644"/>
              <w:rPr>
                <w:sz w:val="21"/>
                <w:szCs w:val="21"/>
              </w:rPr>
            </w:pPr>
            <w:r>
              <w:rPr>
                <w:rFonts w:hint="eastAsia"/>
                <w:sz w:val="21"/>
                <w:szCs w:val="21"/>
              </w:rPr>
              <w:t>程序文件</w:t>
            </w:r>
          </w:p>
        </w:tc>
        <w:tc>
          <w:tcPr>
            <w:tcW w:w="1260" w:type="dxa"/>
            <w:tcBorders>
              <w:left w:val="single" w:sz="4" w:space="0" w:color="000000"/>
              <w:bottom w:val="single" w:sz="4" w:space="0" w:color="000000"/>
              <w:right w:val="single" w:sz="4" w:space="0" w:color="000000"/>
            </w:tcBorders>
          </w:tcPr>
          <w:p w14:paraId="60D0344D" w14:textId="77777777" w:rsidR="00CE72B8" w:rsidRDefault="00AE7D12">
            <w:pPr>
              <w:pStyle w:val="TableParagraph"/>
              <w:ind w:right="2"/>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tcPr>
          <w:p w14:paraId="2E735154" w14:textId="77777777" w:rsidR="00CE72B8" w:rsidRDefault="00AE7D12">
            <w:pPr>
              <w:pStyle w:val="TableParagraph"/>
              <w:spacing w:before="9"/>
              <w:ind w:left="6"/>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-02-201</w:t>
            </w:r>
            <w:r>
              <w:rPr>
                <w:rFonts w:hint="eastAsia"/>
                <w:sz w:val="21"/>
                <w:szCs w:val="21"/>
                <w:lang w:eastAsia="zh-CN"/>
              </w:rPr>
              <w:t>9</w:t>
            </w:r>
            <w:r>
              <w:rPr>
                <w:rFonts w:hint="eastAsia"/>
                <w:sz w:val="21"/>
                <w:szCs w:val="21"/>
              </w:rPr>
              <w:t>-1.0</w:t>
            </w:r>
          </w:p>
        </w:tc>
      </w:tr>
      <w:tr w:rsidR="00CE72B8" w14:paraId="10ED61B0" w14:textId="77777777">
        <w:trPr>
          <w:trHeight w:hRule="exact" w:val="312"/>
        </w:trPr>
        <w:tc>
          <w:tcPr>
            <w:tcW w:w="4068" w:type="dxa"/>
            <w:gridSpan w:val="2"/>
            <w:vMerge/>
            <w:tcBorders>
              <w:left w:val="nil"/>
              <w:bottom w:val="single" w:sz="4" w:space="0" w:color="000000"/>
              <w:right w:val="single" w:sz="4" w:space="0" w:color="000000"/>
            </w:tcBorders>
          </w:tcPr>
          <w:p w14:paraId="437B074D" w14:textId="77777777" w:rsidR="00CE72B8" w:rsidRDefault="00CE72B8">
            <w:pPr>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61D3EC6A" w14:textId="77777777" w:rsidR="00CE72B8" w:rsidRDefault="00AE7D12">
            <w:pPr>
              <w:pStyle w:val="TableParagraph"/>
              <w:tabs>
                <w:tab w:val="left" w:pos="419"/>
              </w:tabs>
              <w:ind w:right="1"/>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tcPr>
          <w:p w14:paraId="1A217760" w14:textId="77777777" w:rsidR="00CE72B8" w:rsidRDefault="00AE7D12">
            <w:pPr>
              <w:pStyle w:val="TableParagraph"/>
              <w:tabs>
                <w:tab w:val="left" w:pos="945"/>
              </w:tabs>
              <w:rPr>
                <w:sz w:val="21"/>
                <w:szCs w:val="21"/>
              </w:rPr>
            </w:pPr>
            <w:r>
              <w:rPr>
                <w:rFonts w:hint="eastAsia"/>
                <w:sz w:val="21"/>
                <w:szCs w:val="21"/>
              </w:rPr>
              <w:t>第</w:t>
            </w:r>
            <w:r>
              <w:rPr>
                <w:rFonts w:hint="eastAsia"/>
                <w:spacing w:val="-1"/>
                <w:sz w:val="21"/>
                <w:szCs w:val="21"/>
              </w:rPr>
              <w:t xml:space="preserve"> </w:t>
            </w:r>
            <w:r>
              <w:rPr>
                <w:rFonts w:hint="eastAsia"/>
                <w:sz w:val="21"/>
                <w:szCs w:val="21"/>
                <w:lang w:eastAsia="zh-CN"/>
              </w:rPr>
              <w:t>4</w:t>
            </w:r>
            <w:r>
              <w:rPr>
                <w:rFonts w:hint="eastAsia"/>
                <w:sz w:val="21"/>
                <w:szCs w:val="21"/>
              </w:rPr>
              <w:t xml:space="preserve"> </w:t>
            </w:r>
            <w:r>
              <w:rPr>
                <w:rFonts w:hint="eastAsia"/>
                <w:spacing w:val="9"/>
                <w:sz w:val="21"/>
                <w:szCs w:val="21"/>
              </w:rPr>
              <w:t xml:space="preserve"> </w:t>
            </w:r>
            <w:r>
              <w:rPr>
                <w:rFonts w:hint="eastAsia"/>
                <w:sz w:val="21"/>
                <w:szCs w:val="21"/>
              </w:rPr>
              <w:t>页</w:t>
            </w:r>
            <w:r>
              <w:rPr>
                <w:rFonts w:hint="eastAsia"/>
                <w:sz w:val="21"/>
                <w:szCs w:val="21"/>
              </w:rPr>
              <w:tab/>
              <w:t xml:space="preserve">共 </w:t>
            </w:r>
            <w:r>
              <w:rPr>
                <w:rFonts w:hint="eastAsia"/>
                <w:sz w:val="21"/>
                <w:szCs w:val="21"/>
                <w:lang w:eastAsia="zh-CN"/>
              </w:rPr>
              <w:t>4</w:t>
            </w:r>
            <w:r>
              <w:rPr>
                <w:rFonts w:hint="eastAsia"/>
                <w:sz w:val="21"/>
                <w:szCs w:val="21"/>
              </w:rPr>
              <w:t xml:space="preserve"> </w:t>
            </w:r>
            <w:r>
              <w:rPr>
                <w:rFonts w:hint="eastAsia"/>
                <w:spacing w:val="7"/>
                <w:sz w:val="21"/>
                <w:szCs w:val="21"/>
              </w:rPr>
              <w:t xml:space="preserve"> </w:t>
            </w:r>
            <w:r>
              <w:rPr>
                <w:rFonts w:hint="eastAsia"/>
                <w:sz w:val="21"/>
                <w:szCs w:val="21"/>
              </w:rPr>
              <w:t>页</w:t>
            </w:r>
          </w:p>
        </w:tc>
      </w:tr>
      <w:tr w:rsidR="00CE72B8" w14:paraId="0B55C0D3" w14:textId="77777777">
        <w:trPr>
          <w:trHeight w:hRule="exact" w:val="282"/>
        </w:trPr>
        <w:tc>
          <w:tcPr>
            <w:tcW w:w="1008" w:type="dxa"/>
            <w:vMerge w:val="restart"/>
            <w:tcBorders>
              <w:top w:val="single" w:sz="4" w:space="0" w:color="000000"/>
              <w:left w:val="nil"/>
              <w:right w:val="single" w:sz="4" w:space="0" w:color="000000"/>
            </w:tcBorders>
          </w:tcPr>
          <w:p w14:paraId="7DC95F2C" w14:textId="77777777" w:rsidR="00CE72B8" w:rsidRDefault="00AE7D12">
            <w:pPr>
              <w:pStyle w:val="TableParagraph"/>
              <w:spacing w:before="106"/>
              <w:ind w:left="292" w:right="0"/>
              <w:jc w:val="left"/>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tcPr>
          <w:p w14:paraId="31550AB4" w14:textId="77777777" w:rsidR="00CE72B8" w:rsidRDefault="00AE7D12">
            <w:pPr>
              <w:pStyle w:val="TableParagraph"/>
              <w:spacing w:before="106"/>
              <w:ind w:left="237" w:right="0"/>
              <w:jc w:val="left"/>
              <w:rPr>
                <w:sz w:val="21"/>
                <w:szCs w:val="21"/>
              </w:rPr>
            </w:pPr>
            <w:r>
              <w:rPr>
                <w:rFonts w:hint="eastAsia"/>
                <w:sz w:val="21"/>
                <w:szCs w:val="21"/>
              </w:rPr>
              <w:t>02 设施和环境控制程序</w:t>
            </w:r>
          </w:p>
        </w:tc>
        <w:tc>
          <w:tcPr>
            <w:tcW w:w="1260" w:type="dxa"/>
            <w:tcBorders>
              <w:top w:val="single" w:sz="4" w:space="0" w:color="000000"/>
              <w:left w:val="single" w:sz="4" w:space="0" w:color="000000"/>
              <w:bottom w:val="single" w:sz="4" w:space="0" w:color="000000"/>
              <w:right w:val="single" w:sz="4" w:space="0" w:color="000000"/>
            </w:tcBorders>
          </w:tcPr>
          <w:p w14:paraId="26886EA3" w14:textId="77777777" w:rsidR="00CE72B8" w:rsidRDefault="00AE7D12">
            <w:pPr>
              <w:pStyle w:val="TableParagraph"/>
              <w:ind w:right="1"/>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tcPr>
          <w:p w14:paraId="5B09357C" w14:textId="77777777" w:rsidR="00CE72B8" w:rsidRDefault="00AE7D12">
            <w:pPr>
              <w:pStyle w:val="TableParagraph"/>
              <w:ind w:left="2"/>
              <w:rPr>
                <w:sz w:val="21"/>
                <w:szCs w:val="21"/>
              </w:rPr>
            </w:pPr>
            <w:r>
              <w:rPr>
                <w:rFonts w:hint="eastAsia"/>
                <w:sz w:val="21"/>
                <w:szCs w:val="21"/>
              </w:rPr>
              <w:t>第</w:t>
            </w:r>
            <w:r>
              <w:rPr>
                <w:rFonts w:hint="eastAsia"/>
                <w:spacing w:val="-55"/>
                <w:sz w:val="21"/>
                <w:szCs w:val="21"/>
              </w:rPr>
              <w:t xml:space="preserve"> </w:t>
            </w:r>
            <w:r>
              <w:rPr>
                <w:rFonts w:hint="eastAsia"/>
                <w:sz w:val="21"/>
                <w:szCs w:val="21"/>
              </w:rPr>
              <w:t>201</w:t>
            </w:r>
            <w:r>
              <w:rPr>
                <w:rFonts w:hint="eastAsia"/>
                <w:sz w:val="21"/>
                <w:szCs w:val="21"/>
                <w:lang w:eastAsia="zh-CN"/>
              </w:rPr>
              <w:t>9</w:t>
            </w:r>
            <w:r>
              <w:rPr>
                <w:rFonts w:hint="eastAsia"/>
                <w:sz w:val="21"/>
                <w:szCs w:val="21"/>
              </w:rPr>
              <w:t xml:space="preserve"> 版 第</w:t>
            </w:r>
            <w:r>
              <w:rPr>
                <w:rFonts w:hint="eastAsia"/>
                <w:spacing w:val="-55"/>
                <w:sz w:val="21"/>
                <w:szCs w:val="21"/>
              </w:rPr>
              <w:t xml:space="preserve"> </w:t>
            </w:r>
            <w:r>
              <w:rPr>
                <w:rFonts w:hint="eastAsia"/>
                <w:sz w:val="21"/>
                <w:szCs w:val="21"/>
              </w:rPr>
              <w:t>0 次修订</w:t>
            </w:r>
          </w:p>
        </w:tc>
      </w:tr>
      <w:tr w:rsidR="00CE72B8" w14:paraId="50B20FE5" w14:textId="77777777">
        <w:trPr>
          <w:trHeight w:hRule="exact" w:val="313"/>
        </w:trPr>
        <w:tc>
          <w:tcPr>
            <w:tcW w:w="1008" w:type="dxa"/>
            <w:vMerge/>
            <w:tcBorders>
              <w:left w:val="nil"/>
              <w:bottom w:val="single" w:sz="16" w:space="0" w:color="808080"/>
              <w:right w:val="single" w:sz="4" w:space="0" w:color="000000"/>
            </w:tcBorders>
          </w:tcPr>
          <w:p w14:paraId="73D30BE8" w14:textId="77777777" w:rsidR="00CE72B8" w:rsidRDefault="00CE72B8">
            <w:pPr>
              <w:rPr>
                <w:sz w:val="21"/>
                <w:szCs w:val="21"/>
              </w:rPr>
            </w:pPr>
          </w:p>
        </w:tc>
        <w:tc>
          <w:tcPr>
            <w:tcW w:w="3060" w:type="dxa"/>
            <w:vMerge/>
            <w:tcBorders>
              <w:left w:val="single" w:sz="4" w:space="0" w:color="000000"/>
              <w:bottom w:val="single" w:sz="16" w:space="0" w:color="808080"/>
              <w:right w:val="single" w:sz="4" w:space="0" w:color="000000"/>
            </w:tcBorders>
          </w:tcPr>
          <w:p w14:paraId="027CB866" w14:textId="77777777" w:rsidR="00CE72B8" w:rsidRDefault="00CE72B8">
            <w:pPr>
              <w:rPr>
                <w:sz w:val="21"/>
                <w:szCs w:val="21"/>
              </w:rPr>
            </w:pPr>
          </w:p>
        </w:tc>
        <w:tc>
          <w:tcPr>
            <w:tcW w:w="1260" w:type="dxa"/>
            <w:tcBorders>
              <w:top w:val="single" w:sz="4" w:space="0" w:color="000000"/>
              <w:left w:val="single" w:sz="4" w:space="0" w:color="000000"/>
              <w:bottom w:val="single" w:sz="16" w:space="0" w:color="808080"/>
              <w:right w:val="single" w:sz="4" w:space="0" w:color="000000"/>
            </w:tcBorders>
          </w:tcPr>
          <w:p w14:paraId="05BAD0F0" w14:textId="77777777" w:rsidR="00CE72B8" w:rsidRDefault="00AE7D12">
            <w:pPr>
              <w:pStyle w:val="TableParagraph"/>
              <w:ind w:right="2"/>
              <w:rPr>
                <w:sz w:val="21"/>
                <w:szCs w:val="21"/>
              </w:rPr>
            </w:pPr>
            <w:r>
              <w:rPr>
                <w:rFonts w:hint="eastAsia"/>
                <w:sz w:val="21"/>
                <w:szCs w:val="21"/>
              </w:rPr>
              <w:t>颁布日期</w:t>
            </w:r>
          </w:p>
        </w:tc>
        <w:tc>
          <w:tcPr>
            <w:tcW w:w="3060" w:type="dxa"/>
            <w:tcBorders>
              <w:top w:val="single" w:sz="4" w:space="0" w:color="000000"/>
              <w:left w:val="single" w:sz="4" w:space="0" w:color="000000"/>
              <w:bottom w:val="single" w:sz="16" w:space="0" w:color="808080"/>
              <w:right w:val="nil"/>
            </w:tcBorders>
          </w:tcPr>
          <w:p w14:paraId="6AEE3D49" w14:textId="77777777" w:rsidR="00CE72B8" w:rsidRDefault="00AE7D12">
            <w:pPr>
              <w:pStyle w:val="TableParagraph"/>
              <w:ind w:left="3"/>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1</w:t>
            </w:r>
            <w:r>
              <w:rPr>
                <w:rFonts w:hint="eastAsia"/>
                <w:sz w:val="21"/>
                <w:szCs w:val="21"/>
                <w:lang w:eastAsia="zh-CN"/>
              </w:rPr>
              <w:t>0</w:t>
            </w:r>
            <w:r>
              <w:rPr>
                <w:rFonts w:hint="eastAsia"/>
                <w:sz w:val="21"/>
                <w:szCs w:val="21"/>
              </w:rPr>
              <w:t xml:space="preserve"> 月 01 日</w:t>
            </w:r>
          </w:p>
        </w:tc>
      </w:tr>
    </w:tbl>
    <w:p w14:paraId="5A18B4F5" w14:textId="77777777" w:rsidR="00CE72B8" w:rsidRDefault="00AE7D12">
      <w:pPr>
        <w:pStyle w:val="a3"/>
        <w:spacing w:before="7" w:line="400" w:lineRule="exact"/>
        <w:ind w:left="600" w:right="5504"/>
        <w:rPr>
          <w:lang w:eastAsia="zh-CN"/>
        </w:rPr>
      </w:pPr>
      <w:r>
        <w:rPr>
          <w:rFonts w:hint="eastAsia"/>
          <w:lang w:eastAsia="zh-CN"/>
        </w:rPr>
        <w:t>易制毒试剂/试药取用记录表检验用物品领取单</w:t>
      </w:r>
    </w:p>
    <w:p w14:paraId="00E30302" w14:textId="77777777" w:rsidR="00CE72B8" w:rsidRDefault="00AE7D12">
      <w:pPr>
        <w:pStyle w:val="a3"/>
        <w:spacing w:before="31" w:line="400" w:lineRule="exact"/>
        <w:ind w:left="600" w:right="6006"/>
        <w:jc w:val="both"/>
        <w:rPr>
          <w:lang w:eastAsia="zh-CN"/>
        </w:rPr>
      </w:pPr>
      <w:r>
        <w:rPr>
          <w:rFonts w:hint="eastAsia"/>
          <w:lang w:eastAsia="zh-CN"/>
        </w:rPr>
        <w:t>进入检验实验室审批表实验后灭菌处理登记表</w:t>
      </w:r>
    </w:p>
    <w:p w14:paraId="1FF71BB3" w14:textId="77777777" w:rsidR="00CE72B8" w:rsidRDefault="00AE7D12">
      <w:pPr>
        <w:pStyle w:val="a3"/>
        <w:spacing w:before="31" w:line="400" w:lineRule="exact"/>
        <w:ind w:left="600" w:right="6006"/>
        <w:jc w:val="both"/>
        <w:rPr>
          <w:lang w:eastAsia="zh-CN"/>
        </w:rPr>
      </w:pPr>
      <w:r>
        <w:rPr>
          <w:rFonts w:hint="eastAsia"/>
          <w:lang w:eastAsia="zh-CN"/>
        </w:rPr>
        <w:t>特殊药品交接登记表</w:t>
      </w:r>
    </w:p>
    <w:p w14:paraId="65EE6FCD" w14:textId="77777777" w:rsidR="00CE72B8" w:rsidRDefault="00AE7D12">
      <w:pPr>
        <w:pStyle w:val="a3"/>
        <w:spacing w:before="7" w:line="400" w:lineRule="exact"/>
        <w:ind w:left="600" w:right="5586"/>
        <w:rPr>
          <w:lang w:eastAsia="zh-CN"/>
        </w:rPr>
      </w:pPr>
      <w:r>
        <w:rPr>
          <w:rFonts w:hint="eastAsia"/>
          <w:lang w:eastAsia="zh-CN"/>
        </w:rPr>
        <w:t>特殊废弃物交接处理登记表安全环境卫生措施检查表</w:t>
      </w:r>
    </w:p>
    <w:p w14:paraId="074405A6" w14:textId="77777777" w:rsidR="00CE72B8" w:rsidRDefault="00AE7D12">
      <w:pPr>
        <w:pStyle w:val="3"/>
        <w:tabs>
          <w:tab w:val="left" w:pos="339"/>
        </w:tabs>
        <w:spacing w:before="7" w:line="400" w:lineRule="exact"/>
        <w:ind w:left="180" w:firstLine="0"/>
        <w:jc w:val="left"/>
        <w:rPr>
          <w:lang w:eastAsia="zh-CN"/>
        </w:rPr>
      </w:pPr>
      <w:r>
        <w:rPr>
          <w:rFonts w:hint="eastAsia"/>
          <w:lang w:eastAsia="zh-CN"/>
        </w:rPr>
        <w:t>5 相关文件</w:t>
      </w:r>
    </w:p>
    <w:p w14:paraId="579957F7" w14:textId="77777777" w:rsidR="00CE72B8" w:rsidRDefault="00AE7D12">
      <w:pPr>
        <w:pStyle w:val="a3"/>
        <w:spacing w:line="400" w:lineRule="exact"/>
        <w:ind w:left="601"/>
        <w:rPr>
          <w:lang w:eastAsia="zh-CN"/>
        </w:rPr>
      </w:pPr>
      <w:r>
        <w:rPr>
          <w:rFonts w:hint="eastAsia"/>
          <w:lang w:eastAsia="zh-CN"/>
        </w:rPr>
        <w:t>服务和供应品控制程序</w:t>
      </w:r>
    </w:p>
    <w:p w14:paraId="30D09472" w14:textId="77777777" w:rsidR="00CE72B8" w:rsidRDefault="00AE7D12">
      <w:pPr>
        <w:pStyle w:val="a3"/>
        <w:spacing w:line="400" w:lineRule="exact"/>
        <w:ind w:left="601"/>
        <w:rPr>
          <w:lang w:eastAsia="zh-CN"/>
        </w:rPr>
      </w:pPr>
      <w:r>
        <w:rPr>
          <w:rFonts w:hint="eastAsia"/>
          <w:lang w:eastAsia="zh-CN"/>
        </w:rPr>
        <w:t>纠正措施和持续改进程序内务管理控制程序</w:t>
      </w:r>
    </w:p>
    <w:p w14:paraId="4CDB9A9A" w14:textId="77777777" w:rsidR="00CE72B8" w:rsidRDefault="00AE7D12">
      <w:pPr>
        <w:pStyle w:val="a3"/>
        <w:spacing w:before="7" w:line="400" w:lineRule="exact"/>
        <w:ind w:left="600"/>
        <w:rPr>
          <w:lang w:eastAsia="zh-CN"/>
        </w:rPr>
      </w:pPr>
      <w:r>
        <w:rPr>
          <w:rFonts w:hint="eastAsia"/>
          <w:lang w:eastAsia="zh-CN"/>
        </w:rPr>
        <w:t>允许偏离程序和标准的控制程序</w:t>
      </w:r>
    </w:p>
    <w:p w14:paraId="1FC6E0D6" w14:textId="77777777" w:rsidR="00CE72B8" w:rsidRDefault="00AE7D12">
      <w:pPr>
        <w:pStyle w:val="a3"/>
        <w:spacing w:before="37" w:line="400" w:lineRule="exact"/>
        <w:ind w:left="600" w:right="3486"/>
        <w:rPr>
          <w:lang w:eastAsia="zh-CN"/>
        </w:rPr>
      </w:pPr>
      <w:r>
        <w:rPr>
          <w:rFonts w:hint="eastAsia"/>
          <w:lang w:eastAsia="zh-CN"/>
        </w:rPr>
        <w:t>检验检测报告的编写、审核、批准与更改控制程序卫生制度</w:t>
      </w:r>
    </w:p>
    <w:p w14:paraId="2BAC31E2" w14:textId="77777777" w:rsidR="00CE72B8" w:rsidRDefault="00AE7D12">
      <w:pPr>
        <w:pStyle w:val="a3"/>
        <w:spacing w:before="0" w:line="400" w:lineRule="exact"/>
        <w:ind w:left="585"/>
      </w:pPr>
      <w:r>
        <w:rPr>
          <w:rFonts w:hint="eastAsia"/>
        </w:rPr>
        <w:t>风险管控程序</w:t>
      </w:r>
    </w:p>
    <w:p w14:paraId="0802712A" w14:textId="77777777" w:rsidR="00CE72B8" w:rsidRDefault="00AE7D12">
      <w:pPr>
        <w:rPr>
          <w:sz w:val="21"/>
          <w:szCs w:val="21"/>
        </w:rPr>
      </w:pPr>
      <w:r>
        <w:rPr>
          <w:sz w:val="21"/>
          <w:szCs w:val="21"/>
        </w:rPr>
        <w:br/>
      </w:r>
      <w:r>
        <w:rPr>
          <w:sz w:val="21"/>
          <w:szCs w:val="21"/>
        </w:rPr>
        <w:br/>
      </w:r>
      <w:r>
        <w:rPr>
          <w:sz w:val="21"/>
          <w:szCs w:val="21"/>
        </w:rPr>
        <w:br/>
      </w:r>
      <w:r>
        <w:rPr>
          <w:sz w:val="21"/>
          <w:szCs w:val="21"/>
        </w:rPr>
        <w:br/>
      </w:r>
      <w:r>
        <w:rPr>
          <w:sz w:val="21"/>
          <w:szCs w:val="21"/>
        </w:rPr>
        <w:br/>
      </w:r>
    </w:p>
    <w:p w14:paraId="60BC055D" w14:textId="77777777" w:rsidR="00CE72B8" w:rsidRDefault="00AE7D12">
      <w:pPr>
        <w:rPr>
          <w:sz w:val="21"/>
          <w:szCs w:val="21"/>
        </w:rPr>
      </w:pPr>
      <w:r>
        <w:rPr>
          <w:sz w:val="21"/>
          <w:szCs w:val="21"/>
        </w:rPr>
        <w:br w:type="page"/>
      </w:r>
    </w:p>
    <w:tbl>
      <w:tblPr>
        <w:tblW w:w="8388" w:type="dxa"/>
        <w:tblInd w:w="103"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2FE78AE0" w14:textId="77777777">
        <w:trPr>
          <w:trHeight w:hRule="exact" w:val="316"/>
        </w:trPr>
        <w:tc>
          <w:tcPr>
            <w:tcW w:w="4068" w:type="dxa"/>
            <w:gridSpan w:val="2"/>
            <w:vMerge w:val="restart"/>
            <w:tcBorders>
              <w:left w:val="nil"/>
              <w:right w:val="single" w:sz="4" w:space="0" w:color="000000"/>
            </w:tcBorders>
          </w:tcPr>
          <w:p w14:paraId="2826A7F7" w14:textId="77777777" w:rsidR="00CE72B8" w:rsidRDefault="00AE7D12">
            <w:pPr>
              <w:pStyle w:val="TableParagraph"/>
              <w:ind w:left="646" w:right="644"/>
              <w:rPr>
                <w:sz w:val="21"/>
                <w:szCs w:val="21"/>
                <w:lang w:eastAsia="zh-CN"/>
              </w:rPr>
            </w:pPr>
            <w:r>
              <w:rPr>
                <w:rFonts w:hint="eastAsia"/>
                <w:sz w:val="21"/>
                <w:szCs w:val="21"/>
                <w:lang w:eastAsia="zh-CN"/>
              </w:rPr>
              <w:lastRenderedPageBreak/>
              <w:t>海洋产品及环境检测平台</w:t>
            </w:r>
          </w:p>
          <w:p w14:paraId="6E0666C6" w14:textId="77777777" w:rsidR="00CE72B8" w:rsidRDefault="00AE7D12">
            <w:pPr>
              <w:pStyle w:val="TableParagraph"/>
              <w:ind w:left="646" w:right="644"/>
              <w:rPr>
                <w:sz w:val="21"/>
                <w:szCs w:val="21"/>
              </w:rPr>
            </w:pPr>
            <w:r>
              <w:rPr>
                <w:rFonts w:hint="eastAsia"/>
                <w:sz w:val="21"/>
                <w:szCs w:val="21"/>
              </w:rPr>
              <w:t>程序文件</w:t>
            </w:r>
          </w:p>
        </w:tc>
        <w:tc>
          <w:tcPr>
            <w:tcW w:w="1260" w:type="dxa"/>
            <w:tcBorders>
              <w:left w:val="single" w:sz="4" w:space="0" w:color="000000"/>
              <w:bottom w:val="single" w:sz="4" w:space="0" w:color="000000"/>
              <w:right w:val="single" w:sz="4" w:space="0" w:color="000000"/>
            </w:tcBorders>
          </w:tcPr>
          <w:p w14:paraId="06A1B50A" w14:textId="77777777" w:rsidR="00CE72B8" w:rsidRDefault="00AE7D12">
            <w:pPr>
              <w:pStyle w:val="TableParagraph"/>
              <w:ind w:right="2"/>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tcPr>
          <w:p w14:paraId="04AB04E5" w14:textId="77777777" w:rsidR="00CE72B8" w:rsidRDefault="00AE7D12">
            <w:pPr>
              <w:pStyle w:val="TableParagraph"/>
              <w:spacing w:before="9"/>
              <w:ind w:left="6"/>
              <w:rPr>
                <w:sz w:val="21"/>
                <w:szCs w:val="21"/>
              </w:rPr>
            </w:pPr>
            <w:r>
              <w:rPr>
                <w:rFonts w:hint="eastAsia"/>
                <w:sz w:val="21"/>
                <w:szCs w:val="21"/>
              </w:rPr>
              <w:t>J</w:t>
            </w:r>
            <w:r>
              <w:rPr>
                <w:rFonts w:hint="eastAsia"/>
                <w:sz w:val="21"/>
                <w:szCs w:val="21"/>
                <w:lang w:eastAsia="zh-CN"/>
              </w:rPr>
              <w:t>CPT</w:t>
            </w:r>
            <w:r>
              <w:rPr>
                <w:rFonts w:hint="eastAsia"/>
                <w:sz w:val="21"/>
                <w:szCs w:val="21"/>
              </w:rPr>
              <w:t>-CX-0</w:t>
            </w:r>
            <w:r>
              <w:rPr>
                <w:rFonts w:hint="eastAsia"/>
                <w:sz w:val="21"/>
                <w:szCs w:val="21"/>
                <w:lang w:eastAsia="zh-CN"/>
              </w:rPr>
              <w:t>3</w:t>
            </w:r>
            <w:r>
              <w:rPr>
                <w:rFonts w:hint="eastAsia"/>
                <w:sz w:val="21"/>
                <w:szCs w:val="21"/>
              </w:rPr>
              <w:t>-</w:t>
            </w:r>
            <w:r>
              <w:rPr>
                <w:rFonts w:hint="eastAsia"/>
                <w:sz w:val="21"/>
                <w:szCs w:val="21"/>
                <w:lang w:eastAsia="zh-CN"/>
              </w:rPr>
              <w:t>2019-</w:t>
            </w:r>
            <w:r>
              <w:rPr>
                <w:rFonts w:hint="eastAsia"/>
                <w:sz w:val="21"/>
                <w:szCs w:val="21"/>
              </w:rPr>
              <w:t>1.0</w:t>
            </w:r>
          </w:p>
        </w:tc>
      </w:tr>
      <w:tr w:rsidR="00CE72B8" w14:paraId="1B670DF9" w14:textId="77777777">
        <w:trPr>
          <w:trHeight w:hRule="exact" w:val="312"/>
        </w:trPr>
        <w:tc>
          <w:tcPr>
            <w:tcW w:w="4068" w:type="dxa"/>
            <w:gridSpan w:val="2"/>
            <w:vMerge/>
            <w:tcBorders>
              <w:left w:val="nil"/>
              <w:bottom w:val="single" w:sz="4" w:space="0" w:color="000000"/>
              <w:right w:val="single" w:sz="4" w:space="0" w:color="000000"/>
            </w:tcBorders>
          </w:tcPr>
          <w:p w14:paraId="60C78A5D" w14:textId="77777777" w:rsidR="00CE72B8" w:rsidRDefault="00CE72B8">
            <w:pPr>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62140D91" w14:textId="77777777" w:rsidR="00CE72B8" w:rsidRDefault="00AE7D12">
            <w:pPr>
              <w:pStyle w:val="TableParagraph"/>
              <w:tabs>
                <w:tab w:val="left" w:pos="419"/>
              </w:tabs>
              <w:ind w:right="1"/>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tcPr>
          <w:p w14:paraId="36595037" w14:textId="77777777" w:rsidR="00CE72B8" w:rsidRDefault="00AE7D12">
            <w:pPr>
              <w:pStyle w:val="TableParagraph"/>
              <w:tabs>
                <w:tab w:val="left" w:pos="945"/>
              </w:tabs>
              <w:rPr>
                <w:sz w:val="21"/>
                <w:szCs w:val="21"/>
              </w:rPr>
            </w:pPr>
            <w:r>
              <w:rPr>
                <w:rFonts w:hint="eastAsia"/>
                <w:sz w:val="21"/>
                <w:szCs w:val="21"/>
              </w:rPr>
              <w:t>第</w:t>
            </w:r>
            <w:r>
              <w:rPr>
                <w:rFonts w:hint="eastAsia"/>
                <w:spacing w:val="-1"/>
                <w:sz w:val="21"/>
                <w:szCs w:val="21"/>
              </w:rPr>
              <w:t xml:space="preserve"> </w:t>
            </w:r>
            <w:r>
              <w:rPr>
                <w:rFonts w:hint="eastAsia"/>
                <w:spacing w:val="-1"/>
                <w:sz w:val="21"/>
                <w:szCs w:val="21"/>
                <w:lang w:eastAsia="zh-CN"/>
              </w:rPr>
              <w:t>1</w:t>
            </w:r>
            <w:r>
              <w:rPr>
                <w:rFonts w:hint="eastAsia"/>
                <w:sz w:val="21"/>
                <w:szCs w:val="21"/>
              </w:rPr>
              <w:t xml:space="preserve"> </w:t>
            </w:r>
            <w:r>
              <w:rPr>
                <w:rFonts w:hint="eastAsia"/>
                <w:spacing w:val="9"/>
                <w:sz w:val="21"/>
                <w:szCs w:val="21"/>
              </w:rPr>
              <w:t xml:space="preserve"> </w:t>
            </w:r>
            <w:r>
              <w:rPr>
                <w:rFonts w:hint="eastAsia"/>
                <w:sz w:val="21"/>
                <w:szCs w:val="21"/>
              </w:rPr>
              <w:t>页</w:t>
            </w:r>
            <w:r>
              <w:rPr>
                <w:rFonts w:hint="eastAsia"/>
                <w:sz w:val="21"/>
                <w:szCs w:val="21"/>
              </w:rPr>
              <w:tab/>
              <w:t xml:space="preserve">共 </w:t>
            </w:r>
            <w:r>
              <w:rPr>
                <w:rFonts w:hint="eastAsia"/>
                <w:sz w:val="21"/>
                <w:szCs w:val="21"/>
                <w:lang w:eastAsia="zh-CN"/>
              </w:rPr>
              <w:t>5</w:t>
            </w:r>
            <w:r>
              <w:rPr>
                <w:rFonts w:hint="eastAsia"/>
                <w:sz w:val="21"/>
                <w:szCs w:val="21"/>
              </w:rPr>
              <w:t xml:space="preserve"> </w:t>
            </w:r>
            <w:r>
              <w:rPr>
                <w:rFonts w:hint="eastAsia"/>
                <w:spacing w:val="7"/>
                <w:sz w:val="21"/>
                <w:szCs w:val="21"/>
              </w:rPr>
              <w:t xml:space="preserve"> </w:t>
            </w:r>
            <w:r>
              <w:rPr>
                <w:rFonts w:hint="eastAsia"/>
                <w:sz w:val="21"/>
                <w:szCs w:val="21"/>
              </w:rPr>
              <w:t>页</w:t>
            </w:r>
          </w:p>
        </w:tc>
      </w:tr>
      <w:tr w:rsidR="00CE72B8" w14:paraId="4E05DFB2" w14:textId="77777777">
        <w:trPr>
          <w:trHeight w:hRule="exact" w:val="282"/>
        </w:trPr>
        <w:tc>
          <w:tcPr>
            <w:tcW w:w="1008" w:type="dxa"/>
            <w:vMerge w:val="restart"/>
            <w:tcBorders>
              <w:top w:val="single" w:sz="4" w:space="0" w:color="000000"/>
              <w:left w:val="nil"/>
              <w:right w:val="single" w:sz="4" w:space="0" w:color="000000"/>
            </w:tcBorders>
          </w:tcPr>
          <w:p w14:paraId="5B8FC194" w14:textId="77777777" w:rsidR="00CE72B8" w:rsidRDefault="00AE7D12">
            <w:pPr>
              <w:pStyle w:val="TableParagraph"/>
              <w:spacing w:before="106"/>
              <w:ind w:left="292" w:right="0"/>
              <w:jc w:val="left"/>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tcPr>
          <w:p w14:paraId="3502267B" w14:textId="77777777" w:rsidR="00CE72B8" w:rsidRDefault="00AE7D12">
            <w:pPr>
              <w:pStyle w:val="TableParagraph"/>
              <w:spacing w:before="106"/>
              <w:ind w:left="237" w:right="0"/>
              <w:jc w:val="left"/>
              <w:rPr>
                <w:sz w:val="21"/>
                <w:szCs w:val="21"/>
              </w:rPr>
            </w:pPr>
            <w:r>
              <w:rPr>
                <w:rFonts w:hint="eastAsia"/>
                <w:sz w:val="21"/>
                <w:szCs w:val="21"/>
              </w:rPr>
              <w:t>0</w:t>
            </w:r>
            <w:r>
              <w:rPr>
                <w:rFonts w:hint="eastAsia"/>
                <w:sz w:val="21"/>
                <w:szCs w:val="21"/>
                <w:lang w:eastAsia="zh-CN"/>
              </w:rPr>
              <w:t>3</w:t>
            </w:r>
            <w:r>
              <w:rPr>
                <w:rFonts w:hint="eastAsia"/>
                <w:sz w:val="21"/>
                <w:szCs w:val="21"/>
              </w:rPr>
              <w:t xml:space="preserve"> 内务管理控制程序</w:t>
            </w:r>
          </w:p>
        </w:tc>
        <w:tc>
          <w:tcPr>
            <w:tcW w:w="1260" w:type="dxa"/>
            <w:tcBorders>
              <w:top w:val="single" w:sz="4" w:space="0" w:color="000000"/>
              <w:left w:val="single" w:sz="4" w:space="0" w:color="000000"/>
              <w:bottom w:val="single" w:sz="4" w:space="0" w:color="000000"/>
              <w:right w:val="single" w:sz="4" w:space="0" w:color="000000"/>
            </w:tcBorders>
          </w:tcPr>
          <w:p w14:paraId="2E8AFCC0" w14:textId="77777777" w:rsidR="00CE72B8" w:rsidRDefault="00AE7D12">
            <w:pPr>
              <w:pStyle w:val="TableParagraph"/>
              <w:ind w:right="1"/>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tcPr>
          <w:p w14:paraId="250F10D7" w14:textId="77777777" w:rsidR="00CE72B8" w:rsidRDefault="00AE7D12">
            <w:pPr>
              <w:pStyle w:val="TableParagraph"/>
              <w:ind w:left="2"/>
              <w:rPr>
                <w:sz w:val="21"/>
                <w:szCs w:val="21"/>
              </w:rPr>
            </w:pPr>
            <w:r>
              <w:rPr>
                <w:rFonts w:hint="eastAsia"/>
                <w:sz w:val="21"/>
                <w:szCs w:val="21"/>
              </w:rPr>
              <w:t>第</w:t>
            </w:r>
            <w:r>
              <w:rPr>
                <w:rFonts w:hint="eastAsia"/>
                <w:spacing w:val="-55"/>
                <w:sz w:val="21"/>
                <w:szCs w:val="21"/>
              </w:rPr>
              <w:t xml:space="preserve"> </w:t>
            </w:r>
            <w:r>
              <w:rPr>
                <w:rFonts w:hint="eastAsia"/>
                <w:sz w:val="21"/>
                <w:szCs w:val="21"/>
                <w:lang w:eastAsia="zh-CN"/>
              </w:rPr>
              <w:t>2019 版</w:t>
            </w:r>
            <w:r>
              <w:rPr>
                <w:rFonts w:hint="eastAsia"/>
                <w:sz w:val="21"/>
                <w:szCs w:val="21"/>
              </w:rPr>
              <w:t xml:space="preserve"> 第</w:t>
            </w:r>
            <w:r>
              <w:rPr>
                <w:rFonts w:hint="eastAsia"/>
                <w:spacing w:val="-55"/>
                <w:sz w:val="21"/>
                <w:szCs w:val="21"/>
              </w:rPr>
              <w:t xml:space="preserve"> </w:t>
            </w:r>
            <w:r>
              <w:rPr>
                <w:rFonts w:hint="eastAsia"/>
                <w:sz w:val="21"/>
                <w:szCs w:val="21"/>
              </w:rPr>
              <w:t>0 次修订</w:t>
            </w:r>
          </w:p>
        </w:tc>
      </w:tr>
      <w:tr w:rsidR="00CE72B8" w14:paraId="733C02D9" w14:textId="77777777">
        <w:trPr>
          <w:trHeight w:hRule="exact" w:val="313"/>
        </w:trPr>
        <w:tc>
          <w:tcPr>
            <w:tcW w:w="1008" w:type="dxa"/>
            <w:vMerge/>
            <w:tcBorders>
              <w:left w:val="nil"/>
              <w:bottom w:val="single" w:sz="16" w:space="0" w:color="808080"/>
              <w:right w:val="single" w:sz="4" w:space="0" w:color="000000"/>
            </w:tcBorders>
          </w:tcPr>
          <w:p w14:paraId="52639677" w14:textId="77777777" w:rsidR="00CE72B8" w:rsidRDefault="00CE72B8">
            <w:pPr>
              <w:rPr>
                <w:sz w:val="21"/>
                <w:szCs w:val="21"/>
              </w:rPr>
            </w:pPr>
          </w:p>
        </w:tc>
        <w:tc>
          <w:tcPr>
            <w:tcW w:w="3060" w:type="dxa"/>
            <w:vMerge/>
            <w:tcBorders>
              <w:left w:val="single" w:sz="4" w:space="0" w:color="000000"/>
              <w:bottom w:val="single" w:sz="16" w:space="0" w:color="808080"/>
              <w:right w:val="single" w:sz="4" w:space="0" w:color="000000"/>
            </w:tcBorders>
          </w:tcPr>
          <w:p w14:paraId="51903529" w14:textId="77777777" w:rsidR="00CE72B8" w:rsidRDefault="00CE72B8">
            <w:pPr>
              <w:rPr>
                <w:sz w:val="21"/>
                <w:szCs w:val="21"/>
              </w:rPr>
            </w:pPr>
          </w:p>
        </w:tc>
        <w:tc>
          <w:tcPr>
            <w:tcW w:w="1260" w:type="dxa"/>
            <w:tcBorders>
              <w:top w:val="single" w:sz="4" w:space="0" w:color="000000"/>
              <w:left w:val="single" w:sz="4" w:space="0" w:color="000000"/>
              <w:bottom w:val="single" w:sz="16" w:space="0" w:color="808080"/>
              <w:right w:val="single" w:sz="4" w:space="0" w:color="000000"/>
            </w:tcBorders>
          </w:tcPr>
          <w:p w14:paraId="24544F3F" w14:textId="77777777" w:rsidR="00CE72B8" w:rsidRDefault="00AE7D12">
            <w:pPr>
              <w:pStyle w:val="TableParagraph"/>
              <w:ind w:right="2"/>
              <w:rPr>
                <w:sz w:val="21"/>
                <w:szCs w:val="21"/>
              </w:rPr>
            </w:pPr>
            <w:r>
              <w:rPr>
                <w:rFonts w:hint="eastAsia"/>
                <w:sz w:val="21"/>
                <w:szCs w:val="21"/>
              </w:rPr>
              <w:t>颁布日期</w:t>
            </w:r>
          </w:p>
        </w:tc>
        <w:tc>
          <w:tcPr>
            <w:tcW w:w="3060" w:type="dxa"/>
            <w:tcBorders>
              <w:top w:val="single" w:sz="4" w:space="0" w:color="000000"/>
              <w:left w:val="single" w:sz="4" w:space="0" w:color="000000"/>
              <w:bottom w:val="single" w:sz="16" w:space="0" w:color="808080"/>
              <w:right w:val="nil"/>
            </w:tcBorders>
          </w:tcPr>
          <w:p w14:paraId="5170E633" w14:textId="77777777" w:rsidR="00CE72B8" w:rsidRDefault="00AE7D12">
            <w:pPr>
              <w:pStyle w:val="TableParagraph"/>
              <w:ind w:left="3"/>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w:t>
            </w:r>
            <w:r>
              <w:rPr>
                <w:rFonts w:hint="eastAsia"/>
                <w:sz w:val="21"/>
                <w:szCs w:val="21"/>
                <w:lang w:eastAsia="zh-CN"/>
              </w:rPr>
              <w:t>10 月</w:t>
            </w:r>
            <w:r>
              <w:rPr>
                <w:rFonts w:hint="eastAsia"/>
                <w:sz w:val="21"/>
                <w:szCs w:val="21"/>
              </w:rPr>
              <w:t xml:space="preserve"> 01 日</w:t>
            </w:r>
          </w:p>
        </w:tc>
      </w:tr>
    </w:tbl>
    <w:p w14:paraId="6046343E" w14:textId="77777777" w:rsidR="00CE72B8" w:rsidRDefault="00CE72B8">
      <w:pPr>
        <w:rPr>
          <w:sz w:val="21"/>
          <w:szCs w:val="21"/>
        </w:rPr>
      </w:pPr>
    </w:p>
    <w:p w14:paraId="004F20A5" w14:textId="77777777" w:rsidR="00CE72B8" w:rsidRDefault="00CE72B8">
      <w:pPr>
        <w:rPr>
          <w:sz w:val="21"/>
          <w:szCs w:val="21"/>
        </w:rPr>
      </w:pPr>
    </w:p>
    <w:p w14:paraId="76A3FF8D" w14:textId="77777777" w:rsidR="00CE72B8" w:rsidRDefault="00AE7D12">
      <w:pPr>
        <w:spacing w:before="15" w:line="400" w:lineRule="exact"/>
        <w:ind w:left="180"/>
        <w:jc w:val="center"/>
        <w:rPr>
          <w:sz w:val="21"/>
          <w:szCs w:val="21"/>
        </w:rPr>
      </w:pPr>
      <w:r>
        <w:rPr>
          <w:rFonts w:hint="eastAsia"/>
          <w:sz w:val="28"/>
          <w:szCs w:val="28"/>
        </w:rPr>
        <w:t>内务管理控制程序</w:t>
      </w:r>
    </w:p>
    <w:p w14:paraId="0C8FCB79" w14:textId="77777777" w:rsidR="00CE72B8" w:rsidRDefault="00CE72B8">
      <w:pPr>
        <w:rPr>
          <w:sz w:val="21"/>
          <w:szCs w:val="21"/>
        </w:rPr>
      </w:pPr>
    </w:p>
    <w:p w14:paraId="037D9D94" w14:textId="77777777" w:rsidR="00CE72B8" w:rsidRDefault="00AE7D12">
      <w:pPr>
        <w:pStyle w:val="3"/>
        <w:numPr>
          <w:ilvl w:val="0"/>
          <w:numId w:val="3"/>
        </w:numPr>
        <w:tabs>
          <w:tab w:val="left" w:pos="339"/>
        </w:tabs>
        <w:spacing w:line="400" w:lineRule="exact"/>
        <w:ind w:hanging="158"/>
      </w:pPr>
      <w:r>
        <w:rPr>
          <w:rFonts w:hint="eastAsia"/>
          <w:lang w:eastAsia="zh-CN"/>
        </w:rPr>
        <w:t>目的和适用范围</w:t>
      </w:r>
    </w:p>
    <w:p w14:paraId="0512E839" w14:textId="77777777" w:rsidR="00CE72B8" w:rsidRDefault="00AE7D12">
      <w:pPr>
        <w:pStyle w:val="a3"/>
        <w:spacing w:line="400" w:lineRule="exact"/>
        <w:ind w:right="217" w:firstLine="420"/>
        <w:rPr>
          <w:lang w:eastAsia="zh-CN"/>
        </w:rPr>
      </w:pPr>
      <w:r>
        <w:rPr>
          <w:rFonts w:hint="eastAsia"/>
          <w:lang w:eastAsia="zh-CN"/>
        </w:rPr>
        <w:t>本程序规定，旨在对办公及检验场所实施有效管理，确保本单位各部门、各检验场所处于清洁、整齐、文明、安全的良好环境。</w:t>
      </w:r>
    </w:p>
    <w:p w14:paraId="416381B0" w14:textId="77777777" w:rsidR="00CE72B8" w:rsidRDefault="00AE7D12">
      <w:pPr>
        <w:pStyle w:val="a3"/>
        <w:spacing w:before="7" w:line="400" w:lineRule="exact"/>
        <w:ind w:left="600"/>
        <w:rPr>
          <w:lang w:eastAsia="zh-CN"/>
        </w:rPr>
      </w:pPr>
      <w:r>
        <w:rPr>
          <w:rFonts w:hint="eastAsia"/>
          <w:lang w:eastAsia="zh-CN"/>
        </w:rPr>
        <w:t>本程序适用于本单位各部门及检验场所的内务管理。</w:t>
      </w:r>
    </w:p>
    <w:p w14:paraId="21731282" w14:textId="77777777" w:rsidR="00CE72B8" w:rsidRDefault="00AE7D12">
      <w:pPr>
        <w:pStyle w:val="3"/>
        <w:numPr>
          <w:ilvl w:val="0"/>
          <w:numId w:val="3"/>
        </w:numPr>
        <w:tabs>
          <w:tab w:val="left" w:pos="339"/>
        </w:tabs>
        <w:spacing w:line="400" w:lineRule="exact"/>
        <w:ind w:hanging="158"/>
      </w:pPr>
      <w:r>
        <w:rPr>
          <w:rFonts w:hint="eastAsia"/>
        </w:rPr>
        <w:t>职责</w:t>
      </w:r>
    </w:p>
    <w:p w14:paraId="5699C956" w14:textId="77777777" w:rsidR="00CE72B8" w:rsidRDefault="00AE7D12">
      <w:pPr>
        <w:pStyle w:val="a5"/>
        <w:tabs>
          <w:tab w:val="left" w:pos="497"/>
        </w:tabs>
        <w:spacing w:line="400" w:lineRule="exact"/>
        <w:ind w:right="217" w:firstLineChars="200" w:firstLine="420"/>
        <w:rPr>
          <w:sz w:val="21"/>
          <w:szCs w:val="21"/>
          <w:lang w:eastAsia="zh-CN"/>
        </w:rPr>
      </w:pPr>
      <w:r>
        <w:rPr>
          <w:rFonts w:hint="eastAsia"/>
          <w:sz w:val="21"/>
          <w:szCs w:val="21"/>
          <w:lang w:eastAsia="zh-CN"/>
        </w:rPr>
        <w:t>2.1 相关部门办公室组织开展安全教育和安全知识培训，按年度监督检查安全保护措施的落实、执行和非常情况的受理、处理；负责作业场所的环境卫生条件及对各部门内务管理，进行日常监督并抽查考核；统一管理本单位的能源配置(含水、电、气等)和交通车辆。</w:t>
      </w:r>
    </w:p>
    <w:p w14:paraId="64CDC65A" w14:textId="77777777" w:rsidR="00CE72B8" w:rsidRDefault="00AE7D12">
      <w:pPr>
        <w:pStyle w:val="a5"/>
        <w:tabs>
          <w:tab w:val="left" w:pos="497"/>
        </w:tabs>
        <w:spacing w:before="0" w:line="400" w:lineRule="exact"/>
        <w:ind w:right="219" w:firstLineChars="200" w:firstLine="420"/>
        <w:jc w:val="left"/>
        <w:rPr>
          <w:sz w:val="21"/>
          <w:szCs w:val="21"/>
          <w:lang w:eastAsia="zh-CN"/>
        </w:rPr>
      </w:pPr>
      <w:r>
        <w:rPr>
          <w:rFonts w:hint="eastAsia"/>
          <w:sz w:val="21"/>
          <w:szCs w:val="21"/>
          <w:lang w:eastAsia="zh-CN"/>
        </w:rPr>
        <w:t>2.2 资产与财务室按期给检验检测员发放必要的劳保产品，并准备必要的安全防护设施、灭火器具等。</w:t>
      </w:r>
    </w:p>
    <w:p w14:paraId="453F49EE" w14:textId="77777777" w:rsidR="00CE72B8" w:rsidRDefault="00AE7D12">
      <w:pPr>
        <w:pStyle w:val="a5"/>
        <w:tabs>
          <w:tab w:val="left" w:pos="497"/>
        </w:tabs>
        <w:spacing w:before="31" w:line="400" w:lineRule="exact"/>
        <w:ind w:firstLineChars="200" w:firstLine="420"/>
        <w:rPr>
          <w:sz w:val="21"/>
          <w:szCs w:val="21"/>
          <w:lang w:eastAsia="zh-CN"/>
        </w:rPr>
      </w:pPr>
      <w:r>
        <w:rPr>
          <w:rFonts w:hint="eastAsia"/>
          <w:sz w:val="21"/>
          <w:szCs w:val="21"/>
          <w:lang w:eastAsia="zh-CN"/>
        </w:rPr>
        <w:t>2.3 各部门负责人 负责对各项管理制度和规定的实施，随时进行检查和监督。</w:t>
      </w:r>
    </w:p>
    <w:p w14:paraId="28040422" w14:textId="77777777" w:rsidR="00CE72B8" w:rsidRDefault="00AE7D12">
      <w:pPr>
        <w:pStyle w:val="a5"/>
        <w:tabs>
          <w:tab w:val="left" w:pos="497"/>
        </w:tabs>
        <w:spacing w:line="400" w:lineRule="exact"/>
        <w:ind w:right="221" w:firstLineChars="200" w:firstLine="420"/>
        <w:jc w:val="left"/>
        <w:rPr>
          <w:sz w:val="21"/>
          <w:szCs w:val="21"/>
          <w:lang w:eastAsia="zh-CN"/>
        </w:rPr>
      </w:pPr>
      <w:r>
        <w:rPr>
          <w:rFonts w:hint="eastAsia"/>
          <w:sz w:val="21"/>
          <w:szCs w:val="21"/>
          <w:lang w:eastAsia="zh-CN"/>
        </w:rPr>
        <w:t>2.4 各部门人员负责本部门安全、环境和设施的日常维护，保持工作场所的清洁、卫生、文明和安全，遵守各项管理制度和规定。设施和环境的控制执行《设施和环境控制程序》。</w:t>
      </w:r>
    </w:p>
    <w:p w14:paraId="3D1F4992" w14:textId="77777777" w:rsidR="00CE72B8" w:rsidRDefault="00AE7D12">
      <w:pPr>
        <w:pStyle w:val="a5"/>
        <w:tabs>
          <w:tab w:val="left" w:pos="497"/>
        </w:tabs>
        <w:spacing w:before="31" w:line="400" w:lineRule="exact"/>
        <w:ind w:right="215" w:firstLineChars="200" w:firstLine="420"/>
        <w:rPr>
          <w:sz w:val="21"/>
          <w:szCs w:val="21"/>
          <w:lang w:eastAsia="zh-CN"/>
        </w:rPr>
      </w:pPr>
      <w:r>
        <w:rPr>
          <w:rFonts w:hint="eastAsia"/>
          <w:sz w:val="21"/>
          <w:szCs w:val="21"/>
          <w:lang w:eastAsia="zh-CN"/>
        </w:rPr>
        <w:t>2.5 全体员工根据职责分工管理控制自己的责任区域和相关职责并做好自身的内务管理。具体执行本单位的《实验室安全制度》、《实验室工作制度》、《安全保卫制度》、《安全消防制度》以及《安全生产工作实施方案》的有关规定。</w:t>
      </w:r>
    </w:p>
    <w:p w14:paraId="745628DF" w14:textId="77777777" w:rsidR="00CE72B8" w:rsidRDefault="00AE7D12">
      <w:pPr>
        <w:pStyle w:val="3"/>
        <w:numPr>
          <w:ilvl w:val="0"/>
          <w:numId w:val="3"/>
        </w:numPr>
        <w:tabs>
          <w:tab w:val="left" w:pos="339"/>
        </w:tabs>
        <w:spacing w:before="20" w:line="400" w:lineRule="exact"/>
        <w:ind w:hanging="158"/>
      </w:pPr>
      <w:r>
        <w:rPr>
          <w:rFonts w:hint="eastAsia"/>
        </w:rPr>
        <w:t>程序</w:t>
      </w:r>
    </w:p>
    <w:p w14:paraId="286AF41D" w14:textId="77777777" w:rsidR="00CE72B8" w:rsidRDefault="00AE7D12">
      <w:pPr>
        <w:pStyle w:val="a5"/>
        <w:tabs>
          <w:tab w:val="left" w:pos="502"/>
        </w:tabs>
        <w:spacing w:line="400" w:lineRule="exact"/>
        <w:ind w:firstLineChars="200" w:firstLine="420"/>
        <w:rPr>
          <w:sz w:val="21"/>
          <w:szCs w:val="21"/>
        </w:rPr>
      </w:pPr>
      <w:r>
        <w:rPr>
          <w:rFonts w:hint="eastAsia"/>
          <w:sz w:val="21"/>
          <w:szCs w:val="21"/>
          <w:lang w:eastAsia="zh-CN"/>
        </w:rPr>
        <w:t xml:space="preserve">3.1 </w:t>
      </w:r>
      <w:r>
        <w:rPr>
          <w:rFonts w:hint="eastAsia"/>
          <w:sz w:val="21"/>
          <w:szCs w:val="21"/>
        </w:rPr>
        <w:t>卫生措施</w:t>
      </w:r>
    </w:p>
    <w:p w14:paraId="2A23D52D" w14:textId="77777777" w:rsidR="00CE72B8" w:rsidRDefault="00AE7D12">
      <w:pPr>
        <w:pStyle w:val="a5"/>
        <w:tabs>
          <w:tab w:val="left" w:pos="660"/>
        </w:tabs>
        <w:spacing w:line="400" w:lineRule="exact"/>
        <w:ind w:right="217" w:firstLineChars="200" w:firstLine="420"/>
        <w:jc w:val="left"/>
        <w:rPr>
          <w:sz w:val="21"/>
          <w:szCs w:val="21"/>
          <w:lang w:eastAsia="zh-CN"/>
        </w:rPr>
      </w:pPr>
      <w:r>
        <w:rPr>
          <w:rFonts w:hint="eastAsia"/>
          <w:sz w:val="21"/>
          <w:szCs w:val="21"/>
          <w:lang w:eastAsia="zh-CN"/>
        </w:rPr>
        <w:t>3.1.1 各检验检测室内不得进行与检验无关的任何活动，禁止食用任何食品、存放食品及与检验无关的任何物品。</w:t>
      </w:r>
    </w:p>
    <w:p w14:paraId="3BB5F49E" w14:textId="77777777" w:rsidR="00CE72B8" w:rsidRDefault="00AE7D12">
      <w:pPr>
        <w:pStyle w:val="a5"/>
        <w:tabs>
          <w:tab w:val="left" w:pos="660"/>
        </w:tabs>
        <w:spacing w:before="31" w:line="400" w:lineRule="exact"/>
        <w:ind w:right="217" w:firstLineChars="200" w:firstLine="420"/>
        <w:jc w:val="left"/>
        <w:rPr>
          <w:sz w:val="21"/>
          <w:szCs w:val="21"/>
          <w:lang w:eastAsia="zh-CN"/>
        </w:rPr>
      </w:pPr>
      <w:r>
        <w:rPr>
          <w:rFonts w:hint="eastAsia"/>
          <w:sz w:val="21"/>
          <w:szCs w:val="21"/>
          <w:lang w:eastAsia="zh-CN"/>
        </w:rPr>
        <w:t>3.1.2 各检验检测场所禁止吸烟、大声喧哗。经常保持清洁、整齐、安静并由值班人员督促检查。</w:t>
      </w:r>
    </w:p>
    <w:p w14:paraId="4E761FFF" w14:textId="77777777" w:rsidR="00CE72B8" w:rsidRDefault="00AE7D12">
      <w:pPr>
        <w:pStyle w:val="a5"/>
        <w:tabs>
          <w:tab w:val="left" w:pos="658"/>
        </w:tabs>
        <w:spacing w:before="31" w:line="400" w:lineRule="exact"/>
        <w:ind w:right="111" w:firstLineChars="200" w:firstLine="420"/>
        <w:jc w:val="left"/>
        <w:rPr>
          <w:sz w:val="21"/>
          <w:szCs w:val="21"/>
          <w:lang w:eastAsia="zh-CN"/>
        </w:rPr>
      </w:pPr>
      <w:r>
        <w:rPr>
          <w:rFonts w:hint="eastAsia"/>
          <w:sz w:val="21"/>
          <w:szCs w:val="21"/>
          <w:lang w:eastAsia="zh-CN"/>
        </w:rPr>
        <w:t>3.1.3 检验检测员上岗时，应穿着工作服。不穿工作服时，系好服饰的扣子和袖子的手腕处。领带及配饰、头发、胡须不能接触检验检测物品。</w:t>
      </w:r>
    </w:p>
    <w:p w14:paraId="24B6683C" w14:textId="77777777" w:rsidR="00CE72B8" w:rsidRDefault="00AE7D12">
      <w:pPr>
        <w:pStyle w:val="a5"/>
        <w:tabs>
          <w:tab w:val="left" w:pos="658"/>
        </w:tabs>
        <w:spacing w:before="31" w:line="400" w:lineRule="exact"/>
        <w:ind w:firstLineChars="200" w:firstLine="420"/>
        <w:rPr>
          <w:sz w:val="21"/>
          <w:szCs w:val="21"/>
          <w:lang w:eastAsia="zh-CN"/>
        </w:rPr>
      </w:pPr>
      <w:r>
        <w:rPr>
          <w:rFonts w:hint="eastAsia"/>
          <w:sz w:val="21"/>
          <w:szCs w:val="21"/>
          <w:lang w:eastAsia="zh-CN"/>
        </w:rPr>
        <w:t>3.1.4 妥善使用、保管仪器设备，常用工具摆放整齐，所有物品排列有序。</w:t>
      </w:r>
    </w:p>
    <w:p w14:paraId="04C97D2C" w14:textId="77777777" w:rsidR="00CE72B8" w:rsidRDefault="00AE7D12">
      <w:pPr>
        <w:pStyle w:val="a5"/>
        <w:tabs>
          <w:tab w:val="left" w:pos="660"/>
        </w:tabs>
        <w:spacing w:line="400" w:lineRule="exact"/>
        <w:ind w:right="217" w:firstLineChars="200" w:firstLine="420"/>
        <w:jc w:val="left"/>
        <w:rPr>
          <w:sz w:val="21"/>
          <w:szCs w:val="21"/>
          <w:lang w:eastAsia="zh-CN"/>
        </w:rPr>
      </w:pPr>
      <w:r>
        <w:rPr>
          <w:rFonts w:hint="eastAsia"/>
          <w:sz w:val="21"/>
          <w:szCs w:val="21"/>
          <w:lang w:eastAsia="zh-CN"/>
        </w:rPr>
        <w:t>3.1.5 本单位建立卫生制度，卫生区责任到人，做到天天清扫和定期大清扫，各部门根据自身的实际情况制定卫生值日制度。</w:t>
      </w:r>
    </w:p>
    <w:p w14:paraId="40D3BD60" w14:textId="77777777" w:rsidR="00CE72B8" w:rsidRDefault="00AE7D12">
      <w:pPr>
        <w:pStyle w:val="a5"/>
        <w:tabs>
          <w:tab w:val="left" w:pos="658"/>
        </w:tabs>
        <w:spacing w:before="31" w:line="400" w:lineRule="exact"/>
        <w:ind w:firstLineChars="200" w:firstLine="420"/>
        <w:rPr>
          <w:sz w:val="21"/>
          <w:szCs w:val="21"/>
          <w:lang w:eastAsia="zh-CN"/>
        </w:rPr>
      </w:pPr>
      <w:r>
        <w:rPr>
          <w:rFonts w:hint="eastAsia"/>
          <w:sz w:val="21"/>
          <w:szCs w:val="21"/>
          <w:lang w:eastAsia="zh-CN"/>
        </w:rPr>
        <w:t>3.1.6 检验后的废弃样品应及时清理并送到指定地点存放。</w:t>
      </w:r>
    </w:p>
    <w:p w14:paraId="1614F527" w14:textId="77777777" w:rsidR="00CE72B8" w:rsidRDefault="00AE7D12">
      <w:pPr>
        <w:pStyle w:val="a5"/>
        <w:tabs>
          <w:tab w:val="left" w:pos="660"/>
        </w:tabs>
        <w:spacing w:line="400" w:lineRule="exact"/>
        <w:ind w:right="217" w:firstLineChars="200" w:firstLine="420"/>
        <w:jc w:val="left"/>
        <w:rPr>
          <w:sz w:val="21"/>
          <w:szCs w:val="21"/>
          <w:lang w:eastAsia="zh-CN"/>
        </w:rPr>
      </w:pPr>
      <w:r>
        <w:rPr>
          <w:rFonts w:hint="eastAsia"/>
          <w:sz w:val="21"/>
          <w:szCs w:val="21"/>
          <w:lang w:eastAsia="zh-CN"/>
        </w:rPr>
        <w:t>3.1.7 对仪器设备应经常进行必要的清洁和养护，使之处于良好状态。重要设备要按规定罩上专用防护罩。</w:t>
      </w:r>
    </w:p>
    <w:p w14:paraId="3D0D9483" w14:textId="77777777" w:rsidR="00CE72B8" w:rsidRDefault="00AE7D12">
      <w:pPr>
        <w:pStyle w:val="3"/>
        <w:tabs>
          <w:tab w:val="left" w:pos="502"/>
        </w:tabs>
        <w:spacing w:before="31" w:line="400" w:lineRule="exact"/>
        <w:ind w:left="180" w:firstLineChars="200" w:firstLine="420"/>
        <w:rPr>
          <w:b w:val="0"/>
          <w:bCs w:val="0"/>
        </w:rPr>
      </w:pPr>
      <w:r>
        <w:rPr>
          <w:rFonts w:hint="eastAsia"/>
          <w:b w:val="0"/>
          <w:bCs w:val="0"/>
          <w:lang w:eastAsia="zh-CN"/>
        </w:rPr>
        <w:lastRenderedPageBreak/>
        <w:t xml:space="preserve">3.2 </w:t>
      </w:r>
      <w:r>
        <w:rPr>
          <w:rFonts w:hint="eastAsia"/>
          <w:b w:val="0"/>
          <w:bCs w:val="0"/>
        </w:rPr>
        <w:t>文明措施</w:t>
      </w:r>
    </w:p>
    <w:tbl>
      <w:tblPr>
        <w:tblpPr w:leftFromText="180" w:rightFromText="180" w:vertAnchor="text" w:horzAnchor="page" w:tblpX="1763" w:tblpY="-350"/>
        <w:tblOverlap w:val="never"/>
        <w:tblW w:w="8388"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0547C6F0" w14:textId="77777777">
        <w:trPr>
          <w:trHeight w:hRule="exact" w:val="316"/>
        </w:trPr>
        <w:tc>
          <w:tcPr>
            <w:tcW w:w="4068" w:type="dxa"/>
            <w:gridSpan w:val="2"/>
            <w:vMerge w:val="restart"/>
            <w:tcBorders>
              <w:left w:val="nil"/>
              <w:right w:val="single" w:sz="4" w:space="0" w:color="000000"/>
            </w:tcBorders>
          </w:tcPr>
          <w:p w14:paraId="4D073A09" w14:textId="77777777" w:rsidR="00CE72B8" w:rsidRDefault="00AE7D12">
            <w:pPr>
              <w:pStyle w:val="TableParagraph"/>
              <w:ind w:left="646" w:right="644"/>
              <w:rPr>
                <w:sz w:val="21"/>
                <w:szCs w:val="21"/>
                <w:lang w:eastAsia="zh-CN"/>
              </w:rPr>
            </w:pPr>
            <w:r>
              <w:rPr>
                <w:rFonts w:hint="eastAsia"/>
                <w:sz w:val="21"/>
                <w:szCs w:val="21"/>
                <w:lang w:eastAsia="zh-CN"/>
              </w:rPr>
              <w:t>海洋产品及环境检测平台</w:t>
            </w:r>
          </w:p>
          <w:p w14:paraId="294A39F2" w14:textId="77777777" w:rsidR="00CE72B8" w:rsidRDefault="00AE7D12">
            <w:pPr>
              <w:pStyle w:val="TableParagraph"/>
              <w:ind w:left="646" w:right="644"/>
              <w:rPr>
                <w:sz w:val="21"/>
                <w:szCs w:val="21"/>
              </w:rPr>
            </w:pPr>
            <w:r>
              <w:rPr>
                <w:rFonts w:hint="eastAsia"/>
                <w:sz w:val="21"/>
                <w:szCs w:val="21"/>
              </w:rPr>
              <w:t>程序文件</w:t>
            </w:r>
          </w:p>
        </w:tc>
        <w:tc>
          <w:tcPr>
            <w:tcW w:w="1260" w:type="dxa"/>
            <w:tcBorders>
              <w:left w:val="single" w:sz="4" w:space="0" w:color="000000"/>
              <w:bottom w:val="single" w:sz="4" w:space="0" w:color="000000"/>
              <w:right w:val="single" w:sz="4" w:space="0" w:color="000000"/>
            </w:tcBorders>
          </w:tcPr>
          <w:p w14:paraId="1F9DC81E" w14:textId="77777777" w:rsidR="00CE72B8" w:rsidRDefault="00AE7D12">
            <w:pPr>
              <w:pStyle w:val="TableParagraph"/>
              <w:ind w:right="2"/>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tcPr>
          <w:p w14:paraId="0312DA27" w14:textId="77777777" w:rsidR="00CE72B8" w:rsidRDefault="00AE7D12">
            <w:pPr>
              <w:pStyle w:val="TableParagraph"/>
              <w:spacing w:before="9"/>
              <w:ind w:left="6"/>
              <w:rPr>
                <w:sz w:val="21"/>
                <w:szCs w:val="21"/>
              </w:rPr>
            </w:pPr>
            <w:r>
              <w:rPr>
                <w:rFonts w:hint="eastAsia"/>
                <w:sz w:val="21"/>
                <w:szCs w:val="21"/>
              </w:rPr>
              <w:t>J</w:t>
            </w:r>
            <w:r>
              <w:rPr>
                <w:rFonts w:hint="eastAsia"/>
                <w:sz w:val="21"/>
                <w:szCs w:val="21"/>
                <w:lang w:eastAsia="zh-CN"/>
              </w:rPr>
              <w:t>CPT</w:t>
            </w:r>
            <w:r>
              <w:rPr>
                <w:rFonts w:hint="eastAsia"/>
                <w:sz w:val="21"/>
                <w:szCs w:val="21"/>
              </w:rPr>
              <w:t>-CX-0</w:t>
            </w:r>
            <w:r>
              <w:rPr>
                <w:rFonts w:hint="eastAsia"/>
                <w:sz w:val="21"/>
                <w:szCs w:val="21"/>
                <w:lang w:eastAsia="zh-CN"/>
              </w:rPr>
              <w:t>3</w:t>
            </w:r>
            <w:r>
              <w:rPr>
                <w:rFonts w:hint="eastAsia"/>
                <w:sz w:val="21"/>
                <w:szCs w:val="21"/>
              </w:rPr>
              <w:t>-</w:t>
            </w:r>
            <w:r>
              <w:rPr>
                <w:rFonts w:hint="eastAsia"/>
                <w:sz w:val="21"/>
                <w:szCs w:val="21"/>
                <w:lang w:eastAsia="zh-CN"/>
              </w:rPr>
              <w:t>2019-</w:t>
            </w:r>
            <w:r>
              <w:rPr>
                <w:rFonts w:hint="eastAsia"/>
                <w:sz w:val="21"/>
                <w:szCs w:val="21"/>
              </w:rPr>
              <w:t>1.0</w:t>
            </w:r>
          </w:p>
        </w:tc>
      </w:tr>
      <w:tr w:rsidR="00CE72B8" w14:paraId="32E46258" w14:textId="77777777">
        <w:trPr>
          <w:trHeight w:hRule="exact" w:val="312"/>
        </w:trPr>
        <w:tc>
          <w:tcPr>
            <w:tcW w:w="4068" w:type="dxa"/>
            <w:gridSpan w:val="2"/>
            <w:vMerge/>
            <w:tcBorders>
              <w:left w:val="nil"/>
              <w:bottom w:val="single" w:sz="4" w:space="0" w:color="000000"/>
              <w:right w:val="single" w:sz="4" w:space="0" w:color="000000"/>
            </w:tcBorders>
          </w:tcPr>
          <w:p w14:paraId="2DA7A495" w14:textId="77777777" w:rsidR="00CE72B8" w:rsidRDefault="00CE72B8">
            <w:pPr>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1361A5DD" w14:textId="77777777" w:rsidR="00CE72B8" w:rsidRDefault="00AE7D12">
            <w:pPr>
              <w:pStyle w:val="TableParagraph"/>
              <w:tabs>
                <w:tab w:val="left" w:pos="419"/>
              </w:tabs>
              <w:ind w:right="1"/>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tcPr>
          <w:p w14:paraId="2424CD4A" w14:textId="77777777" w:rsidR="00CE72B8" w:rsidRDefault="00AE7D12">
            <w:pPr>
              <w:pStyle w:val="TableParagraph"/>
              <w:tabs>
                <w:tab w:val="left" w:pos="945"/>
              </w:tabs>
              <w:rPr>
                <w:sz w:val="21"/>
                <w:szCs w:val="21"/>
              </w:rPr>
            </w:pPr>
            <w:r>
              <w:rPr>
                <w:rFonts w:hint="eastAsia"/>
                <w:sz w:val="21"/>
                <w:szCs w:val="21"/>
              </w:rPr>
              <w:t>第</w:t>
            </w:r>
            <w:r>
              <w:rPr>
                <w:rFonts w:hint="eastAsia"/>
                <w:spacing w:val="-1"/>
                <w:sz w:val="21"/>
                <w:szCs w:val="21"/>
              </w:rPr>
              <w:t xml:space="preserve"> </w:t>
            </w:r>
            <w:r>
              <w:rPr>
                <w:rFonts w:hint="eastAsia"/>
                <w:spacing w:val="-1"/>
                <w:sz w:val="21"/>
                <w:szCs w:val="21"/>
                <w:lang w:eastAsia="zh-CN"/>
              </w:rPr>
              <w:t>2</w:t>
            </w:r>
            <w:r>
              <w:rPr>
                <w:rFonts w:hint="eastAsia"/>
                <w:sz w:val="21"/>
                <w:szCs w:val="21"/>
              </w:rPr>
              <w:t xml:space="preserve"> </w:t>
            </w:r>
            <w:r>
              <w:rPr>
                <w:rFonts w:hint="eastAsia"/>
                <w:spacing w:val="9"/>
                <w:sz w:val="21"/>
                <w:szCs w:val="21"/>
              </w:rPr>
              <w:t xml:space="preserve"> </w:t>
            </w:r>
            <w:r>
              <w:rPr>
                <w:rFonts w:hint="eastAsia"/>
                <w:sz w:val="21"/>
                <w:szCs w:val="21"/>
              </w:rPr>
              <w:t>页</w:t>
            </w:r>
            <w:r>
              <w:rPr>
                <w:rFonts w:hint="eastAsia"/>
                <w:sz w:val="21"/>
                <w:szCs w:val="21"/>
              </w:rPr>
              <w:tab/>
              <w:t xml:space="preserve">共 </w:t>
            </w:r>
            <w:r>
              <w:rPr>
                <w:rFonts w:hint="eastAsia"/>
                <w:sz w:val="21"/>
                <w:szCs w:val="21"/>
                <w:lang w:eastAsia="zh-CN"/>
              </w:rPr>
              <w:t>5</w:t>
            </w:r>
            <w:r>
              <w:rPr>
                <w:rFonts w:hint="eastAsia"/>
                <w:sz w:val="21"/>
                <w:szCs w:val="21"/>
              </w:rPr>
              <w:t xml:space="preserve"> </w:t>
            </w:r>
            <w:r>
              <w:rPr>
                <w:rFonts w:hint="eastAsia"/>
                <w:spacing w:val="7"/>
                <w:sz w:val="21"/>
                <w:szCs w:val="21"/>
              </w:rPr>
              <w:t xml:space="preserve"> </w:t>
            </w:r>
            <w:r>
              <w:rPr>
                <w:rFonts w:hint="eastAsia"/>
                <w:sz w:val="21"/>
                <w:szCs w:val="21"/>
              </w:rPr>
              <w:t>页</w:t>
            </w:r>
          </w:p>
        </w:tc>
      </w:tr>
      <w:tr w:rsidR="00CE72B8" w14:paraId="574771B2" w14:textId="77777777">
        <w:trPr>
          <w:trHeight w:hRule="exact" w:val="282"/>
        </w:trPr>
        <w:tc>
          <w:tcPr>
            <w:tcW w:w="1008" w:type="dxa"/>
            <w:vMerge w:val="restart"/>
            <w:tcBorders>
              <w:top w:val="single" w:sz="4" w:space="0" w:color="000000"/>
              <w:left w:val="nil"/>
              <w:right w:val="single" w:sz="4" w:space="0" w:color="000000"/>
            </w:tcBorders>
          </w:tcPr>
          <w:p w14:paraId="7E9D8C9D" w14:textId="77777777" w:rsidR="00CE72B8" w:rsidRDefault="00AE7D12">
            <w:pPr>
              <w:pStyle w:val="TableParagraph"/>
              <w:spacing w:before="106"/>
              <w:ind w:left="292" w:right="0"/>
              <w:jc w:val="left"/>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tcPr>
          <w:p w14:paraId="7D2865E5" w14:textId="77777777" w:rsidR="00CE72B8" w:rsidRDefault="00AE7D12">
            <w:pPr>
              <w:pStyle w:val="TableParagraph"/>
              <w:spacing w:before="106"/>
              <w:ind w:left="237" w:right="0"/>
              <w:jc w:val="left"/>
              <w:rPr>
                <w:sz w:val="21"/>
                <w:szCs w:val="21"/>
              </w:rPr>
            </w:pPr>
            <w:r>
              <w:rPr>
                <w:rFonts w:hint="eastAsia"/>
                <w:sz w:val="21"/>
                <w:szCs w:val="21"/>
              </w:rPr>
              <w:t>0</w:t>
            </w:r>
            <w:r>
              <w:rPr>
                <w:rFonts w:hint="eastAsia"/>
                <w:sz w:val="21"/>
                <w:szCs w:val="21"/>
                <w:lang w:eastAsia="zh-CN"/>
              </w:rPr>
              <w:t>3</w:t>
            </w:r>
            <w:r>
              <w:rPr>
                <w:rFonts w:hint="eastAsia"/>
                <w:sz w:val="21"/>
                <w:szCs w:val="21"/>
              </w:rPr>
              <w:t xml:space="preserve"> 内务管理控制程序</w:t>
            </w:r>
          </w:p>
        </w:tc>
        <w:tc>
          <w:tcPr>
            <w:tcW w:w="1260" w:type="dxa"/>
            <w:tcBorders>
              <w:top w:val="single" w:sz="4" w:space="0" w:color="000000"/>
              <w:left w:val="single" w:sz="4" w:space="0" w:color="000000"/>
              <w:bottom w:val="single" w:sz="4" w:space="0" w:color="000000"/>
              <w:right w:val="single" w:sz="4" w:space="0" w:color="000000"/>
            </w:tcBorders>
          </w:tcPr>
          <w:p w14:paraId="11D9F85B" w14:textId="77777777" w:rsidR="00CE72B8" w:rsidRDefault="00AE7D12">
            <w:pPr>
              <w:pStyle w:val="TableParagraph"/>
              <w:ind w:right="1"/>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tcPr>
          <w:p w14:paraId="72197FC4" w14:textId="77777777" w:rsidR="00CE72B8" w:rsidRDefault="00AE7D12">
            <w:pPr>
              <w:pStyle w:val="TableParagraph"/>
              <w:ind w:left="2"/>
              <w:rPr>
                <w:sz w:val="21"/>
                <w:szCs w:val="21"/>
              </w:rPr>
            </w:pPr>
            <w:r>
              <w:rPr>
                <w:rFonts w:hint="eastAsia"/>
                <w:sz w:val="21"/>
                <w:szCs w:val="21"/>
              </w:rPr>
              <w:t>第</w:t>
            </w:r>
            <w:r>
              <w:rPr>
                <w:rFonts w:hint="eastAsia"/>
                <w:spacing w:val="-55"/>
                <w:sz w:val="21"/>
                <w:szCs w:val="21"/>
              </w:rPr>
              <w:t xml:space="preserve"> </w:t>
            </w:r>
            <w:r>
              <w:rPr>
                <w:rFonts w:hint="eastAsia"/>
                <w:sz w:val="21"/>
                <w:szCs w:val="21"/>
                <w:lang w:eastAsia="zh-CN"/>
              </w:rPr>
              <w:t>2019 版</w:t>
            </w:r>
            <w:r>
              <w:rPr>
                <w:rFonts w:hint="eastAsia"/>
                <w:sz w:val="21"/>
                <w:szCs w:val="21"/>
              </w:rPr>
              <w:t xml:space="preserve"> 第</w:t>
            </w:r>
            <w:r>
              <w:rPr>
                <w:rFonts w:hint="eastAsia"/>
                <w:spacing w:val="-55"/>
                <w:sz w:val="21"/>
                <w:szCs w:val="21"/>
              </w:rPr>
              <w:t xml:space="preserve"> </w:t>
            </w:r>
            <w:r>
              <w:rPr>
                <w:rFonts w:hint="eastAsia"/>
                <w:sz w:val="21"/>
                <w:szCs w:val="21"/>
              </w:rPr>
              <w:t>0 次修订</w:t>
            </w:r>
          </w:p>
        </w:tc>
      </w:tr>
      <w:tr w:rsidR="00CE72B8" w14:paraId="047F7ACE" w14:textId="77777777">
        <w:trPr>
          <w:trHeight w:hRule="exact" w:val="313"/>
        </w:trPr>
        <w:tc>
          <w:tcPr>
            <w:tcW w:w="1008" w:type="dxa"/>
            <w:vMerge/>
            <w:tcBorders>
              <w:left w:val="nil"/>
              <w:bottom w:val="single" w:sz="16" w:space="0" w:color="808080"/>
              <w:right w:val="single" w:sz="4" w:space="0" w:color="000000"/>
            </w:tcBorders>
          </w:tcPr>
          <w:p w14:paraId="6AE19E4A" w14:textId="77777777" w:rsidR="00CE72B8" w:rsidRDefault="00CE72B8">
            <w:pPr>
              <w:rPr>
                <w:sz w:val="21"/>
                <w:szCs w:val="21"/>
              </w:rPr>
            </w:pPr>
          </w:p>
        </w:tc>
        <w:tc>
          <w:tcPr>
            <w:tcW w:w="3060" w:type="dxa"/>
            <w:vMerge/>
            <w:tcBorders>
              <w:left w:val="single" w:sz="4" w:space="0" w:color="000000"/>
              <w:bottom w:val="single" w:sz="16" w:space="0" w:color="808080"/>
              <w:right w:val="single" w:sz="4" w:space="0" w:color="000000"/>
            </w:tcBorders>
          </w:tcPr>
          <w:p w14:paraId="6C827AE9" w14:textId="77777777" w:rsidR="00CE72B8" w:rsidRDefault="00CE72B8">
            <w:pPr>
              <w:rPr>
                <w:sz w:val="21"/>
                <w:szCs w:val="21"/>
              </w:rPr>
            </w:pPr>
          </w:p>
        </w:tc>
        <w:tc>
          <w:tcPr>
            <w:tcW w:w="1260" w:type="dxa"/>
            <w:tcBorders>
              <w:top w:val="single" w:sz="4" w:space="0" w:color="000000"/>
              <w:left w:val="single" w:sz="4" w:space="0" w:color="000000"/>
              <w:bottom w:val="single" w:sz="16" w:space="0" w:color="808080"/>
              <w:right w:val="single" w:sz="4" w:space="0" w:color="000000"/>
            </w:tcBorders>
          </w:tcPr>
          <w:p w14:paraId="64B22A90" w14:textId="77777777" w:rsidR="00CE72B8" w:rsidRDefault="00AE7D12">
            <w:pPr>
              <w:pStyle w:val="TableParagraph"/>
              <w:ind w:right="2"/>
              <w:rPr>
                <w:sz w:val="21"/>
                <w:szCs w:val="21"/>
              </w:rPr>
            </w:pPr>
            <w:r>
              <w:rPr>
                <w:rFonts w:hint="eastAsia"/>
                <w:sz w:val="21"/>
                <w:szCs w:val="21"/>
              </w:rPr>
              <w:t>颁布日期</w:t>
            </w:r>
          </w:p>
        </w:tc>
        <w:tc>
          <w:tcPr>
            <w:tcW w:w="3060" w:type="dxa"/>
            <w:tcBorders>
              <w:top w:val="single" w:sz="4" w:space="0" w:color="000000"/>
              <w:left w:val="single" w:sz="4" w:space="0" w:color="000000"/>
              <w:bottom w:val="single" w:sz="16" w:space="0" w:color="808080"/>
              <w:right w:val="nil"/>
            </w:tcBorders>
          </w:tcPr>
          <w:p w14:paraId="2217C223" w14:textId="77777777" w:rsidR="00CE72B8" w:rsidRDefault="00AE7D12">
            <w:pPr>
              <w:pStyle w:val="TableParagraph"/>
              <w:ind w:left="3"/>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w:t>
            </w:r>
            <w:r>
              <w:rPr>
                <w:rFonts w:hint="eastAsia"/>
                <w:sz w:val="21"/>
                <w:szCs w:val="21"/>
                <w:lang w:eastAsia="zh-CN"/>
              </w:rPr>
              <w:t>10 月</w:t>
            </w:r>
            <w:r>
              <w:rPr>
                <w:rFonts w:hint="eastAsia"/>
                <w:sz w:val="21"/>
                <w:szCs w:val="21"/>
              </w:rPr>
              <w:t xml:space="preserve"> 01 日</w:t>
            </w:r>
          </w:p>
        </w:tc>
      </w:tr>
    </w:tbl>
    <w:p w14:paraId="2996EC41" w14:textId="77777777" w:rsidR="00CE72B8" w:rsidRDefault="00AE7D12">
      <w:pPr>
        <w:pStyle w:val="a5"/>
        <w:tabs>
          <w:tab w:val="left" w:pos="658"/>
        </w:tabs>
        <w:spacing w:line="400" w:lineRule="exact"/>
        <w:ind w:firstLineChars="200" w:firstLine="420"/>
        <w:rPr>
          <w:sz w:val="21"/>
          <w:szCs w:val="21"/>
          <w:lang w:eastAsia="zh-CN"/>
        </w:rPr>
      </w:pPr>
      <w:r>
        <w:rPr>
          <w:rFonts w:hint="eastAsia"/>
          <w:sz w:val="21"/>
          <w:szCs w:val="21"/>
          <w:lang w:eastAsia="zh-CN"/>
        </w:rPr>
        <w:t>3.2.1 对通过审批必须接待的客户，要做到文明服务，使用礼貌用语，积极为客户排忧解难。</w:t>
      </w:r>
    </w:p>
    <w:p w14:paraId="1DF25507" w14:textId="77777777" w:rsidR="00CE72B8" w:rsidRDefault="00AE7D12">
      <w:pPr>
        <w:pStyle w:val="a5"/>
        <w:tabs>
          <w:tab w:val="left" w:pos="658"/>
        </w:tabs>
        <w:spacing w:line="400" w:lineRule="exact"/>
        <w:ind w:firstLineChars="200" w:firstLine="420"/>
        <w:rPr>
          <w:sz w:val="21"/>
          <w:szCs w:val="21"/>
          <w:lang w:eastAsia="zh-CN"/>
        </w:rPr>
      </w:pPr>
      <w:r>
        <w:rPr>
          <w:rFonts w:hint="eastAsia"/>
          <w:sz w:val="21"/>
          <w:szCs w:val="21"/>
          <w:lang w:eastAsia="zh-CN"/>
        </w:rPr>
        <w:t>3.2.2 各部门负责人是内务及安全管理的第一责任人，执行部门领导责任制。</w:t>
      </w:r>
    </w:p>
    <w:p w14:paraId="74B4B818" w14:textId="77777777" w:rsidR="00CE72B8" w:rsidRDefault="00AE7D12">
      <w:pPr>
        <w:pStyle w:val="3"/>
        <w:tabs>
          <w:tab w:val="left" w:pos="502"/>
        </w:tabs>
        <w:spacing w:before="10" w:line="400" w:lineRule="exact"/>
        <w:ind w:left="180" w:firstLineChars="200" w:firstLine="420"/>
        <w:rPr>
          <w:b w:val="0"/>
          <w:bCs w:val="0"/>
          <w:lang w:eastAsia="zh-CN"/>
        </w:rPr>
      </w:pPr>
      <w:r>
        <w:rPr>
          <w:rFonts w:hint="eastAsia"/>
          <w:b w:val="0"/>
          <w:bCs w:val="0"/>
          <w:lang w:eastAsia="zh-CN"/>
        </w:rPr>
        <w:t>3.3 安全和管理措施</w:t>
      </w:r>
    </w:p>
    <w:p w14:paraId="540766A8" w14:textId="77777777" w:rsidR="00CE72B8" w:rsidRDefault="00AE7D12">
      <w:pPr>
        <w:pStyle w:val="a5"/>
        <w:tabs>
          <w:tab w:val="left" w:pos="660"/>
        </w:tabs>
        <w:spacing w:before="35" w:line="400" w:lineRule="exact"/>
        <w:ind w:right="217" w:firstLineChars="200" w:firstLine="420"/>
        <w:jc w:val="left"/>
        <w:rPr>
          <w:sz w:val="21"/>
          <w:szCs w:val="21"/>
          <w:lang w:eastAsia="zh-CN"/>
        </w:rPr>
      </w:pPr>
      <w:r>
        <w:rPr>
          <w:rFonts w:hint="eastAsia"/>
          <w:sz w:val="21"/>
          <w:szCs w:val="21"/>
          <w:lang w:eastAsia="zh-CN"/>
        </w:rPr>
        <w:t>3.3.1 相关部门办公室组织开展安全教育和安全知识培训，按年度监督检查安全保护措施的落实、执行和非常情况的受理、处理情况；负责作业场所的设施和环境卫生条件及对各部门内务管理进行日常监督并抽查考核；各部门负责人为安全管理人员（安全责任人），负责本部门安全保卫工作，对全室人员进行安全教育和安全检查，及时采取措施应对风险，避免事故隐患。</w:t>
      </w:r>
    </w:p>
    <w:p w14:paraId="3AFA1146" w14:textId="77777777" w:rsidR="00CE72B8" w:rsidRDefault="00AE7D12">
      <w:pPr>
        <w:pStyle w:val="a5"/>
        <w:tabs>
          <w:tab w:val="left" w:pos="660"/>
        </w:tabs>
        <w:spacing w:before="35" w:line="400" w:lineRule="exact"/>
        <w:ind w:right="217" w:firstLineChars="200" w:firstLine="420"/>
        <w:jc w:val="left"/>
        <w:rPr>
          <w:sz w:val="21"/>
          <w:szCs w:val="21"/>
          <w:lang w:eastAsia="zh-CN"/>
        </w:rPr>
      </w:pPr>
      <w:r>
        <w:rPr>
          <w:rFonts w:hint="eastAsia"/>
          <w:sz w:val="21"/>
          <w:szCs w:val="21"/>
          <w:lang w:eastAsia="zh-CN"/>
        </w:rPr>
        <w:t>3.3.2 资产与财务室按规定分岗位发放保护用具和劳动保护用品，并准备必要的安全防护设施、灭火器具等。</w:t>
      </w:r>
    </w:p>
    <w:p w14:paraId="267586E5" w14:textId="77777777" w:rsidR="00CE72B8" w:rsidRDefault="00AE7D12">
      <w:pPr>
        <w:pStyle w:val="a5"/>
        <w:tabs>
          <w:tab w:val="left" w:pos="658"/>
        </w:tabs>
        <w:spacing w:before="31" w:line="400" w:lineRule="exact"/>
        <w:ind w:right="108" w:firstLineChars="200" w:firstLine="420"/>
        <w:jc w:val="left"/>
        <w:rPr>
          <w:sz w:val="21"/>
          <w:szCs w:val="21"/>
          <w:lang w:eastAsia="zh-CN"/>
        </w:rPr>
      </w:pPr>
      <w:r>
        <w:rPr>
          <w:rFonts w:hint="eastAsia"/>
          <w:sz w:val="21"/>
          <w:szCs w:val="21"/>
          <w:lang w:eastAsia="zh-CN"/>
        </w:rPr>
        <w:t>3.3.3 相关部门和检验检测员应严格执行安全操作规程，避免发生人身伤害和设备损坏事故。仪器设备用后断电。电热设备附近不得放置易燃物品，防止火灾发生。防火设施应可靠、有效，并放置在醒目易取的地方。检验检测区域设置的消防设施（灭火器等）应由安全生产领导小组和相关部门办公室经常检查，任何人不得私自挪动。检验过程中出现的异常情况执行《管理手册》的有关规定，发生检验检测事故时，执行《检验检测事故的报告及处理程序》。剧毒药品、菌（毒）种和毒、麻、精药品必须实行双人双锁保管，领发实行双签字制度。使用剧毒药品、菌（毒）种必须做好登记，包括：领取人、领取日期、药品名称、领取量、用途、使用量、使用人、使用日期等。</w:t>
      </w:r>
    </w:p>
    <w:p w14:paraId="05C4B837" w14:textId="77777777" w:rsidR="00CE72B8" w:rsidRDefault="00AE7D12">
      <w:pPr>
        <w:pStyle w:val="a5"/>
        <w:tabs>
          <w:tab w:val="left" w:pos="660"/>
        </w:tabs>
        <w:spacing w:before="12" w:line="400" w:lineRule="exact"/>
        <w:ind w:right="114" w:firstLineChars="200" w:firstLine="420"/>
        <w:jc w:val="left"/>
        <w:rPr>
          <w:sz w:val="21"/>
          <w:szCs w:val="21"/>
          <w:lang w:eastAsia="zh-CN"/>
        </w:rPr>
      </w:pPr>
      <w:r>
        <w:rPr>
          <w:rFonts w:hint="eastAsia"/>
          <w:sz w:val="21"/>
          <w:szCs w:val="21"/>
          <w:lang w:eastAsia="zh-CN"/>
        </w:rPr>
        <w:t>3.3.4 防火设施应可靠、有效，并放置在醒目易取的地方。确保电热设备附近不得放置易燃物品，防止发生火灾。检验检测区域设置的消防设施（灭火器等）应由相关部门办公室经常检查，任何人不得私自挪动。检验过程中出现的异常情况执行《管理手册》的有关规定，发生检验检测事故时，执行《检验检测事故的报告及处理程序》。</w:t>
      </w:r>
    </w:p>
    <w:p w14:paraId="66DBD239" w14:textId="77777777" w:rsidR="00CE72B8" w:rsidRDefault="00AE7D12">
      <w:pPr>
        <w:pStyle w:val="a5"/>
        <w:tabs>
          <w:tab w:val="left" w:pos="660"/>
        </w:tabs>
        <w:spacing w:before="16" w:line="400" w:lineRule="exact"/>
        <w:ind w:right="217" w:firstLineChars="200" w:firstLine="420"/>
        <w:jc w:val="left"/>
        <w:rPr>
          <w:sz w:val="21"/>
          <w:szCs w:val="21"/>
          <w:lang w:eastAsia="zh-CN"/>
        </w:rPr>
      </w:pPr>
      <w:r>
        <w:rPr>
          <w:rFonts w:hint="eastAsia"/>
          <w:sz w:val="21"/>
          <w:szCs w:val="21"/>
          <w:lang w:eastAsia="zh-CN"/>
        </w:rPr>
        <w:t>3.3.5 计量标准、标准物质的处置、运输、存储要专人管理，要确保安全，以防止污染或损坏，确保其完整性（详见《测量溯源性控制程序》）。仪器设备的启用、报废按《仪器设备</w:t>
      </w:r>
    </w:p>
    <w:p w14:paraId="1A1CB00C" w14:textId="77777777" w:rsidR="00CE72B8" w:rsidRDefault="00AE7D12">
      <w:pPr>
        <w:pStyle w:val="a3"/>
        <w:spacing w:before="31" w:line="400" w:lineRule="exact"/>
        <w:ind w:right="217"/>
        <w:jc w:val="both"/>
        <w:rPr>
          <w:lang w:eastAsia="zh-CN"/>
        </w:rPr>
      </w:pPr>
      <w:r>
        <w:rPr>
          <w:rFonts w:hint="eastAsia"/>
          <w:lang w:eastAsia="zh-CN"/>
        </w:rPr>
        <w:t>（含软件）和标准物质控制程序》执行。试剂试药的领用要办理手续，支领后，由各检验检测室指定人员放在仓储橱或柜中保管和控制。对于有毒物、危险、易制毒和贵重的试剂试药要按国家有关规定管理和控制。</w:t>
      </w:r>
    </w:p>
    <w:p w14:paraId="599A7FF2" w14:textId="77777777" w:rsidR="00CE72B8" w:rsidRDefault="00AE7D12">
      <w:pPr>
        <w:pStyle w:val="a5"/>
        <w:tabs>
          <w:tab w:val="left" w:pos="658"/>
        </w:tabs>
        <w:spacing w:before="7" w:line="400" w:lineRule="exact"/>
        <w:ind w:firstLineChars="200" w:firstLine="420"/>
        <w:jc w:val="left"/>
        <w:rPr>
          <w:sz w:val="21"/>
          <w:szCs w:val="21"/>
          <w:lang w:eastAsia="zh-CN"/>
        </w:rPr>
      </w:pPr>
      <w:r>
        <w:rPr>
          <w:rFonts w:hint="eastAsia"/>
          <w:sz w:val="21"/>
          <w:szCs w:val="21"/>
          <w:lang w:eastAsia="zh-CN"/>
        </w:rPr>
        <w:t>3.3.6 检验结束或下班后必须关闭电源、水源，关好门窗并上锁。</w:t>
      </w:r>
    </w:p>
    <w:p w14:paraId="172B3A9D" w14:textId="77777777" w:rsidR="00CE72B8" w:rsidRDefault="00AE7D12">
      <w:pPr>
        <w:pStyle w:val="a5"/>
        <w:tabs>
          <w:tab w:val="left" w:pos="660"/>
        </w:tabs>
        <w:spacing w:line="400" w:lineRule="exact"/>
        <w:ind w:right="217" w:firstLineChars="200" w:firstLine="420"/>
        <w:jc w:val="left"/>
        <w:rPr>
          <w:sz w:val="21"/>
          <w:szCs w:val="21"/>
          <w:lang w:eastAsia="zh-CN"/>
        </w:rPr>
      </w:pPr>
      <w:r>
        <w:rPr>
          <w:rFonts w:hint="eastAsia"/>
          <w:sz w:val="21"/>
          <w:szCs w:val="21"/>
          <w:lang w:eastAsia="zh-CN"/>
        </w:rPr>
        <w:t>3.3.7 无关人员未经批准不得随意进入检验检测室。尤其是有特殊环境要求的工作区域，应有警示并严格限制人员的进出，以免影响环境的稳定性和检验工作的安全。</w:t>
      </w:r>
    </w:p>
    <w:p w14:paraId="70744863" w14:textId="77777777" w:rsidR="00CE72B8" w:rsidRDefault="00AE7D12">
      <w:pPr>
        <w:rPr>
          <w:sz w:val="21"/>
          <w:szCs w:val="21"/>
          <w:lang w:eastAsia="zh-CN"/>
        </w:rPr>
      </w:pPr>
      <w:r>
        <w:rPr>
          <w:rFonts w:hint="eastAsia"/>
          <w:sz w:val="21"/>
          <w:szCs w:val="21"/>
          <w:lang w:eastAsia="zh-CN"/>
        </w:rPr>
        <w:br w:type="page"/>
      </w:r>
    </w:p>
    <w:tbl>
      <w:tblPr>
        <w:tblpPr w:leftFromText="180" w:rightFromText="180" w:vertAnchor="text" w:horzAnchor="page" w:tblpX="1818" w:tblpY="207"/>
        <w:tblOverlap w:val="never"/>
        <w:tblW w:w="8388"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1A9AAE60" w14:textId="77777777">
        <w:trPr>
          <w:trHeight w:hRule="exact" w:val="316"/>
        </w:trPr>
        <w:tc>
          <w:tcPr>
            <w:tcW w:w="4068" w:type="dxa"/>
            <w:gridSpan w:val="2"/>
            <w:vMerge w:val="restart"/>
            <w:tcBorders>
              <w:left w:val="nil"/>
              <w:right w:val="single" w:sz="4" w:space="0" w:color="000000"/>
            </w:tcBorders>
          </w:tcPr>
          <w:p w14:paraId="3809F660" w14:textId="77777777" w:rsidR="00CE72B8" w:rsidRDefault="00AE7D12">
            <w:pPr>
              <w:pStyle w:val="TableParagraph"/>
              <w:ind w:left="646" w:right="644"/>
              <w:rPr>
                <w:sz w:val="21"/>
                <w:szCs w:val="21"/>
                <w:lang w:eastAsia="zh-CN"/>
              </w:rPr>
            </w:pPr>
            <w:r>
              <w:rPr>
                <w:rFonts w:hint="eastAsia"/>
                <w:sz w:val="21"/>
                <w:szCs w:val="21"/>
                <w:lang w:eastAsia="zh-CN"/>
              </w:rPr>
              <w:lastRenderedPageBreak/>
              <w:t>海洋产品及环境检测平台</w:t>
            </w:r>
          </w:p>
          <w:p w14:paraId="713D96D1" w14:textId="77777777" w:rsidR="00CE72B8" w:rsidRDefault="00AE7D12">
            <w:pPr>
              <w:pStyle w:val="TableParagraph"/>
              <w:ind w:left="646" w:right="644"/>
              <w:rPr>
                <w:sz w:val="21"/>
                <w:szCs w:val="21"/>
              </w:rPr>
            </w:pPr>
            <w:r>
              <w:rPr>
                <w:rFonts w:hint="eastAsia"/>
                <w:sz w:val="21"/>
                <w:szCs w:val="21"/>
              </w:rPr>
              <w:t>程序文件</w:t>
            </w:r>
          </w:p>
        </w:tc>
        <w:tc>
          <w:tcPr>
            <w:tcW w:w="1260" w:type="dxa"/>
            <w:tcBorders>
              <w:left w:val="single" w:sz="4" w:space="0" w:color="000000"/>
              <w:bottom w:val="single" w:sz="4" w:space="0" w:color="000000"/>
              <w:right w:val="single" w:sz="4" w:space="0" w:color="000000"/>
            </w:tcBorders>
          </w:tcPr>
          <w:p w14:paraId="62CFB6E0" w14:textId="77777777" w:rsidR="00CE72B8" w:rsidRDefault="00AE7D12">
            <w:pPr>
              <w:pStyle w:val="TableParagraph"/>
              <w:ind w:right="2"/>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tcPr>
          <w:p w14:paraId="55A79F64" w14:textId="77777777" w:rsidR="00CE72B8" w:rsidRDefault="00AE7D12">
            <w:pPr>
              <w:pStyle w:val="TableParagraph"/>
              <w:spacing w:before="9"/>
              <w:ind w:left="6"/>
              <w:rPr>
                <w:sz w:val="21"/>
                <w:szCs w:val="21"/>
              </w:rPr>
            </w:pPr>
            <w:r>
              <w:rPr>
                <w:rFonts w:hint="eastAsia"/>
                <w:sz w:val="21"/>
                <w:szCs w:val="21"/>
              </w:rPr>
              <w:t>J</w:t>
            </w:r>
            <w:r>
              <w:rPr>
                <w:rFonts w:hint="eastAsia"/>
                <w:sz w:val="21"/>
                <w:szCs w:val="21"/>
                <w:lang w:eastAsia="zh-CN"/>
              </w:rPr>
              <w:t>CPT</w:t>
            </w:r>
            <w:r>
              <w:rPr>
                <w:rFonts w:hint="eastAsia"/>
                <w:sz w:val="21"/>
                <w:szCs w:val="21"/>
              </w:rPr>
              <w:t>-CX-0</w:t>
            </w:r>
            <w:r>
              <w:rPr>
                <w:rFonts w:hint="eastAsia"/>
                <w:sz w:val="21"/>
                <w:szCs w:val="21"/>
                <w:lang w:eastAsia="zh-CN"/>
              </w:rPr>
              <w:t>3</w:t>
            </w:r>
            <w:r>
              <w:rPr>
                <w:rFonts w:hint="eastAsia"/>
                <w:sz w:val="21"/>
                <w:szCs w:val="21"/>
              </w:rPr>
              <w:t>-</w:t>
            </w:r>
            <w:r>
              <w:rPr>
                <w:rFonts w:hint="eastAsia"/>
                <w:sz w:val="21"/>
                <w:szCs w:val="21"/>
                <w:lang w:eastAsia="zh-CN"/>
              </w:rPr>
              <w:t>2019-</w:t>
            </w:r>
            <w:r>
              <w:rPr>
                <w:rFonts w:hint="eastAsia"/>
                <w:sz w:val="21"/>
                <w:szCs w:val="21"/>
              </w:rPr>
              <w:t>1.0</w:t>
            </w:r>
          </w:p>
        </w:tc>
      </w:tr>
      <w:tr w:rsidR="00CE72B8" w14:paraId="22D9BD3B" w14:textId="77777777">
        <w:trPr>
          <w:trHeight w:hRule="exact" w:val="337"/>
        </w:trPr>
        <w:tc>
          <w:tcPr>
            <w:tcW w:w="4068" w:type="dxa"/>
            <w:gridSpan w:val="2"/>
            <w:vMerge/>
            <w:tcBorders>
              <w:left w:val="nil"/>
              <w:bottom w:val="single" w:sz="4" w:space="0" w:color="000000"/>
              <w:right w:val="single" w:sz="4" w:space="0" w:color="000000"/>
            </w:tcBorders>
          </w:tcPr>
          <w:p w14:paraId="3B2053B2" w14:textId="77777777" w:rsidR="00CE72B8" w:rsidRDefault="00CE72B8">
            <w:pPr>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62379DB1" w14:textId="77777777" w:rsidR="00CE72B8" w:rsidRDefault="00AE7D12">
            <w:pPr>
              <w:pStyle w:val="TableParagraph"/>
              <w:tabs>
                <w:tab w:val="left" w:pos="419"/>
              </w:tabs>
              <w:ind w:right="1"/>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tcPr>
          <w:p w14:paraId="0AA97AD4" w14:textId="77777777" w:rsidR="00CE72B8" w:rsidRDefault="00AE7D12">
            <w:pPr>
              <w:pStyle w:val="TableParagraph"/>
              <w:tabs>
                <w:tab w:val="left" w:pos="945"/>
              </w:tabs>
              <w:rPr>
                <w:sz w:val="21"/>
                <w:szCs w:val="21"/>
              </w:rPr>
            </w:pPr>
            <w:r>
              <w:rPr>
                <w:rFonts w:hint="eastAsia"/>
                <w:sz w:val="21"/>
                <w:szCs w:val="21"/>
              </w:rPr>
              <w:t>第</w:t>
            </w:r>
            <w:r>
              <w:rPr>
                <w:rFonts w:hint="eastAsia"/>
                <w:spacing w:val="-1"/>
                <w:sz w:val="21"/>
                <w:szCs w:val="21"/>
              </w:rPr>
              <w:t xml:space="preserve"> </w:t>
            </w:r>
            <w:r>
              <w:rPr>
                <w:rFonts w:hint="eastAsia"/>
                <w:spacing w:val="-1"/>
                <w:sz w:val="21"/>
                <w:szCs w:val="21"/>
                <w:lang w:eastAsia="zh-CN"/>
              </w:rPr>
              <w:t>3</w:t>
            </w:r>
            <w:r>
              <w:rPr>
                <w:rFonts w:hint="eastAsia"/>
                <w:sz w:val="21"/>
                <w:szCs w:val="21"/>
              </w:rPr>
              <w:t xml:space="preserve"> </w:t>
            </w:r>
            <w:r>
              <w:rPr>
                <w:rFonts w:hint="eastAsia"/>
                <w:spacing w:val="9"/>
                <w:sz w:val="21"/>
                <w:szCs w:val="21"/>
              </w:rPr>
              <w:t xml:space="preserve"> </w:t>
            </w:r>
            <w:r>
              <w:rPr>
                <w:rFonts w:hint="eastAsia"/>
                <w:sz w:val="21"/>
                <w:szCs w:val="21"/>
              </w:rPr>
              <w:t>页</w:t>
            </w:r>
            <w:r>
              <w:rPr>
                <w:rFonts w:hint="eastAsia"/>
                <w:sz w:val="21"/>
                <w:szCs w:val="21"/>
              </w:rPr>
              <w:tab/>
              <w:t xml:space="preserve">共 </w:t>
            </w:r>
            <w:r>
              <w:rPr>
                <w:rFonts w:hint="eastAsia"/>
                <w:sz w:val="21"/>
                <w:szCs w:val="21"/>
                <w:lang w:eastAsia="zh-CN"/>
              </w:rPr>
              <w:t>5</w:t>
            </w:r>
            <w:r>
              <w:rPr>
                <w:rFonts w:hint="eastAsia"/>
                <w:sz w:val="21"/>
                <w:szCs w:val="21"/>
              </w:rPr>
              <w:t xml:space="preserve"> </w:t>
            </w:r>
            <w:r>
              <w:rPr>
                <w:rFonts w:hint="eastAsia"/>
                <w:spacing w:val="7"/>
                <w:sz w:val="21"/>
                <w:szCs w:val="21"/>
              </w:rPr>
              <w:t xml:space="preserve"> </w:t>
            </w:r>
            <w:r>
              <w:rPr>
                <w:rFonts w:hint="eastAsia"/>
                <w:sz w:val="21"/>
                <w:szCs w:val="21"/>
              </w:rPr>
              <w:t>页</w:t>
            </w:r>
          </w:p>
        </w:tc>
      </w:tr>
      <w:tr w:rsidR="00CE72B8" w14:paraId="22A0B137" w14:textId="77777777">
        <w:trPr>
          <w:trHeight w:hRule="exact" w:val="322"/>
        </w:trPr>
        <w:tc>
          <w:tcPr>
            <w:tcW w:w="1008" w:type="dxa"/>
            <w:vMerge w:val="restart"/>
            <w:tcBorders>
              <w:top w:val="single" w:sz="4" w:space="0" w:color="000000"/>
              <w:left w:val="nil"/>
              <w:right w:val="single" w:sz="4" w:space="0" w:color="000000"/>
            </w:tcBorders>
          </w:tcPr>
          <w:p w14:paraId="163D4C57" w14:textId="77777777" w:rsidR="00CE72B8" w:rsidRDefault="00AE7D12">
            <w:pPr>
              <w:pStyle w:val="TableParagraph"/>
              <w:spacing w:before="106"/>
              <w:ind w:left="292" w:right="0"/>
              <w:jc w:val="left"/>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tcPr>
          <w:p w14:paraId="48A65928" w14:textId="77777777" w:rsidR="00CE72B8" w:rsidRDefault="00AE7D12">
            <w:pPr>
              <w:pStyle w:val="TableParagraph"/>
              <w:spacing w:before="106"/>
              <w:ind w:left="237" w:right="0"/>
              <w:jc w:val="left"/>
              <w:rPr>
                <w:sz w:val="21"/>
                <w:szCs w:val="21"/>
              </w:rPr>
            </w:pPr>
            <w:r>
              <w:rPr>
                <w:rFonts w:hint="eastAsia"/>
                <w:sz w:val="21"/>
                <w:szCs w:val="21"/>
              </w:rPr>
              <w:t>0</w:t>
            </w:r>
            <w:r>
              <w:rPr>
                <w:rFonts w:hint="eastAsia"/>
                <w:sz w:val="21"/>
                <w:szCs w:val="21"/>
                <w:lang w:eastAsia="zh-CN"/>
              </w:rPr>
              <w:t>3</w:t>
            </w:r>
            <w:r>
              <w:rPr>
                <w:rFonts w:hint="eastAsia"/>
                <w:sz w:val="21"/>
                <w:szCs w:val="21"/>
              </w:rPr>
              <w:t xml:space="preserve"> 内务管理控制程序</w:t>
            </w:r>
          </w:p>
        </w:tc>
        <w:tc>
          <w:tcPr>
            <w:tcW w:w="1260" w:type="dxa"/>
            <w:tcBorders>
              <w:top w:val="single" w:sz="4" w:space="0" w:color="000000"/>
              <w:left w:val="single" w:sz="4" w:space="0" w:color="000000"/>
              <w:bottom w:val="single" w:sz="4" w:space="0" w:color="000000"/>
              <w:right w:val="single" w:sz="4" w:space="0" w:color="000000"/>
            </w:tcBorders>
          </w:tcPr>
          <w:p w14:paraId="30B72C2C" w14:textId="77777777" w:rsidR="00CE72B8" w:rsidRDefault="00AE7D12">
            <w:pPr>
              <w:pStyle w:val="TableParagraph"/>
              <w:ind w:right="1"/>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tcPr>
          <w:p w14:paraId="7E266940" w14:textId="77777777" w:rsidR="00CE72B8" w:rsidRDefault="00AE7D12">
            <w:pPr>
              <w:pStyle w:val="TableParagraph"/>
              <w:ind w:left="2"/>
              <w:rPr>
                <w:sz w:val="21"/>
                <w:szCs w:val="21"/>
              </w:rPr>
            </w:pPr>
            <w:r>
              <w:rPr>
                <w:rFonts w:hint="eastAsia"/>
                <w:sz w:val="21"/>
                <w:szCs w:val="21"/>
              </w:rPr>
              <w:t>第</w:t>
            </w:r>
            <w:r>
              <w:rPr>
                <w:rFonts w:hint="eastAsia"/>
                <w:spacing w:val="-55"/>
                <w:sz w:val="21"/>
                <w:szCs w:val="21"/>
              </w:rPr>
              <w:t xml:space="preserve"> </w:t>
            </w:r>
            <w:r>
              <w:rPr>
                <w:rFonts w:hint="eastAsia"/>
                <w:sz w:val="21"/>
                <w:szCs w:val="21"/>
                <w:lang w:eastAsia="zh-CN"/>
              </w:rPr>
              <w:t>2019 版</w:t>
            </w:r>
            <w:r>
              <w:rPr>
                <w:rFonts w:hint="eastAsia"/>
                <w:sz w:val="21"/>
                <w:szCs w:val="21"/>
              </w:rPr>
              <w:t xml:space="preserve"> 第</w:t>
            </w:r>
            <w:r>
              <w:rPr>
                <w:rFonts w:hint="eastAsia"/>
                <w:spacing w:val="-55"/>
                <w:sz w:val="21"/>
                <w:szCs w:val="21"/>
              </w:rPr>
              <w:t xml:space="preserve"> </w:t>
            </w:r>
            <w:r>
              <w:rPr>
                <w:rFonts w:hint="eastAsia"/>
                <w:sz w:val="21"/>
                <w:szCs w:val="21"/>
              </w:rPr>
              <w:t>0 次修订</w:t>
            </w:r>
          </w:p>
        </w:tc>
      </w:tr>
      <w:tr w:rsidR="00CE72B8" w14:paraId="1C201FAC" w14:textId="77777777">
        <w:trPr>
          <w:trHeight w:hRule="exact" w:val="313"/>
        </w:trPr>
        <w:tc>
          <w:tcPr>
            <w:tcW w:w="1008" w:type="dxa"/>
            <w:vMerge/>
            <w:tcBorders>
              <w:left w:val="nil"/>
              <w:bottom w:val="single" w:sz="16" w:space="0" w:color="808080"/>
              <w:right w:val="single" w:sz="4" w:space="0" w:color="000000"/>
            </w:tcBorders>
          </w:tcPr>
          <w:p w14:paraId="09BB534A" w14:textId="77777777" w:rsidR="00CE72B8" w:rsidRDefault="00CE72B8">
            <w:pPr>
              <w:rPr>
                <w:sz w:val="21"/>
                <w:szCs w:val="21"/>
              </w:rPr>
            </w:pPr>
          </w:p>
        </w:tc>
        <w:tc>
          <w:tcPr>
            <w:tcW w:w="3060" w:type="dxa"/>
            <w:vMerge/>
            <w:tcBorders>
              <w:left w:val="single" w:sz="4" w:space="0" w:color="000000"/>
              <w:bottom w:val="single" w:sz="16" w:space="0" w:color="808080"/>
              <w:right w:val="single" w:sz="4" w:space="0" w:color="000000"/>
            </w:tcBorders>
          </w:tcPr>
          <w:p w14:paraId="7276FC38" w14:textId="77777777" w:rsidR="00CE72B8" w:rsidRDefault="00CE72B8">
            <w:pPr>
              <w:rPr>
                <w:sz w:val="21"/>
                <w:szCs w:val="21"/>
              </w:rPr>
            </w:pPr>
          </w:p>
        </w:tc>
        <w:tc>
          <w:tcPr>
            <w:tcW w:w="1260" w:type="dxa"/>
            <w:tcBorders>
              <w:top w:val="single" w:sz="4" w:space="0" w:color="000000"/>
              <w:left w:val="single" w:sz="4" w:space="0" w:color="000000"/>
              <w:bottom w:val="single" w:sz="16" w:space="0" w:color="808080"/>
              <w:right w:val="single" w:sz="4" w:space="0" w:color="000000"/>
            </w:tcBorders>
          </w:tcPr>
          <w:p w14:paraId="59B6F557" w14:textId="77777777" w:rsidR="00CE72B8" w:rsidRDefault="00AE7D12">
            <w:pPr>
              <w:pStyle w:val="TableParagraph"/>
              <w:ind w:right="2"/>
              <w:rPr>
                <w:sz w:val="21"/>
                <w:szCs w:val="21"/>
              </w:rPr>
            </w:pPr>
            <w:r>
              <w:rPr>
                <w:rFonts w:hint="eastAsia"/>
                <w:sz w:val="21"/>
                <w:szCs w:val="21"/>
              </w:rPr>
              <w:t>颁布日期</w:t>
            </w:r>
          </w:p>
        </w:tc>
        <w:tc>
          <w:tcPr>
            <w:tcW w:w="3060" w:type="dxa"/>
            <w:tcBorders>
              <w:top w:val="single" w:sz="4" w:space="0" w:color="000000"/>
              <w:left w:val="single" w:sz="4" w:space="0" w:color="000000"/>
              <w:bottom w:val="single" w:sz="16" w:space="0" w:color="808080"/>
              <w:right w:val="nil"/>
            </w:tcBorders>
          </w:tcPr>
          <w:p w14:paraId="5AEEF454" w14:textId="77777777" w:rsidR="00CE72B8" w:rsidRDefault="00AE7D12">
            <w:pPr>
              <w:pStyle w:val="TableParagraph"/>
              <w:ind w:left="3"/>
              <w:rPr>
                <w:sz w:val="21"/>
                <w:szCs w:val="21"/>
              </w:rPr>
            </w:pPr>
            <w:r>
              <w:rPr>
                <w:rFonts w:hint="eastAsia"/>
                <w:sz w:val="21"/>
                <w:szCs w:val="21"/>
              </w:rPr>
              <w:t>201</w:t>
            </w:r>
            <w:r>
              <w:rPr>
                <w:rFonts w:hint="eastAsia"/>
                <w:sz w:val="21"/>
                <w:szCs w:val="21"/>
                <w:lang w:eastAsia="zh-CN"/>
              </w:rPr>
              <w:t xml:space="preserve">9 </w:t>
            </w:r>
            <w:r>
              <w:rPr>
                <w:rFonts w:hint="eastAsia"/>
                <w:sz w:val="21"/>
                <w:szCs w:val="21"/>
              </w:rPr>
              <w:t xml:space="preserve">年 </w:t>
            </w:r>
            <w:r>
              <w:rPr>
                <w:rFonts w:hint="eastAsia"/>
                <w:sz w:val="21"/>
                <w:szCs w:val="21"/>
                <w:lang w:eastAsia="zh-CN"/>
              </w:rPr>
              <w:t>10 月</w:t>
            </w:r>
            <w:r>
              <w:rPr>
                <w:rFonts w:hint="eastAsia"/>
                <w:sz w:val="21"/>
                <w:szCs w:val="21"/>
              </w:rPr>
              <w:t xml:space="preserve"> 01 日</w:t>
            </w:r>
          </w:p>
        </w:tc>
      </w:tr>
    </w:tbl>
    <w:p w14:paraId="176BC534" w14:textId="77777777" w:rsidR="00CE72B8" w:rsidRDefault="00AE7D12">
      <w:pPr>
        <w:pStyle w:val="a5"/>
        <w:tabs>
          <w:tab w:val="left" w:pos="660"/>
        </w:tabs>
        <w:spacing w:before="31" w:line="400" w:lineRule="exact"/>
        <w:ind w:right="219" w:firstLineChars="200" w:firstLine="420"/>
        <w:jc w:val="left"/>
        <w:rPr>
          <w:sz w:val="21"/>
          <w:szCs w:val="21"/>
          <w:lang w:eastAsia="zh-CN"/>
        </w:rPr>
      </w:pPr>
      <w:r>
        <w:rPr>
          <w:rFonts w:hint="eastAsia"/>
          <w:sz w:val="21"/>
          <w:szCs w:val="21"/>
          <w:lang w:eastAsia="zh-CN"/>
        </w:rPr>
        <w:t>3.3.8 保持工作台、货架和橱柜的整洁。仪器和试剂使用后应清洁，并立即收好；每项</w:t>
      </w:r>
    </w:p>
    <w:p w14:paraId="1C792CD1" w14:textId="77777777" w:rsidR="00CE72B8" w:rsidRDefault="00AE7D12">
      <w:pPr>
        <w:pStyle w:val="a5"/>
        <w:tabs>
          <w:tab w:val="left" w:pos="660"/>
        </w:tabs>
        <w:spacing w:before="31" w:line="400" w:lineRule="exact"/>
        <w:ind w:right="219" w:firstLineChars="200" w:firstLine="420"/>
        <w:jc w:val="left"/>
        <w:rPr>
          <w:sz w:val="21"/>
          <w:szCs w:val="21"/>
          <w:lang w:eastAsia="zh-CN"/>
        </w:rPr>
      </w:pPr>
      <w:r>
        <w:rPr>
          <w:rFonts w:hint="eastAsia"/>
          <w:sz w:val="21"/>
          <w:szCs w:val="21"/>
          <w:lang w:eastAsia="zh-CN"/>
        </w:rPr>
        <w:t>工作完成后，若仪器带有盛放有害化学物容器，则在最后清理前先清洗干净；</w:t>
      </w:r>
    </w:p>
    <w:p w14:paraId="6FB907FE" w14:textId="77777777" w:rsidR="00CE72B8" w:rsidRDefault="00AE7D12">
      <w:pPr>
        <w:pStyle w:val="a5"/>
        <w:tabs>
          <w:tab w:val="left" w:pos="658"/>
        </w:tabs>
        <w:spacing w:before="31" w:line="400" w:lineRule="exact"/>
        <w:ind w:firstLineChars="200" w:firstLine="420"/>
        <w:jc w:val="left"/>
        <w:rPr>
          <w:sz w:val="21"/>
          <w:szCs w:val="21"/>
          <w:lang w:eastAsia="zh-CN"/>
        </w:rPr>
      </w:pPr>
      <w:r>
        <w:rPr>
          <w:rFonts w:hint="eastAsia"/>
          <w:sz w:val="21"/>
          <w:szCs w:val="21"/>
          <w:lang w:eastAsia="zh-CN"/>
        </w:rPr>
        <w:t>3.3.9 应按要求定期检查和复核内务环境，确保安全防护设备处在良好状态。</w:t>
      </w:r>
    </w:p>
    <w:p w14:paraId="287492B6" w14:textId="77777777" w:rsidR="00CE72B8" w:rsidRDefault="00AE7D12">
      <w:pPr>
        <w:pStyle w:val="a5"/>
        <w:tabs>
          <w:tab w:val="left" w:pos="764"/>
        </w:tabs>
        <w:spacing w:line="400" w:lineRule="exact"/>
        <w:ind w:right="216" w:firstLineChars="200" w:firstLine="420"/>
        <w:jc w:val="left"/>
        <w:rPr>
          <w:sz w:val="21"/>
          <w:szCs w:val="21"/>
          <w:lang w:eastAsia="zh-CN"/>
        </w:rPr>
      </w:pPr>
      <w:r>
        <w:rPr>
          <w:rFonts w:hint="eastAsia"/>
          <w:sz w:val="21"/>
          <w:szCs w:val="21"/>
          <w:lang w:eastAsia="zh-CN"/>
        </w:rPr>
        <w:t>3.3.10 仪器设备及其附件、工具等应妥善保管、放置整齐，仪器设备说明书、操作手册、试验规程和原始记录等应放入专用展示盒中保管。用毕物品应及时放回原处。</w:t>
      </w:r>
    </w:p>
    <w:p w14:paraId="1B2D1847" w14:textId="77777777" w:rsidR="00CE72B8" w:rsidRDefault="00AE7D12">
      <w:pPr>
        <w:pStyle w:val="a5"/>
        <w:tabs>
          <w:tab w:val="left" w:pos="816"/>
        </w:tabs>
        <w:spacing w:before="31" w:line="400" w:lineRule="exact"/>
        <w:ind w:right="217" w:firstLineChars="200" w:firstLine="420"/>
        <w:jc w:val="left"/>
        <w:rPr>
          <w:sz w:val="21"/>
          <w:szCs w:val="21"/>
          <w:lang w:eastAsia="zh-CN"/>
        </w:rPr>
      </w:pPr>
      <w:r>
        <w:rPr>
          <w:rFonts w:hint="eastAsia"/>
          <w:sz w:val="21"/>
          <w:szCs w:val="21"/>
          <w:lang w:eastAsia="zh-CN"/>
        </w:rPr>
        <w:t>3.3.11 应区分检验检测室内需要和不需要的东西，在检验检测室操作区域不应放置、储存非必需的测量仪器设备及其配件、工具等物品。</w:t>
      </w:r>
    </w:p>
    <w:p w14:paraId="2C090C33" w14:textId="77777777" w:rsidR="00CE72B8" w:rsidRDefault="00AE7D12">
      <w:pPr>
        <w:pStyle w:val="a5"/>
        <w:tabs>
          <w:tab w:val="left" w:pos="764"/>
        </w:tabs>
        <w:spacing w:before="31" w:line="400" w:lineRule="exact"/>
        <w:ind w:right="215" w:firstLineChars="200" w:firstLine="420"/>
        <w:jc w:val="left"/>
        <w:rPr>
          <w:sz w:val="21"/>
          <w:szCs w:val="21"/>
          <w:lang w:eastAsia="zh-CN"/>
        </w:rPr>
      </w:pPr>
      <w:r>
        <w:rPr>
          <w:rFonts w:hint="eastAsia"/>
          <w:sz w:val="21"/>
          <w:szCs w:val="21"/>
          <w:lang w:eastAsia="zh-CN"/>
        </w:rPr>
        <w:t>3.3.12 检验检测室内每台设备或工具都应设置固定的存放位置。需要留存的物品和必要的物料，应分类别整齐放置。明确数量，加以标识，以免误用造成伤害。</w:t>
      </w:r>
    </w:p>
    <w:p w14:paraId="7225C10A" w14:textId="77777777" w:rsidR="00CE72B8" w:rsidRDefault="00AE7D12">
      <w:pPr>
        <w:pStyle w:val="a5"/>
        <w:tabs>
          <w:tab w:val="left" w:pos="764"/>
        </w:tabs>
        <w:spacing w:before="31" w:line="400" w:lineRule="exact"/>
        <w:ind w:right="215" w:firstLineChars="200" w:firstLine="420"/>
        <w:jc w:val="left"/>
        <w:rPr>
          <w:sz w:val="21"/>
          <w:szCs w:val="21"/>
          <w:lang w:eastAsia="zh-CN"/>
        </w:rPr>
      </w:pPr>
      <w:r>
        <w:rPr>
          <w:rFonts w:hint="eastAsia"/>
          <w:sz w:val="21"/>
          <w:szCs w:val="21"/>
          <w:lang w:eastAsia="zh-CN"/>
        </w:rPr>
        <w:t>3.3.13 随时按照《实验室安全制度》、《实验室工作制度》和《卫生制度》等发现任何潜在的危险源。</w:t>
      </w:r>
    </w:p>
    <w:p w14:paraId="2D6B8589" w14:textId="77777777" w:rsidR="00CE72B8" w:rsidRDefault="00AE7D12">
      <w:pPr>
        <w:pStyle w:val="a5"/>
        <w:tabs>
          <w:tab w:val="left" w:pos="764"/>
        </w:tabs>
        <w:spacing w:before="31" w:line="400" w:lineRule="exact"/>
        <w:ind w:right="215"/>
        <w:jc w:val="left"/>
        <w:rPr>
          <w:sz w:val="21"/>
          <w:szCs w:val="21"/>
          <w:lang w:eastAsia="zh-CN"/>
        </w:rPr>
      </w:pPr>
      <w:r>
        <w:rPr>
          <w:rFonts w:hint="eastAsia"/>
          <w:sz w:val="21"/>
          <w:szCs w:val="21"/>
          <w:lang w:eastAsia="zh-CN"/>
        </w:rPr>
        <w:t>3.3.14 移动固定放置的设备前，应清洁该设备。维护工作开始前和结束后，维护工具与测试设备应清洁。</w:t>
      </w:r>
    </w:p>
    <w:p w14:paraId="10EE97A3" w14:textId="77777777" w:rsidR="00CE72B8" w:rsidRDefault="00AE7D12">
      <w:pPr>
        <w:pStyle w:val="a5"/>
        <w:tabs>
          <w:tab w:val="left" w:pos="764"/>
        </w:tabs>
        <w:spacing w:before="31" w:line="400" w:lineRule="exact"/>
        <w:jc w:val="left"/>
        <w:rPr>
          <w:sz w:val="21"/>
          <w:szCs w:val="21"/>
          <w:lang w:eastAsia="zh-CN"/>
        </w:rPr>
      </w:pPr>
      <w:r>
        <w:rPr>
          <w:rFonts w:hint="eastAsia"/>
          <w:sz w:val="21"/>
          <w:szCs w:val="21"/>
          <w:lang w:eastAsia="zh-CN"/>
        </w:rPr>
        <w:t>3.3.15 对于化学危险源，下列规定可在检验检测室内形成基本的良好内务管理。</w:t>
      </w:r>
    </w:p>
    <w:p w14:paraId="2C3C0AE7" w14:textId="77777777" w:rsidR="00CE72B8" w:rsidRDefault="00AE7D12">
      <w:pPr>
        <w:pStyle w:val="a3"/>
        <w:spacing w:line="400" w:lineRule="exact"/>
        <w:ind w:right="169" w:firstLine="420"/>
        <w:rPr>
          <w:lang w:eastAsia="zh-CN"/>
        </w:rPr>
      </w:pPr>
      <w:r>
        <w:rPr>
          <w:rFonts w:hint="eastAsia"/>
          <w:lang w:eastAsia="zh-CN"/>
        </w:rPr>
        <w:t>a)不得在检验检测室内接触、储存、或消费个人的食品。在检验检测室内使用的冰箱、冷柜、电炉或微波炉等应有禁止用于个人食品和饮料的标识；</w:t>
      </w:r>
    </w:p>
    <w:p w14:paraId="167B0CB9" w14:textId="77777777" w:rsidR="00CE72B8" w:rsidRDefault="00AE7D12">
      <w:pPr>
        <w:pStyle w:val="a3"/>
        <w:spacing w:before="31" w:line="400" w:lineRule="exact"/>
        <w:ind w:left="600"/>
        <w:rPr>
          <w:lang w:eastAsia="zh-CN"/>
        </w:rPr>
      </w:pPr>
      <w:r>
        <w:rPr>
          <w:rFonts w:hint="eastAsia"/>
          <w:lang w:eastAsia="zh-CN"/>
        </w:rPr>
        <w:t>b)化学品应存储于合适的容器中；</w:t>
      </w:r>
    </w:p>
    <w:p w14:paraId="09A3CFA8" w14:textId="77777777" w:rsidR="00CE72B8" w:rsidRDefault="00AE7D12">
      <w:pPr>
        <w:pStyle w:val="a3"/>
        <w:spacing w:before="37" w:line="400" w:lineRule="exact"/>
        <w:ind w:left="600"/>
        <w:rPr>
          <w:lang w:eastAsia="zh-CN"/>
        </w:rPr>
      </w:pPr>
      <w:r>
        <w:rPr>
          <w:rFonts w:hint="eastAsia"/>
          <w:lang w:eastAsia="zh-CN"/>
        </w:rPr>
        <w:t>c)应保持实验台面、试剂架以及通风柜的干净与整洁；</w:t>
      </w:r>
    </w:p>
    <w:p w14:paraId="6C620737" w14:textId="77777777" w:rsidR="00CE72B8" w:rsidRDefault="00AE7D12">
      <w:pPr>
        <w:pStyle w:val="a3"/>
        <w:spacing w:line="400" w:lineRule="exact"/>
        <w:ind w:right="215" w:firstLine="420"/>
        <w:rPr>
          <w:lang w:eastAsia="zh-CN"/>
        </w:rPr>
      </w:pPr>
      <w:r>
        <w:rPr>
          <w:rFonts w:hint="eastAsia"/>
          <w:lang w:eastAsia="zh-CN"/>
        </w:rPr>
        <w:t>d)在完成各阶段操作后应进行整理，如将试剂、仪器及未使用的玻璃器皿放回各自适当的地点，并保持干净整洁；</w:t>
      </w:r>
    </w:p>
    <w:p w14:paraId="07BBC91D" w14:textId="77777777" w:rsidR="00CE72B8" w:rsidRDefault="00AE7D12">
      <w:pPr>
        <w:pStyle w:val="a3"/>
        <w:spacing w:before="33" w:line="400" w:lineRule="exact"/>
        <w:ind w:left="600"/>
        <w:rPr>
          <w:lang w:eastAsia="zh-CN"/>
        </w:rPr>
      </w:pPr>
      <w:r>
        <w:rPr>
          <w:rFonts w:hint="eastAsia"/>
          <w:lang w:eastAsia="zh-CN"/>
        </w:rPr>
        <w:t>e)按适当的程序，立即清除溢出物；</w:t>
      </w:r>
    </w:p>
    <w:p w14:paraId="4A1F0206" w14:textId="77777777" w:rsidR="00CE72B8" w:rsidRDefault="00AE7D12">
      <w:pPr>
        <w:pStyle w:val="a3"/>
        <w:spacing w:line="400" w:lineRule="exact"/>
        <w:ind w:left="600"/>
        <w:rPr>
          <w:lang w:eastAsia="zh-CN"/>
        </w:rPr>
      </w:pPr>
      <w:r>
        <w:rPr>
          <w:rFonts w:hint="eastAsia"/>
          <w:lang w:eastAsia="zh-CN"/>
        </w:rPr>
        <w:t>f)盛有化学品的容器应具有清晰长久的标识，并反映所盛物质信息；</w:t>
      </w:r>
    </w:p>
    <w:p w14:paraId="229D8BA1" w14:textId="77777777" w:rsidR="00CE72B8" w:rsidRDefault="00AE7D12">
      <w:pPr>
        <w:pStyle w:val="a3"/>
        <w:spacing w:line="400" w:lineRule="exact"/>
        <w:ind w:left="600"/>
        <w:rPr>
          <w:lang w:eastAsia="zh-CN"/>
        </w:rPr>
      </w:pPr>
      <w:r>
        <w:rPr>
          <w:rFonts w:hint="eastAsia"/>
          <w:lang w:eastAsia="zh-CN"/>
        </w:rPr>
        <w:t>g)不要把使用后剩余的化学品放回原试剂容器；</w:t>
      </w:r>
    </w:p>
    <w:p w14:paraId="1102651A" w14:textId="77777777" w:rsidR="00CE72B8" w:rsidRDefault="00AE7D12">
      <w:pPr>
        <w:pStyle w:val="a3"/>
        <w:spacing w:line="400" w:lineRule="exact"/>
        <w:ind w:left="600"/>
        <w:rPr>
          <w:lang w:eastAsia="zh-CN"/>
        </w:rPr>
      </w:pPr>
      <w:r>
        <w:rPr>
          <w:rFonts w:hint="eastAsia"/>
          <w:lang w:eastAsia="zh-CN"/>
        </w:rPr>
        <w:t>h)在检验检测室的工作区域不要存放比实验要求更多的大量化学品；</w:t>
      </w:r>
    </w:p>
    <w:p w14:paraId="23ED401C" w14:textId="77777777" w:rsidR="00CE72B8" w:rsidRDefault="00AE7D12">
      <w:pPr>
        <w:pStyle w:val="a3"/>
        <w:spacing w:line="400" w:lineRule="exact"/>
        <w:ind w:right="217" w:firstLine="420"/>
        <w:rPr>
          <w:lang w:eastAsia="zh-CN"/>
        </w:rPr>
      </w:pPr>
      <w:r>
        <w:rPr>
          <w:rFonts w:hint="eastAsia"/>
          <w:lang w:eastAsia="zh-CN"/>
        </w:rPr>
        <w:t>i)工作区域应时刻保持整洁有序。禁止在工作场所存放可导致阻碍、绊倒或滑倒危险的材料；</w:t>
      </w:r>
    </w:p>
    <w:p w14:paraId="5FC12559" w14:textId="77777777" w:rsidR="00CE72B8" w:rsidRDefault="00AE7D12">
      <w:pPr>
        <w:pStyle w:val="a3"/>
        <w:spacing w:before="33" w:line="400" w:lineRule="exact"/>
        <w:ind w:right="111" w:firstLine="420"/>
        <w:rPr>
          <w:lang w:eastAsia="zh-CN"/>
        </w:rPr>
      </w:pPr>
      <w:r>
        <w:rPr>
          <w:rFonts w:hint="eastAsia"/>
          <w:lang w:eastAsia="zh-CN"/>
        </w:rPr>
        <w:t>j)不应累积检验检测室废物，以防增加风险；应及时收集化学废物并从工作区域转移走，并按要求存放于化学废物暂存场所，危险废物的存放应符合相应标准要求；</w:t>
      </w:r>
    </w:p>
    <w:p w14:paraId="0FC2A37F" w14:textId="77777777" w:rsidR="00CE72B8" w:rsidRPr="00E950FE" w:rsidRDefault="00AE7D12">
      <w:pPr>
        <w:pStyle w:val="a3"/>
        <w:spacing w:before="33" w:line="400" w:lineRule="exact"/>
        <w:ind w:left="600"/>
        <w:rPr>
          <w:color w:val="FFFF00"/>
          <w:lang w:eastAsia="zh-CN"/>
        </w:rPr>
      </w:pPr>
      <w:r>
        <w:rPr>
          <w:rFonts w:hint="eastAsia"/>
          <w:lang w:eastAsia="zh-CN"/>
        </w:rPr>
        <w:t>k)可用预备并标识好的容器存放破碎的玻璃器皿。</w:t>
      </w:r>
      <w:r w:rsidRPr="00E950FE">
        <w:rPr>
          <w:rFonts w:hint="eastAsia"/>
          <w:color w:val="000000" w:themeColor="text1"/>
          <w:highlight w:val="yellow"/>
          <w:lang w:eastAsia="zh-CN"/>
        </w:rPr>
        <w:t>局局3w</w:t>
      </w:r>
    </w:p>
    <w:p w14:paraId="390702A6" w14:textId="77777777" w:rsidR="00CE72B8" w:rsidRDefault="00AE7D12">
      <w:pPr>
        <w:pStyle w:val="3"/>
        <w:tabs>
          <w:tab w:val="left" w:pos="502"/>
        </w:tabs>
        <w:spacing w:before="10" w:line="400" w:lineRule="exact"/>
        <w:ind w:left="180" w:firstLineChars="200" w:firstLine="420"/>
        <w:rPr>
          <w:b w:val="0"/>
          <w:bCs w:val="0"/>
          <w:lang w:eastAsia="zh-CN"/>
        </w:rPr>
      </w:pPr>
      <w:r>
        <w:rPr>
          <w:rFonts w:hint="eastAsia"/>
          <w:b w:val="0"/>
          <w:bCs w:val="0"/>
          <w:lang w:eastAsia="zh-CN"/>
        </w:rPr>
        <w:t>3.4 环境控制措施</w:t>
      </w:r>
    </w:p>
    <w:p w14:paraId="5CFD6708" w14:textId="77777777" w:rsidR="00CE72B8" w:rsidRDefault="00AE7D12">
      <w:pPr>
        <w:pStyle w:val="a3"/>
        <w:spacing w:before="8" w:line="400" w:lineRule="exact"/>
        <w:ind w:right="217" w:firstLine="420"/>
        <w:jc w:val="both"/>
        <w:rPr>
          <w:lang w:eastAsia="zh-CN"/>
        </w:rPr>
      </w:pPr>
      <w:r>
        <w:rPr>
          <w:rFonts w:hint="eastAsia"/>
          <w:lang w:eastAsia="zh-CN"/>
        </w:rPr>
        <w:t>实验废弃物的收集是良好内务管理的基本工作，收集时宜使用其对本单位工作人员、废弃物收集人员以及对环境可能存在的危害降至最小。通过检验检测室区域运送实验废弃物时，</w:t>
      </w:r>
      <w:r>
        <w:rPr>
          <w:rFonts w:hint="eastAsia"/>
          <w:lang w:eastAsia="zh-CN"/>
        </w:rPr>
        <w:lastRenderedPageBreak/>
        <w:t>需要专门的安全设备，如溢出处理桶或针对可燃性废弃物的灭火器。废弃物收集后，应将化学废弃物清楚标识、分类并储存在贴标签的容器内。本单位对废弃物排放进行控制，执</w:t>
      </w:r>
    </w:p>
    <w:p w14:paraId="006677C0" w14:textId="77777777" w:rsidR="00CE72B8" w:rsidRDefault="00AE7D12">
      <w:pPr>
        <w:pStyle w:val="a3"/>
        <w:spacing w:before="8" w:line="400" w:lineRule="exact"/>
        <w:ind w:right="217"/>
        <w:jc w:val="both"/>
        <w:rPr>
          <w:lang w:eastAsia="zh-CN"/>
        </w:rPr>
      </w:pPr>
      <w:r>
        <w:rPr>
          <w:rFonts w:hint="eastAsia"/>
          <w:lang w:eastAsia="zh-CN"/>
        </w:rPr>
        <w:t>行环境管理部门的有关规定。</w:t>
      </w:r>
    </w:p>
    <w:tbl>
      <w:tblPr>
        <w:tblpPr w:leftFromText="180" w:rightFromText="180" w:vertAnchor="text" w:horzAnchor="page" w:tblpX="1709" w:tblpY="-1206"/>
        <w:tblOverlap w:val="never"/>
        <w:tblW w:w="8388"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0210E9BB" w14:textId="77777777">
        <w:trPr>
          <w:trHeight w:hRule="exact" w:val="316"/>
        </w:trPr>
        <w:tc>
          <w:tcPr>
            <w:tcW w:w="4068" w:type="dxa"/>
            <w:gridSpan w:val="2"/>
            <w:vMerge w:val="restart"/>
            <w:tcBorders>
              <w:left w:val="nil"/>
              <w:right w:val="single" w:sz="4" w:space="0" w:color="000000"/>
            </w:tcBorders>
          </w:tcPr>
          <w:p w14:paraId="760CAC0E" w14:textId="77777777" w:rsidR="00CE72B8" w:rsidRDefault="00AE7D12">
            <w:pPr>
              <w:pStyle w:val="TableParagraph"/>
              <w:ind w:left="646" w:right="644"/>
              <w:rPr>
                <w:sz w:val="21"/>
                <w:szCs w:val="21"/>
                <w:lang w:eastAsia="zh-CN"/>
              </w:rPr>
            </w:pPr>
            <w:r>
              <w:rPr>
                <w:rFonts w:hint="eastAsia"/>
                <w:sz w:val="21"/>
                <w:szCs w:val="21"/>
                <w:lang w:eastAsia="zh-CN"/>
              </w:rPr>
              <w:t>海洋产品及环境检测平台</w:t>
            </w:r>
          </w:p>
          <w:p w14:paraId="5F3194D7" w14:textId="77777777" w:rsidR="00CE72B8" w:rsidRDefault="00AE7D12">
            <w:pPr>
              <w:pStyle w:val="TableParagraph"/>
              <w:ind w:left="646" w:right="644"/>
              <w:rPr>
                <w:sz w:val="21"/>
                <w:szCs w:val="21"/>
              </w:rPr>
            </w:pPr>
            <w:r>
              <w:rPr>
                <w:rFonts w:hint="eastAsia"/>
                <w:sz w:val="21"/>
                <w:szCs w:val="21"/>
              </w:rPr>
              <w:t>程序文件</w:t>
            </w:r>
          </w:p>
        </w:tc>
        <w:tc>
          <w:tcPr>
            <w:tcW w:w="1260" w:type="dxa"/>
            <w:tcBorders>
              <w:left w:val="single" w:sz="4" w:space="0" w:color="000000"/>
              <w:bottom w:val="single" w:sz="4" w:space="0" w:color="000000"/>
              <w:right w:val="single" w:sz="4" w:space="0" w:color="000000"/>
            </w:tcBorders>
          </w:tcPr>
          <w:p w14:paraId="0C27D8CC" w14:textId="77777777" w:rsidR="00CE72B8" w:rsidRDefault="00AE7D12">
            <w:pPr>
              <w:pStyle w:val="TableParagraph"/>
              <w:ind w:right="2"/>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tcPr>
          <w:p w14:paraId="6FB4B1AB" w14:textId="77777777" w:rsidR="00CE72B8" w:rsidRDefault="00AE7D12">
            <w:pPr>
              <w:pStyle w:val="TableParagraph"/>
              <w:spacing w:before="9"/>
              <w:ind w:left="6"/>
              <w:rPr>
                <w:sz w:val="21"/>
                <w:szCs w:val="21"/>
              </w:rPr>
            </w:pPr>
            <w:r>
              <w:rPr>
                <w:rFonts w:hint="eastAsia"/>
                <w:sz w:val="21"/>
                <w:szCs w:val="21"/>
              </w:rPr>
              <w:t>J</w:t>
            </w:r>
            <w:r>
              <w:rPr>
                <w:rFonts w:hint="eastAsia"/>
                <w:sz w:val="21"/>
                <w:szCs w:val="21"/>
                <w:lang w:eastAsia="zh-CN"/>
              </w:rPr>
              <w:t>CPT</w:t>
            </w:r>
            <w:r>
              <w:rPr>
                <w:rFonts w:hint="eastAsia"/>
                <w:sz w:val="21"/>
                <w:szCs w:val="21"/>
              </w:rPr>
              <w:t>-CX-0</w:t>
            </w:r>
            <w:r>
              <w:rPr>
                <w:rFonts w:hint="eastAsia"/>
                <w:sz w:val="21"/>
                <w:szCs w:val="21"/>
                <w:lang w:eastAsia="zh-CN"/>
              </w:rPr>
              <w:t>3</w:t>
            </w:r>
            <w:r>
              <w:rPr>
                <w:rFonts w:hint="eastAsia"/>
                <w:sz w:val="21"/>
                <w:szCs w:val="21"/>
              </w:rPr>
              <w:t>-</w:t>
            </w:r>
            <w:r>
              <w:rPr>
                <w:rFonts w:hint="eastAsia"/>
                <w:sz w:val="21"/>
                <w:szCs w:val="21"/>
                <w:lang w:eastAsia="zh-CN"/>
              </w:rPr>
              <w:t>2019-</w:t>
            </w:r>
            <w:r>
              <w:rPr>
                <w:rFonts w:hint="eastAsia"/>
                <w:sz w:val="21"/>
                <w:szCs w:val="21"/>
              </w:rPr>
              <w:t>1.0</w:t>
            </w:r>
          </w:p>
        </w:tc>
      </w:tr>
      <w:tr w:rsidR="00CE72B8" w14:paraId="0418DB40" w14:textId="77777777">
        <w:trPr>
          <w:trHeight w:hRule="exact" w:val="312"/>
        </w:trPr>
        <w:tc>
          <w:tcPr>
            <w:tcW w:w="4068" w:type="dxa"/>
            <w:gridSpan w:val="2"/>
            <w:vMerge/>
            <w:tcBorders>
              <w:left w:val="nil"/>
              <w:bottom w:val="single" w:sz="4" w:space="0" w:color="000000"/>
              <w:right w:val="single" w:sz="4" w:space="0" w:color="000000"/>
            </w:tcBorders>
          </w:tcPr>
          <w:p w14:paraId="5DE3611B" w14:textId="77777777" w:rsidR="00CE72B8" w:rsidRDefault="00CE72B8">
            <w:pPr>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77112F29" w14:textId="77777777" w:rsidR="00CE72B8" w:rsidRDefault="00AE7D12">
            <w:pPr>
              <w:pStyle w:val="TableParagraph"/>
              <w:tabs>
                <w:tab w:val="left" w:pos="419"/>
              </w:tabs>
              <w:ind w:right="1"/>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tcPr>
          <w:p w14:paraId="694B2D61" w14:textId="77777777" w:rsidR="00CE72B8" w:rsidRDefault="00AE7D12">
            <w:pPr>
              <w:pStyle w:val="TableParagraph"/>
              <w:tabs>
                <w:tab w:val="left" w:pos="945"/>
              </w:tabs>
              <w:rPr>
                <w:sz w:val="21"/>
                <w:szCs w:val="21"/>
              </w:rPr>
            </w:pPr>
            <w:r>
              <w:rPr>
                <w:rFonts w:hint="eastAsia"/>
                <w:sz w:val="21"/>
                <w:szCs w:val="21"/>
              </w:rPr>
              <w:t>第</w:t>
            </w:r>
            <w:r>
              <w:rPr>
                <w:rFonts w:hint="eastAsia"/>
                <w:spacing w:val="-1"/>
                <w:sz w:val="21"/>
                <w:szCs w:val="21"/>
              </w:rPr>
              <w:t xml:space="preserve"> </w:t>
            </w:r>
            <w:r>
              <w:rPr>
                <w:rFonts w:hint="eastAsia"/>
                <w:spacing w:val="-1"/>
                <w:sz w:val="21"/>
                <w:szCs w:val="21"/>
                <w:lang w:eastAsia="zh-CN"/>
              </w:rPr>
              <w:t>4</w:t>
            </w:r>
            <w:r>
              <w:rPr>
                <w:rFonts w:hint="eastAsia"/>
                <w:sz w:val="21"/>
                <w:szCs w:val="21"/>
              </w:rPr>
              <w:t xml:space="preserve"> </w:t>
            </w:r>
            <w:r>
              <w:rPr>
                <w:rFonts w:hint="eastAsia"/>
                <w:spacing w:val="9"/>
                <w:sz w:val="21"/>
                <w:szCs w:val="21"/>
              </w:rPr>
              <w:t xml:space="preserve"> </w:t>
            </w:r>
            <w:r>
              <w:rPr>
                <w:rFonts w:hint="eastAsia"/>
                <w:sz w:val="21"/>
                <w:szCs w:val="21"/>
              </w:rPr>
              <w:t>页</w:t>
            </w:r>
            <w:r>
              <w:rPr>
                <w:rFonts w:hint="eastAsia"/>
                <w:sz w:val="21"/>
                <w:szCs w:val="21"/>
              </w:rPr>
              <w:tab/>
              <w:t xml:space="preserve">共 </w:t>
            </w:r>
            <w:r>
              <w:rPr>
                <w:rFonts w:hint="eastAsia"/>
                <w:sz w:val="21"/>
                <w:szCs w:val="21"/>
                <w:lang w:eastAsia="zh-CN"/>
              </w:rPr>
              <w:t>5</w:t>
            </w:r>
            <w:r>
              <w:rPr>
                <w:rFonts w:hint="eastAsia"/>
                <w:sz w:val="21"/>
                <w:szCs w:val="21"/>
              </w:rPr>
              <w:t xml:space="preserve"> </w:t>
            </w:r>
            <w:r>
              <w:rPr>
                <w:rFonts w:hint="eastAsia"/>
                <w:spacing w:val="7"/>
                <w:sz w:val="21"/>
                <w:szCs w:val="21"/>
              </w:rPr>
              <w:t xml:space="preserve"> </w:t>
            </w:r>
            <w:r>
              <w:rPr>
                <w:rFonts w:hint="eastAsia"/>
                <w:sz w:val="21"/>
                <w:szCs w:val="21"/>
              </w:rPr>
              <w:t>页</w:t>
            </w:r>
          </w:p>
        </w:tc>
      </w:tr>
      <w:tr w:rsidR="00CE72B8" w14:paraId="62257C99" w14:textId="77777777">
        <w:trPr>
          <w:trHeight w:hRule="exact" w:val="282"/>
        </w:trPr>
        <w:tc>
          <w:tcPr>
            <w:tcW w:w="1008" w:type="dxa"/>
            <w:vMerge w:val="restart"/>
            <w:tcBorders>
              <w:top w:val="single" w:sz="4" w:space="0" w:color="000000"/>
              <w:left w:val="nil"/>
              <w:right w:val="single" w:sz="4" w:space="0" w:color="000000"/>
            </w:tcBorders>
          </w:tcPr>
          <w:p w14:paraId="489FE723" w14:textId="77777777" w:rsidR="00CE72B8" w:rsidRDefault="00AE7D12">
            <w:pPr>
              <w:pStyle w:val="TableParagraph"/>
              <w:spacing w:before="106"/>
              <w:ind w:left="292" w:right="0"/>
              <w:jc w:val="left"/>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tcPr>
          <w:p w14:paraId="39730F18" w14:textId="77777777" w:rsidR="00CE72B8" w:rsidRDefault="00AE7D12">
            <w:pPr>
              <w:pStyle w:val="TableParagraph"/>
              <w:spacing w:before="106"/>
              <w:ind w:left="237" w:right="0"/>
              <w:jc w:val="left"/>
              <w:rPr>
                <w:sz w:val="21"/>
                <w:szCs w:val="21"/>
              </w:rPr>
            </w:pPr>
            <w:r>
              <w:rPr>
                <w:rFonts w:hint="eastAsia"/>
                <w:sz w:val="21"/>
                <w:szCs w:val="21"/>
              </w:rPr>
              <w:t>0</w:t>
            </w:r>
            <w:r>
              <w:rPr>
                <w:rFonts w:hint="eastAsia"/>
                <w:sz w:val="21"/>
                <w:szCs w:val="21"/>
                <w:lang w:eastAsia="zh-CN"/>
              </w:rPr>
              <w:t>3</w:t>
            </w:r>
            <w:r>
              <w:rPr>
                <w:rFonts w:hint="eastAsia"/>
                <w:sz w:val="21"/>
                <w:szCs w:val="21"/>
              </w:rPr>
              <w:t xml:space="preserve"> 内务管理控制程序</w:t>
            </w:r>
          </w:p>
        </w:tc>
        <w:tc>
          <w:tcPr>
            <w:tcW w:w="1260" w:type="dxa"/>
            <w:tcBorders>
              <w:top w:val="single" w:sz="4" w:space="0" w:color="000000"/>
              <w:left w:val="single" w:sz="4" w:space="0" w:color="000000"/>
              <w:bottom w:val="single" w:sz="4" w:space="0" w:color="000000"/>
              <w:right w:val="single" w:sz="4" w:space="0" w:color="000000"/>
            </w:tcBorders>
          </w:tcPr>
          <w:p w14:paraId="0E16DC58" w14:textId="77777777" w:rsidR="00CE72B8" w:rsidRDefault="00AE7D12">
            <w:pPr>
              <w:pStyle w:val="TableParagraph"/>
              <w:ind w:right="1"/>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tcPr>
          <w:p w14:paraId="1E0FE088" w14:textId="77777777" w:rsidR="00CE72B8" w:rsidRDefault="00AE7D12">
            <w:pPr>
              <w:pStyle w:val="TableParagraph"/>
              <w:ind w:left="2"/>
              <w:rPr>
                <w:sz w:val="21"/>
                <w:szCs w:val="21"/>
              </w:rPr>
            </w:pPr>
            <w:r>
              <w:rPr>
                <w:rFonts w:hint="eastAsia"/>
                <w:sz w:val="21"/>
                <w:szCs w:val="21"/>
              </w:rPr>
              <w:t>第</w:t>
            </w:r>
            <w:r>
              <w:rPr>
                <w:rFonts w:hint="eastAsia"/>
                <w:spacing w:val="-55"/>
                <w:sz w:val="21"/>
                <w:szCs w:val="21"/>
              </w:rPr>
              <w:t xml:space="preserve"> </w:t>
            </w:r>
            <w:r>
              <w:rPr>
                <w:rFonts w:hint="eastAsia"/>
                <w:sz w:val="21"/>
                <w:szCs w:val="21"/>
                <w:lang w:eastAsia="zh-CN"/>
              </w:rPr>
              <w:t>2019 版</w:t>
            </w:r>
            <w:r>
              <w:rPr>
                <w:rFonts w:hint="eastAsia"/>
                <w:sz w:val="21"/>
                <w:szCs w:val="21"/>
              </w:rPr>
              <w:t xml:space="preserve"> 第</w:t>
            </w:r>
            <w:r>
              <w:rPr>
                <w:rFonts w:hint="eastAsia"/>
                <w:spacing w:val="-55"/>
                <w:sz w:val="21"/>
                <w:szCs w:val="21"/>
              </w:rPr>
              <w:t xml:space="preserve"> </w:t>
            </w:r>
            <w:r>
              <w:rPr>
                <w:rFonts w:hint="eastAsia"/>
                <w:sz w:val="21"/>
                <w:szCs w:val="21"/>
              </w:rPr>
              <w:t>0 次修订</w:t>
            </w:r>
          </w:p>
        </w:tc>
      </w:tr>
      <w:tr w:rsidR="00CE72B8" w14:paraId="30A00D99" w14:textId="77777777">
        <w:trPr>
          <w:trHeight w:hRule="exact" w:val="313"/>
        </w:trPr>
        <w:tc>
          <w:tcPr>
            <w:tcW w:w="1008" w:type="dxa"/>
            <w:vMerge/>
            <w:tcBorders>
              <w:left w:val="nil"/>
              <w:bottom w:val="single" w:sz="16" w:space="0" w:color="808080"/>
              <w:right w:val="single" w:sz="4" w:space="0" w:color="000000"/>
            </w:tcBorders>
          </w:tcPr>
          <w:p w14:paraId="5329E674" w14:textId="77777777" w:rsidR="00CE72B8" w:rsidRDefault="00CE72B8">
            <w:pPr>
              <w:rPr>
                <w:sz w:val="21"/>
                <w:szCs w:val="21"/>
              </w:rPr>
            </w:pPr>
          </w:p>
        </w:tc>
        <w:tc>
          <w:tcPr>
            <w:tcW w:w="3060" w:type="dxa"/>
            <w:vMerge/>
            <w:tcBorders>
              <w:left w:val="single" w:sz="4" w:space="0" w:color="000000"/>
              <w:bottom w:val="single" w:sz="16" w:space="0" w:color="808080"/>
              <w:right w:val="single" w:sz="4" w:space="0" w:color="000000"/>
            </w:tcBorders>
          </w:tcPr>
          <w:p w14:paraId="097AC710" w14:textId="77777777" w:rsidR="00CE72B8" w:rsidRDefault="00CE72B8">
            <w:pPr>
              <w:rPr>
                <w:sz w:val="21"/>
                <w:szCs w:val="21"/>
              </w:rPr>
            </w:pPr>
          </w:p>
        </w:tc>
        <w:tc>
          <w:tcPr>
            <w:tcW w:w="1260" w:type="dxa"/>
            <w:tcBorders>
              <w:top w:val="single" w:sz="4" w:space="0" w:color="000000"/>
              <w:left w:val="single" w:sz="4" w:space="0" w:color="000000"/>
              <w:bottom w:val="single" w:sz="16" w:space="0" w:color="808080"/>
              <w:right w:val="single" w:sz="4" w:space="0" w:color="000000"/>
            </w:tcBorders>
          </w:tcPr>
          <w:p w14:paraId="463358E6" w14:textId="77777777" w:rsidR="00CE72B8" w:rsidRDefault="00AE7D12">
            <w:pPr>
              <w:pStyle w:val="TableParagraph"/>
              <w:ind w:right="2"/>
              <w:rPr>
                <w:sz w:val="21"/>
                <w:szCs w:val="21"/>
              </w:rPr>
            </w:pPr>
            <w:r>
              <w:rPr>
                <w:rFonts w:hint="eastAsia"/>
                <w:sz w:val="21"/>
                <w:szCs w:val="21"/>
              </w:rPr>
              <w:t>颁布日期</w:t>
            </w:r>
          </w:p>
        </w:tc>
        <w:tc>
          <w:tcPr>
            <w:tcW w:w="3060" w:type="dxa"/>
            <w:tcBorders>
              <w:top w:val="single" w:sz="4" w:space="0" w:color="000000"/>
              <w:left w:val="single" w:sz="4" w:space="0" w:color="000000"/>
              <w:bottom w:val="single" w:sz="16" w:space="0" w:color="808080"/>
              <w:right w:val="nil"/>
            </w:tcBorders>
          </w:tcPr>
          <w:p w14:paraId="3AE65036" w14:textId="77777777" w:rsidR="00CE72B8" w:rsidRDefault="00AE7D12">
            <w:pPr>
              <w:pStyle w:val="TableParagraph"/>
              <w:ind w:left="3"/>
              <w:rPr>
                <w:sz w:val="21"/>
                <w:szCs w:val="21"/>
              </w:rPr>
            </w:pPr>
            <w:r>
              <w:rPr>
                <w:rFonts w:hint="eastAsia"/>
                <w:sz w:val="21"/>
                <w:szCs w:val="21"/>
              </w:rPr>
              <w:t>201</w:t>
            </w:r>
            <w:r>
              <w:rPr>
                <w:rFonts w:hint="eastAsia"/>
                <w:sz w:val="21"/>
                <w:szCs w:val="21"/>
                <w:lang w:eastAsia="zh-CN"/>
              </w:rPr>
              <w:t xml:space="preserve">9 </w:t>
            </w:r>
            <w:r>
              <w:rPr>
                <w:rFonts w:hint="eastAsia"/>
                <w:sz w:val="21"/>
                <w:szCs w:val="21"/>
              </w:rPr>
              <w:t xml:space="preserve">年 </w:t>
            </w:r>
            <w:r>
              <w:rPr>
                <w:rFonts w:hint="eastAsia"/>
                <w:sz w:val="21"/>
                <w:szCs w:val="21"/>
                <w:lang w:eastAsia="zh-CN"/>
              </w:rPr>
              <w:t>10 月</w:t>
            </w:r>
            <w:r>
              <w:rPr>
                <w:rFonts w:hint="eastAsia"/>
                <w:sz w:val="21"/>
                <w:szCs w:val="21"/>
              </w:rPr>
              <w:t xml:space="preserve"> 01 日</w:t>
            </w:r>
          </w:p>
        </w:tc>
      </w:tr>
    </w:tbl>
    <w:p w14:paraId="0736623B" w14:textId="77777777" w:rsidR="00CE72B8" w:rsidRDefault="00AE7D12">
      <w:pPr>
        <w:pStyle w:val="a5"/>
        <w:tabs>
          <w:tab w:val="left" w:pos="660"/>
        </w:tabs>
        <w:spacing w:line="400" w:lineRule="exact"/>
        <w:ind w:right="217" w:firstLineChars="200" w:firstLine="420"/>
        <w:rPr>
          <w:sz w:val="21"/>
          <w:szCs w:val="21"/>
          <w:lang w:eastAsia="zh-CN"/>
        </w:rPr>
      </w:pPr>
      <w:r>
        <w:rPr>
          <w:rFonts w:hint="eastAsia"/>
          <w:sz w:val="21"/>
          <w:szCs w:val="21"/>
          <w:lang w:eastAsia="zh-CN"/>
        </w:rPr>
        <w:t>3.4.1 各检验检测室进行可能产生有害废气的操作都应在通风装置的条件下进行。如样品消化、有机溶液的挥发应在通风柜中进行。原子光谱分析仪的原子化器部分产生金属的原子蒸汽，必须有专用的通风罩把燃烧废气排出室外。</w:t>
      </w:r>
    </w:p>
    <w:p w14:paraId="4C631506" w14:textId="77777777" w:rsidR="00CE72B8" w:rsidRDefault="00AE7D12">
      <w:pPr>
        <w:pStyle w:val="a5"/>
        <w:tabs>
          <w:tab w:val="left" w:pos="660"/>
        </w:tabs>
        <w:spacing w:before="22" w:line="400" w:lineRule="exact"/>
        <w:ind w:right="217" w:firstLineChars="200" w:firstLine="420"/>
        <w:rPr>
          <w:sz w:val="21"/>
          <w:szCs w:val="21"/>
          <w:lang w:eastAsia="zh-CN"/>
        </w:rPr>
      </w:pPr>
      <w:r>
        <w:rPr>
          <w:rFonts w:hint="eastAsia"/>
          <w:sz w:val="21"/>
          <w:szCs w:val="21"/>
          <w:lang w:eastAsia="zh-CN"/>
        </w:rPr>
        <w:t>3.4.2 各检验检测室废水的排放须遵守我国环境保护的有关规定，各检测室的废液不能直接排入下水道，应根据污染性质分别收集处理。废液可用塑料桶加盖收集。</w:t>
      </w:r>
    </w:p>
    <w:p w14:paraId="102A6BBD" w14:textId="77777777" w:rsidR="00CE72B8" w:rsidRDefault="00AE7D12">
      <w:pPr>
        <w:pStyle w:val="a5"/>
        <w:tabs>
          <w:tab w:val="left" w:pos="658"/>
        </w:tabs>
        <w:spacing w:before="33" w:line="400" w:lineRule="exact"/>
        <w:ind w:firstLineChars="200" w:firstLine="420"/>
        <w:rPr>
          <w:sz w:val="21"/>
          <w:szCs w:val="21"/>
          <w:lang w:eastAsia="zh-CN"/>
        </w:rPr>
      </w:pPr>
      <w:r>
        <w:rPr>
          <w:rFonts w:hint="eastAsia"/>
          <w:sz w:val="21"/>
          <w:szCs w:val="21"/>
          <w:lang w:eastAsia="zh-CN"/>
        </w:rPr>
        <w:t>3.4.3 废液处理的几种常见方法</w:t>
      </w:r>
    </w:p>
    <w:p w14:paraId="4673DBFF" w14:textId="77777777" w:rsidR="00CE72B8" w:rsidRDefault="00AE7D12">
      <w:pPr>
        <w:pStyle w:val="a5"/>
        <w:tabs>
          <w:tab w:val="left" w:pos="816"/>
        </w:tabs>
        <w:spacing w:line="400" w:lineRule="exact"/>
        <w:ind w:right="217" w:firstLineChars="200" w:firstLine="420"/>
        <w:rPr>
          <w:sz w:val="21"/>
          <w:szCs w:val="21"/>
          <w:lang w:eastAsia="zh-CN"/>
        </w:rPr>
      </w:pPr>
      <w:r>
        <w:rPr>
          <w:rFonts w:hint="eastAsia"/>
          <w:sz w:val="21"/>
          <w:szCs w:val="21"/>
          <w:lang w:eastAsia="zh-CN"/>
        </w:rPr>
        <w:t>3.4.3.1 强酸：将含强酸类废液先收集于塑料桶中，然后以过量的碳酸钠或氢氧化钙的水溶液中和，或用废碱中和，存放于指定废液桶内。</w:t>
      </w:r>
    </w:p>
    <w:p w14:paraId="65CB912A" w14:textId="77777777" w:rsidR="00CE72B8" w:rsidRDefault="00AE7D12">
      <w:pPr>
        <w:pStyle w:val="a5"/>
        <w:tabs>
          <w:tab w:val="left" w:pos="816"/>
        </w:tabs>
        <w:spacing w:before="33" w:line="400" w:lineRule="exact"/>
        <w:ind w:firstLineChars="200" w:firstLine="420"/>
        <w:rPr>
          <w:sz w:val="21"/>
          <w:szCs w:val="21"/>
          <w:lang w:eastAsia="zh-CN"/>
        </w:rPr>
      </w:pPr>
      <w:r>
        <w:rPr>
          <w:rFonts w:hint="eastAsia"/>
          <w:sz w:val="21"/>
          <w:szCs w:val="21"/>
          <w:lang w:eastAsia="zh-CN"/>
        </w:rPr>
        <w:t>3.4.3.2 强碱：用稀废酸中和后，存放于指定废液桶内。</w:t>
      </w:r>
    </w:p>
    <w:p w14:paraId="4D8CD5B1" w14:textId="77777777" w:rsidR="00CE72B8" w:rsidRDefault="00AE7D12">
      <w:pPr>
        <w:pStyle w:val="a5"/>
        <w:tabs>
          <w:tab w:val="left" w:pos="816"/>
        </w:tabs>
        <w:spacing w:line="400" w:lineRule="exact"/>
        <w:ind w:right="126" w:firstLineChars="200" w:firstLine="420"/>
        <w:rPr>
          <w:sz w:val="21"/>
          <w:szCs w:val="21"/>
          <w:lang w:eastAsia="zh-CN"/>
        </w:rPr>
      </w:pPr>
      <w:r>
        <w:rPr>
          <w:rFonts w:hint="eastAsia"/>
          <w:sz w:val="21"/>
          <w:szCs w:val="21"/>
          <w:lang w:eastAsia="zh-CN"/>
        </w:rPr>
        <w:t>3.4.3.3 含汞、砷、锑、铋等离子的废液，应控制溶液酸度为 0.3mol/L 的[H＋]，再以硫化物形式沉淀；将含氟的废液加入石灰生成氟化钙沉淀废渣的形式。将废渣存放于指定废液桶内。</w:t>
      </w:r>
    </w:p>
    <w:p w14:paraId="2EEED48C" w14:textId="77777777" w:rsidR="00CE72B8" w:rsidRDefault="00AE7D12">
      <w:pPr>
        <w:pStyle w:val="a5"/>
        <w:tabs>
          <w:tab w:val="left" w:pos="795"/>
        </w:tabs>
        <w:spacing w:before="33" w:line="400" w:lineRule="exact"/>
        <w:ind w:right="211" w:firstLineChars="200" w:firstLine="420"/>
        <w:rPr>
          <w:sz w:val="21"/>
          <w:szCs w:val="21"/>
          <w:lang w:eastAsia="zh-CN"/>
        </w:rPr>
      </w:pPr>
      <w:r>
        <w:rPr>
          <w:rFonts w:hint="eastAsia"/>
          <w:sz w:val="21"/>
          <w:szCs w:val="21"/>
          <w:lang w:eastAsia="zh-CN"/>
        </w:rPr>
        <w:t>3.4.3.4 含氰废液：含氰废液应先加入氢氧化钠，使pH 值为10 以上，再加入过量的3%的KMnO4溶液，使 CN－被氧化分解。若 CN－含量过高，可以加入过量的次氯酸钙和氢氧化钠溶液进行破坏。再倒入带盖的容器中收集处理。</w:t>
      </w:r>
    </w:p>
    <w:p w14:paraId="1B5CD242" w14:textId="77777777" w:rsidR="00CE72B8" w:rsidRDefault="00AE7D12">
      <w:pPr>
        <w:pStyle w:val="a5"/>
        <w:tabs>
          <w:tab w:val="left" w:pos="816"/>
        </w:tabs>
        <w:spacing w:before="33" w:line="400" w:lineRule="exact"/>
        <w:ind w:firstLineChars="200" w:firstLine="420"/>
        <w:rPr>
          <w:sz w:val="21"/>
          <w:szCs w:val="21"/>
          <w:lang w:eastAsia="zh-CN"/>
        </w:rPr>
      </w:pPr>
      <w:r>
        <w:rPr>
          <w:rFonts w:hint="eastAsia"/>
          <w:sz w:val="21"/>
          <w:szCs w:val="21"/>
          <w:lang w:eastAsia="zh-CN"/>
        </w:rPr>
        <w:t>3.4.3.5 有机溶剂：加入封闭的容器内待处理。</w:t>
      </w:r>
    </w:p>
    <w:p w14:paraId="52FAE7D2" w14:textId="77777777" w:rsidR="00CE72B8" w:rsidRDefault="00AE7D12">
      <w:pPr>
        <w:pStyle w:val="a5"/>
        <w:tabs>
          <w:tab w:val="left" w:pos="819"/>
        </w:tabs>
        <w:spacing w:line="400" w:lineRule="exact"/>
        <w:ind w:right="215" w:firstLineChars="200" w:firstLine="420"/>
        <w:rPr>
          <w:sz w:val="21"/>
          <w:szCs w:val="21"/>
          <w:lang w:eastAsia="zh-CN"/>
        </w:rPr>
      </w:pPr>
      <w:r>
        <w:rPr>
          <w:rFonts w:hint="eastAsia"/>
          <w:sz w:val="21"/>
          <w:szCs w:val="21"/>
          <w:lang w:eastAsia="zh-CN"/>
        </w:rPr>
        <w:t>3.4.3.6 黄曲霉毒素：可用 2.5%次氯酸钠溶液浸泡达到去毒的效果，然后再收集存放于指定废液桶内。</w:t>
      </w:r>
    </w:p>
    <w:p w14:paraId="7E9C45D1" w14:textId="77777777" w:rsidR="00CE72B8" w:rsidRDefault="00AE7D12">
      <w:pPr>
        <w:pStyle w:val="a5"/>
        <w:tabs>
          <w:tab w:val="left" w:pos="660"/>
        </w:tabs>
        <w:spacing w:before="33" w:line="400" w:lineRule="exact"/>
        <w:ind w:right="217" w:firstLineChars="200" w:firstLine="420"/>
        <w:rPr>
          <w:sz w:val="21"/>
          <w:szCs w:val="21"/>
          <w:lang w:eastAsia="zh-CN"/>
        </w:rPr>
      </w:pPr>
      <w:r>
        <w:rPr>
          <w:rFonts w:hint="eastAsia"/>
          <w:sz w:val="21"/>
          <w:szCs w:val="21"/>
          <w:lang w:eastAsia="zh-CN"/>
        </w:rPr>
        <w:t>3.4.4 微生物培养物及样品、废渣等医疗废弃物灭菌后放于临时储存点，由相关部门办公室及时交有资质的公司处理。</w:t>
      </w:r>
    </w:p>
    <w:p w14:paraId="4C2F5DA8" w14:textId="77777777" w:rsidR="00CE72B8" w:rsidRDefault="00AE7D12">
      <w:pPr>
        <w:pStyle w:val="a5"/>
        <w:tabs>
          <w:tab w:val="left" w:pos="658"/>
        </w:tabs>
        <w:spacing w:before="33" w:line="400" w:lineRule="exact"/>
        <w:ind w:right="217" w:firstLineChars="200" w:firstLine="420"/>
        <w:rPr>
          <w:sz w:val="21"/>
          <w:szCs w:val="21"/>
          <w:lang w:eastAsia="zh-CN"/>
        </w:rPr>
      </w:pPr>
      <w:r>
        <w:rPr>
          <w:rFonts w:hint="eastAsia"/>
          <w:sz w:val="21"/>
          <w:szCs w:val="21"/>
          <w:lang w:eastAsia="zh-CN"/>
        </w:rPr>
        <w:t>3.4.5 废物收集到一定程度后,检测人员及时向室主任汇报，报资产与财务室交有资质的处理单位进行处理，并做好处理记录。</w:t>
      </w:r>
    </w:p>
    <w:p w14:paraId="5028E440" w14:textId="77777777" w:rsidR="00CE72B8" w:rsidRDefault="00AE7D12">
      <w:pPr>
        <w:pStyle w:val="3"/>
        <w:tabs>
          <w:tab w:val="left" w:pos="550"/>
        </w:tabs>
        <w:spacing w:before="35" w:line="400" w:lineRule="exact"/>
        <w:ind w:left="180" w:firstLineChars="200" w:firstLine="420"/>
        <w:jc w:val="left"/>
        <w:rPr>
          <w:b w:val="0"/>
          <w:bCs w:val="0"/>
          <w:lang w:eastAsia="zh-CN"/>
        </w:rPr>
      </w:pPr>
      <w:r>
        <w:rPr>
          <w:rFonts w:hint="eastAsia"/>
          <w:b w:val="0"/>
          <w:bCs w:val="0"/>
          <w:lang w:eastAsia="zh-CN"/>
        </w:rPr>
        <w:t>3.5 保证设施环境稳定性的措施</w:t>
      </w:r>
    </w:p>
    <w:p w14:paraId="4BC94C82" w14:textId="77777777" w:rsidR="00CE72B8" w:rsidRDefault="00AE7D12">
      <w:pPr>
        <w:pStyle w:val="a3"/>
        <w:spacing w:before="37" w:line="400" w:lineRule="exact"/>
        <w:ind w:right="217" w:firstLine="420"/>
        <w:jc w:val="both"/>
        <w:rPr>
          <w:lang w:eastAsia="zh-CN"/>
        </w:rPr>
      </w:pPr>
      <w:r>
        <w:rPr>
          <w:rFonts w:hint="eastAsia"/>
          <w:lang w:eastAsia="zh-CN"/>
        </w:rPr>
        <w:t>外来人员及本单位非检验人员未经批准不得进入有影响设施和环境管理及相关检验检测工作质量的区域，如样品室、检验报告编制室、恒温恒湿检验检测室、化学分析室、仪器分析室及特性指标检验检测室、档案资料室等。非本室人员不得相互串岗，确因需要到某一工作区域时，须经技术负责人批准。</w:t>
      </w:r>
    </w:p>
    <w:p w14:paraId="0488E83A" w14:textId="77777777" w:rsidR="00CE72B8" w:rsidRDefault="00AE7D12">
      <w:pPr>
        <w:pStyle w:val="3"/>
        <w:tabs>
          <w:tab w:val="left" w:pos="502"/>
        </w:tabs>
        <w:spacing w:before="10" w:line="400" w:lineRule="exact"/>
        <w:ind w:left="180" w:firstLineChars="200" w:firstLine="420"/>
        <w:jc w:val="left"/>
        <w:rPr>
          <w:b w:val="0"/>
          <w:bCs w:val="0"/>
          <w:lang w:eastAsia="zh-CN"/>
        </w:rPr>
      </w:pPr>
      <w:r>
        <w:rPr>
          <w:rFonts w:hint="eastAsia"/>
          <w:b w:val="0"/>
          <w:bCs w:val="0"/>
          <w:lang w:eastAsia="zh-CN"/>
        </w:rPr>
        <w:t>3.6 责任</w:t>
      </w:r>
    </w:p>
    <w:p w14:paraId="1341BA1C" w14:textId="77777777" w:rsidR="00CE72B8" w:rsidRDefault="00AE7D12">
      <w:pPr>
        <w:pStyle w:val="a3"/>
        <w:spacing w:before="8" w:line="400" w:lineRule="exact"/>
        <w:ind w:right="217" w:firstLine="420"/>
        <w:jc w:val="both"/>
        <w:rPr>
          <w:lang w:eastAsia="zh-CN"/>
        </w:rPr>
      </w:pPr>
      <w:r>
        <w:rPr>
          <w:rFonts w:hint="eastAsia"/>
          <w:lang w:eastAsia="zh-CN"/>
        </w:rPr>
        <w:t>各部门要严格管理，对违纪者进行批评教育，对造成事故的责任人要调查追究，情节严重者报主管领导，给予必要的处分。严格执行部门领导责任制。</w:t>
      </w:r>
    </w:p>
    <w:p w14:paraId="5B8D911F" w14:textId="77777777" w:rsidR="00CE72B8" w:rsidRDefault="00AE7D12">
      <w:pPr>
        <w:pStyle w:val="3"/>
        <w:tabs>
          <w:tab w:val="left" w:pos="339"/>
        </w:tabs>
        <w:spacing w:before="7" w:line="400" w:lineRule="exact"/>
        <w:ind w:left="180" w:firstLine="0"/>
        <w:jc w:val="left"/>
      </w:pPr>
      <w:r>
        <w:rPr>
          <w:rFonts w:hint="eastAsia"/>
          <w:lang w:eastAsia="zh-CN"/>
        </w:rPr>
        <w:lastRenderedPageBreak/>
        <w:t xml:space="preserve">4 </w:t>
      </w:r>
      <w:r>
        <w:rPr>
          <w:rFonts w:hint="eastAsia"/>
        </w:rPr>
        <w:t>相关记录</w:t>
      </w:r>
    </w:p>
    <w:tbl>
      <w:tblPr>
        <w:tblpPr w:leftFromText="180" w:rightFromText="180" w:vertAnchor="text" w:horzAnchor="page" w:tblpX="1763" w:tblpY="-253"/>
        <w:tblOverlap w:val="never"/>
        <w:tblW w:w="8388"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23D67DF3" w14:textId="77777777">
        <w:trPr>
          <w:trHeight w:hRule="exact" w:val="316"/>
        </w:trPr>
        <w:tc>
          <w:tcPr>
            <w:tcW w:w="4068" w:type="dxa"/>
            <w:gridSpan w:val="2"/>
            <w:vMerge w:val="restart"/>
            <w:tcBorders>
              <w:left w:val="nil"/>
              <w:right w:val="single" w:sz="4" w:space="0" w:color="000000"/>
            </w:tcBorders>
          </w:tcPr>
          <w:p w14:paraId="61054101" w14:textId="77777777" w:rsidR="00CE72B8" w:rsidRDefault="00AE7D12">
            <w:pPr>
              <w:pStyle w:val="TableParagraph"/>
              <w:ind w:left="646" w:right="644"/>
              <w:rPr>
                <w:sz w:val="21"/>
                <w:szCs w:val="21"/>
                <w:lang w:eastAsia="zh-CN"/>
              </w:rPr>
            </w:pPr>
            <w:r>
              <w:rPr>
                <w:rFonts w:hint="eastAsia"/>
                <w:sz w:val="21"/>
                <w:szCs w:val="21"/>
                <w:lang w:eastAsia="zh-CN"/>
              </w:rPr>
              <w:t>海洋产品及环境检测平台</w:t>
            </w:r>
          </w:p>
          <w:p w14:paraId="219BAF0A" w14:textId="77777777" w:rsidR="00CE72B8" w:rsidRDefault="00AE7D12">
            <w:pPr>
              <w:pStyle w:val="TableParagraph"/>
              <w:ind w:left="646" w:right="644"/>
              <w:rPr>
                <w:sz w:val="21"/>
                <w:szCs w:val="21"/>
              </w:rPr>
            </w:pPr>
            <w:r>
              <w:rPr>
                <w:rFonts w:hint="eastAsia"/>
                <w:sz w:val="21"/>
                <w:szCs w:val="21"/>
              </w:rPr>
              <w:t>程序文件</w:t>
            </w:r>
          </w:p>
        </w:tc>
        <w:tc>
          <w:tcPr>
            <w:tcW w:w="1260" w:type="dxa"/>
            <w:tcBorders>
              <w:left w:val="single" w:sz="4" w:space="0" w:color="000000"/>
              <w:bottom w:val="single" w:sz="4" w:space="0" w:color="000000"/>
              <w:right w:val="single" w:sz="4" w:space="0" w:color="000000"/>
            </w:tcBorders>
          </w:tcPr>
          <w:p w14:paraId="6C96C6C8" w14:textId="77777777" w:rsidR="00CE72B8" w:rsidRDefault="00AE7D12">
            <w:pPr>
              <w:pStyle w:val="TableParagraph"/>
              <w:ind w:right="2"/>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tcPr>
          <w:p w14:paraId="6F54D0AD" w14:textId="77777777" w:rsidR="00CE72B8" w:rsidRDefault="00AE7D12">
            <w:pPr>
              <w:pStyle w:val="TableParagraph"/>
              <w:spacing w:before="9"/>
              <w:ind w:left="6"/>
              <w:rPr>
                <w:sz w:val="21"/>
                <w:szCs w:val="21"/>
              </w:rPr>
            </w:pPr>
            <w:r>
              <w:rPr>
                <w:rFonts w:hint="eastAsia"/>
                <w:sz w:val="21"/>
                <w:szCs w:val="21"/>
              </w:rPr>
              <w:t>J</w:t>
            </w:r>
            <w:r>
              <w:rPr>
                <w:rFonts w:hint="eastAsia"/>
                <w:sz w:val="21"/>
                <w:szCs w:val="21"/>
                <w:lang w:eastAsia="zh-CN"/>
              </w:rPr>
              <w:t>CPT</w:t>
            </w:r>
            <w:r>
              <w:rPr>
                <w:rFonts w:hint="eastAsia"/>
                <w:sz w:val="21"/>
                <w:szCs w:val="21"/>
              </w:rPr>
              <w:t>-CX-0</w:t>
            </w:r>
            <w:r>
              <w:rPr>
                <w:rFonts w:hint="eastAsia"/>
                <w:sz w:val="21"/>
                <w:szCs w:val="21"/>
                <w:lang w:eastAsia="zh-CN"/>
              </w:rPr>
              <w:t>3</w:t>
            </w:r>
            <w:r>
              <w:rPr>
                <w:rFonts w:hint="eastAsia"/>
                <w:sz w:val="21"/>
                <w:szCs w:val="21"/>
              </w:rPr>
              <w:t>-</w:t>
            </w:r>
            <w:r>
              <w:rPr>
                <w:rFonts w:hint="eastAsia"/>
                <w:sz w:val="21"/>
                <w:szCs w:val="21"/>
                <w:lang w:eastAsia="zh-CN"/>
              </w:rPr>
              <w:t>2019-</w:t>
            </w:r>
            <w:r>
              <w:rPr>
                <w:rFonts w:hint="eastAsia"/>
                <w:sz w:val="21"/>
                <w:szCs w:val="21"/>
              </w:rPr>
              <w:t>1.0</w:t>
            </w:r>
          </w:p>
        </w:tc>
      </w:tr>
      <w:tr w:rsidR="00CE72B8" w14:paraId="61BCC9AE" w14:textId="77777777">
        <w:trPr>
          <w:trHeight w:hRule="exact" w:val="352"/>
        </w:trPr>
        <w:tc>
          <w:tcPr>
            <w:tcW w:w="4068" w:type="dxa"/>
            <w:gridSpan w:val="2"/>
            <w:vMerge/>
            <w:tcBorders>
              <w:left w:val="nil"/>
              <w:bottom w:val="single" w:sz="4" w:space="0" w:color="000000"/>
              <w:right w:val="single" w:sz="4" w:space="0" w:color="000000"/>
            </w:tcBorders>
          </w:tcPr>
          <w:p w14:paraId="76AAABEA" w14:textId="77777777" w:rsidR="00CE72B8" w:rsidRDefault="00CE72B8">
            <w:pPr>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0C922BA5" w14:textId="77777777" w:rsidR="00CE72B8" w:rsidRDefault="00AE7D12">
            <w:pPr>
              <w:pStyle w:val="TableParagraph"/>
              <w:tabs>
                <w:tab w:val="left" w:pos="419"/>
              </w:tabs>
              <w:ind w:right="1"/>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tcPr>
          <w:p w14:paraId="5EA10154" w14:textId="77777777" w:rsidR="00CE72B8" w:rsidRDefault="00AE7D12">
            <w:pPr>
              <w:pStyle w:val="TableParagraph"/>
              <w:tabs>
                <w:tab w:val="left" w:pos="945"/>
              </w:tabs>
              <w:rPr>
                <w:sz w:val="21"/>
                <w:szCs w:val="21"/>
              </w:rPr>
            </w:pPr>
            <w:r>
              <w:rPr>
                <w:rFonts w:hint="eastAsia"/>
                <w:sz w:val="21"/>
                <w:szCs w:val="21"/>
              </w:rPr>
              <w:t>第</w:t>
            </w:r>
            <w:r>
              <w:rPr>
                <w:rFonts w:hint="eastAsia"/>
                <w:spacing w:val="-1"/>
                <w:sz w:val="21"/>
                <w:szCs w:val="21"/>
              </w:rPr>
              <w:t xml:space="preserve"> </w:t>
            </w:r>
            <w:r>
              <w:rPr>
                <w:rFonts w:hint="eastAsia"/>
                <w:spacing w:val="-1"/>
                <w:sz w:val="21"/>
                <w:szCs w:val="21"/>
                <w:lang w:eastAsia="zh-CN"/>
              </w:rPr>
              <w:t>5</w:t>
            </w:r>
            <w:r>
              <w:rPr>
                <w:rFonts w:hint="eastAsia"/>
                <w:sz w:val="21"/>
                <w:szCs w:val="21"/>
              </w:rPr>
              <w:t xml:space="preserve"> </w:t>
            </w:r>
            <w:r>
              <w:rPr>
                <w:rFonts w:hint="eastAsia"/>
                <w:spacing w:val="9"/>
                <w:sz w:val="21"/>
                <w:szCs w:val="21"/>
              </w:rPr>
              <w:t xml:space="preserve"> </w:t>
            </w:r>
            <w:r>
              <w:rPr>
                <w:rFonts w:hint="eastAsia"/>
                <w:sz w:val="21"/>
                <w:szCs w:val="21"/>
              </w:rPr>
              <w:t>页</w:t>
            </w:r>
            <w:r>
              <w:rPr>
                <w:rFonts w:hint="eastAsia"/>
                <w:sz w:val="21"/>
                <w:szCs w:val="21"/>
              </w:rPr>
              <w:tab/>
              <w:t xml:space="preserve">共 </w:t>
            </w:r>
            <w:r>
              <w:rPr>
                <w:rFonts w:hint="eastAsia"/>
                <w:sz w:val="21"/>
                <w:szCs w:val="21"/>
                <w:lang w:eastAsia="zh-CN"/>
              </w:rPr>
              <w:t>5</w:t>
            </w:r>
            <w:r>
              <w:rPr>
                <w:rFonts w:hint="eastAsia"/>
                <w:sz w:val="21"/>
                <w:szCs w:val="21"/>
              </w:rPr>
              <w:t xml:space="preserve"> </w:t>
            </w:r>
            <w:r>
              <w:rPr>
                <w:rFonts w:hint="eastAsia"/>
                <w:spacing w:val="7"/>
                <w:sz w:val="21"/>
                <w:szCs w:val="21"/>
              </w:rPr>
              <w:t xml:space="preserve"> </w:t>
            </w:r>
            <w:r>
              <w:rPr>
                <w:rFonts w:hint="eastAsia"/>
                <w:sz w:val="21"/>
                <w:szCs w:val="21"/>
              </w:rPr>
              <w:t>页</w:t>
            </w:r>
          </w:p>
        </w:tc>
      </w:tr>
      <w:tr w:rsidR="00CE72B8" w14:paraId="533C17D6" w14:textId="77777777">
        <w:trPr>
          <w:trHeight w:hRule="exact" w:val="337"/>
        </w:trPr>
        <w:tc>
          <w:tcPr>
            <w:tcW w:w="1008" w:type="dxa"/>
            <w:vMerge w:val="restart"/>
            <w:tcBorders>
              <w:top w:val="single" w:sz="4" w:space="0" w:color="000000"/>
              <w:left w:val="nil"/>
              <w:right w:val="single" w:sz="4" w:space="0" w:color="000000"/>
            </w:tcBorders>
          </w:tcPr>
          <w:p w14:paraId="22921412" w14:textId="77777777" w:rsidR="00CE72B8" w:rsidRDefault="00AE7D12">
            <w:pPr>
              <w:pStyle w:val="TableParagraph"/>
              <w:spacing w:before="106"/>
              <w:ind w:left="292" w:right="0"/>
              <w:jc w:val="left"/>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tcPr>
          <w:p w14:paraId="5918B3AE" w14:textId="77777777" w:rsidR="00CE72B8" w:rsidRDefault="00AE7D12">
            <w:pPr>
              <w:pStyle w:val="TableParagraph"/>
              <w:spacing w:before="106"/>
              <w:ind w:left="237" w:right="0"/>
              <w:jc w:val="left"/>
              <w:rPr>
                <w:sz w:val="21"/>
                <w:szCs w:val="21"/>
              </w:rPr>
            </w:pPr>
            <w:r>
              <w:rPr>
                <w:rFonts w:hint="eastAsia"/>
                <w:sz w:val="21"/>
                <w:szCs w:val="21"/>
              </w:rPr>
              <w:t>0</w:t>
            </w:r>
            <w:r>
              <w:rPr>
                <w:rFonts w:hint="eastAsia"/>
                <w:sz w:val="21"/>
                <w:szCs w:val="21"/>
                <w:lang w:eastAsia="zh-CN"/>
              </w:rPr>
              <w:t>3</w:t>
            </w:r>
            <w:r>
              <w:rPr>
                <w:rFonts w:hint="eastAsia"/>
                <w:sz w:val="21"/>
                <w:szCs w:val="21"/>
              </w:rPr>
              <w:t xml:space="preserve"> 内务管理控制程序</w:t>
            </w:r>
          </w:p>
        </w:tc>
        <w:tc>
          <w:tcPr>
            <w:tcW w:w="1260" w:type="dxa"/>
            <w:tcBorders>
              <w:top w:val="single" w:sz="4" w:space="0" w:color="000000"/>
              <w:left w:val="single" w:sz="4" w:space="0" w:color="000000"/>
              <w:bottom w:val="single" w:sz="4" w:space="0" w:color="000000"/>
              <w:right w:val="single" w:sz="4" w:space="0" w:color="000000"/>
            </w:tcBorders>
          </w:tcPr>
          <w:p w14:paraId="23B1FC72" w14:textId="77777777" w:rsidR="00CE72B8" w:rsidRDefault="00AE7D12">
            <w:pPr>
              <w:pStyle w:val="TableParagraph"/>
              <w:ind w:right="1"/>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tcPr>
          <w:p w14:paraId="7E2E59E8" w14:textId="77777777" w:rsidR="00CE72B8" w:rsidRDefault="00AE7D12">
            <w:pPr>
              <w:pStyle w:val="TableParagraph"/>
              <w:ind w:left="2"/>
              <w:rPr>
                <w:sz w:val="21"/>
                <w:szCs w:val="21"/>
              </w:rPr>
            </w:pPr>
            <w:r>
              <w:rPr>
                <w:rFonts w:hint="eastAsia"/>
                <w:sz w:val="21"/>
                <w:szCs w:val="21"/>
              </w:rPr>
              <w:t>第</w:t>
            </w:r>
            <w:r>
              <w:rPr>
                <w:rFonts w:hint="eastAsia"/>
                <w:spacing w:val="-55"/>
                <w:sz w:val="21"/>
                <w:szCs w:val="21"/>
              </w:rPr>
              <w:t xml:space="preserve"> </w:t>
            </w:r>
            <w:r>
              <w:rPr>
                <w:rFonts w:hint="eastAsia"/>
                <w:sz w:val="21"/>
                <w:szCs w:val="21"/>
                <w:lang w:eastAsia="zh-CN"/>
              </w:rPr>
              <w:t>2019 版</w:t>
            </w:r>
            <w:r>
              <w:rPr>
                <w:rFonts w:hint="eastAsia"/>
                <w:sz w:val="21"/>
                <w:szCs w:val="21"/>
              </w:rPr>
              <w:t xml:space="preserve"> 第</w:t>
            </w:r>
            <w:r>
              <w:rPr>
                <w:rFonts w:hint="eastAsia"/>
                <w:spacing w:val="-55"/>
                <w:sz w:val="21"/>
                <w:szCs w:val="21"/>
              </w:rPr>
              <w:t xml:space="preserve"> </w:t>
            </w:r>
            <w:r>
              <w:rPr>
                <w:rFonts w:hint="eastAsia"/>
                <w:sz w:val="21"/>
                <w:szCs w:val="21"/>
              </w:rPr>
              <w:t>0 次修订</w:t>
            </w:r>
          </w:p>
        </w:tc>
      </w:tr>
      <w:tr w:rsidR="00CE72B8" w14:paraId="2AD5B43B" w14:textId="77777777">
        <w:trPr>
          <w:trHeight w:hRule="exact" w:val="313"/>
        </w:trPr>
        <w:tc>
          <w:tcPr>
            <w:tcW w:w="1008" w:type="dxa"/>
            <w:vMerge/>
            <w:tcBorders>
              <w:left w:val="nil"/>
              <w:bottom w:val="single" w:sz="16" w:space="0" w:color="808080"/>
              <w:right w:val="single" w:sz="4" w:space="0" w:color="000000"/>
            </w:tcBorders>
          </w:tcPr>
          <w:p w14:paraId="436B3EA4" w14:textId="77777777" w:rsidR="00CE72B8" w:rsidRDefault="00CE72B8">
            <w:pPr>
              <w:rPr>
                <w:sz w:val="21"/>
                <w:szCs w:val="21"/>
              </w:rPr>
            </w:pPr>
          </w:p>
        </w:tc>
        <w:tc>
          <w:tcPr>
            <w:tcW w:w="3060" w:type="dxa"/>
            <w:vMerge/>
            <w:tcBorders>
              <w:left w:val="single" w:sz="4" w:space="0" w:color="000000"/>
              <w:bottom w:val="single" w:sz="16" w:space="0" w:color="808080"/>
              <w:right w:val="single" w:sz="4" w:space="0" w:color="000000"/>
            </w:tcBorders>
          </w:tcPr>
          <w:p w14:paraId="044EE183" w14:textId="77777777" w:rsidR="00CE72B8" w:rsidRDefault="00CE72B8">
            <w:pPr>
              <w:rPr>
                <w:sz w:val="21"/>
                <w:szCs w:val="21"/>
              </w:rPr>
            </w:pPr>
          </w:p>
        </w:tc>
        <w:tc>
          <w:tcPr>
            <w:tcW w:w="1260" w:type="dxa"/>
            <w:tcBorders>
              <w:top w:val="single" w:sz="4" w:space="0" w:color="000000"/>
              <w:left w:val="single" w:sz="4" w:space="0" w:color="000000"/>
              <w:bottom w:val="single" w:sz="16" w:space="0" w:color="808080"/>
              <w:right w:val="single" w:sz="4" w:space="0" w:color="000000"/>
            </w:tcBorders>
          </w:tcPr>
          <w:p w14:paraId="612E2073" w14:textId="77777777" w:rsidR="00CE72B8" w:rsidRDefault="00AE7D12">
            <w:pPr>
              <w:pStyle w:val="TableParagraph"/>
              <w:ind w:right="2"/>
              <w:rPr>
                <w:sz w:val="21"/>
                <w:szCs w:val="21"/>
              </w:rPr>
            </w:pPr>
            <w:r>
              <w:rPr>
                <w:rFonts w:hint="eastAsia"/>
                <w:sz w:val="21"/>
                <w:szCs w:val="21"/>
              </w:rPr>
              <w:t>颁布日期</w:t>
            </w:r>
          </w:p>
        </w:tc>
        <w:tc>
          <w:tcPr>
            <w:tcW w:w="3060" w:type="dxa"/>
            <w:tcBorders>
              <w:top w:val="single" w:sz="4" w:space="0" w:color="000000"/>
              <w:left w:val="single" w:sz="4" w:space="0" w:color="000000"/>
              <w:bottom w:val="single" w:sz="16" w:space="0" w:color="808080"/>
              <w:right w:val="nil"/>
            </w:tcBorders>
          </w:tcPr>
          <w:p w14:paraId="419FCF04" w14:textId="77777777" w:rsidR="00CE72B8" w:rsidRDefault="00AE7D12">
            <w:pPr>
              <w:pStyle w:val="TableParagraph"/>
              <w:ind w:left="3"/>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w:t>
            </w:r>
            <w:r>
              <w:rPr>
                <w:rFonts w:hint="eastAsia"/>
                <w:sz w:val="21"/>
                <w:szCs w:val="21"/>
                <w:lang w:eastAsia="zh-CN"/>
              </w:rPr>
              <w:t>10 月</w:t>
            </w:r>
            <w:r>
              <w:rPr>
                <w:rFonts w:hint="eastAsia"/>
                <w:sz w:val="21"/>
                <w:szCs w:val="21"/>
              </w:rPr>
              <w:t xml:space="preserve"> 01 日</w:t>
            </w:r>
          </w:p>
        </w:tc>
      </w:tr>
    </w:tbl>
    <w:p w14:paraId="637004DD" w14:textId="77777777" w:rsidR="00CE72B8" w:rsidRDefault="00AE7D12">
      <w:pPr>
        <w:pStyle w:val="a3"/>
        <w:spacing w:line="400" w:lineRule="exact"/>
        <w:ind w:left="600"/>
        <w:jc w:val="both"/>
      </w:pPr>
      <w:r>
        <w:rPr>
          <w:rFonts w:hint="eastAsia"/>
        </w:rPr>
        <w:t>检验用物品登记表</w:t>
      </w:r>
    </w:p>
    <w:p w14:paraId="5B776C6C" w14:textId="77777777" w:rsidR="00CE72B8" w:rsidRDefault="00AE7D12">
      <w:pPr>
        <w:pStyle w:val="a3"/>
        <w:spacing w:before="37" w:line="400" w:lineRule="exact"/>
        <w:ind w:left="600" w:right="5504"/>
        <w:rPr>
          <w:lang w:eastAsia="zh-CN"/>
        </w:rPr>
      </w:pPr>
      <w:r>
        <w:rPr>
          <w:rFonts w:hint="eastAsia"/>
          <w:lang w:eastAsia="zh-CN"/>
        </w:rPr>
        <w:t>易制毒试剂/试药取用记录表检验用物品领取单</w:t>
      </w:r>
    </w:p>
    <w:p w14:paraId="0F8758C8" w14:textId="77777777" w:rsidR="00CE72B8" w:rsidRDefault="00AE7D12">
      <w:pPr>
        <w:pStyle w:val="a3"/>
        <w:spacing w:before="31" w:line="400" w:lineRule="exact"/>
        <w:ind w:left="600" w:right="6215"/>
        <w:rPr>
          <w:lang w:eastAsia="zh-CN"/>
        </w:rPr>
      </w:pPr>
      <w:r>
        <w:rPr>
          <w:rFonts w:hint="eastAsia"/>
          <w:lang w:eastAsia="zh-CN"/>
        </w:rPr>
        <w:t>特殊药品交接登记表出入库台账</w:t>
      </w:r>
    </w:p>
    <w:p w14:paraId="5665B98F" w14:textId="77777777" w:rsidR="00CE72B8" w:rsidRDefault="00AE7D12">
      <w:pPr>
        <w:pStyle w:val="3"/>
        <w:tabs>
          <w:tab w:val="left" w:pos="339"/>
        </w:tabs>
        <w:spacing w:before="7" w:line="400" w:lineRule="exact"/>
        <w:ind w:left="180" w:firstLine="0"/>
        <w:jc w:val="left"/>
        <w:rPr>
          <w:lang w:eastAsia="zh-CN"/>
        </w:rPr>
      </w:pPr>
      <w:r>
        <w:rPr>
          <w:rFonts w:hint="eastAsia"/>
          <w:lang w:eastAsia="zh-CN"/>
        </w:rPr>
        <w:t>5 相关文件</w:t>
      </w:r>
    </w:p>
    <w:p w14:paraId="178C990A" w14:textId="77777777" w:rsidR="00CE72B8" w:rsidRDefault="00AE7D12">
      <w:pPr>
        <w:pStyle w:val="a3"/>
        <w:spacing w:line="400" w:lineRule="exact"/>
        <w:ind w:left="600" w:right="5586"/>
        <w:rPr>
          <w:lang w:eastAsia="zh-CN"/>
        </w:rPr>
      </w:pPr>
      <w:r>
        <w:rPr>
          <w:rFonts w:hint="eastAsia"/>
          <w:lang w:eastAsia="zh-CN"/>
        </w:rPr>
        <w:t>保护客户机密和所有权程序设施和环境控制程序</w:t>
      </w:r>
    </w:p>
    <w:p w14:paraId="07D7D24D" w14:textId="77777777" w:rsidR="00CE72B8" w:rsidRDefault="00AE7D12">
      <w:pPr>
        <w:pStyle w:val="a3"/>
        <w:spacing w:before="7" w:line="400" w:lineRule="exact"/>
        <w:ind w:left="600"/>
        <w:jc w:val="both"/>
        <w:rPr>
          <w:lang w:eastAsia="zh-CN"/>
        </w:rPr>
      </w:pPr>
      <w:r>
        <w:rPr>
          <w:rFonts w:hint="eastAsia"/>
          <w:lang w:eastAsia="zh-CN"/>
        </w:rPr>
        <w:t>检验检测事故的报告及处理程序</w:t>
      </w:r>
    </w:p>
    <w:p w14:paraId="7DAB9A41" w14:textId="77777777" w:rsidR="00CE72B8" w:rsidRDefault="00AE7D12">
      <w:pPr>
        <w:pStyle w:val="a3"/>
        <w:spacing w:before="37" w:line="400" w:lineRule="exact"/>
        <w:ind w:left="600" w:right="4326"/>
        <w:rPr>
          <w:lang w:eastAsia="zh-CN"/>
        </w:rPr>
      </w:pPr>
      <w:r>
        <w:rPr>
          <w:rFonts w:hint="eastAsia"/>
          <w:lang w:eastAsia="zh-CN"/>
        </w:rPr>
        <w:t>仪器设备（含软件）和标准物质控制程序测量溯源性控制程序</w:t>
      </w:r>
    </w:p>
    <w:p w14:paraId="3B4997FD" w14:textId="77777777" w:rsidR="00CE72B8" w:rsidRDefault="00AE7D12">
      <w:pPr>
        <w:pStyle w:val="a3"/>
        <w:spacing w:before="7" w:line="400" w:lineRule="exact"/>
        <w:ind w:left="600" w:right="6846"/>
        <w:rPr>
          <w:lang w:eastAsia="zh-CN"/>
        </w:rPr>
      </w:pPr>
      <w:r>
        <w:rPr>
          <w:rFonts w:hint="eastAsia"/>
          <w:lang w:eastAsia="zh-CN"/>
        </w:rPr>
        <w:t>服务客户程序卫生制度</w:t>
      </w:r>
    </w:p>
    <w:p w14:paraId="11589FCD" w14:textId="77777777" w:rsidR="00CE72B8" w:rsidRDefault="00AE7D12">
      <w:pPr>
        <w:pStyle w:val="a3"/>
        <w:spacing w:before="7" w:line="400" w:lineRule="exact"/>
        <w:ind w:left="585" w:right="6635" w:firstLine="14"/>
        <w:jc w:val="both"/>
        <w:rPr>
          <w:lang w:eastAsia="zh-CN"/>
        </w:rPr>
      </w:pPr>
      <w:r>
        <w:rPr>
          <w:rFonts w:hint="eastAsia"/>
          <w:lang w:eastAsia="zh-CN"/>
        </w:rPr>
        <w:t>实验室安全制度实验室工作制度风险管控程序</w:t>
      </w:r>
    </w:p>
    <w:p w14:paraId="0FF73B9D" w14:textId="77777777" w:rsidR="00CE72B8" w:rsidRDefault="00AE7D12">
      <w:pPr>
        <w:rPr>
          <w:sz w:val="21"/>
          <w:szCs w:val="21"/>
          <w:lang w:eastAsia="zh-CN"/>
        </w:rPr>
      </w:pPr>
      <w:r>
        <w:rPr>
          <w:rFonts w:hint="eastAsia"/>
          <w:sz w:val="21"/>
          <w:szCs w:val="21"/>
          <w:lang w:eastAsia="zh-CN"/>
        </w:rPr>
        <w:br w:type="page"/>
      </w:r>
    </w:p>
    <w:tbl>
      <w:tblPr>
        <w:tblW w:w="8388" w:type="dxa"/>
        <w:tblInd w:w="102"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135BEB08" w14:textId="77777777">
        <w:trPr>
          <w:trHeight w:hRule="exact" w:val="415"/>
        </w:trPr>
        <w:tc>
          <w:tcPr>
            <w:tcW w:w="4068" w:type="dxa"/>
            <w:gridSpan w:val="2"/>
            <w:vMerge w:val="restart"/>
            <w:tcBorders>
              <w:left w:val="nil"/>
              <w:right w:val="single" w:sz="4" w:space="0" w:color="000000"/>
            </w:tcBorders>
            <w:vAlign w:val="center"/>
          </w:tcPr>
          <w:p w14:paraId="1AB6BC19" w14:textId="77777777" w:rsidR="00CE72B8" w:rsidRDefault="00AE7D12">
            <w:pPr>
              <w:pStyle w:val="TableParagraph"/>
              <w:ind w:left="646" w:right="644"/>
              <w:rPr>
                <w:sz w:val="21"/>
                <w:szCs w:val="21"/>
                <w:lang w:eastAsia="zh-CN"/>
              </w:rPr>
            </w:pPr>
            <w:r>
              <w:rPr>
                <w:rFonts w:hint="eastAsia"/>
                <w:sz w:val="21"/>
                <w:szCs w:val="21"/>
                <w:lang w:eastAsia="zh-CN"/>
              </w:rPr>
              <w:lastRenderedPageBreak/>
              <w:t>海洋产品及环境检测平台</w:t>
            </w:r>
          </w:p>
          <w:p w14:paraId="6F5AB830" w14:textId="77777777" w:rsidR="00CE72B8" w:rsidRDefault="00AE7D12">
            <w:pPr>
              <w:pStyle w:val="TableParagraph"/>
              <w:ind w:left="646" w:right="644"/>
              <w:rPr>
                <w:sz w:val="21"/>
                <w:szCs w:val="21"/>
              </w:rPr>
            </w:pPr>
            <w:r>
              <w:rPr>
                <w:sz w:val="21"/>
                <w:szCs w:val="21"/>
              </w:rPr>
              <w:t>程序文件</w:t>
            </w:r>
          </w:p>
        </w:tc>
        <w:tc>
          <w:tcPr>
            <w:tcW w:w="1260" w:type="dxa"/>
            <w:tcBorders>
              <w:left w:val="single" w:sz="4" w:space="0" w:color="000000"/>
              <w:bottom w:val="single" w:sz="4" w:space="0" w:color="000000"/>
              <w:right w:val="single" w:sz="4" w:space="0" w:color="000000"/>
            </w:tcBorders>
            <w:vAlign w:val="center"/>
          </w:tcPr>
          <w:p w14:paraId="0658F09E" w14:textId="77777777" w:rsidR="00CE72B8" w:rsidRDefault="00AE7D12">
            <w:pPr>
              <w:pStyle w:val="TableParagraph"/>
              <w:ind w:right="2"/>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vAlign w:val="center"/>
          </w:tcPr>
          <w:p w14:paraId="1D139586" w14:textId="77777777" w:rsidR="00CE72B8" w:rsidRDefault="00AE7D12">
            <w:pPr>
              <w:pStyle w:val="TableParagraph"/>
              <w:spacing w:before="18"/>
              <w:ind w:left="9"/>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-04-</w:t>
            </w:r>
            <w:r>
              <w:rPr>
                <w:rFonts w:hint="eastAsia"/>
                <w:sz w:val="21"/>
                <w:szCs w:val="21"/>
                <w:lang w:eastAsia="zh-CN"/>
              </w:rPr>
              <w:t>2019-</w:t>
            </w:r>
            <w:r>
              <w:rPr>
                <w:rFonts w:hint="eastAsia"/>
                <w:sz w:val="21"/>
                <w:szCs w:val="21"/>
              </w:rPr>
              <w:t>1.0</w:t>
            </w:r>
          </w:p>
        </w:tc>
      </w:tr>
      <w:tr w:rsidR="00CE72B8" w14:paraId="07E1C895" w14:textId="77777777">
        <w:trPr>
          <w:trHeight w:hRule="exact" w:val="337"/>
        </w:trPr>
        <w:tc>
          <w:tcPr>
            <w:tcW w:w="4068" w:type="dxa"/>
            <w:gridSpan w:val="2"/>
            <w:vMerge/>
            <w:tcBorders>
              <w:left w:val="nil"/>
              <w:bottom w:val="single" w:sz="4" w:space="0" w:color="000000"/>
              <w:right w:val="single" w:sz="4" w:space="0" w:color="000000"/>
            </w:tcBorders>
            <w:vAlign w:val="center"/>
          </w:tcPr>
          <w:p w14:paraId="485451F8" w14:textId="77777777" w:rsidR="00CE72B8" w:rsidRDefault="00CE72B8">
            <w:pPr>
              <w:rPr>
                <w:sz w:val="21"/>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5D97C8B" w14:textId="77777777" w:rsidR="00CE72B8" w:rsidRDefault="00AE7D12">
            <w:pPr>
              <w:pStyle w:val="TableParagraph"/>
              <w:tabs>
                <w:tab w:val="left" w:pos="419"/>
              </w:tabs>
              <w:ind w:right="1"/>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vAlign w:val="center"/>
          </w:tcPr>
          <w:p w14:paraId="638BDE73" w14:textId="77777777" w:rsidR="00CE72B8" w:rsidRDefault="00AE7D12">
            <w:pPr>
              <w:pStyle w:val="TableParagraph"/>
              <w:tabs>
                <w:tab w:val="left" w:pos="945"/>
              </w:tabs>
              <w:rPr>
                <w:sz w:val="21"/>
                <w:szCs w:val="21"/>
              </w:rPr>
            </w:pPr>
            <w:r>
              <w:rPr>
                <w:rFonts w:hint="eastAsia"/>
                <w:sz w:val="21"/>
                <w:szCs w:val="21"/>
              </w:rPr>
              <w:t>第 1  页</w:t>
            </w:r>
            <w:r>
              <w:rPr>
                <w:rFonts w:hint="eastAsia"/>
                <w:sz w:val="21"/>
                <w:szCs w:val="21"/>
              </w:rPr>
              <w:tab/>
              <w:t xml:space="preserve">共 </w:t>
            </w:r>
            <w:r>
              <w:rPr>
                <w:rFonts w:hint="eastAsia"/>
                <w:sz w:val="21"/>
                <w:szCs w:val="21"/>
                <w:lang w:eastAsia="zh-CN"/>
              </w:rPr>
              <w:t>10</w:t>
            </w:r>
            <w:r>
              <w:rPr>
                <w:rFonts w:hint="eastAsia"/>
                <w:sz w:val="21"/>
                <w:szCs w:val="21"/>
              </w:rPr>
              <w:t xml:space="preserve">  页</w:t>
            </w:r>
          </w:p>
        </w:tc>
      </w:tr>
      <w:tr w:rsidR="00CE72B8" w14:paraId="5C2AB8DF" w14:textId="77777777">
        <w:trPr>
          <w:trHeight w:hRule="exact" w:val="371"/>
        </w:trPr>
        <w:tc>
          <w:tcPr>
            <w:tcW w:w="1008" w:type="dxa"/>
            <w:vMerge w:val="restart"/>
            <w:tcBorders>
              <w:top w:val="single" w:sz="4" w:space="0" w:color="000000"/>
              <w:left w:val="nil"/>
              <w:right w:val="single" w:sz="4" w:space="0" w:color="000000"/>
            </w:tcBorders>
            <w:vAlign w:val="center"/>
          </w:tcPr>
          <w:p w14:paraId="7BD8B7B2" w14:textId="77777777" w:rsidR="00CE72B8" w:rsidRDefault="00AE7D12">
            <w:pPr>
              <w:pStyle w:val="TableParagraph"/>
              <w:spacing w:before="105"/>
              <w:ind w:left="292" w:right="0"/>
              <w:jc w:val="left"/>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vAlign w:val="center"/>
          </w:tcPr>
          <w:p w14:paraId="440C1103" w14:textId="77777777" w:rsidR="00CE72B8" w:rsidRDefault="00AE7D12">
            <w:pPr>
              <w:pStyle w:val="TableParagraph"/>
              <w:ind w:left="895" w:right="132" w:hanging="764"/>
              <w:jc w:val="left"/>
              <w:rPr>
                <w:sz w:val="21"/>
                <w:szCs w:val="21"/>
                <w:lang w:eastAsia="zh-CN"/>
              </w:rPr>
            </w:pPr>
            <w:r>
              <w:rPr>
                <w:rFonts w:hint="eastAsia"/>
                <w:sz w:val="21"/>
                <w:szCs w:val="21"/>
                <w:lang w:eastAsia="zh-CN"/>
              </w:rPr>
              <w:t>04 仪器设备（含软件）和标准物质控制程序</w:t>
            </w:r>
          </w:p>
        </w:tc>
        <w:tc>
          <w:tcPr>
            <w:tcW w:w="1260" w:type="dxa"/>
            <w:tcBorders>
              <w:top w:val="single" w:sz="4" w:space="0" w:color="000000"/>
              <w:left w:val="single" w:sz="4" w:space="0" w:color="000000"/>
              <w:bottom w:val="single" w:sz="4" w:space="0" w:color="000000"/>
              <w:right w:val="single" w:sz="4" w:space="0" w:color="000000"/>
            </w:tcBorders>
            <w:vAlign w:val="center"/>
          </w:tcPr>
          <w:p w14:paraId="1DF588EB" w14:textId="77777777" w:rsidR="00CE72B8" w:rsidRDefault="00AE7D12">
            <w:pPr>
              <w:pStyle w:val="TableParagraph"/>
              <w:ind w:right="1"/>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vAlign w:val="center"/>
          </w:tcPr>
          <w:p w14:paraId="6F925744" w14:textId="77777777" w:rsidR="00CE72B8" w:rsidRDefault="00AE7D12">
            <w:pPr>
              <w:pStyle w:val="TableParagraph"/>
              <w:ind w:left="2"/>
              <w:rPr>
                <w:sz w:val="21"/>
                <w:szCs w:val="21"/>
              </w:rPr>
            </w:pPr>
            <w:r>
              <w:rPr>
                <w:rFonts w:hint="eastAsia"/>
                <w:sz w:val="21"/>
                <w:szCs w:val="21"/>
              </w:rPr>
              <w:t xml:space="preserve">第 </w:t>
            </w:r>
            <w:r>
              <w:rPr>
                <w:rFonts w:hint="eastAsia"/>
                <w:sz w:val="21"/>
                <w:szCs w:val="21"/>
                <w:lang w:eastAsia="zh-CN"/>
              </w:rPr>
              <w:t>2019 版</w:t>
            </w:r>
            <w:r>
              <w:rPr>
                <w:rFonts w:hint="eastAsia"/>
                <w:sz w:val="21"/>
                <w:szCs w:val="21"/>
              </w:rPr>
              <w:t xml:space="preserve"> 第 0 次修订</w:t>
            </w:r>
          </w:p>
        </w:tc>
      </w:tr>
      <w:tr w:rsidR="00CE72B8" w14:paraId="4F938FEB" w14:textId="77777777">
        <w:trPr>
          <w:trHeight w:hRule="exact" w:val="353"/>
        </w:trPr>
        <w:tc>
          <w:tcPr>
            <w:tcW w:w="1008" w:type="dxa"/>
            <w:vMerge/>
            <w:tcBorders>
              <w:left w:val="nil"/>
              <w:right w:val="single" w:sz="4" w:space="0" w:color="000000"/>
            </w:tcBorders>
            <w:vAlign w:val="center"/>
          </w:tcPr>
          <w:p w14:paraId="6E0335E0" w14:textId="77777777" w:rsidR="00CE72B8" w:rsidRDefault="00CE72B8">
            <w:pPr>
              <w:rPr>
                <w:sz w:val="21"/>
                <w:szCs w:val="21"/>
              </w:rPr>
            </w:pPr>
          </w:p>
        </w:tc>
        <w:tc>
          <w:tcPr>
            <w:tcW w:w="3060" w:type="dxa"/>
            <w:vMerge/>
            <w:tcBorders>
              <w:left w:val="single" w:sz="4" w:space="0" w:color="000000"/>
              <w:right w:val="single" w:sz="4" w:space="0" w:color="000000"/>
            </w:tcBorders>
            <w:vAlign w:val="center"/>
          </w:tcPr>
          <w:p w14:paraId="0C36BDAD" w14:textId="77777777" w:rsidR="00CE72B8" w:rsidRDefault="00CE72B8">
            <w:pPr>
              <w:rPr>
                <w:sz w:val="21"/>
                <w:szCs w:val="21"/>
              </w:rPr>
            </w:pPr>
          </w:p>
        </w:tc>
        <w:tc>
          <w:tcPr>
            <w:tcW w:w="1260" w:type="dxa"/>
            <w:tcBorders>
              <w:top w:val="single" w:sz="4" w:space="0" w:color="000000"/>
              <w:left w:val="single" w:sz="4" w:space="0" w:color="000000"/>
              <w:right w:val="single" w:sz="4" w:space="0" w:color="000000"/>
            </w:tcBorders>
            <w:vAlign w:val="center"/>
          </w:tcPr>
          <w:p w14:paraId="2B174D85" w14:textId="77777777" w:rsidR="00CE72B8" w:rsidRDefault="00AE7D12">
            <w:pPr>
              <w:pStyle w:val="TableParagraph"/>
              <w:ind w:right="2"/>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vAlign w:val="center"/>
          </w:tcPr>
          <w:p w14:paraId="3805BF95" w14:textId="77777777" w:rsidR="00CE72B8" w:rsidRDefault="00AE7D12">
            <w:pPr>
              <w:pStyle w:val="TableParagraph"/>
              <w:ind w:left="3"/>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w:t>
            </w:r>
            <w:r>
              <w:rPr>
                <w:rFonts w:hint="eastAsia"/>
                <w:sz w:val="21"/>
                <w:szCs w:val="21"/>
                <w:lang w:eastAsia="zh-CN"/>
              </w:rPr>
              <w:t>10 月</w:t>
            </w:r>
            <w:r>
              <w:rPr>
                <w:rFonts w:hint="eastAsia"/>
                <w:sz w:val="21"/>
                <w:szCs w:val="21"/>
              </w:rPr>
              <w:t xml:space="preserve"> 01 日</w:t>
            </w:r>
          </w:p>
        </w:tc>
      </w:tr>
    </w:tbl>
    <w:p w14:paraId="6B050D93" w14:textId="77777777" w:rsidR="00CE72B8" w:rsidRDefault="00CE72B8">
      <w:pPr>
        <w:pStyle w:val="a3"/>
        <w:spacing w:before="7" w:line="400" w:lineRule="exact"/>
        <w:ind w:left="0" w:right="6635"/>
        <w:jc w:val="both"/>
      </w:pPr>
    </w:p>
    <w:p w14:paraId="3BE6AD20" w14:textId="77777777" w:rsidR="00CE72B8" w:rsidRDefault="00AE7D12">
      <w:pPr>
        <w:pStyle w:val="1"/>
        <w:spacing w:before="56" w:line="400" w:lineRule="exact"/>
        <w:ind w:left="1001" w:right="1040"/>
        <w:jc w:val="center"/>
        <w:rPr>
          <w:lang w:eastAsia="zh-CN"/>
        </w:rPr>
      </w:pPr>
      <w:r>
        <w:rPr>
          <w:rFonts w:hint="eastAsia"/>
          <w:lang w:eastAsia="zh-CN"/>
        </w:rPr>
        <w:t>仪器设备（含软件）和标准物质控制程序</w:t>
      </w:r>
    </w:p>
    <w:p w14:paraId="1B8C6DAF" w14:textId="77777777" w:rsidR="00CE72B8" w:rsidRDefault="00AE7D12">
      <w:pPr>
        <w:pStyle w:val="3"/>
        <w:numPr>
          <w:ilvl w:val="0"/>
          <w:numId w:val="4"/>
        </w:numPr>
        <w:tabs>
          <w:tab w:val="left" w:pos="339"/>
        </w:tabs>
        <w:spacing w:before="121" w:line="400" w:lineRule="exact"/>
        <w:ind w:hanging="158"/>
        <w:jc w:val="left"/>
      </w:pPr>
      <w:r>
        <w:rPr>
          <w:rFonts w:hint="eastAsia"/>
        </w:rPr>
        <w:t>目的和适用范围</w:t>
      </w:r>
    </w:p>
    <w:p w14:paraId="755889DE" w14:textId="77777777" w:rsidR="00CE72B8" w:rsidRDefault="00AE7D12">
      <w:pPr>
        <w:pStyle w:val="a3"/>
        <w:spacing w:before="37" w:line="400" w:lineRule="exact"/>
        <w:ind w:left="285" w:right="114" w:firstLine="314"/>
        <w:rPr>
          <w:lang w:eastAsia="zh-CN"/>
        </w:rPr>
      </w:pPr>
      <w:r>
        <w:rPr>
          <w:rFonts w:hint="eastAsia"/>
          <w:lang w:eastAsia="zh-CN"/>
        </w:rPr>
        <w:t>本程序规定了仪器设备、软件、测量标准、标准物质（标准溶液）、参考数据、试剂、辅助设备或相应组合装置的配置、采购、标识、使用、维护保养、维修管理，确保其满足检验检测要求，实现准确可靠的检验检测结果。</w:t>
      </w:r>
    </w:p>
    <w:p w14:paraId="60AE0BCC" w14:textId="77777777" w:rsidR="00CE72B8" w:rsidRDefault="00AE7D12">
      <w:pPr>
        <w:pStyle w:val="a3"/>
        <w:spacing w:before="7" w:line="400" w:lineRule="exact"/>
        <w:ind w:left="600"/>
        <w:rPr>
          <w:lang w:eastAsia="zh-CN"/>
        </w:rPr>
      </w:pPr>
      <w:r>
        <w:rPr>
          <w:rFonts w:hint="eastAsia"/>
          <w:lang w:eastAsia="zh-CN"/>
        </w:rPr>
        <w:t>本程序适用于本单位仪器设备、测量标准、标准物质和标准溶液等的控制管理。</w:t>
      </w:r>
    </w:p>
    <w:p w14:paraId="10077E95" w14:textId="77777777" w:rsidR="00CE72B8" w:rsidRDefault="00AE7D12">
      <w:pPr>
        <w:pStyle w:val="3"/>
        <w:numPr>
          <w:ilvl w:val="0"/>
          <w:numId w:val="4"/>
        </w:numPr>
        <w:tabs>
          <w:tab w:val="left" w:pos="339"/>
        </w:tabs>
        <w:spacing w:line="400" w:lineRule="exact"/>
        <w:ind w:hanging="158"/>
        <w:jc w:val="left"/>
      </w:pPr>
      <w:r>
        <w:rPr>
          <w:rFonts w:hint="eastAsia"/>
        </w:rPr>
        <w:t>职责</w:t>
      </w:r>
    </w:p>
    <w:p w14:paraId="0A8FDC12" w14:textId="77777777" w:rsidR="00CE72B8" w:rsidRDefault="00AE7D12">
      <w:pPr>
        <w:pStyle w:val="a5"/>
        <w:tabs>
          <w:tab w:val="left" w:pos="548"/>
        </w:tabs>
        <w:spacing w:before="37" w:line="400" w:lineRule="exact"/>
        <w:ind w:right="217" w:firstLineChars="200" w:firstLine="440"/>
        <w:rPr>
          <w:lang w:eastAsia="zh-CN"/>
        </w:rPr>
      </w:pPr>
      <w:r>
        <w:rPr>
          <w:rFonts w:hint="eastAsia"/>
          <w:lang w:eastAsia="zh-CN"/>
        </w:rPr>
        <w:t>2.1 资产与财务室负责仪器设备和标准物质等的外部支持服务和物资供应等计划的实施，在资格审查合格的供应服务商中进行服务和供应品采购，并具体组织验收；相关部门办公室对仪器设备有关资料及其软件等记录进行存档。业务办公室负责监督设备的保护。</w:t>
      </w:r>
    </w:p>
    <w:p w14:paraId="4BFA4C05" w14:textId="77777777" w:rsidR="00CE72B8" w:rsidRDefault="00AE7D12">
      <w:pPr>
        <w:pStyle w:val="a5"/>
        <w:tabs>
          <w:tab w:val="left" w:pos="548"/>
        </w:tabs>
        <w:spacing w:before="7" w:line="400" w:lineRule="exact"/>
        <w:ind w:firstLineChars="200" w:firstLine="440"/>
        <w:jc w:val="left"/>
        <w:rPr>
          <w:lang w:eastAsia="zh-CN"/>
        </w:rPr>
      </w:pPr>
      <w:r>
        <w:rPr>
          <w:rFonts w:hint="eastAsia"/>
          <w:lang w:eastAsia="zh-CN"/>
        </w:rPr>
        <w:t>2.2 质考室组织各检验检测部门实施批准后的仪器设备检定/校准计划。</w:t>
      </w:r>
    </w:p>
    <w:p w14:paraId="5C433F78" w14:textId="77777777" w:rsidR="00CE72B8" w:rsidRDefault="00AE7D12">
      <w:pPr>
        <w:pStyle w:val="a5"/>
        <w:tabs>
          <w:tab w:val="left" w:pos="548"/>
        </w:tabs>
        <w:spacing w:before="37" w:line="400" w:lineRule="exact"/>
        <w:ind w:right="111" w:firstLineChars="200" w:firstLine="440"/>
        <w:jc w:val="left"/>
        <w:rPr>
          <w:lang w:eastAsia="zh-CN"/>
        </w:rPr>
      </w:pPr>
      <w:r>
        <w:rPr>
          <w:rFonts w:hint="eastAsia"/>
          <w:lang w:eastAsia="zh-CN"/>
        </w:rPr>
        <w:t>2.3 检验检测室负责提出仪器设备和标准物质等的申购计划、参与验收，制定维护保养计划，技术负责人批准后，按计划对仪器设备进行日常维护保养。检测项目主检人一般承担所用仪器设备专管员。</w:t>
      </w:r>
    </w:p>
    <w:p w14:paraId="1AE6CEC4" w14:textId="77777777" w:rsidR="00CE72B8" w:rsidRDefault="00AE7D12">
      <w:pPr>
        <w:pStyle w:val="a5"/>
        <w:tabs>
          <w:tab w:val="left" w:pos="550"/>
        </w:tabs>
        <w:spacing w:before="7" w:line="400" w:lineRule="exact"/>
        <w:ind w:right="217" w:firstLineChars="200" w:firstLine="440"/>
        <w:rPr>
          <w:lang w:eastAsia="zh-CN"/>
        </w:rPr>
      </w:pPr>
      <w:r>
        <w:rPr>
          <w:rFonts w:hint="eastAsia"/>
          <w:lang w:eastAsia="zh-CN"/>
        </w:rPr>
        <w:t>2.4 各检验检测部门在质考室指导下，负责各自部门仪器设备检定/校准计划的编制，落实对检定/</w:t>
      </w:r>
      <w:r>
        <w:rPr>
          <w:rFonts w:hint="eastAsia"/>
          <w:color w:val="C00000"/>
          <w:lang w:eastAsia="zh-CN"/>
        </w:rPr>
        <w:t>校准结果证书</w:t>
      </w:r>
      <w:r>
        <w:rPr>
          <w:rFonts w:hint="eastAsia"/>
          <w:lang w:eastAsia="zh-CN"/>
        </w:rPr>
        <w:t>的确认，负责对监督中发现的仪器设备管理方面的“不符合”采取纠正措施。</w:t>
      </w:r>
    </w:p>
    <w:p w14:paraId="2396E576" w14:textId="77777777" w:rsidR="00CE72B8" w:rsidRDefault="00AE7D12">
      <w:pPr>
        <w:pStyle w:val="a5"/>
        <w:tabs>
          <w:tab w:val="left" w:pos="548"/>
        </w:tabs>
        <w:spacing w:before="7" w:line="400" w:lineRule="exact"/>
        <w:ind w:firstLineChars="200" w:firstLine="440"/>
        <w:jc w:val="left"/>
        <w:rPr>
          <w:lang w:eastAsia="zh-CN"/>
        </w:rPr>
      </w:pPr>
      <w:r>
        <w:rPr>
          <w:rFonts w:hint="eastAsia"/>
          <w:lang w:eastAsia="zh-CN"/>
        </w:rPr>
        <w:t>2.5 部门领导办公会议负责对万元以上的设备采购项目进行审定。</w:t>
      </w:r>
    </w:p>
    <w:p w14:paraId="6EED9271" w14:textId="77777777" w:rsidR="00CE72B8" w:rsidRDefault="00AE7D12">
      <w:pPr>
        <w:pStyle w:val="a5"/>
        <w:tabs>
          <w:tab w:val="left" w:pos="548"/>
        </w:tabs>
        <w:spacing w:before="37" w:line="400" w:lineRule="exact"/>
        <w:ind w:firstLineChars="200" w:firstLine="440"/>
        <w:jc w:val="left"/>
        <w:rPr>
          <w:lang w:eastAsia="zh-CN"/>
        </w:rPr>
      </w:pPr>
      <w:r>
        <w:rPr>
          <w:rFonts w:hint="eastAsia"/>
          <w:lang w:eastAsia="zh-CN"/>
        </w:rPr>
        <w:t>2.6 最高管理者批准经审定的仪器设备采购、停用、降级、报废报告或申请。</w:t>
      </w:r>
    </w:p>
    <w:p w14:paraId="2B17EA32" w14:textId="77777777" w:rsidR="00CE72B8" w:rsidRDefault="00AE7D12">
      <w:pPr>
        <w:pStyle w:val="a5"/>
        <w:tabs>
          <w:tab w:val="left" w:pos="548"/>
        </w:tabs>
        <w:spacing w:before="37" w:line="400" w:lineRule="exact"/>
        <w:ind w:right="216" w:firstLineChars="200" w:firstLine="440"/>
        <w:rPr>
          <w:lang w:eastAsia="zh-CN"/>
        </w:rPr>
      </w:pPr>
      <w:r>
        <w:rPr>
          <w:rFonts w:hint="eastAsia"/>
          <w:lang w:eastAsia="zh-CN"/>
        </w:rPr>
        <w:t>2.7 技术负责人对仪器设备和标准物质等的采购、维修、故障(事故)处理、停用、降级、报废等申请、计划、报告进行审定，批准操作规程等。组织相关验收和审定。批准计量标准周期检定/校准计划、内部核查验证计划、仪器设备的结果质量监控计划、期间核查计划，批准检定/校准结果证书的确认，批准修正信息、标准物质包含的参考值的使用和更新。</w:t>
      </w:r>
    </w:p>
    <w:p w14:paraId="4F803E6E" w14:textId="77777777" w:rsidR="00CE72B8" w:rsidRDefault="00AE7D12">
      <w:pPr>
        <w:pStyle w:val="a5"/>
        <w:tabs>
          <w:tab w:val="left" w:pos="548"/>
        </w:tabs>
        <w:spacing w:before="7" w:line="400" w:lineRule="exact"/>
        <w:ind w:right="126" w:firstLineChars="200" w:firstLine="440"/>
        <w:jc w:val="left"/>
        <w:rPr>
          <w:lang w:eastAsia="zh-CN"/>
        </w:rPr>
      </w:pPr>
      <w:r>
        <w:rPr>
          <w:rFonts w:hint="eastAsia"/>
          <w:lang w:eastAsia="zh-CN"/>
        </w:rPr>
        <w:t>2.8 监督员对仪器设备的使用进行不定期监督。对现场检验检测的仪器设备操作过程的监督必须是针对全过程的，要记录相应情况。当仪器设备使用不符合要求时，应报相关部门办公室、技术负责人进行处理。</w:t>
      </w:r>
    </w:p>
    <w:p w14:paraId="05E7D9A2" w14:textId="77777777" w:rsidR="00CE72B8" w:rsidRDefault="00AE7D12">
      <w:pPr>
        <w:pStyle w:val="a5"/>
        <w:tabs>
          <w:tab w:val="left" w:pos="548"/>
        </w:tabs>
        <w:spacing w:before="7" w:line="400" w:lineRule="exact"/>
        <w:ind w:right="126" w:firstLineChars="200" w:firstLine="440"/>
        <w:jc w:val="left"/>
      </w:pPr>
      <w:r>
        <w:rPr>
          <w:rFonts w:hint="eastAsia"/>
          <w:lang w:eastAsia="zh-CN"/>
        </w:rPr>
        <w:t>2.9 仪器设备（标准物质）管理员按照职责管理仪器设备（标准物质），负责建立仪器设备台账、使用期间档案，进行仪器设备标识管理、期间核查、计量管理。负责组织编写操作规程，进行仪器设备的监督检查以及计算机的维护。管理仪器设备的维修、</w:t>
      </w:r>
      <w:r>
        <w:rPr>
          <w:rFonts w:hint="eastAsia"/>
          <w:lang w:eastAsia="zh-CN"/>
        </w:rPr>
        <w:lastRenderedPageBreak/>
        <w:t>故障(事故)处理、停用、降级、报废。</w:t>
      </w:r>
      <w:r>
        <w:rPr>
          <w:rFonts w:hint="eastAsia"/>
        </w:rPr>
        <w:t>并按期向档案资料员移交相关资料以归档。</w:t>
      </w:r>
    </w:p>
    <w:tbl>
      <w:tblPr>
        <w:tblpPr w:leftFromText="180" w:rightFromText="180" w:vertAnchor="text" w:horzAnchor="page" w:tblpX="1695" w:tblpY="-711"/>
        <w:tblOverlap w:val="never"/>
        <w:tblW w:w="8388"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592D69A7" w14:textId="77777777">
        <w:trPr>
          <w:trHeight w:hRule="exact" w:val="415"/>
        </w:trPr>
        <w:tc>
          <w:tcPr>
            <w:tcW w:w="4068" w:type="dxa"/>
            <w:gridSpan w:val="2"/>
            <w:vMerge w:val="restart"/>
            <w:tcBorders>
              <w:left w:val="nil"/>
              <w:right w:val="single" w:sz="4" w:space="0" w:color="000000"/>
            </w:tcBorders>
            <w:vAlign w:val="center"/>
          </w:tcPr>
          <w:p w14:paraId="2A94BCE6" w14:textId="77777777" w:rsidR="00CE72B8" w:rsidRDefault="00AE7D12">
            <w:pPr>
              <w:pStyle w:val="TableParagraph"/>
              <w:ind w:left="646" w:right="644"/>
              <w:rPr>
                <w:sz w:val="21"/>
                <w:szCs w:val="21"/>
                <w:lang w:eastAsia="zh-CN"/>
              </w:rPr>
            </w:pPr>
            <w:r>
              <w:rPr>
                <w:rFonts w:hint="eastAsia"/>
                <w:sz w:val="21"/>
                <w:szCs w:val="21"/>
                <w:lang w:eastAsia="zh-CN"/>
              </w:rPr>
              <w:t>海洋产品及环境检测平台</w:t>
            </w:r>
          </w:p>
          <w:p w14:paraId="271F7B01" w14:textId="77777777" w:rsidR="00CE72B8" w:rsidRDefault="00AE7D12">
            <w:pPr>
              <w:pStyle w:val="TableParagraph"/>
              <w:ind w:left="646" w:right="644"/>
              <w:rPr>
                <w:sz w:val="21"/>
                <w:szCs w:val="21"/>
              </w:rPr>
            </w:pPr>
            <w:r>
              <w:rPr>
                <w:sz w:val="21"/>
                <w:szCs w:val="21"/>
              </w:rPr>
              <w:t>程序文件</w:t>
            </w:r>
          </w:p>
        </w:tc>
        <w:tc>
          <w:tcPr>
            <w:tcW w:w="1260" w:type="dxa"/>
            <w:tcBorders>
              <w:left w:val="single" w:sz="4" w:space="0" w:color="000000"/>
              <w:bottom w:val="single" w:sz="4" w:space="0" w:color="000000"/>
              <w:right w:val="single" w:sz="4" w:space="0" w:color="000000"/>
            </w:tcBorders>
            <w:vAlign w:val="center"/>
          </w:tcPr>
          <w:p w14:paraId="7DBE98B8" w14:textId="77777777" w:rsidR="00CE72B8" w:rsidRDefault="00AE7D12">
            <w:pPr>
              <w:pStyle w:val="TableParagraph"/>
              <w:ind w:right="2"/>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vAlign w:val="center"/>
          </w:tcPr>
          <w:p w14:paraId="13F5D65D" w14:textId="77777777" w:rsidR="00CE72B8" w:rsidRDefault="00AE7D12">
            <w:pPr>
              <w:pStyle w:val="TableParagraph"/>
              <w:spacing w:before="18"/>
              <w:ind w:left="9"/>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-04-</w:t>
            </w:r>
            <w:r>
              <w:rPr>
                <w:rFonts w:hint="eastAsia"/>
                <w:sz w:val="21"/>
                <w:szCs w:val="21"/>
                <w:lang w:eastAsia="zh-CN"/>
              </w:rPr>
              <w:t>2019-</w:t>
            </w:r>
            <w:r>
              <w:rPr>
                <w:rFonts w:hint="eastAsia"/>
                <w:sz w:val="21"/>
                <w:szCs w:val="21"/>
              </w:rPr>
              <w:t>1.0</w:t>
            </w:r>
          </w:p>
        </w:tc>
      </w:tr>
      <w:tr w:rsidR="00CE72B8" w14:paraId="28C0E4BA" w14:textId="77777777">
        <w:trPr>
          <w:trHeight w:hRule="exact" w:val="337"/>
        </w:trPr>
        <w:tc>
          <w:tcPr>
            <w:tcW w:w="4068" w:type="dxa"/>
            <w:gridSpan w:val="2"/>
            <w:vMerge/>
            <w:tcBorders>
              <w:left w:val="nil"/>
              <w:bottom w:val="single" w:sz="4" w:space="0" w:color="000000"/>
              <w:right w:val="single" w:sz="4" w:space="0" w:color="000000"/>
            </w:tcBorders>
            <w:vAlign w:val="center"/>
          </w:tcPr>
          <w:p w14:paraId="3E3B0A87" w14:textId="77777777" w:rsidR="00CE72B8" w:rsidRDefault="00CE72B8">
            <w:pPr>
              <w:rPr>
                <w:sz w:val="21"/>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7A0FB53B" w14:textId="77777777" w:rsidR="00CE72B8" w:rsidRDefault="00AE7D12">
            <w:pPr>
              <w:pStyle w:val="TableParagraph"/>
              <w:tabs>
                <w:tab w:val="left" w:pos="419"/>
              </w:tabs>
              <w:ind w:right="1"/>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vAlign w:val="center"/>
          </w:tcPr>
          <w:p w14:paraId="47A8909E" w14:textId="77777777" w:rsidR="00CE72B8" w:rsidRDefault="00AE7D12">
            <w:pPr>
              <w:pStyle w:val="TableParagraph"/>
              <w:tabs>
                <w:tab w:val="left" w:pos="945"/>
              </w:tabs>
              <w:rPr>
                <w:sz w:val="21"/>
                <w:szCs w:val="21"/>
              </w:rPr>
            </w:pPr>
            <w:r>
              <w:rPr>
                <w:rFonts w:hint="eastAsia"/>
                <w:sz w:val="21"/>
                <w:szCs w:val="21"/>
              </w:rPr>
              <w:t xml:space="preserve">第 </w:t>
            </w:r>
            <w:r>
              <w:rPr>
                <w:rFonts w:hint="eastAsia"/>
                <w:sz w:val="21"/>
                <w:szCs w:val="21"/>
                <w:lang w:eastAsia="zh-CN"/>
              </w:rPr>
              <w:t>2</w:t>
            </w:r>
            <w:r>
              <w:rPr>
                <w:rFonts w:hint="eastAsia"/>
                <w:sz w:val="21"/>
                <w:szCs w:val="21"/>
              </w:rPr>
              <w:t xml:space="preserve">  页</w:t>
            </w:r>
            <w:r>
              <w:rPr>
                <w:rFonts w:hint="eastAsia"/>
                <w:sz w:val="21"/>
                <w:szCs w:val="21"/>
              </w:rPr>
              <w:tab/>
              <w:t xml:space="preserve">共 </w:t>
            </w:r>
            <w:r>
              <w:rPr>
                <w:rFonts w:hint="eastAsia"/>
                <w:sz w:val="21"/>
                <w:szCs w:val="21"/>
                <w:lang w:eastAsia="zh-CN"/>
              </w:rPr>
              <w:t>10</w:t>
            </w:r>
            <w:r>
              <w:rPr>
                <w:rFonts w:hint="eastAsia"/>
                <w:sz w:val="21"/>
                <w:szCs w:val="21"/>
              </w:rPr>
              <w:t xml:space="preserve">  页</w:t>
            </w:r>
          </w:p>
        </w:tc>
      </w:tr>
      <w:tr w:rsidR="00CE72B8" w14:paraId="66510FA2" w14:textId="77777777">
        <w:trPr>
          <w:trHeight w:hRule="exact" w:val="371"/>
        </w:trPr>
        <w:tc>
          <w:tcPr>
            <w:tcW w:w="1008" w:type="dxa"/>
            <w:vMerge w:val="restart"/>
            <w:tcBorders>
              <w:top w:val="single" w:sz="4" w:space="0" w:color="000000"/>
              <w:left w:val="nil"/>
              <w:right w:val="single" w:sz="4" w:space="0" w:color="000000"/>
            </w:tcBorders>
            <w:vAlign w:val="center"/>
          </w:tcPr>
          <w:p w14:paraId="0B13798F" w14:textId="77777777" w:rsidR="00CE72B8" w:rsidRDefault="00AE7D12">
            <w:pPr>
              <w:pStyle w:val="TableParagraph"/>
              <w:spacing w:before="105"/>
              <w:ind w:left="292" w:right="0"/>
              <w:jc w:val="left"/>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vAlign w:val="center"/>
          </w:tcPr>
          <w:p w14:paraId="052B0917" w14:textId="77777777" w:rsidR="00CE72B8" w:rsidRDefault="00AE7D12">
            <w:pPr>
              <w:pStyle w:val="TableParagraph"/>
              <w:ind w:left="895" w:right="132" w:hanging="764"/>
              <w:jc w:val="left"/>
              <w:rPr>
                <w:sz w:val="21"/>
                <w:szCs w:val="21"/>
                <w:lang w:eastAsia="zh-CN"/>
              </w:rPr>
            </w:pPr>
            <w:r>
              <w:rPr>
                <w:rFonts w:hint="eastAsia"/>
                <w:sz w:val="21"/>
                <w:szCs w:val="21"/>
                <w:lang w:eastAsia="zh-CN"/>
              </w:rPr>
              <w:t>04 仪器设备（含软件）和标准物质控制程序</w:t>
            </w:r>
          </w:p>
        </w:tc>
        <w:tc>
          <w:tcPr>
            <w:tcW w:w="1260" w:type="dxa"/>
            <w:tcBorders>
              <w:top w:val="single" w:sz="4" w:space="0" w:color="000000"/>
              <w:left w:val="single" w:sz="4" w:space="0" w:color="000000"/>
              <w:bottom w:val="single" w:sz="4" w:space="0" w:color="000000"/>
              <w:right w:val="single" w:sz="4" w:space="0" w:color="000000"/>
            </w:tcBorders>
            <w:vAlign w:val="center"/>
          </w:tcPr>
          <w:p w14:paraId="5F087C4A" w14:textId="77777777" w:rsidR="00CE72B8" w:rsidRDefault="00AE7D12">
            <w:pPr>
              <w:pStyle w:val="TableParagraph"/>
              <w:ind w:right="1"/>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vAlign w:val="center"/>
          </w:tcPr>
          <w:p w14:paraId="639500EA" w14:textId="77777777" w:rsidR="00CE72B8" w:rsidRDefault="00AE7D12">
            <w:pPr>
              <w:pStyle w:val="TableParagraph"/>
              <w:ind w:left="2"/>
              <w:rPr>
                <w:sz w:val="21"/>
                <w:szCs w:val="21"/>
              </w:rPr>
            </w:pPr>
            <w:r>
              <w:rPr>
                <w:rFonts w:hint="eastAsia"/>
                <w:sz w:val="21"/>
                <w:szCs w:val="21"/>
              </w:rPr>
              <w:t xml:space="preserve">第 </w:t>
            </w:r>
            <w:r>
              <w:rPr>
                <w:rFonts w:hint="eastAsia"/>
                <w:sz w:val="21"/>
                <w:szCs w:val="21"/>
                <w:lang w:eastAsia="zh-CN"/>
              </w:rPr>
              <w:t>2019 版</w:t>
            </w:r>
            <w:r>
              <w:rPr>
                <w:rFonts w:hint="eastAsia"/>
                <w:sz w:val="21"/>
                <w:szCs w:val="21"/>
              </w:rPr>
              <w:t xml:space="preserve"> 第 0 次修订</w:t>
            </w:r>
          </w:p>
        </w:tc>
      </w:tr>
      <w:tr w:rsidR="00CE72B8" w14:paraId="175D0EF7" w14:textId="77777777">
        <w:trPr>
          <w:trHeight w:hRule="exact" w:val="353"/>
        </w:trPr>
        <w:tc>
          <w:tcPr>
            <w:tcW w:w="1008" w:type="dxa"/>
            <w:vMerge/>
            <w:tcBorders>
              <w:left w:val="nil"/>
              <w:right w:val="single" w:sz="4" w:space="0" w:color="000000"/>
            </w:tcBorders>
            <w:vAlign w:val="center"/>
          </w:tcPr>
          <w:p w14:paraId="4ED1B901" w14:textId="77777777" w:rsidR="00CE72B8" w:rsidRDefault="00CE72B8">
            <w:pPr>
              <w:rPr>
                <w:sz w:val="21"/>
                <w:szCs w:val="21"/>
              </w:rPr>
            </w:pPr>
          </w:p>
        </w:tc>
        <w:tc>
          <w:tcPr>
            <w:tcW w:w="3060" w:type="dxa"/>
            <w:vMerge/>
            <w:tcBorders>
              <w:left w:val="single" w:sz="4" w:space="0" w:color="000000"/>
              <w:right w:val="single" w:sz="4" w:space="0" w:color="000000"/>
            </w:tcBorders>
            <w:vAlign w:val="center"/>
          </w:tcPr>
          <w:p w14:paraId="5EB33E91" w14:textId="77777777" w:rsidR="00CE72B8" w:rsidRDefault="00CE72B8">
            <w:pPr>
              <w:rPr>
                <w:sz w:val="21"/>
                <w:szCs w:val="21"/>
              </w:rPr>
            </w:pPr>
          </w:p>
        </w:tc>
        <w:tc>
          <w:tcPr>
            <w:tcW w:w="1260" w:type="dxa"/>
            <w:tcBorders>
              <w:top w:val="single" w:sz="4" w:space="0" w:color="000000"/>
              <w:left w:val="single" w:sz="4" w:space="0" w:color="000000"/>
              <w:right w:val="single" w:sz="4" w:space="0" w:color="000000"/>
            </w:tcBorders>
            <w:vAlign w:val="center"/>
          </w:tcPr>
          <w:p w14:paraId="1D742D66" w14:textId="77777777" w:rsidR="00CE72B8" w:rsidRDefault="00AE7D12">
            <w:pPr>
              <w:pStyle w:val="TableParagraph"/>
              <w:ind w:right="2"/>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vAlign w:val="center"/>
          </w:tcPr>
          <w:p w14:paraId="0CFE6B0A" w14:textId="77777777" w:rsidR="00CE72B8" w:rsidRDefault="00AE7D12">
            <w:pPr>
              <w:pStyle w:val="TableParagraph"/>
              <w:ind w:left="3"/>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w:t>
            </w:r>
            <w:r>
              <w:rPr>
                <w:rFonts w:hint="eastAsia"/>
                <w:sz w:val="21"/>
                <w:szCs w:val="21"/>
                <w:lang w:eastAsia="zh-CN"/>
              </w:rPr>
              <w:t>10 月</w:t>
            </w:r>
            <w:r>
              <w:rPr>
                <w:rFonts w:hint="eastAsia"/>
                <w:sz w:val="21"/>
                <w:szCs w:val="21"/>
              </w:rPr>
              <w:t xml:space="preserve"> 01 日</w:t>
            </w:r>
          </w:p>
        </w:tc>
      </w:tr>
    </w:tbl>
    <w:p w14:paraId="6813D346" w14:textId="77777777" w:rsidR="00CE72B8" w:rsidRDefault="00AE7D12">
      <w:pPr>
        <w:pStyle w:val="3"/>
        <w:numPr>
          <w:ilvl w:val="0"/>
          <w:numId w:val="4"/>
        </w:numPr>
        <w:tabs>
          <w:tab w:val="left" w:pos="339"/>
        </w:tabs>
        <w:spacing w:before="7" w:line="400" w:lineRule="exact"/>
        <w:ind w:hanging="158"/>
        <w:jc w:val="left"/>
      </w:pPr>
      <w:r>
        <w:rPr>
          <w:rFonts w:hint="eastAsia"/>
        </w:rPr>
        <w:t>程序</w:t>
      </w:r>
    </w:p>
    <w:p w14:paraId="5B9D1173" w14:textId="77777777" w:rsidR="00CE72B8" w:rsidRDefault="00AE7D12">
      <w:pPr>
        <w:pStyle w:val="a5"/>
        <w:tabs>
          <w:tab w:val="left" w:pos="550"/>
        </w:tabs>
        <w:spacing w:before="37" w:line="400" w:lineRule="exact"/>
        <w:ind w:firstLineChars="200" w:firstLine="440"/>
        <w:jc w:val="left"/>
        <w:rPr>
          <w:lang w:eastAsia="zh-CN"/>
        </w:rPr>
      </w:pPr>
      <w:r>
        <w:rPr>
          <w:rFonts w:hint="eastAsia"/>
          <w:lang w:eastAsia="zh-CN"/>
        </w:rPr>
        <w:t>3.1 仪器设备、标准物质等的配置</w:t>
      </w:r>
    </w:p>
    <w:p w14:paraId="33B34DA2" w14:textId="77777777" w:rsidR="00CE72B8" w:rsidRDefault="00AE7D12">
      <w:pPr>
        <w:pStyle w:val="a5"/>
        <w:tabs>
          <w:tab w:val="left" w:pos="756"/>
        </w:tabs>
        <w:spacing w:before="37" w:line="400" w:lineRule="exact"/>
        <w:ind w:right="217" w:firstLineChars="200" w:firstLine="440"/>
        <w:jc w:val="left"/>
        <w:rPr>
          <w:lang w:eastAsia="zh-CN"/>
        </w:rPr>
      </w:pPr>
      <w:r>
        <w:rPr>
          <w:rFonts w:hint="eastAsia"/>
          <w:lang w:eastAsia="zh-CN"/>
        </w:rPr>
        <w:t>3.1.1 本单位按所检验检测项目的标准、规范及检验检测方法要求，合理配置所需的仪器设备（包括抽样、样品制备、数据处理与分析、软件等）和标准物质。</w:t>
      </w:r>
    </w:p>
    <w:p w14:paraId="00B60610" w14:textId="77777777" w:rsidR="00CE72B8" w:rsidRDefault="00AE7D12">
      <w:pPr>
        <w:pStyle w:val="a5"/>
        <w:tabs>
          <w:tab w:val="left" w:pos="756"/>
        </w:tabs>
        <w:spacing w:before="7" w:line="400" w:lineRule="exact"/>
        <w:ind w:firstLineChars="200" w:firstLine="440"/>
        <w:jc w:val="left"/>
        <w:rPr>
          <w:lang w:eastAsia="zh-CN"/>
        </w:rPr>
      </w:pPr>
      <w:r>
        <w:rPr>
          <w:rFonts w:hint="eastAsia"/>
          <w:lang w:eastAsia="zh-CN"/>
        </w:rPr>
        <w:t>3.1.2 项管部门办公室要建立仪器设备台账、标准物质一览表等档案。</w:t>
      </w:r>
    </w:p>
    <w:p w14:paraId="62134EDB" w14:textId="77777777" w:rsidR="00CE72B8" w:rsidRDefault="00AE7D12">
      <w:pPr>
        <w:pStyle w:val="3"/>
        <w:tabs>
          <w:tab w:val="left" w:pos="550"/>
        </w:tabs>
        <w:spacing w:line="400" w:lineRule="exact"/>
        <w:ind w:left="180" w:firstLineChars="200" w:firstLine="420"/>
        <w:jc w:val="left"/>
        <w:rPr>
          <w:b w:val="0"/>
          <w:bCs w:val="0"/>
          <w:lang w:eastAsia="zh-CN"/>
        </w:rPr>
      </w:pPr>
      <w:r>
        <w:rPr>
          <w:rFonts w:hint="eastAsia"/>
          <w:b w:val="0"/>
          <w:bCs w:val="0"/>
          <w:lang w:eastAsia="zh-CN"/>
        </w:rPr>
        <w:t>3.2 仪器设备的购入</w:t>
      </w:r>
    </w:p>
    <w:p w14:paraId="19C5067F" w14:textId="77777777" w:rsidR="00CE72B8" w:rsidRDefault="00AE7D12">
      <w:pPr>
        <w:pStyle w:val="a3"/>
        <w:spacing w:before="35" w:line="400" w:lineRule="exact"/>
        <w:ind w:right="219"/>
        <w:rPr>
          <w:lang w:eastAsia="zh-CN"/>
        </w:rPr>
      </w:pPr>
      <w:r>
        <w:rPr>
          <w:rFonts w:hint="eastAsia"/>
          <w:lang w:eastAsia="zh-CN"/>
        </w:rPr>
        <w:t>检验检测科室申请购置仪器设备、标准物质前应进行调研，必要时编写可行性报告，提出采购计划，填写增添更新申请书报业务办公室审核，技术负责人审定，最高管理者批准，由资产与财务室实施统一采购。仪器设备单台(件)价值较高的计划还应附可行性报告。计划和报价经技术负责人或由其组织会议进行评审，与会人员在审计会签意见后提交领导办公会议决议。具体执行《服务和供应品控制程序》。</w:t>
      </w:r>
    </w:p>
    <w:p w14:paraId="3696FA66" w14:textId="77777777" w:rsidR="00CE72B8" w:rsidRDefault="00AE7D12">
      <w:pPr>
        <w:pStyle w:val="a5"/>
        <w:tabs>
          <w:tab w:val="left" w:pos="756"/>
        </w:tabs>
        <w:spacing w:before="7" w:line="400" w:lineRule="exact"/>
        <w:ind w:right="219" w:firstLineChars="200" w:firstLine="440"/>
        <w:jc w:val="left"/>
        <w:rPr>
          <w:lang w:eastAsia="zh-CN"/>
        </w:rPr>
      </w:pPr>
      <w:r>
        <w:rPr>
          <w:rFonts w:hint="eastAsia"/>
          <w:lang w:eastAsia="zh-CN"/>
        </w:rPr>
        <w:t>3.2.1 资产与财务室负责仪器设备和标准物质的外部支持服务和物资供应计划实施，在资格审查合格的供应商中进行服务和供应品采购。具体组织仪器设备的验收。</w:t>
      </w:r>
    </w:p>
    <w:p w14:paraId="5910E0BD" w14:textId="77777777" w:rsidR="00CE72B8" w:rsidRDefault="00AE7D12">
      <w:pPr>
        <w:pStyle w:val="a5"/>
        <w:tabs>
          <w:tab w:val="left" w:pos="756"/>
        </w:tabs>
        <w:spacing w:before="7" w:line="400" w:lineRule="exact"/>
        <w:ind w:firstLineChars="200" w:firstLine="440"/>
        <w:jc w:val="left"/>
        <w:rPr>
          <w:lang w:eastAsia="zh-CN"/>
        </w:rPr>
      </w:pPr>
      <w:r>
        <w:rPr>
          <w:rFonts w:hint="eastAsia"/>
          <w:lang w:eastAsia="zh-CN"/>
        </w:rPr>
        <w:t>3.2.2 技术负责人领导仪器设备的验收。验收前设备应安装或摆放到位，达到使用条件。</w:t>
      </w:r>
    </w:p>
    <w:p w14:paraId="778A89A6" w14:textId="77777777" w:rsidR="00CE72B8" w:rsidRDefault="00AE7D12">
      <w:pPr>
        <w:pStyle w:val="a5"/>
        <w:tabs>
          <w:tab w:val="left" w:pos="756"/>
        </w:tabs>
        <w:spacing w:before="37" w:line="400" w:lineRule="exact"/>
        <w:ind w:right="111" w:firstLineChars="200" w:firstLine="440"/>
        <w:jc w:val="left"/>
        <w:rPr>
          <w:lang w:eastAsia="zh-CN"/>
        </w:rPr>
      </w:pPr>
      <w:r>
        <w:rPr>
          <w:rFonts w:hint="eastAsia"/>
          <w:lang w:eastAsia="zh-CN"/>
        </w:rPr>
        <w:t>3.2.3 验收时，由仪器设备（标准物质）所接受部门的管理人员将仪器设备有关资料、软件、标准物质档案等记录存档（仪器设备（含软件）和标准物质购置申请表、仪器设备验收登记表要一式两份，另一份存入合格供应商档案）。外部支持服务和物资供应不符合有关合同或质量要求时，经技术负责人评定后，由资产与财务室负责组织相关部门与供应商交涉，并按合同规定处理。</w:t>
      </w:r>
    </w:p>
    <w:p w14:paraId="18CFA117" w14:textId="77777777" w:rsidR="00CE72B8" w:rsidRDefault="00AE7D12">
      <w:pPr>
        <w:pStyle w:val="a5"/>
        <w:tabs>
          <w:tab w:val="left" w:pos="756"/>
        </w:tabs>
        <w:spacing w:before="7" w:line="400" w:lineRule="exact"/>
        <w:ind w:right="219" w:firstLineChars="200" w:firstLine="440"/>
        <w:jc w:val="left"/>
        <w:rPr>
          <w:lang w:eastAsia="zh-CN"/>
        </w:rPr>
      </w:pPr>
      <w:r>
        <w:rPr>
          <w:rFonts w:hint="eastAsia"/>
          <w:lang w:eastAsia="zh-CN"/>
        </w:rPr>
        <w:t>3.2.4 验收、检定不符合的仪器设备、标准物质不得投入使用。由资产与财务室负责组织相关科室与供应商交涉，并按合同规定处理。</w:t>
      </w:r>
    </w:p>
    <w:p w14:paraId="7063A587" w14:textId="77777777" w:rsidR="00CE72B8" w:rsidRDefault="00AE7D12">
      <w:pPr>
        <w:pStyle w:val="3"/>
        <w:tabs>
          <w:tab w:val="left" w:pos="550"/>
        </w:tabs>
        <w:spacing w:before="7" w:line="400" w:lineRule="exact"/>
        <w:ind w:left="180" w:firstLineChars="200" w:firstLine="420"/>
        <w:jc w:val="left"/>
        <w:rPr>
          <w:b w:val="0"/>
          <w:bCs w:val="0"/>
          <w:lang w:eastAsia="zh-CN"/>
        </w:rPr>
      </w:pPr>
      <w:r>
        <w:rPr>
          <w:rFonts w:hint="eastAsia"/>
          <w:b w:val="0"/>
          <w:bCs w:val="0"/>
          <w:lang w:eastAsia="zh-CN"/>
        </w:rPr>
        <w:t>3.3 仪器设备检定/校准（核查、验证）确认总体要求（也称“量值溯源总体要求”）</w:t>
      </w:r>
    </w:p>
    <w:p w14:paraId="39D21265" w14:textId="77777777" w:rsidR="00CE72B8" w:rsidRDefault="00AE7D12">
      <w:pPr>
        <w:pStyle w:val="a3"/>
        <w:spacing w:before="37" w:line="400" w:lineRule="exact"/>
        <w:ind w:right="219" w:firstLine="420"/>
        <w:jc w:val="both"/>
        <w:rPr>
          <w:lang w:eastAsia="zh-CN"/>
        </w:rPr>
      </w:pPr>
      <w:r>
        <w:rPr>
          <w:rFonts w:hint="eastAsia"/>
          <w:lang w:eastAsia="zh-CN"/>
        </w:rPr>
        <w:t>本单位对所有仪器设备进行严格管理，进行检定、校准、核查、验证、确认等工作，包括仪器设备的检定、校准、核查、验证、确认、期间核查、维护保养等各类工作。具体包括：</w:t>
      </w:r>
    </w:p>
    <w:p w14:paraId="4B188B53" w14:textId="77777777" w:rsidR="00CE72B8" w:rsidRDefault="00AE7D12">
      <w:pPr>
        <w:pStyle w:val="a5"/>
        <w:tabs>
          <w:tab w:val="left" w:pos="756"/>
        </w:tabs>
        <w:spacing w:before="7" w:line="400" w:lineRule="exact"/>
        <w:ind w:right="217" w:firstLineChars="200" w:firstLine="440"/>
        <w:jc w:val="left"/>
        <w:rPr>
          <w:lang w:eastAsia="zh-CN"/>
        </w:rPr>
      </w:pPr>
      <w:r>
        <w:rPr>
          <w:rFonts w:hint="eastAsia"/>
          <w:lang w:eastAsia="zh-CN"/>
        </w:rPr>
        <w:t>3.3.1 清楚所有仪器设备底数，按量值溯源方式（检定、校准、核查、需进行功能和性能的验证、确认设备）进行分类管理。</w:t>
      </w:r>
    </w:p>
    <w:p w14:paraId="07A5D8CE" w14:textId="77777777" w:rsidR="00CE72B8" w:rsidRDefault="00AE7D12">
      <w:pPr>
        <w:pStyle w:val="a5"/>
        <w:tabs>
          <w:tab w:val="left" w:pos="756"/>
        </w:tabs>
        <w:spacing w:before="7" w:line="400" w:lineRule="exact"/>
        <w:ind w:right="114" w:firstLineChars="200" w:firstLine="440"/>
        <w:jc w:val="left"/>
        <w:rPr>
          <w:lang w:eastAsia="zh-CN"/>
        </w:rPr>
      </w:pPr>
      <w:r>
        <w:rPr>
          <w:rFonts w:hint="eastAsia"/>
          <w:lang w:eastAsia="zh-CN"/>
        </w:rPr>
        <w:t>3.3.2 对仪器设备技术参数（性能指标）的进一步确认。应根据性能指标列出需要进行量值溯源的参数，即对结果有重要影响的仪器的关键量或值，一台仪器可能有几个量值需要控制。可以参考检定/校准机构提出的常用量程和精度，经确认后使用。</w:t>
      </w:r>
    </w:p>
    <w:p w14:paraId="007B0EA9" w14:textId="77777777" w:rsidR="00CE72B8" w:rsidRDefault="00AE7D12">
      <w:pPr>
        <w:pStyle w:val="a5"/>
        <w:tabs>
          <w:tab w:val="left" w:pos="756"/>
        </w:tabs>
        <w:spacing w:before="7" w:line="400" w:lineRule="exact"/>
        <w:ind w:firstLineChars="200" w:firstLine="440"/>
        <w:jc w:val="left"/>
        <w:rPr>
          <w:lang w:eastAsia="zh-CN"/>
        </w:rPr>
      </w:pPr>
      <w:r>
        <w:rPr>
          <w:rFonts w:hint="eastAsia"/>
          <w:lang w:eastAsia="zh-CN"/>
        </w:rPr>
        <w:t>3.3.3 确定量值溯源的服务机构</w:t>
      </w:r>
    </w:p>
    <w:p w14:paraId="0BEE293D" w14:textId="77777777" w:rsidR="00CE72B8" w:rsidRDefault="00CE72B8">
      <w:pPr>
        <w:pStyle w:val="a5"/>
        <w:tabs>
          <w:tab w:val="left" w:pos="756"/>
        </w:tabs>
        <w:spacing w:before="7" w:line="400" w:lineRule="exact"/>
        <w:jc w:val="left"/>
        <w:rPr>
          <w:lang w:eastAsia="zh-CN"/>
        </w:rPr>
      </w:pPr>
    </w:p>
    <w:tbl>
      <w:tblPr>
        <w:tblW w:w="8388" w:type="dxa"/>
        <w:tblInd w:w="102"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319A7546" w14:textId="77777777">
        <w:trPr>
          <w:trHeight w:hRule="exact" w:val="415"/>
        </w:trPr>
        <w:tc>
          <w:tcPr>
            <w:tcW w:w="4068" w:type="dxa"/>
            <w:gridSpan w:val="2"/>
            <w:vMerge w:val="restart"/>
            <w:tcBorders>
              <w:left w:val="nil"/>
              <w:right w:val="single" w:sz="4" w:space="0" w:color="000000"/>
            </w:tcBorders>
            <w:vAlign w:val="center"/>
          </w:tcPr>
          <w:p w14:paraId="4AB0B358" w14:textId="77777777" w:rsidR="00CE72B8" w:rsidRDefault="00AE7D12">
            <w:pPr>
              <w:pStyle w:val="TableParagraph"/>
              <w:ind w:left="646" w:right="644"/>
              <w:rPr>
                <w:sz w:val="21"/>
                <w:szCs w:val="21"/>
                <w:lang w:eastAsia="zh-CN"/>
              </w:rPr>
            </w:pPr>
            <w:r>
              <w:rPr>
                <w:rFonts w:hint="eastAsia"/>
                <w:sz w:val="21"/>
                <w:szCs w:val="21"/>
                <w:lang w:eastAsia="zh-CN"/>
              </w:rPr>
              <w:lastRenderedPageBreak/>
              <w:t>海洋产品及环境检测平台</w:t>
            </w:r>
          </w:p>
          <w:p w14:paraId="77DD266C" w14:textId="77777777" w:rsidR="00CE72B8" w:rsidRDefault="00AE7D12">
            <w:pPr>
              <w:pStyle w:val="TableParagraph"/>
              <w:ind w:left="646" w:right="644"/>
              <w:rPr>
                <w:sz w:val="21"/>
                <w:szCs w:val="21"/>
              </w:rPr>
            </w:pPr>
            <w:r>
              <w:rPr>
                <w:sz w:val="21"/>
                <w:szCs w:val="21"/>
              </w:rPr>
              <w:t>程序文件</w:t>
            </w:r>
          </w:p>
        </w:tc>
        <w:tc>
          <w:tcPr>
            <w:tcW w:w="1260" w:type="dxa"/>
            <w:tcBorders>
              <w:left w:val="single" w:sz="4" w:space="0" w:color="000000"/>
              <w:bottom w:val="single" w:sz="4" w:space="0" w:color="000000"/>
              <w:right w:val="single" w:sz="4" w:space="0" w:color="000000"/>
            </w:tcBorders>
            <w:vAlign w:val="center"/>
          </w:tcPr>
          <w:p w14:paraId="7A17F185" w14:textId="77777777" w:rsidR="00CE72B8" w:rsidRDefault="00AE7D12">
            <w:pPr>
              <w:pStyle w:val="TableParagraph"/>
              <w:ind w:right="2"/>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vAlign w:val="center"/>
          </w:tcPr>
          <w:p w14:paraId="039977ED" w14:textId="77777777" w:rsidR="00CE72B8" w:rsidRDefault="00AE7D12">
            <w:pPr>
              <w:pStyle w:val="TableParagraph"/>
              <w:spacing w:before="18"/>
              <w:ind w:left="9"/>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-04-</w:t>
            </w:r>
            <w:r>
              <w:rPr>
                <w:rFonts w:hint="eastAsia"/>
                <w:sz w:val="21"/>
                <w:szCs w:val="21"/>
                <w:lang w:eastAsia="zh-CN"/>
              </w:rPr>
              <w:t>2019-</w:t>
            </w:r>
            <w:r>
              <w:rPr>
                <w:rFonts w:hint="eastAsia"/>
                <w:sz w:val="21"/>
                <w:szCs w:val="21"/>
              </w:rPr>
              <w:t>1.0</w:t>
            </w:r>
          </w:p>
        </w:tc>
      </w:tr>
      <w:tr w:rsidR="00CE72B8" w14:paraId="160346FF" w14:textId="77777777">
        <w:trPr>
          <w:trHeight w:hRule="exact" w:val="337"/>
        </w:trPr>
        <w:tc>
          <w:tcPr>
            <w:tcW w:w="4068" w:type="dxa"/>
            <w:gridSpan w:val="2"/>
            <w:vMerge/>
            <w:tcBorders>
              <w:left w:val="nil"/>
              <w:bottom w:val="single" w:sz="4" w:space="0" w:color="000000"/>
              <w:right w:val="single" w:sz="4" w:space="0" w:color="000000"/>
            </w:tcBorders>
            <w:vAlign w:val="center"/>
          </w:tcPr>
          <w:p w14:paraId="0D91BE6C" w14:textId="77777777" w:rsidR="00CE72B8" w:rsidRDefault="00CE72B8">
            <w:pPr>
              <w:rPr>
                <w:sz w:val="21"/>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2B42ED5B" w14:textId="77777777" w:rsidR="00CE72B8" w:rsidRDefault="00AE7D12">
            <w:pPr>
              <w:pStyle w:val="TableParagraph"/>
              <w:tabs>
                <w:tab w:val="left" w:pos="419"/>
              </w:tabs>
              <w:ind w:right="1"/>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vAlign w:val="center"/>
          </w:tcPr>
          <w:p w14:paraId="419897C5" w14:textId="77777777" w:rsidR="00CE72B8" w:rsidRDefault="00AE7D12">
            <w:pPr>
              <w:pStyle w:val="TableParagraph"/>
              <w:tabs>
                <w:tab w:val="left" w:pos="945"/>
              </w:tabs>
              <w:rPr>
                <w:sz w:val="21"/>
                <w:szCs w:val="21"/>
              </w:rPr>
            </w:pPr>
            <w:r>
              <w:rPr>
                <w:rFonts w:hint="eastAsia"/>
                <w:sz w:val="21"/>
                <w:szCs w:val="21"/>
              </w:rPr>
              <w:t xml:space="preserve">第 </w:t>
            </w:r>
            <w:r>
              <w:rPr>
                <w:rFonts w:hint="eastAsia"/>
                <w:sz w:val="21"/>
                <w:szCs w:val="21"/>
                <w:lang w:eastAsia="zh-CN"/>
              </w:rPr>
              <w:t>3</w:t>
            </w:r>
            <w:r>
              <w:rPr>
                <w:rFonts w:hint="eastAsia"/>
                <w:sz w:val="21"/>
                <w:szCs w:val="21"/>
              </w:rPr>
              <w:t xml:space="preserve">  页</w:t>
            </w:r>
            <w:r>
              <w:rPr>
                <w:rFonts w:hint="eastAsia"/>
                <w:sz w:val="21"/>
                <w:szCs w:val="21"/>
              </w:rPr>
              <w:tab/>
              <w:t xml:space="preserve">共 </w:t>
            </w:r>
            <w:r>
              <w:rPr>
                <w:rFonts w:hint="eastAsia"/>
                <w:sz w:val="21"/>
                <w:szCs w:val="21"/>
                <w:lang w:eastAsia="zh-CN"/>
              </w:rPr>
              <w:t>10</w:t>
            </w:r>
            <w:r>
              <w:rPr>
                <w:rFonts w:hint="eastAsia"/>
                <w:sz w:val="21"/>
                <w:szCs w:val="21"/>
              </w:rPr>
              <w:t xml:space="preserve">  页</w:t>
            </w:r>
          </w:p>
        </w:tc>
      </w:tr>
      <w:tr w:rsidR="00CE72B8" w14:paraId="3B094FA5" w14:textId="77777777">
        <w:trPr>
          <w:trHeight w:hRule="exact" w:val="371"/>
        </w:trPr>
        <w:tc>
          <w:tcPr>
            <w:tcW w:w="1008" w:type="dxa"/>
            <w:vMerge w:val="restart"/>
            <w:tcBorders>
              <w:top w:val="single" w:sz="4" w:space="0" w:color="000000"/>
              <w:left w:val="nil"/>
              <w:right w:val="single" w:sz="4" w:space="0" w:color="000000"/>
            </w:tcBorders>
            <w:vAlign w:val="center"/>
          </w:tcPr>
          <w:p w14:paraId="16C763BB" w14:textId="77777777" w:rsidR="00CE72B8" w:rsidRDefault="00AE7D12">
            <w:pPr>
              <w:pStyle w:val="TableParagraph"/>
              <w:spacing w:before="105"/>
              <w:ind w:left="292" w:right="0"/>
              <w:jc w:val="left"/>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vAlign w:val="center"/>
          </w:tcPr>
          <w:p w14:paraId="7A49AE29" w14:textId="77777777" w:rsidR="00CE72B8" w:rsidRDefault="00AE7D12">
            <w:pPr>
              <w:pStyle w:val="TableParagraph"/>
              <w:ind w:left="895" w:right="132" w:hanging="764"/>
              <w:jc w:val="left"/>
              <w:rPr>
                <w:sz w:val="21"/>
                <w:szCs w:val="21"/>
                <w:lang w:eastAsia="zh-CN"/>
              </w:rPr>
            </w:pPr>
            <w:r>
              <w:rPr>
                <w:rFonts w:hint="eastAsia"/>
                <w:sz w:val="21"/>
                <w:szCs w:val="21"/>
                <w:lang w:eastAsia="zh-CN"/>
              </w:rPr>
              <w:t>04 仪器设备（含软件）和标准物质控制程序</w:t>
            </w:r>
          </w:p>
        </w:tc>
        <w:tc>
          <w:tcPr>
            <w:tcW w:w="1260" w:type="dxa"/>
            <w:tcBorders>
              <w:top w:val="single" w:sz="4" w:space="0" w:color="000000"/>
              <w:left w:val="single" w:sz="4" w:space="0" w:color="000000"/>
              <w:bottom w:val="single" w:sz="4" w:space="0" w:color="000000"/>
              <w:right w:val="single" w:sz="4" w:space="0" w:color="000000"/>
            </w:tcBorders>
            <w:vAlign w:val="center"/>
          </w:tcPr>
          <w:p w14:paraId="77AB41B1" w14:textId="77777777" w:rsidR="00CE72B8" w:rsidRDefault="00AE7D12">
            <w:pPr>
              <w:pStyle w:val="TableParagraph"/>
              <w:ind w:right="1"/>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vAlign w:val="center"/>
          </w:tcPr>
          <w:p w14:paraId="00042B99" w14:textId="77777777" w:rsidR="00CE72B8" w:rsidRDefault="00AE7D12">
            <w:pPr>
              <w:pStyle w:val="TableParagraph"/>
              <w:ind w:left="2"/>
              <w:rPr>
                <w:sz w:val="21"/>
                <w:szCs w:val="21"/>
              </w:rPr>
            </w:pPr>
            <w:r>
              <w:rPr>
                <w:rFonts w:hint="eastAsia"/>
                <w:sz w:val="21"/>
                <w:szCs w:val="21"/>
              </w:rPr>
              <w:t xml:space="preserve">第 </w:t>
            </w:r>
            <w:r>
              <w:rPr>
                <w:rFonts w:hint="eastAsia"/>
                <w:sz w:val="21"/>
                <w:szCs w:val="21"/>
                <w:lang w:eastAsia="zh-CN"/>
              </w:rPr>
              <w:t>2019 版</w:t>
            </w:r>
            <w:r>
              <w:rPr>
                <w:rFonts w:hint="eastAsia"/>
                <w:sz w:val="21"/>
                <w:szCs w:val="21"/>
              </w:rPr>
              <w:t xml:space="preserve"> 第 0 次修订</w:t>
            </w:r>
          </w:p>
        </w:tc>
      </w:tr>
      <w:tr w:rsidR="00CE72B8" w14:paraId="3AF26CBA" w14:textId="77777777">
        <w:trPr>
          <w:trHeight w:hRule="exact" w:val="353"/>
        </w:trPr>
        <w:tc>
          <w:tcPr>
            <w:tcW w:w="1008" w:type="dxa"/>
            <w:vMerge/>
            <w:tcBorders>
              <w:left w:val="nil"/>
              <w:right w:val="single" w:sz="4" w:space="0" w:color="000000"/>
            </w:tcBorders>
            <w:vAlign w:val="center"/>
          </w:tcPr>
          <w:p w14:paraId="6F413638" w14:textId="77777777" w:rsidR="00CE72B8" w:rsidRDefault="00CE72B8">
            <w:pPr>
              <w:rPr>
                <w:sz w:val="21"/>
                <w:szCs w:val="21"/>
              </w:rPr>
            </w:pPr>
          </w:p>
        </w:tc>
        <w:tc>
          <w:tcPr>
            <w:tcW w:w="3060" w:type="dxa"/>
            <w:vMerge/>
            <w:tcBorders>
              <w:left w:val="single" w:sz="4" w:space="0" w:color="000000"/>
              <w:right w:val="single" w:sz="4" w:space="0" w:color="000000"/>
            </w:tcBorders>
            <w:vAlign w:val="center"/>
          </w:tcPr>
          <w:p w14:paraId="33CA02C6" w14:textId="77777777" w:rsidR="00CE72B8" w:rsidRDefault="00CE72B8">
            <w:pPr>
              <w:rPr>
                <w:sz w:val="21"/>
                <w:szCs w:val="21"/>
              </w:rPr>
            </w:pPr>
          </w:p>
        </w:tc>
        <w:tc>
          <w:tcPr>
            <w:tcW w:w="1260" w:type="dxa"/>
            <w:tcBorders>
              <w:top w:val="single" w:sz="4" w:space="0" w:color="000000"/>
              <w:left w:val="single" w:sz="4" w:space="0" w:color="000000"/>
              <w:right w:val="single" w:sz="4" w:space="0" w:color="000000"/>
            </w:tcBorders>
            <w:vAlign w:val="center"/>
          </w:tcPr>
          <w:p w14:paraId="67D9264A" w14:textId="77777777" w:rsidR="00CE72B8" w:rsidRDefault="00AE7D12">
            <w:pPr>
              <w:pStyle w:val="TableParagraph"/>
              <w:ind w:right="2"/>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vAlign w:val="center"/>
          </w:tcPr>
          <w:p w14:paraId="109EE636" w14:textId="77777777" w:rsidR="00CE72B8" w:rsidRDefault="00AE7D12">
            <w:pPr>
              <w:pStyle w:val="TableParagraph"/>
              <w:ind w:left="3"/>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w:t>
            </w:r>
            <w:r>
              <w:rPr>
                <w:rFonts w:hint="eastAsia"/>
                <w:sz w:val="21"/>
                <w:szCs w:val="21"/>
                <w:lang w:eastAsia="zh-CN"/>
              </w:rPr>
              <w:t>10 月</w:t>
            </w:r>
            <w:r>
              <w:rPr>
                <w:rFonts w:hint="eastAsia"/>
                <w:sz w:val="21"/>
                <w:szCs w:val="21"/>
              </w:rPr>
              <w:t xml:space="preserve"> 01 日</w:t>
            </w:r>
          </w:p>
        </w:tc>
      </w:tr>
    </w:tbl>
    <w:p w14:paraId="0141DD83" w14:textId="77777777" w:rsidR="00CE72B8" w:rsidRDefault="00AE7D12">
      <w:pPr>
        <w:pStyle w:val="a5"/>
        <w:tabs>
          <w:tab w:val="left" w:pos="756"/>
        </w:tabs>
        <w:spacing w:before="37" w:line="400" w:lineRule="exact"/>
        <w:ind w:firstLineChars="200" w:firstLine="440"/>
        <w:jc w:val="left"/>
        <w:rPr>
          <w:lang w:eastAsia="zh-CN"/>
        </w:rPr>
      </w:pPr>
      <w:r>
        <w:rPr>
          <w:rFonts w:hint="eastAsia"/>
          <w:lang w:eastAsia="zh-CN"/>
        </w:rPr>
        <w:t>3.3.4 对不能溯源至国家基准的处理</w:t>
      </w:r>
    </w:p>
    <w:p w14:paraId="56DB9812" w14:textId="77777777" w:rsidR="00CE72B8" w:rsidRDefault="00AE7D12">
      <w:pPr>
        <w:pStyle w:val="a3"/>
        <w:spacing w:before="37" w:line="400" w:lineRule="exact"/>
        <w:ind w:right="114" w:firstLineChars="200" w:firstLine="420"/>
        <w:rPr>
          <w:lang w:eastAsia="zh-CN"/>
        </w:rPr>
      </w:pPr>
      <w:r>
        <w:rPr>
          <w:rFonts w:hint="eastAsia"/>
          <w:lang w:eastAsia="zh-CN"/>
        </w:rPr>
        <w:t>对于未建立计量基准的量值，检测结果无法通过检定、校准溯源到国家基准的，可通过设备比对、参加能力验证等途径来验证检测结果，业务办公室要保存比对或验证的满意证据。可把此项工作纳入年度结果质量控制计划中一并实施。针对个别因无检定规程和校准规范，溯源机构也无法进行检定或校准的设备，如可能，业务办公室可组织编制文件化的内部核查验证规程，并经过方法验证和技术评审； 校准结果数据必须记录，并由技术负责人批准。如有可能，应与其他检测机构进行数据比对，以取得满意的结果。</w:t>
      </w:r>
    </w:p>
    <w:p w14:paraId="4165CE32" w14:textId="77777777" w:rsidR="00CE72B8" w:rsidRDefault="00AE7D12">
      <w:pPr>
        <w:pStyle w:val="a5"/>
        <w:tabs>
          <w:tab w:val="left" w:pos="756"/>
        </w:tabs>
        <w:spacing w:before="37" w:line="400" w:lineRule="exact"/>
        <w:ind w:right="217" w:firstLineChars="200" w:firstLine="420"/>
        <w:jc w:val="left"/>
        <w:rPr>
          <w:sz w:val="21"/>
          <w:lang w:eastAsia="zh-CN"/>
        </w:rPr>
      </w:pPr>
      <w:r>
        <w:rPr>
          <w:rFonts w:hint="eastAsia"/>
          <w:sz w:val="21"/>
          <w:lang w:eastAsia="zh-CN"/>
        </w:rPr>
        <w:t>3.3.5 确定溯源周期</w:t>
      </w:r>
    </w:p>
    <w:p w14:paraId="79A4296E" w14:textId="77777777" w:rsidR="00CE72B8" w:rsidRDefault="00AE7D12">
      <w:pPr>
        <w:pStyle w:val="a5"/>
        <w:tabs>
          <w:tab w:val="left" w:pos="756"/>
        </w:tabs>
        <w:spacing w:before="37" w:line="400" w:lineRule="exact"/>
        <w:ind w:right="217" w:firstLineChars="200" w:firstLine="420"/>
        <w:jc w:val="left"/>
        <w:rPr>
          <w:sz w:val="21"/>
          <w:lang w:eastAsia="zh-CN"/>
        </w:rPr>
      </w:pPr>
      <w:r>
        <w:rPr>
          <w:rFonts w:hint="eastAsia"/>
          <w:sz w:val="21"/>
          <w:lang w:eastAsia="zh-CN"/>
        </w:rPr>
        <w:t>要依据检定/校准证书中给出的有效期或建议给出的有效期确定。</w:t>
      </w:r>
    </w:p>
    <w:p w14:paraId="29D655ED" w14:textId="77777777" w:rsidR="00CE72B8" w:rsidRDefault="00AE7D12">
      <w:pPr>
        <w:pStyle w:val="a5"/>
        <w:tabs>
          <w:tab w:val="left" w:pos="756"/>
        </w:tabs>
        <w:spacing w:before="37" w:line="400" w:lineRule="exact"/>
        <w:ind w:right="217" w:firstLineChars="200" w:firstLine="420"/>
        <w:jc w:val="left"/>
        <w:rPr>
          <w:sz w:val="21"/>
          <w:lang w:eastAsia="zh-CN"/>
        </w:rPr>
      </w:pPr>
      <w:r>
        <w:rPr>
          <w:rFonts w:hint="eastAsia"/>
          <w:sz w:val="21"/>
          <w:lang w:eastAsia="zh-CN"/>
        </w:rPr>
        <w:t>3.3.6 各检验检测部门，根据各自部门的实际情况，在质考室指导下编制仪器设备检定/校准计划，经技术负责人批准后执行。</w:t>
      </w:r>
    </w:p>
    <w:p w14:paraId="1EAB2D68" w14:textId="77777777" w:rsidR="00CE72B8" w:rsidRDefault="00AE7D12">
      <w:pPr>
        <w:pStyle w:val="a5"/>
        <w:tabs>
          <w:tab w:val="left" w:pos="756"/>
        </w:tabs>
        <w:spacing w:before="37" w:line="400" w:lineRule="exact"/>
        <w:ind w:right="217" w:firstLineChars="200" w:firstLine="420"/>
        <w:jc w:val="left"/>
        <w:rPr>
          <w:sz w:val="21"/>
          <w:lang w:eastAsia="zh-CN"/>
        </w:rPr>
      </w:pPr>
      <w:r>
        <w:rPr>
          <w:rFonts w:hint="eastAsia"/>
          <w:sz w:val="21"/>
          <w:lang w:eastAsia="zh-CN"/>
        </w:rPr>
        <w:t>3.3.7 质考室负责组织各检验检测部门实施批准后的检定/校准计划，各室配合。</w:t>
      </w:r>
    </w:p>
    <w:p w14:paraId="27F9AD20" w14:textId="77777777" w:rsidR="00CE72B8" w:rsidRDefault="00AE7D12">
      <w:pPr>
        <w:pStyle w:val="a5"/>
        <w:tabs>
          <w:tab w:val="left" w:pos="756"/>
        </w:tabs>
        <w:spacing w:before="37" w:line="400" w:lineRule="exact"/>
        <w:ind w:right="217" w:firstLineChars="200" w:firstLine="420"/>
        <w:jc w:val="left"/>
        <w:rPr>
          <w:sz w:val="21"/>
          <w:lang w:eastAsia="zh-CN"/>
        </w:rPr>
      </w:pPr>
      <w:r>
        <w:rPr>
          <w:rFonts w:hint="eastAsia"/>
          <w:sz w:val="21"/>
          <w:lang w:eastAsia="zh-CN"/>
        </w:rPr>
        <w:t>3.3.8 确定需要进行期间核查的主要设备和核查标准期间核查是仪器设备在两次检定或校准间隔时间内，对仪器设备进行等精度的核查，其目的是为保持设备校准状态的可信度，降低风险，而对设备示值（或其修正值、修正因子）在规定的时间间隔内是否保持其规定的最大允许误差或扩展不确定度或准确度等级的一种核查，旨在保证量值溯源的准确。实施期间核查，主要应针对：主要或重要的检测设备；稳定性差、易漂移、易于老化且使用频率高的仪器设备；使用环境恶劣、容易产生漂移的仪器设备；运行过程中有可疑（过载）现象发生的测量设备；能力验证结果有问题、对检测数据有疑问、单纯校准不能保证在有效期内正确可靠的仪器设备；有特殊规定或仪器使用说明中有要求的仪器设备。以上设备还必须具备相应的核查标准和实施核查的条件。而对于性能稳定的实物量器具、一次性使用的标准物质、被测参数不存在可以作为核查标准的设备、没有稳定性的被测物品的设备，通常不需要进行期间核查。</w:t>
      </w:r>
    </w:p>
    <w:p w14:paraId="30735CE6" w14:textId="77777777" w:rsidR="00CE72B8" w:rsidRDefault="00AE7D12">
      <w:pPr>
        <w:pStyle w:val="a5"/>
        <w:tabs>
          <w:tab w:val="left" w:pos="756"/>
        </w:tabs>
        <w:spacing w:before="37" w:line="400" w:lineRule="exact"/>
        <w:ind w:right="217" w:firstLineChars="200" w:firstLine="420"/>
        <w:jc w:val="left"/>
        <w:rPr>
          <w:sz w:val="21"/>
          <w:lang w:eastAsia="zh-CN"/>
        </w:rPr>
      </w:pPr>
      <w:r>
        <w:rPr>
          <w:rFonts w:hint="eastAsia"/>
          <w:sz w:val="21"/>
          <w:lang w:eastAsia="zh-CN"/>
        </w:rPr>
        <w:t>期间核查的实施按《测量溯源性控制程序》、《期间核查程序》执行。</w:t>
      </w:r>
    </w:p>
    <w:p w14:paraId="54BFA6D7" w14:textId="77777777" w:rsidR="00CE72B8" w:rsidRDefault="00AE7D12">
      <w:pPr>
        <w:pStyle w:val="a5"/>
        <w:tabs>
          <w:tab w:val="left" w:pos="756"/>
        </w:tabs>
        <w:spacing w:before="37" w:line="400" w:lineRule="exact"/>
        <w:ind w:right="217" w:firstLineChars="200" w:firstLine="420"/>
        <w:jc w:val="left"/>
        <w:rPr>
          <w:sz w:val="21"/>
          <w:lang w:eastAsia="zh-CN"/>
        </w:rPr>
      </w:pPr>
      <w:r>
        <w:rPr>
          <w:rFonts w:hint="eastAsia"/>
          <w:sz w:val="21"/>
          <w:lang w:eastAsia="zh-CN"/>
        </w:rPr>
        <w:t>3.3.9 确定使用环境要求</w:t>
      </w:r>
    </w:p>
    <w:p w14:paraId="5770644A" w14:textId="77777777" w:rsidR="00CE72B8" w:rsidRDefault="00AE7D12">
      <w:pPr>
        <w:pStyle w:val="a5"/>
        <w:tabs>
          <w:tab w:val="left" w:pos="756"/>
        </w:tabs>
        <w:spacing w:before="37" w:line="400" w:lineRule="exact"/>
        <w:ind w:right="217" w:firstLineChars="200" w:firstLine="420"/>
        <w:jc w:val="left"/>
        <w:rPr>
          <w:sz w:val="21"/>
          <w:lang w:eastAsia="zh-CN"/>
        </w:rPr>
      </w:pPr>
      <w:r>
        <w:rPr>
          <w:rFonts w:hint="eastAsia"/>
          <w:sz w:val="21"/>
          <w:lang w:eastAsia="zh-CN"/>
        </w:rPr>
        <w:t>根据检测标准或规范以及仪器说明书的要求，确定仪器设备的使用环境要求，应满足使用条件包括：温度、湿度、振动等。</w:t>
      </w:r>
    </w:p>
    <w:p w14:paraId="0DC45117" w14:textId="77777777" w:rsidR="00CE72B8" w:rsidRDefault="00AE7D12">
      <w:pPr>
        <w:pStyle w:val="a5"/>
        <w:tabs>
          <w:tab w:val="left" w:pos="756"/>
        </w:tabs>
        <w:spacing w:before="37" w:line="400" w:lineRule="exact"/>
        <w:ind w:right="217" w:firstLineChars="200" w:firstLine="420"/>
        <w:jc w:val="left"/>
        <w:rPr>
          <w:sz w:val="21"/>
          <w:lang w:eastAsia="zh-CN"/>
        </w:rPr>
      </w:pPr>
      <w:r>
        <w:rPr>
          <w:rFonts w:hint="eastAsia"/>
          <w:sz w:val="21"/>
          <w:lang w:eastAsia="zh-CN"/>
        </w:rPr>
        <w:t>3.3.10 确定维护保养要求</w:t>
      </w:r>
    </w:p>
    <w:p w14:paraId="3F67898A" w14:textId="77777777" w:rsidR="00CE72B8" w:rsidRDefault="00AE7D12">
      <w:pPr>
        <w:pStyle w:val="a5"/>
        <w:tabs>
          <w:tab w:val="left" w:pos="756"/>
        </w:tabs>
        <w:spacing w:before="37" w:line="400" w:lineRule="exact"/>
        <w:ind w:right="217" w:firstLineChars="200" w:firstLine="420"/>
        <w:jc w:val="left"/>
        <w:rPr>
          <w:sz w:val="21"/>
          <w:lang w:eastAsia="zh-CN"/>
        </w:rPr>
      </w:pPr>
      <w:r>
        <w:rPr>
          <w:rFonts w:hint="eastAsia"/>
          <w:sz w:val="21"/>
          <w:lang w:eastAsia="zh-CN"/>
        </w:rPr>
        <w:t>仪器设备维护的要求，一般指特定的维护。主要是针对仪器设备输出的关键量或值产生影响的关键部件进行的维护。要根据仪器设备的使用说明书或相关设备标准，确定仪器设备的维护保养要求（维护保养周期、方式、控制要求等）。</w:t>
      </w:r>
    </w:p>
    <w:p w14:paraId="02145717" w14:textId="77777777" w:rsidR="00CE72B8" w:rsidRDefault="00CE72B8">
      <w:pPr>
        <w:pStyle w:val="a5"/>
        <w:tabs>
          <w:tab w:val="left" w:pos="756"/>
        </w:tabs>
        <w:spacing w:before="37" w:line="400" w:lineRule="exact"/>
        <w:ind w:right="217" w:firstLineChars="200" w:firstLine="420"/>
        <w:jc w:val="left"/>
        <w:rPr>
          <w:sz w:val="21"/>
          <w:lang w:eastAsia="zh-CN"/>
        </w:rPr>
      </w:pPr>
    </w:p>
    <w:tbl>
      <w:tblPr>
        <w:tblpPr w:leftFromText="180" w:rightFromText="180" w:vertAnchor="text" w:horzAnchor="page" w:tblpX="1695" w:tblpY="70"/>
        <w:tblOverlap w:val="never"/>
        <w:tblW w:w="8388"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294A5854" w14:textId="77777777">
        <w:trPr>
          <w:trHeight w:hRule="exact" w:val="415"/>
        </w:trPr>
        <w:tc>
          <w:tcPr>
            <w:tcW w:w="4068" w:type="dxa"/>
            <w:gridSpan w:val="2"/>
            <w:vMerge w:val="restart"/>
            <w:tcBorders>
              <w:left w:val="nil"/>
              <w:right w:val="single" w:sz="4" w:space="0" w:color="000000"/>
            </w:tcBorders>
            <w:vAlign w:val="center"/>
          </w:tcPr>
          <w:p w14:paraId="615DCCAB" w14:textId="77777777" w:rsidR="00CE72B8" w:rsidRDefault="00AE7D12">
            <w:pPr>
              <w:pStyle w:val="TableParagraph"/>
              <w:ind w:left="646" w:right="644"/>
              <w:rPr>
                <w:sz w:val="21"/>
                <w:szCs w:val="21"/>
                <w:lang w:eastAsia="zh-CN"/>
              </w:rPr>
            </w:pPr>
            <w:r>
              <w:rPr>
                <w:rFonts w:hint="eastAsia"/>
                <w:sz w:val="21"/>
                <w:szCs w:val="21"/>
                <w:lang w:eastAsia="zh-CN"/>
              </w:rPr>
              <w:lastRenderedPageBreak/>
              <w:t>海洋产品及环境检测平台</w:t>
            </w:r>
          </w:p>
          <w:p w14:paraId="6681A89E" w14:textId="77777777" w:rsidR="00CE72B8" w:rsidRDefault="00AE7D12">
            <w:pPr>
              <w:pStyle w:val="TableParagraph"/>
              <w:ind w:left="646" w:right="644"/>
              <w:rPr>
                <w:sz w:val="21"/>
                <w:szCs w:val="21"/>
              </w:rPr>
            </w:pPr>
            <w:r>
              <w:rPr>
                <w:sz w:val="21"/>
                <w:szCs w:val="21"/>
              </w:rPr>
              <w:t>程序文件</w:t>
            </w:r>
          </w:p>
        </w:tc>
        <w:tc>
          <w:tcPr>
            <w:tcW w:w="1260" w:type="dxa"/>
            <w:tcBorders>
              <w:left w:val="single" w:sz="4" w:space="0" w:color="000000"/>
              <w:bottom w:val="single" w:sz="4" w:space="0" w:color="000000"/>
              <w:right w:val="single" w:sz="4" w:space="0" w:color="000000"/>
            </w:tcBorders>
            <w:vAlign w:val="center"/>
          </w:tcPr>
          <w:p w14:paraId="172EA6D8" w14:textId="77777777" w:rsidR="00CE72B8" w:rsidRDefault="00AE7D12">
            <w:pPr>
              <w:pStyle w:val="TableParagraph"/>
              <w:ind w:right="2"/>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vAlign w:val="center"/>
          </w:tcPr>
          <w:p w14:paraId="73C36017" w14:textId="77777777" w:rsidR="00CE72B8" w:rsidRDefault="00AE7D12">
            <w:pPr>
              <w:pStyle w:val="TableParagraph"/>
              <w:spacing w:before="18"/>
              <w:ind w:left="9"/>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-04-</w:t>
            </w:r>
            <w:r>
              <w:rPr>
                <w:rFonts w:hint="eastAsia"/>
                <w:sz w:val="21"/>
                <w:szCs w:val="21"/>
                <w:lang w:eastAsia="zh-CN"/>
              </w:rPr>
              <w:t>2019-</w:t>
            </w:r>
            <w:r>
              <w:rPr>
                <w:rFonts w:hint="eastAsia"/>
                <w:sz w:val="21"/>
                <w:szCs w:val="21"/>
              </w:rPr>
              <w:t>1.0</w:t>
            </w:r>
          </w:p>
        </w:tc>
      </w:tr>
      <w:tr w:rsidR="00CE72B8" w14:paraId="3CFA05DB" w14:textId="77777777">
        <w:trPr>
          <w:trHeight w:hRule="exact" w:val="337"/>
        </w:trPr>
        <w:tc>
          <w:tcPr>
            <w:tcW w:w="4068" w:type="dxa"/>
            <w:gridSpan w:val="2"/>
            <w:vMerge/>
            <w:tcBorders>
              <w:left w:val="nil"/>
              <w:bottom w:val="single" w:sz="4" w:space="0" w:color="000000"/>
              <w:right w:val="single" w:sz="4" w:space="0" w:color="000000"/>
            </w:tcBorders>
            <w:vAlign w:val="center"/>
          </w:tcPr>
          <w:p w14:paraId="242B5FAA" w14:textId="77777777" w:rsidR="00CE72B8" w:rsidRDefault="00CE72B8">
            <w:pPr>
              <w:rPr>
                <w:sz w:val="21"/>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2F01CBBC" w14:textId="77777777" w:rsidR="00CE72B8" w:rsidRDefault="00AE7D12">
            <w:pPr>
              <w:pStyle w:val="TableParagraph"/>
              <w:tabs>
                <w:tab w:val="left" w:pos="419"/>
              </w:tabs>
              <w:ind w:right="1"/>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vAlign w:val="center"/>
          </w:tcPr>
          <w:p w14:paraId="72F1B001" w14:textId="77777777" w:rsidR="00CE72B8" w:rsidRDefault="00AE7D12">
            <w:pPr>
              <w:pStyle w:val="TableParagraph"/>
              <w:tabs>
                <w:tab w:val="left" w:pos="945"/>
              </w:tabs>
              <w:rPr>
                <w:sz w:val="21"/>
                <w:szCs w:val="21"/>
              </w:rPr>
            </w:pPr>
            <w:r>
              <w:rPr>
                <w:rFonts w:hint="eastAsia"/>
                <w:sz w:val="21"/>
                <w:szCs w:val="21"/>
              </w:rPr>
              <w:t>第</w:t>
            </w:r>
            <w:r>
              <w:rPr>
                <w:rFonts w:hint="eastAsia"/>
                <w:sz w:val="21"/>
                <w:szCs w:val="21"/>
                <w:lang w:eastAsia="zh-CN"/>
              </w:rPr>
              <w:t xml:space="preserve"> 4 </w:t>
            </w:r>
            <w:r>
              <w:rPr>
                <w:rFonts w:hint="eastAsia"/>
                <w:sz w:val="21"/>
                <w:szCs w:val="21"/>
              </w:rPr>
              <w:t>页</w:t>
            </w:r>
            <w:r>
              <w:rPr>
                <w:rFonts w:hint="eastAsia"/>
                <w:sz w:val="21"/>
                <w:szCs w:val="21"/>
              </w:rPr>
              <w:tab/>
            </w:r>
            <w:r>
              <w:rPr>
                <w:rFonts w:hint="eastAsia"/>
                <w:sz w:val="21"/>
                <w:szCs w:val="21"/>
                <w:lang w:eastAsia="zh-CN"/>
              </w:rPr>
              <w:t xml:space="preserve"> </w:t>
            </w:r>
            <w:r>
              <w:rPr>
                <w:rFonts w:hint="eastAsia"/>
                <w:sz w:val="21"/>
                <w:szCs w:val="21"/>
              </w:rPr>
              <w:t xml:space="preserve">共 </w:t>
            </w:r>
            <w:r>
              <w:rPr>
                <w:rFonts w:hint="eastAsia"/>
                <w:sz w:val="21"/>
                <w:szCs w:val="21"/>
                <w:lang w:eastAsia="zh-CN"/>
              </w:rPr>
              <w:t xml:space="preserve">10 </w:t>
            </w:r>
            <w:r>
              <w:rPr>
                <w:rFonts w:hint="eastAsia"/>
                <w:sz w:val="21"/>
                <w:szCs w:val="21"/>
              </w:rPr>
              <w:t>页</w:t>
            </w:r>
          </w:p>
        </w:tc>
      </w:tr>
      <w:tr w:rsidR="00CE72B8" w14:paraId="0FF1ED0E" w14:textId="77777777">
        <w:trPr>
          <w:trHeight w:hRule="exact" w:val="371"/>
        </w:trPr>
        <w:tc>
          <w:tcPr>
            <w:tcW w:w="1008" w:type="dxa"/>
            <w:vMerge w:val="restart"/>
            <w:tcBorders>
              <w:top w:val="single" w:sz="4" w:space="0" w:color="000000"/>
              <w:left w:val="nil"/>
              <w:right w:val="single" w:sz="4" w:space="0" w:color="000000"/>
            </w:tcBorders>
            <w:vAlign w:val="center"/>
          </w:tcPr>
          <w:p w14:paraId="5EBF8730" w14:textId="77777777" w:rsidR="00CE72B8" w:rsidRDefault="00AE7D12">
            <w:pPr>
              <w:pStyle w:val="TableParagraph"/>
              <w:spacing w:before="105"/>
              <w:ind w:left="292" w:right="0"/>
              <w:jc w:val="left"/>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vAlign w:val="center"/>
          </w:tcPr>
          <w:p w14:paraId="74B2141A" w14:textId="77777777" w:rsidR="00CE72B8" w:rsidRDefault="00AE7D12">
            <w:pPr>
              <w:pStyle w:val="TableParagraph"/>
              <w:ind w:left="895" w:right="132" w:hanging="764"/>
              <w:jc w:val="left"/>
              <w:rPr>
                <w:sz w:val="21"/>
                <w:szCs w:val="21"/>
                <w:lang w:eastAsia="zh-CN"/>
              </w:rPr>
            </w:pPr>
            <w:r>
              <w:rPr>
                <w:rFonts w:hint="eastAsia"/>
                <w:sz w:val="21"/>
                <w:szCs w:val="21"/>
                <w:lang w:eastAsia="zh-CN"/>
              </w:rPr>
              <w:t>04 仪器设备（含软件）和标准物质控制程序</w:t>
            </w:r>
          </w:p>
        </w:tc>
        <w:tc>
          <w:tcPr>
            <w:tcW w:w="1260" w:type="dxa"/>
            <w:tcBorders>
              <w:top w:val="single" w:sz="4" w:space="0" w:color="000000"/>
              <w:left w:val="single" w:sz="4" w:space="0" w:color="000000"/>
              <w:bottom w:val="single" w:sz="4" w:space="0" w:color="000000"/>
              <w:right w:val="single" w:sz="4" w:space="0" w:color="000000"/>
            </w:tcBorders>
            <w:vAlign w:val="center"/>
          </w:tcPr>
          <w:p w14:paraId="6EBA1736" w14:textId="77777777" w:rsidR="00CE72B8" w:rsidRDefault="00AE7D12">
            <w:pPr>
              <w:pStyle w:val="TableParagraph"/>
              <w:ind w:right="1"/>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vAlign w:val="center"/>
          </w:tcPr>
          <w:p w14:paraId="741976DD" w14:textId="77777777" w:rsidR="00CE72B8" w:rsidRDefault="00AE7D12">
            <w:pPr>
              <w:pStyle w:val="TableParagraph"/>
              <w:ind w:left="2"/>
              <w:rPr>
                <w:sz w:val="21"/>
                <w:szCs w:val="21"/>
              </w:rPr>
            </w:pPr>
            <w:r>
              <w:rPr>
                <w:rFonts w:hint="eastAsia"/>
                <w:sz w:val="21"/>
                <w:szCs w:val="21"/>
              </w:rPr>
              <w:t xml:space="preserve">第 </w:t>
            </w:r>
            <w:r>
              <w:rPr>
                <w:rFonts w:hint="eastAsia"/>
                <w:sz w:val="21"/>
                <w:szCs w:val="21"/>
                <w:lang w:eastAsia="zh-CN"/>
              </w:rPr>
              <w:t>2019 版</w:t>
            </w:r>
            <w:r>
              <w:rPr>
                <w:rFonts w:hint="eastAsia"/>
                <w:sz w:val="21"/>
                <w:szCs w:val="21"/>
              </w:rPr>
              <w:t xml:space="preserve"> 第 0 次修订</w:t>
            </w:r>
          </w:p>
        </w:tc>
      </w:tr>
      <w:tr w:rsidR="00CE72B8" w14:paraId="741B8184" w14:textId="77777777">
        <w:trPr>
          <w:trHeight w:hRule="exact" w:val="353"/>
        </w:trPr>
        <w:tc>
          <w:tcPr>
            <w:tcW w:w="1008" w:type="dxa"/>
            <w:vMerge/>
            <w:tcBorders>
              <w:left w:val="nil"/>
              <w:right w:val="single" w:sz="4" w:space="0" w:color="000000"/>
            </w:tcBorders>
            <w:vAlign w:val="center"/>
          </w:tcPr>
          <w:p w14:paraId="4F1FF3CC" w14:textId="77777777" w:rsidR="00CE72B8" w:rsidRDefault="00CE72B8">
            <w:pPr>
              <w:rPr>
                <w:sz w:val="21"/>
                <w:szCs w:val="21"/>
              </w:rPr>
            </w:pPr>
          </w:p>
        </w:tc>
        <w:tc>
          <w:tcPr>
            <w:tcW w:w="3060" w:type="dxa"/>
            <w:vMerge/>
            <w:tcBorders>
              <w:left w:val="single" w:sz="4" w:space="0" w:color="000000"/>
              <w:right w:val="single" w:sz="4" w:space="0" w:color="000000"/>
            </w:tcBorders>
            <w:vAlign w:val="center"/>
          </w:tcPr>
          <w:p w14:paraId="17D8BE6A" w14:textId="77777777" w:rsidR="00CE72B8" w:rsidRDefault="00CE72B8">
            <w:pPr>
              <w:rPr>
                <w:sz w:val="21"/>
                <w:szCs w:val="21"/>
              </w:rPr>
            </w:pPr>
          </w:p>
        </w:tc>
        <w:tc>
          <w:tcPr>
            <w:tcW w:w="1260" w:type="dxa"/>
            <w:tcBorders>
              <w:top w:val="single" w:sz="4" w:space="0" w:color="000000"/>
              <w:left w:val="single" w:sz="4" w:space="0" w:color="000000"/>
              <w:right w:val="single" w:sz="4" w:space="0" w:color="000000"/>
            </w:tcBorders>
            <w:vAlign w:val="center"/>
          </w:tcPr>
          <w:p w14:paraId="710DB229" w14:textId="77777777" w:rsidR="00CE72B8" w:rsidRDefault="00AE7D12">
            <w:pPr>
              <w:pStyle w:val="TableParagraph"/>
              <w:ind w:right="2"/>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vAlign w:val="center"/>
          </w:tcPr>
          <w:p w14:paraId="3578BDF0" w14:textId="77777777" w:rsidR="00CE72B8" w:rsidRDefault="00AE7D12">
            <w:pPr>
              <w:pStyle w:val="TableParagraph"/>
              <w:ind w:left="3"/>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w:t>
            </w:r>
            <w:r>
              <w:rPr>
                <w:rFonts w:hint="eastAsia"/>
                <w:sz w:val="21"/>
                <w:szCs w:val="21"/>
                <w:lang w:eastAsia="zh-CN"/>
              </w:rPr>
              <w:t>10 月</w:t>
            </w:r>
            <w:r>
              <w:rPr>
                <w:rFonts w:hint="eastAsia"/>
                <w:sz w:val="21"/>
                <w:szCs w:val="21"/>
              </w:rPr>
              <w:t xml:space="preserve"> 01 日</w:t>
            </w:r>
          </w:p>
        </w:tc>
      </w:tr>
    </w:tbl>
    <w:p w14:paraId="5E44A348" w14:textId="77777777" w:rsidR="00CE72B8" w:rsidRDefault="00AE7D12">
      <w:pPr>
        <w:pStyle w:val="a5"/>
        <w:tabs>
          <w:tab w:val="left" w:pos="756"/>
        </w:tabs>
        <w:spacing w:before="37" w:line="400" w:lineRule="exact"/>
        <w:ind w:right="217" w:firstLineChars="200" w:firstLine="420"/>
        <w:jc w:val="left"/>
        <w:rPr>
          <w:sz w:val="21"/>
          <w:lang w:eastAsia="zh-CN"/>
        </w:rPr>
      </w:pPr>
      <w:r>
        <w:rPr>
          <w:rFonts w:hint="eastAsia"/>
          <w:sz w:val="21"/>
          <w:lang w:eastAsia="zh-CN"/>
        </w:rPr>
        <w:t>3.3.11 大型仪器和涉及国家相关安全规定时的使用应授权</w:t>
      </w:r>
    </w:p>
    <w:p w14:paraId="0A38E497" w14:textId="77777777" w:rsidR="00CE72B8" w:rsidRDefault="00AE7D12">
      <w:pPr>
        <w:pStyle w:val="a5"/>
        <w:tabs>
          <w:tab w:val="left" w:pos="756"/>
        </w:tabs>
        <w:spacing w:before="37" w:line="400" w:lineRule="exact"/>
        <w:ind w:right="217" w:firstLineChars="200" w:firstLine="420"/>
        <w:jc w:val="left"/>
        <w:rPr>
          <w:sz w:val="21"/>
          <w:lang w:eastAsia="zh-CN"/>
        </w:rPr>
      </w:pPr>
      <w:r>
        <w:rPr>
          <w:rFonts w:hint="eastAsia"/>
          <w:sz w:val="21"/>
          <w:lang w:eastAsia="zh-CN"/>
        </w:rPr>
        <w:t>技术负责人要对大型仪器和涉及国家相关安全规定时的使用进行授权。</w:t>
      </w:r>
    </w:p>
    <w:p w14:paraId="43A629C1" w14:textId="77777777" w:rsidR="00CE72B8" w:rsidRDefault="00AE7D12">
      <w:pPr>
        <w:pStyle w:val="a5"/>
        <w:tabs>
          <w:tab w:val="left" w:pos="756"/>
        </w:tabs>
        <w:spacing w:before="37" w:line="400" w:lineRule="exact"/>
        <w:ind w:right="217" w:firstLineChars="200" w:firstLine="420"/>
        <w:jc w:val="left"/>
        <w:rPr>
          <w:sz w:val="21"/>
          <w:szCs w:val="21"/>
          <w:lang w:eastAsia="zh-CN"/>
        </w:rPr>
      </w:pPr>
      <w:r>
        <w:rPr>
          <w:rFonts w:hint="eastAsia"/>
          <w:sz w:val="21"/>
          <w:szCs w:val="21"/>
          <w:lang w:eastAsia="zh-CN"/>
        </w:rPr>
        <w:t>3.3.12 确定进行检定/校准证书确认的依据</w:t>
      </w:r>
    </w:p>
    <w:p w14:paraId="589CB418" w14:textId="77777777" w:rsidR="00CE72B8" w:rsidRDefault="00AE7D12">
      <w:pPr>
        <w:pStyle w:val="a5"/>
        <w:tabs>
          <w:tab w:val="left" w:pos="756"/>
        </w:tabs>
        <w:spacing w:before="37" w:line="400" w:lineRule="exact"/>
        <w:ind w:right="217" w:firstLineChars="200" w:firstLine="420"/>
        <w:jc w:val="left"/>
        <w:rPr>
          <w:sz w:val="21"/>
          <w:szCs w:val="21"/>
          <w:lang w:eastAsia="zh-CN"/>
        </w:rPr>
      </w:pPr>
      <w:r>
        <w:rPr>
          <w:rFonts w:hint="eastAsia"/>
          <w:sz w:val="21"/>
          <w:szCs w:val="21"/>
          <w:lang w:eastAsia="zh-CN"/>
        </w:rPr>
        <w:t>经检定或校准的仪器设备尤其是校准的设备，其技术参数是否仍然满足检测需要，就需要对仪器设备检定/校准证书进行确认。对于给出检定合格结论的检定证书，证书中合格结论证明仪器技术参数符合规程要求，但还应检查这些技术参数是否满足具体检测所需要的计量要求。对于校准证书，由于通常不给出仪器是否合格的结论，只给出仪器设备技术参数实际的量值或误差。因此要将证书上的实际校准参数与实验要求进行比较，符合要求的可以继续使用，不符合的则要采取应对措施。具体执行《测量溯源性控制程序》。</w:t>
      </w:r>
    </w:p>
    <w:p w14:paraId="0EB5D48A" w14:textId="77777777" w:rsidR="00CE72B8" w:rsidRDefault="00AE7D12">
      <w:pPr>
        <w:pStyle w:val="a5"/>
        <w:tabs>
          <w:tab w:val="left" w:pos="756"/>
        </w:tabs>
        <w:spacing w:before="37" w:line="400" w:lineRule="exact"/>
        <w:ind w:right="217" w:firstLineChars="200" w:firstLine="420"/>
        <w:jc w:val="left"/>
        <w:rPr>
          <w:sz w:val="21"/>
          <w:szCs w:val="21"/>
          <w:lang w:eastAsia="zh-CN"/>
        </w:rPr>
      </w:pPr>
      <w:r>
        <w:rPr>
          <w:rFonts w:hint="eastAsia"/>
          <w:sz w:val="21"/>
          <w:szCs w:val="21"/>
          <w:lang w:eastAsia="zh-CN"/>
        </w:rPr>
        <w:t>3.3.13 仪器设备（标准物质）管理员负责设计适宜的记录表格，并做好确认记录。</w:t>
      </w:r>
    </w:p>
    <w:p w14:paraId="70A7611C" w14:textId="77777777" w:rsidR="00CE72B8" w:rsidRDefault="00AE7D12">
      <w:pPr>
        <w:pStyle w:val="3"/>
        <w:tabs>
          <w:tab w:val="left" w:pos="550"/>
        </w:tabs>
        <w:spacing w:line="400" w:lineRule="exact"/>
        <w:ind w:left="180" w:firstLineChars="200" w:firstLine="420"/>
        <w:jc w:val="left"/>
        <w:rPr>
          <w:b w:val="0"/>
          <w:bCs w:val="0"/>
          <w:lang w:eastAsia="zh-CN"/>
        </w:rPr>
      </w:pPr>
      <w:r>
        <w:rPr>
          <w:rFonts w:hint="eastAsia"/>
          <w:b w:val="0"/>
          <w:bCs w:val="0"/>
          <w:lang w:eastAsia="zh-CN"/>
        </w:rPr>
        <w:t>3.4 仪器设备的检定、校准</w:t>
      </w:r>
    </w:p>
    <w:p w14:paraId="60456B1A" w14:textId="77777777" w:rsidR="00CE72B8" w:rsidRDefault="00AE7D12">
      <w:pPr>
        <w:pStyle w:val="a5"/>
        <w:tabs>
          <w:tab w:val="left" w:pos="756"/>
        </w:tabs>
        <w:spacing w:before="37" w:line="400" w:lineRule="exact"/>
        <w:ind w:right="111" w:firstLineChars="200" w:firstLine="420"/>
        <w:jc w:val="left"/>
        <w:rPr>
          <w:sz w:val="21"/>
          <w:szCs w:val="21"/>
          <w:lang w:eastAsia="zh-CN"/>
        </w:rPr>
      </w:pPr>
      <w:r>
        <w:rPr>
          <w:rFonts w:hint="eastAsia"/>
          <w:sz w:val="21"/>
          <w:szCs w:val="21"/>
          <w:lang w:eastAsia="zh-CN"/>
        </w:rPr>
        <w:t>3.4.1 仪器设备（标准物质）与计量管理员应制定周期检定/校准计划、内部核查验证计划，周检计划中应包括标准物质的溯源要求。</w:t>
      </w:r>
    </w:p>
    <w:p w14:paraId="622AAF11" w14:textId="77777777" w:rsidR="00CE72B8" w:rsidRDefault="00AE7D12">
      <w:pPr>
        <w:pStyle w:val="a5"/>
        <w:tabs>
          <w:tab w:val="left" w:pos="756"/>
        </w:tabs>
        <w:spacing w:before="7" w:line="400" w:lineRule="exact"/>
        <w:ind w:right="114" w:firstLineChars="200" w:firstLine="420"/>
        <w:jc w:val="left"/>
        <w:rPr>
          <w:sz w:val="21"/>
          <w:szCs w:val="21"/>
          <w:lang w:eastAsia="zh-CN"/>
        </w:rPr>
      </w:pPr>
      <w:r>
        <w:rPr>
          <w:rFonts w:hint="eastAsia"/>
          <w:sz w:val="21"/>
          <w:szCs w:val="21"/>
          <w:lang w:eastAsia="zh-CN"/>
        </w:rPr>
        <w:t>3.4.2 出具数据的新仪器设备（包括用于抽样的设备）在使用前必须进行检定/校准、核查、或验证，合格后填写新仪器设备启用审批表，批准后使用。启用审批表填写完成后要及时归档。</w:t>
      </w:r>
    </w:p>
    <w:p w14:paraId="1A8B0B3A" w14:textId="77777777" w:rsidR="00CE72B8" w:rsidRDefault="00AE7D12">
      <w:pPr>
        <w:pStyle w:val="a5"/>
        <w:tabs>
          <w:tab w:val="left" w:pos="756"/>
        </w:tabs>
        <w:spacing w:before="7" w:line="400" w:lineRule="exact"/>
        <w:ind w:right="114" w:firstLineChars="200" w:firstLine="420"/>
        <w:jc w:val="left"/>
        <w:rPr>
          <w:sz w:val="21"/>
          <w:szCs w:val="21"/>
          <w:lang w:eastAsia="zh-CN"/>
        </w:rPr>
      </w:pPr>
      <w:r>
        <w:rPr>
          <w:rFonts w:hint="eastAsia"/>
          <w:sz w:val="21"/>
          <w:szCs w:val="21"/>
          <w:lang w:eastAsia="zh-CN"/>
        </w:rPr>
        <w:t>3.4.3 针对校准产生的修正信息（一组修正值、修正因子、修正曲线等）或标准物质包含的参考值，各检验科室应确保在其检测数据及相关记录中加以利用，确保其所有备份（包括计算机软件中的备份）得到正确更新。业务办公室负责监督检测设备包括硬件和软件的保护，以避免发生致使检验检测结果失效的调整。</w:t>
      </w:r>
    </w:p>
    <w:p w14:paraId="633A60B2" w14:textId="77777777" w:rsidR="00CE72B8" w:rsidRDefault="00AE7D12">
      <w:pPr>
        <w:pStyle w:val="3"/>
        <w:tabs>
          <w:tab w:val="left" w:pos="550"/>
        </w:tabs>
        <w:spacing w:before="7" w:line="400" w:lineRule="exact"/>
        <w:ind w:left="180" w:firstLineChars="200" w:firstLine="420"/>
        <w:jc w:val="left"/>
        <w:rPr>
          <w:b w:val="0"/>
          <w:bCs w:val="0"/>
          <w:lang w:eastAsia="zh-CN"/>
        </w:rPr>
      </w:pPr>
      <w:r>
        <w:rPr>
          <w:rFonts w:hint="eastAsia"/>
          <w:b w:val="0"/>
          <w:bCs w:val="0"/>
          <w:lang w:eastAsia="zh-CN"/>
        </w:rPr>
        <w:t>3.5 仪器设备、标准物质的使用</w:t>
      </w:r>
    </w:p>
    <w:p w14:paraId="519C8872" w14:textId="77777777" w:rsidR="00CE72B8" w:rsidRDefault="00AE7D12">
      <w:pPr>
        <w:pStyle w:val="a5"/>
        <w:tabs>
          <w:tab w:val="left" w:pos="756"/>
        </w:tabs>
        <w:spacing w:before="37" w:line="400" w:lineRule="exact"/>
        <w:ind w:right="217" w:firstLineChars="200" w:firstLine="420"/>
        <w:rPr>
          <w:sz w:val="21"/>
          <w:szCs w:val="21"/>
          <w:lang w:eastAsia="zh-CN"/>
        </w:rPr>
      </w:pPr>
      <w:r>
        <w:rPr>
          <w:rFonts w:hint="eastAsia"/>
          <w:sz w:val="21"/>
          <w:szCs w:val="21"/>
          <w:lang w:eastAsia="zh-CN"/>
        </w:rPr>
        <w:t>3.5.1 使用贵重、精密、主要仪器设备的人员须由培训合格经授权人员操作；实习生和换岗人员实习操作须有培训合格人员在场指导监护；使用跨室的仪器设备，需经该仪器设备专管人同意。新仪器设备在投入使用前应由专管人验证其使用功能处于正常。合格后使用。</w:t>
      </w:r>
    </w:p>
    <w:p w14:paraId="7D2B59F2" w14:textId="77777777" w:rsidR="00CE72B8" w:rsidRDefault="00AE7D12">
      <w:pPr>
        <w:pStyle w:val="a5"/>
        <w:tabs>
          <w:tab w:val="left" w:pos="756"/>
        </w:tabs>
        <w:spacing w:before="35" w:line="400" w:lineRule="exact"/>
        <w:ind w:right="215" w:firstLineChars="200" w:firstLine="420"/>
        <w:jc w:val="left"/>
        <w:rPr>
          <w:sz w:val="21"/>
          <w:szCs w:val="21"/>
          <w:lang w:eastAsia="zh-CN"/>
        </w:rPr>
      </w:pPr>
      <w:r>
        <w:rPr>
          <w:rFonts w:hint="eastAsia"/>
          <w:sz w:val="21"/>
          <w:szCs w:val="21"/>
          <w:lang w:eastAsia="zh-CN"/>
        </w:rPr>
        <w:t>3.5.2 仪器设备转移存放地点需要检定、校准、核查、验证的，须检定、校准、核查、验证合格后方可使用。</w:t>
      </w:r>
    </w:p>
    <w:p w14:paraId="0326A5A2" w14:textId="77777777" w:rsidR="00CE72B8" w:rsidRDefault="00AE7D12">
      <w:pPr>
        <w:pStyle w:val="a5"/>
        <w:tabs>
          <w:tab w:val="left" w:pos="756"/>
        </w:tabs>
        <w:spacing w:before="7" w:line="400" w:lineRule="exact"/>
        <w:ind w:firstLineChars="200" w:firstLine="420"/>
        <w:rPr>
          <w:sz w:val="21"/>
          <w:szCs w:val="21"/>
          <w:lang w:eastAsia="zh-CN"/>
        </w:rPr>
      </w:pPr>
      <w:r>
        <w:rPr>
          <w:rFonts w:hint="eastAsia"/>
          <w:sz w:val="21"/>
          <w:szCs w:val="21"/>
          <w:lang w:eastAsia="zh-CN"/>
        </w:rPr>
        <w:t>3.5.3 仪器设备操作规程要放置于该仪器设备所在检测室内，便于操作人员使用和阅读。</w:t>
      </w:r>
    </w:p>
    <w:p w14:paraId="7CACF01F" w14:textId="77777777" w:rsidR="00CE72B8" w:rsidRDefault="00AE7D12">
      <w:pPr>
        <w:pStyle w:val="a5"/>
        <w:tabs>
          <w:tab w:val="left" w:pos="756"/>
        </w:tabs>
        <w:spacing w:before="37" w:line="400" w:lineRule="exact"/>
        <w:ind w:right="217" w:firstLineChars="200" w:firstLine="420"/>
        <w:jc w:val="left"/>
        <w:rPr>
          <w:sz w:val="21"/>
          <w:szCs w:val="21"/>
          <w:lang w:eastAsia="zh-CN"/>
        </w:rPr>
      </w:pPr>
      <w:r>
        <w:rPr>
          <w:rFonts w:hint="eastAsia"/>
          <w:sz w:val="21"/>
          <w:szCs w:val="21"/>
          <w:lang w:eastAsia="zh-CN"/>
        </w:rPr>
        <w:t>3.5.4 仪器设备使用和维护说明书中有特别要求的，由各检验部门组织编写操作规程，并能够方便地获得。</w:t>
      </w:r>
    </w:p>
    <w:p w14:paraId="1184BEEB" w14:textId="77777777" w:rsidR="00CE72B8" w:rsidRDefault="00AE7D12">
      <w:pPr>
        <w:pStyle w:val="a5"/>
        <w:tabs>
          <w:tab w:val="left" w:pos="756"/>
        </w:tabs>
        <w:spacing w:before="7" w:line="400" w:lineRule="exact"/>
        <w:ind w:right="219" w:firstLineChars="200" w:firstLine="420"/>
        <w:jc w:val="left"/>
        <w:rPr>
          <w:sz w:val="21"/>
          <w:szCs w:val="21"/>
          <w:lang w:eastAsia="zh-CN"/>
        </w:rPr>
      </w:pPr>
      <w:r>
        <w:rPr>
          <w:rFonts w:hint="eastAsia"/>
          <w:sz w:val="21"/>
          <w:szCs w:val="21"/>
          <w:lang w:eastAsia="zh-CN"/>
        </w:rPr>
        <w:t>3.5.5 使用仪器设备应首先通过其状态标识确认其是否处于可用状态。需在满足检验检测要求、环境要求条件下按操作规程操作，及时记录仪器状况。</w:t>
      </w:r>
    </w:p>
    <w:p w14:paraId="2C9CE5E9" w14:textId="77777777" w:rsidR="00CE72B8" w:rsidRDefault="00AE7D12">
      <w:pPr>
        <w:pStyle w:val="a5"/>
        <w:tabs>
          <w:tab w:val="left" w:pos="706"/>
        </w:tabs>
        <w:spacing w:before="7" w:line="400" w:lineRule="exact"/>
        <w:ind w:right="220" w:firstLineChars="200" w:firstLine="420"/>
        <w:jc w:val="left"/>
        <w:rPr>
          <w:sz w:val="21"/>
          <w:szCs w:val="21"/>
          <w:lang w:eastAsia="zh-CN"/>
        </w:rPr>
      </w:pPr>
      <w:r>
        <w:rPr>
          <w:rFonts w:hint="eastAsia"/>
          <w:sz w:val="21"/>
          <w:szCs w:val="21"/>
          <w:lang w:eastAsia="zh-CN"/>
        </w:rPr>
        <w:t>3.5.6 《仪器设备使用记录》应能满足再现性和可追溯要求。内容包括：开机时间、关</w:t>
      </w:r>
      <w:r>
        <w:rPr>
          <w:rFonts w:hint="eastAsia"/>
          <w:sz w:val="21"/>
          <w:szCs w:val="21"/>
          <w:lang w:eastAsia="zh-CN"/>
        </w:rPr>
        <w:lastRenderedPageBreak/>
        <w:t>机时间、样品编号（试剂、标准物质）、开机（关机）状态、使用人等。</w:t>
      </w:r>
    </w:p>
    <w:tbl>
      <w:tblPr>
        <w:tblpPr w:leftFromText="180" w:rightFromText="180" w:vertAnchor="text" w:horzAnchor="page" w:tblpX="1722" w:tblpY="-418"/>
        <w:tblOverlap w:val="never"/>
        <w:tblW w:w="8388"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6DB2218E" w14:textId="77777777">
        <w:trPr>
          <w:trHeight w:hRule="exact" w:val="415"/>
        </w:trPr>
        <w:tc>
          <w:tcPr>
            <w:tcW w:w="4068" w:type="dxa"/>
            <w:gridSpan w:val="2"/>
            <w:vMerge w:val="restart"/>
            <w:tcBorders>
              <w:left w:val="nil"/>
              <w:right w:val="single" w:sz="4" w:space="0" w:color="000000"/>
            </w:tcBorders>
            <w:vAlign w:val="center"/>
          </w:tcPr>
          <w:p w14:paraId="1A2CD963" w14:textId="77777777" w:rsidR="00CE72B8" w:rsidRDefault="00AE7D12">
            <w:pPr>
              <w:pStyle w:val="TableParagraph"/>
              <w:ind w:left="646" w:right="644"/>
              <w:rPr>
                <w:sz w:val="21"/>
                <w:szCs w:val="21"/>
                <w:lang w:eastAsia="zh-CN"/>
              </w:rPr>
            </w:pPr>
            <w:r>
              <w:rPr>
                <w:rFonts w:hint="eastAsia"/>
                <w:sz w:val="21"/>
                <w:szCs w:val="21"/>
                <w:lang w:eastAsia="zh-CN"/>
              </w:rPr>
              <w:t>海洋产品及环境检测平台</w:t>
            </w:r>
          </w:p>
          <w:p w14:paraId="459C7837" w14:textId="77777777" w:rsidR="00CE72B8" w:rsidRDefault="00AE7D12">
            <w:pPr>
              <w:pStyle w:val="TableParagraph"/>
              <w:ind w:left="646" w:right="644"/>
              <w:rPr>
                <w:sz w:val="21"/>
                <w:szCs w:val="21"/>
              </w:rPr>
            </w:pPr>
            <w:r>
              <w:rPr>
                <w:sz w:val="21"/>
                <w:szCs w:val="21"/>
              </w:rPr>
              <w:t>程序文件</w:t>
            </w:r>
          </w:p>
        </w:tc>
        <w:tc>
          <w:tcPr>
            <w:tcW w:w="1260" w:type="dxa"/>
            <w:tcBorders>
              <w:left w:val="single" w:sz="4" w:space="0" w:color="000000"/>
              <w:bottom w:val="single" w:sz="4" w:space="0" w:color="000000"/>
              <w:right w:val="single" w:sz="4" w:space="0" w:color="000000"/>
            </w:tcBorders>
            <w:vAlign w:val="center"/>
          </w:tcPr>
          <w:p w14:paraId="1EBCBA3D" w14:textId="77777777" w:rsidR="00CE72B8" w:rsidRDefault="00AE7D12">
            <w:pPr>
              <w:pStyle w:val="TableParagraph"/>
              <w:ind w:right="2"/>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vAlign w:val="center"/>
          </w:tcPr>
          <w:p w14:paraId="49416AFC" w14:textId="77777777" w:rsidR="00CE72B8" w:rsidRDefault="00AE7D12">
            <w:pPr>
              <w:pStyle w:val="TableParagraph"/>
              <w:spacing w:before="18"/>
              <w:ind w:left="9"/>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-04-</w:t>
            </w:r>
            <w:r>
              <w:rPr>
                <w:rFonts w:hint="eastAsia"/>
                <w:sz w:val="21"/>
                <w:szCs w:val="21"/>
                <w:lang w:eastAsia="zh-CN"/>
              </w:rPr>
              <w:t>2019-</w:t>
            </w:r>
            <w:r>
              <w:rPr>
                <w:rFonts w:hint="eastAsia"/>
                <w:sz w:val="21"/>
                <w:szCs w:val="21"/>
              </w:rPr>
              <w:t>1.0</w:t>
            </w:r>
          </w:p>
        </w:tc>
      </w:tr>
      <w:tr w:rsidR="00CE72B8" w14:paraId="6DBF931C" w14:textId="77777777">
        <w:trPr>
          <w:trHeight w:hRule="exact" w:val="337"/>
        </w:trPr>
        <w:tc>
          <w:tcPr>
            <w:tcW w:w="4068" w:type="dxa"/>
            <w:gridSpan w:val="2"/>
            <w:vMerge/>
            <w:tcBorders>
              <w:left w:val="nil"/>
              <w:bottom w:val="single" w:sz="4" w:space="0" w:color="000000"/>
              <w:right w:val="single" w:sz="4" w:space="0" w:color="000000"/>
            </w:tcBorders>
            <w:vAlign w:val="center"/>
          </w:tcPr>
          <w:p w14:paraId="65BE46E2" w14:textId="77777777" w:rsidR="00CE72B8" w:rsidRDefault="00CE72B8">
            <w:pPr>
              <w:rPr>
                <w:sz w:val="21"/>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4FB24782" w14:textId="77777777" w:rsidR="00CE72B8" w:rsidRDefault="00AE7D12">
            <w:pPr>
              <w:pStyle w:val="TableParagraph"/>
              <w:tabs>
                <w:tab w:val="left" w:pos="419"/>
              </w:tabs>
              <w:ind w:right="1"/>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vAlign w:val="center"/>
          </w:tcPr>
          <w:p w14:paraId="056E264A" w14:textId="77777777" w:rsidR="00CE72B8" w:rsidRDefault="00AE7D12">
            <w:pPr>
              <w:pStyle w:val="TableParagraph"/>
              <w:tabs>
                <w:tab w:val="left" w:pos="945"/>
              </w:tabs>
              <w:rPr>
                <w:sz w:val="21"/>
                <w:szCs w:val="21"/>
              </w:rPr>
            </w:pPr>
            <w:r>
              <w:rPr>
                <w:rFonts w:hint="eastAsia"/>
                <w:sz w:val="21"/>
                <w:szCs w:val="21"/>
              </w:rPr>
              <w:t>第</w:t>
            </w:r>
            <w:r>
              <w:rPr>
                <w:rFonts w:hint="eastAsia"/>
                <w:sz w:val="21"/>
                <w:szCs w:val="21"/>
                <w:lang w:eastAsia="zh-CN"/>
              </w:rPr>
              <w:t xml:space="preserve"> 5 </w:t>
            </w:r>
            <w:r>
              <w:rPr>
                <w:rFonts w:hint="eastAsia"/>
                <w:sz w:val="21"/>
                <w:szCs w:val="21"/>
              </w:rPr>
              <w:t>页</w:t>
            </w:r>
            <w:r>
              <w:rPr>
                <w:rFonts w:hint="eastAsia"/>
                <w:sz w:val="21"/>
                <w:szCs w:val="21"/>
              </w:rPr>
              <w:tab/>
            </w:r>
            <w:r>
              <w:rPr>
                <w:rFonts w:hint="eastAsia"/>
                <w:sz w:val="21"/>
                <w:szCs w:val="21"/>
                <w:lang w:eastAsia="zh-CN"/>
              </w:rPr>
              <w:t xml:space="preserve"> </w:t>
            </w:r>
            <w:r>
              <w:rPr>
                <w:rFonts w:hint="eastAsia"/>
                <w:sz w:val="21"/>
                <w:szCs w:val="21"/>
              </w:rPr>
              <w:t xml:space="preserve">共 </w:t>
            </w:r>
            <w:r>
              <w:rPr>
                <w:rFonts w:hint="eastAsia"/>
                <w:sz w:val="21"/>
                <w:szCs w:val="21"/>
                <w:lang w:eastAsia="zh-CN"/>
              </w:rPr>
              <w:t xml:space="preserve">10 </w:t>
            </w:r>
            <w:r>
              <w:rPr>
                <w:rFonts w:hint="eastAsia"/>
                <w:sz w:val="21"/>
                <w:szCs w:val="21"/>
              </w:rPr>
              <w:t>页</w:t>
            </w:r>
          </w:p>
        </w:tc>
      </w:tr>
      <w:tr w:rsidR="00CE72B8" w14:paraId="4A3146BA" w14:textId="77777777">
        <w:trPr>
          <w:trHeight w:hRule="exact" w:val="371"/>
        </w:trPr>
        <w:tc>
          <w:tcPr>
            <w:tcW w:w="1008" w:type="dxa"/>
            <w:vMerge w:val="restart"/>
            <w:tcBorders>
              <w:top w:val="single" w:sz="4" w:space="0" w:color="000000"/>
              <w:left w:val="nil"/>
              <w:right w:val="single" w:sz="4" w:space="0" w:color="000000"/>
            </w:tcBorders>
            <w:vAlign w:val="center"/>
          </w:tcPr>
          <w:p w14:paraId="697B9C25" w14:textId="77777777" w:rsidR="00CE72B8" w:rsidRDefault="00AE7D12">
            <w:pPr>
              <w:pStyle w:val="TableParagraph"/>
              <w:spacing w:before="105"/>
              <w:ind w:left="292" w:right="0"/>
              <w:jc w:val="left"/>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vAlign w:val="center"/>
          </w:tcPr>
          <w:p w14:paraId="462224C3" w14:textId="77777777" w:rsidR="00CE72B8" w:rsidRDefault="00AE7D12">
            <w:pPr>
              <w:pStyle w:val="TableParagraph"/>
              <w:ind w:left="895" w:right="132" w:hanging="764"/>
              <w:jc w:val="left"/>
              <w:rPr>
                <w:sz w:val="21"/>
                <w:szCs w:val="21"/>
                <w:lang w:eastAsia="zh-CN"/>
              </w:rPr>
            </w:pPr>
            <w:r>
              <w:rPr>
                <w:rFonts w:hint="eastAsia"/>
                <w:sz w:val="21"/>
                <w:szCs w:val="21"/>
                <w:lang w:eastAsia="zh-CN"/>
              </w:rPr>
              <w:t>04 仪器设备（含软件）和标准物质控制程序</w:t>
            </w:r>
          </w:p>
        </w:tc>
        <w:tc>
          <w:tcPr>
            <w:tcW w:w="1260" w:type="dxa"/>
            <w:tcBorders>
              <w:top w:val="single" w:sz="4" w:space="0" w:color="000000"/>
              <w:left w:val="single" w:sz="4" w:space="0" w:color="000000"/>
              <w:bottom w:val="single" w:sz="4" w:space="0" w:color="000000"/>
              <w:right w:val="single" w:sz="4" w:space="0" w:color="000000"/>
            </w:tcBorders>
            <w:vAlign w:val="center"/>
          </w:tcPr>
          <w:p w14:paraId="26E92735" w14:textId="77777777" w:rsidR="00CE72B8" w:rsidRDefault="00AE7D12">
            <w:pPr>
              <w:pStyle w:val="TableParagraph"/>
              <w:ind w:right="1"/>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vAlign w:val="center"/>
          </w:tcPr>
          <w:p w14:paraId="5991D1FA" w14:textId="77777777" w:rsidR="00CE72B8" w:rsidRDefault="00AE7D12">
            <w:pPr>
              <w:pStyle w:val="TableParagraph"/>
              <w:ind w:left="2"/>
              <w:rPr>
                <w:sz w:val="21"/>
                <w:szCs w:val="21"/>
              </w:rPr>
            </w:pPr>
            <w:r>
              <w:rPr>
                <w:rFonts w:hint="eastAsia"/>
                <w:sz w:val="21"/>
                <w:szCs w:val="21"/>
              </w:rPr>
              <w:t xml:space="preserve">第 </w:t>
            </w:r>
            <w:r>
              <w:rPr>
                <w:rFonts w:hint="eastAsia"/>
                <w:sz w:val="21"/>
                <w:szCs w:val="21"/>
                <w:lang w:eastAsia="zh-CN"/>
              </w:rPr>
              <w:t>2019 版</w:t>
            </w:r>
            <w:r>
              <w:rPr>
                <w:rFonts w:hint="eastAsia"/>
                <w:sz w:val="21"/>
                <w:szCs w:val="21"/>
              </w:rPr>
              <w:t xml:space="preserve"> 第 0 次修订</w:t>
            </w:r>
          </w:p>
        </w:tc>
      </w:tr>
      <w:tr w:rsidR="00CE72B8" w14:paraId="406DC624" w14:textId="77777777">
        <w:trPr>
          <w:trHeight w:hRule="exact" w:val="353"/>
        </w:trPr>
        <w:tc>
          <w:tcPr>
            <w:tcW w:w="1008" w:type="dxa"/>
            <w:vMerge/>
            <w:tcBorders>
              <w:left w:val="nil"/>
              <w:right w:val="single" w:sz="4" w:space="0" w:color="000000"/>
            </w:tcBorders>
            <w:vAlign w:val="center"/>
          </w:tcPr>
          <w:p w14:paraId="5F731E6B" w14:textId="77777777" w:rsidR="00CE72B8" w:rsidRDefault="00CE72B8">
            <w:pPr>
              <w:rPr>
                <w:sz w:val="21"/>
                <w:szCs w:val="21"/>
              </w:rPr>
            </w:pPr>
          </w:p>
        </w:tc>
        <w:tc>
          <w:tcPr>
            <w:tcW w:w="3060" w:type="dxa"/>
            <w:vMerge/>
            <w:tcBorders>
              <w:left w:val="single" w:sz="4" w:space="0" w:color="000000"/>
              <w:right w:val="single" w:sz="4" w:space="0" w:color="000000"/>
            </w:tcBorders>
            <w:vAlign w:val="center"/>
          </w:tcPr>
          <w:p w14:paraId="5E62C855" w14:textId="77777777" w:rsidR="00CE72B8" w:rsidRDefault="00CE72B8">
            <w:pPr>
              <w:rPr>
                <w:sz w:val="21"/>
                <w:szCs w:val="21"/>
              </w:rPr>
            </w:pPr>
          </w:p>
        </w:tc>
        <w:tc>
          <w:tcPr>
            <w:tcW w:w="1260" w:type="dxa"/>
            <w:tcBorders>
              <w:top w:val="single" w:sz="4" w:space="0" w:color="000000"/>
              <w:left w:val="single" w:sz="4" w:space="0" w:color="000000"/>
              <w:right w:val="single" w:sz="4" w:space="0" w:color="000000"/>
            </w:tcBorders>
            <w:vAlign w:val="center"/>
          </w:tcPr>
          <w:p w14:paraId="0EAC6070" w14:textId="77777777" w:rsidR="00CE72B8" w:rsidRDefault="00AE7D12">
            <w:pPr>
              <w:pStyle w:val="TableParagraph"/>
              <w:ind w:right="2"/>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vAlign w:val="center"/>
          </w:tcPr>
          <w:p w14:paraId="05FC7053" w14:textId="77777777" w:rsidR="00CE72B8" w:rsidRDefault="00AE7D12">
            <w:pPr>
              <w:pStyle w:val="TableParagraph"/>
              <w:ind w:left="3"/>
              <w:rPr>
                <w:sz w:val="21"/>
                <w:szCs w:val="21"/>
              </w:rPr>
            </w:pPr>
            <w:r>
              <w:rPr>
                <w:rFonts w:hint="eastAsia"/>
                <w:sz w:val="21"/>
                <w:szCs w:val="21"/>
              </w:rPr>
              <w:t>201</w:t>
            </w:r>
            <w:r>
              <w:rPr>
                <w:rFonts w:hint="eastAsia"/>
                <w:sz w:val="21"/>
                <w:szCs w:val="21"/>
                <w:lang w:eastAsia="zh-CN"/>
              </w:rPr>
              <w:t>9</w:t>
            </w:r>
            <w:r>
              <w:rPr>
                <w:rFonts w:hint="eastAsia"/>
                <w:sz w:val="21"/>
                <w:szCs w:val="21"/>
              </w:rPr>
              <w:t xml:space="preserve">年 </w:t>
            </w:r>
            <w:r>
              <w:rPr>
                <w:rFonts w:hint="eastAsia"/>
                <w:sz w:val="21"/>
                <w:szCs w:val="21"/>
                <w:lang w:eastAsia="zh-CN"/>
              </w:rPr>
              <w:t>10 月</w:t>
            </w:r>
            <w:r>
              <w:rPr>
                <w:rFonts w:hint="eastAsia"/>
                <w:sz w:val="21"/>
                <w:szCs w:val="21"/>
              </w:rPr>
              <w:t xml:space="preserve"> 01 日</w:t>
            </w:r>
          </w:p>
        </w:tc>
      </w:tr>
    </w:tbl>
    <w:p w14:paraId="4E573070" w14:textId="77777777" w:rsidR="00CE72B8" w:rsidRDefault="00AE7D12">
      <w:pPr>
        <w:pStyle w:val="a5"/>
        <w:tabs>
          <w:tab w:val="left" w:pos="756"/>
        </w:tabs>
        <w:spacing w:before="37" w:line="400" w:lineRule="exact"/>
        <w:ind w:firstLineChars="200" w:firstLine="420"/>
        <w:rPr>
          <w:sz w:val="21"/>
          <w:szCs w:val="21"/>
          <w:lang w:eastAsia="zh-CN"/>
        </w:rPr>
      </w:pPr>
      <w:r>
        <w:rPr>
          <w:rFonts w:hint="eastAsia"/>
          <w:sz w:val="21"/>
          <w:szCs w:val="21"/>
          <w:lang w:eastAsia="zh-CN"/>
        </w:rPr>
        <w:t>3.5.7 监督员有权监督检查仪器设备标准物质等的正常使用，纠正、制止违章使用和操作。</w:t>
      </w:r>
    </w:p>
    <w:p w14:paraId="01EA1EF8" w14:textId="77777777" w:rsidR="00CE72B8" w:rsidRDefault="00AE7D12">
      <w:pPr>
        <w:pStyle w:val="a5"/>
        <w:tabs>
          <w:tab w:val="left" w:pos="756"/>
        </w:tabs>
        <w:spacing w:before="37" w:line="400" w:lineRule="exact"/>
        <w:ind w:firstLineChars="200" w:firstLine="420"/>
        <w:rPr>
          <w:sz w:val="21"/>
          <w:szCs w:val="21"/>
          <w:lang w:eastAsia="zh-CN"/>
        </w:rPr>
      </w:pPr>
      <w:r>
        <w:rPr>
          <w:rFonts w:hint="eastAsia"/>
          <w:sz w:val="21"/>
          <w:szCs w:val="21"/>
          <w:lang w:eastAsia="zh-CN"/>
        </w:rPr>
        <w:t>3.5.8 检验检测时应使用有证标准物质。</w:t>
      </w:r>
    </w:p>
    <w:p w14:paraId="0DB2C140" w14:textId="77777777" w:rsidR="00CE72B8" w:rsidRDefault="00AE7D12">
      <w:pPr>
        <w:pStyle w:val="a5"/>
        <w:tabs>
          <w:tab w:val="left" w:pos="756"/>
        </w:tabs>
        <w:spacing w:before="37" w:line="400" w:lineRule="exact"/>
        <w:ind w:firstLineChars="200" w:firstLine="420"/>
        <w:rPr>
          <w:sz w:val="21"/>
          <w:szCs w:val="21"/>
          <w:lang w:eastAsia="zh-CN"/>
        </w:rPr>
      </w:pPr>
      <w:r>
        <w:rPr>
          <w:rFonts w:hint="eastAsia"/>
          <w:sz w:val="21"/>
          <w:szCs w:val="21"/>
          <w:lang w:eastAsia="zh-CN"/>
        </w:rPr>
        <w:t>3.5.9 标准溶液的配置与供应按 3.2 执行。</w:t>
      </w:r>
    </w:p>
    <w:p w14:paraId="1DAC6DBA" w14:textId="77777777" w:rsidR="00CE72B8" w:rsidRDefault="00AE7D12">
      <w:pPr>
        <w:pStyle w:val="a5"/>
        <w:tabs>
          <w:tab w:val="left" w:pos="862"/>
        </w:tabs>
        <w:spacing w:before="37" w:line="400" w:lineRule="exact"/>
        <w:ind w:right="114" w:firstLineChars="200" w:firstLine="420"/>
        <w:jc w:val="left"/>
        <w:rPr>
          <w:sz w:val="21"/>
          <w:szCs w:val="21"/>
          <w:lang w:eastAsia="zh-CN"/>
        </w:rPr>
      </w:pPr>
      <w:r>
        <w:rPr>
          <w:rFonts w:hint="eastAsia"/>
          <w:sz w:val="21"/>
          <w:szCs w:val="21"/>
          <w:lang w:eastAsia="zh-CN"/>
        </w:rPr>
        <w:t>3.5.10 自动化设备配套用计算机软件的管理、利用通用计算机开发的业务管理软件的管理、计算机的使用与维护按《数据保护程序》执行。</w:t>
      </w:r>
    </w:p>
    <w:p w14:paraId="7AFA28E5" w14:textId="77777777" w:rsidR="00CE72B8" w:rsidRDefault="00AE7D12">
      <w:pPr>
        <w:pStyle w:val="3"/>
        <w:tabs>
          <w:tab w:val="left" w:pos="550"/>
        </w:tabs>
        <w:spacing w:before="7" w:line="400" w:lineRule="exact"/>
        <w:ind w:left="180" w:firstLineChars="200" w:firstLine="420"/>
        <w:rPr>
          <w:b w:val="0"/>
          <w:bCs w:val="0"/>
          <w:lang w:eastAsia="zh-CN"/>
        </w:rPr>
      </w:pPr>
      <w:r>
        <w:rPr>
          <w:rFonts w:hint="eastAsia"/>
          <w:b w:val="0"/>
          <w:bCs w:val="0"/>
          <w:lang w:eastAsia="zh-CN"/>
        </w:rPr>
        <w:t>3.6 仪器设备标识</w:t>
      </w:r>
    </w:p>
    <w:p w14:paraId="69FFDF76" w14:textId="77777777" w:rsidR="00CE72B8" w:rsidRDefault="00AE7D12">
      <w:pPr>
        <w:pStyle w:val="a5"/>
        <w:tabs>
          <w:tab w:val="left" w:pos="756"/>
        </w:tabs>
        <w:spacing w:before="37" w:line="400" w:lineRule="exact"/>
        <w:ind w:right="216" w:firstLineChars="200" w:firstLine="420"/>
        <w:jc w:val="left"/>
        <w:rPr>
          <w:sz w:val="21"/>
          <w:szCs w:val="21"/>
          <w:lang w:eastAsia="zh-CN"/>
        </w:rPr>
      </w:pPr>
      <w:r>
        <w:rPr>
          <w:rFonts w:hint="eastAsia"/>
          <w:sz w:val="21"/>
          <w:szCs w:val="21"/>
          <w:lang w:eastAsia="zh-CN"/>
        </w:rPr>
        <w:t>3.6.1 用于检验检测的仪器设备、</w:t>
      </w:r>
      <w:r>
        <w:rPr>
          <w:rFonts w:hint="eastAsia"/>
          <w:color w:val="C00000"/>
          <w:sz w:val="21"/>
          <w:szCs w:val="21"/>
          <w:lang w:eastAsia="zh-CN"/>
        </w:rPr>
        <w:t>标准物质</w:t>
      </w:r>
      <w:r>
        <w:rPr>
          <w:rFonts w:hint="eastAsia"/>
          <w:sz w:val="21"/>
          <w:szCs w:val="21"/>
          <w:lang w:eastAsia="zh-CN"/>
        </w:rPr>
        <w:t>，必须加以明显的标识来表明其状态。具体按《测量溯源性控制程序》执行。</w:t>
      </w:r>
    </w:p>
    <w:p w14:paraId="182C9EE4" w14:textId="77777777" w:rsidR="00CE72B8" w:rsidRDefault="00AE7D12">
      <w:pPr>
        <w:pStyle w:val="a5"/>
        <w:tabs>
          <w:tab w:val="left" w:pos="756"/>
        </w:tabs>
        <w:spacing w:before="7" w:line="400" w:lineRule="exact"/>
        <w:ind w:right="114" w:firstLineChars="200" w:firstLine="420"/>
        <w:jc w:val="left"/>
        <w:rPr>
          <w:sz w:val="21"/>
          <w:szCs w:val="21"/>
          <w:lang w:eastAsia="zh-CN"/>
        </w:rPr>
      </w:pPr>
      <w:r>
        <w:rPr>
          <w:rFonts w:hint="eastAsia"/>
          <w:sz w:val="21"/>
          <w:szCs w:val="21"/>
          <w:lang w:eastAsia="zh-CN"/>
        </w:rPr>
        <w:t>3.6.2 本单位制作仪器设备标识卡、贴于仪器设备明显位置；具体按《测量溯源性控制程序》执行。</w:t>
      </w:r>
    </w:p>
    <w:p w14:paraId="02D84F53" w14:textId="77777777" w:rsidR="00CE72B8" w:rsidRDefault="00AE7D12">
      <w:pPr>
        <w:pStyle w:val="3"/>
        <w:tabs>
          <w:tab w:val="left" w:pos="550"/>
        </w:tabs>
        <w:spacing w:before="7" w:line="400" w:lineRule="exact"/>
        <w:ind w:left="180" w:firstLineChars="200" w:firstLine="420"/>
        <w:rPr>
          <w:b w:val="0"/>
          <w:bCs w:val="0"/>
          <w:lang w:eastAsia="zh-CN"/>
        </w:rPr>
      </w:pPr>
      <w:r>
        <w:rPr>
          <w:rFonts w:hint="eastAsia"/>
          <w:b w:val="0"/>
          <w:bCs w:val="0"/>
          <w:lang w:eastAsia="zh-CN"/>
        </w:rPr>
        <w:t>3.7 仪器设备档案</w:t>
      </w:r>
    </w:p>
    <w:p w14:paraId="3F67C2FF" w14:textId="77777777" w:rsidR="00CE72B8" w:rsidRDefault="00AE7D12">
      <w:pPr>
        <w:pStyle w:val="a5"/>
        <w:tabs>
          <w:tab w:val="left" w:pos="756"/>
        </w:tabs>
        <w:spacing w:before="37" w:line="400" w:lineRule="exact"/>
        <w:ind w:right="216" w:firstLineChars="200" w:firstLine="420"/>
        <w:rPr>
          <w:sz w:val="21"/>
          <w:szCs w:val="21"/>
          <w:lang w:eastAsia="zh-CN"/>
        </w:rPr>
      </w:pPr>
      <w:r>
        <w:rPr>
          <w:rFonts w:hint="eastAsia"/>
          <w:sz w:val="21"/>
          <w:szCs w:val="21"/>
          <w:lang w:eastAsia="zh-CN"/>
        </w:rPr>
        <w:t>3.7.1 对检验检测有重大影响的仪器设备及其软件要一台（件）一档案。同类的多只小型计量标准可建立一个档案，集中存放相关材料。由仪器设备（标准物质）管理人员对其实行动态管理，每年至少一次对《仪器设备使用记录》、《仪器设备维护保养记录》进行收集、整理、归档，并及时补充相关信息和资料内容。</w:t>
      </w:r>
    </w:p>
    <w:p w14:paraId="0AB0920D" w14:textId="77777777" w:rsidR="00CE72B8" w:rsidRDefault="00AE7D12">
      <w:pPr>
        <w:pStyle w:val="a5"/>
        <w:tabs>
          <w:tab w:val="left" w:pos="756"/>
        </w:tabs>
        <w:spacing w:before="7" w:line="400" w:lineRule="exact"/>
        <w:rPr>
          <w:sz w:val="21"/>
          <w:szCs w:val="21"/>
          <w:lang w:eastAsia="zh-CN"/>
        </w:rPr>
      </w:pPr>
      <w:r>
        <w:rPr>
          <w:rFonts w:hint="eastAsia"/>
          <w:sz w:val="21"/>
          <w:szCs w:val="21"/>
          <w:lang w:eastAsia="zh-CN"/>
        </w:rPr>
        <w:t>3.7.2 对检验检测有重大影响的仪器设备及其软件档案内容应至少包括：</w:t>
      </w:r>
    </w:p>
    <w:p w14:paraId="32DFA5EF" w14:textId="77777777" w:rsidR="00CE72B8" w:rsidRDefault="00AE7D12">
      <w:pPr>
        <w:pStyle w:val="a3"/>
        <w:spacing w:before="37" w:line="400" w:lineRule="exact"/>
        <w:ind w:left="600"/>
        <w:rPr>
          <w:lang w:eastAsia="zh-CN"/>
        </w:rPr>
      </w:pPr>
      <w:r>
        <w:rPr>
          <w:rFonts w:hint="eastAsia"/>
          <w:lang w:eastAsia="zh-CN"/>
        </w:rPr>
        <w:t>a)仪器设备及其软件名称、规格型号；</w:t>
      </w:r>
    </w:p>
    <w:p w14:paraId="48ED97EB" w14:textId="77777777" w:rsidR="00CE72B8" w:rsidRDefault="00AE7D12">
      <w:pPr>
        <w:pStyle w:val="a3"/>
        <w:spacing w:before="37" w:line="400" w:lineRule="exact"/>
        <w:ind w:left="600"/>
        <w:rPr>
          <w:lang w:eastAsia="zh-CN"/>
        </w:rPr>
      </w:pPr>
      <w:r>
        <w:rPr>
          <w:rFonts w:hint="eastAsia"/>
          <w:lang w:eastAsia="zh-CN"/>
        </w:rPr>
        <w:t>b)制造商名称、型式标识、系列号及本单位唯一性标识；</w:t>
      </w:r>
    </w:p>
    <w:p w14:paraId="5DE9E0E5" w14:textId="77777777" w:rsidR="00CE72B8" w:rsidRDefault="00AE7D12">
      <w:pPr>
        <w:pStyle w:val="a3"/>
        <w:spacing w:before="37" w:line="400" w:lineRule="exact"/>
        <w:ind w:right="126" w:firstLine="420"/>
        <w:rPr>
          <w:lang w:eastAsia="zh-CN"/>
        </w:rPr>
      </w:pPr>
      <w:r>
        <w:rPr>
          <w:rFonts w:hint="eastAsia"/>
          <w:lang w:eastAsia="zh-CN"/>
        </w:rPr>
        <w:t>c)仪器设备开箱验收单或目录清单、附件清单、产品合格证、保修单、操作规程原件、自校方法（如适用)、内部核查验证规程、设备调整等记录；仪器设备购置申请表、验收登记表、仪器设备履历表、外携仪器设备使用登记表、维修使用记录、启用申请表、自制仪器设备验收审批表（如适用)及仪器设备期间核查登记表或记录（如适用)。报废/停用/降级记录、最新版本说明书/软件。</w:t>
      </w:r>
    </w:p>
    <w:p w14:paraId="706598D1" w14:textId="77777777" w:rsidR="00CE72B8" w:rsidRDefault="00AE7D12">
      <w:pPr>
        <w:pStyle w:val="a3"/>
        <w:spacing w:before="7" w:line="400" w:lineRule="exact"/>
        <w:ind w:left="600"/>
        <w:rPr>
          <w:lang w:eastAsia="zh-CN"/>
        </w:rPr>
      </w:pPr>
      <w:r>
        <w:rPr>
          <w:rFonts w:hint="eastAsia"/>
          <w:lang w:eastAsia="zh-CN"/>
        </w:rPr>
        <w:t>d)当前的存放地；</w:t>
      </w:r>
    </w:p>
    <w:p w14:paraId="04A46BC9" w14:textId="77777777" w:rsidR="00CE72B8" w:rsidRDefault="00AE7D12">
      <w:pPr>
        <w:pStyle w:val="a3"/>
        <w:spacing w:before="37" w:line="400" w:lineRule="exact"/>
        <w:ind w:left="600"/>
        <w:rPr>
          <w:lang w:eastAsia="zh-CN"/>
        </w:rPr>
      </w:pPr>
      <w:r>
        <w:rPr>
          <w:rFonts w:hint="eastAsia"/>
          <w:lang w:eastAsia="zh-CN"/>
        </w:rPr>
        <w:t>e)制造商的说明书(外文说明书操作部分应有中文翻译)；</w:t>
      </w:r>
    </w:p>
    <w:p w14:paraId="32C7BA30" w14:textId="77777777" w:rsidR="00CE72B8" w:rsidRDefault="00AE7D12">
      <w:pPr>
        <w:pStyle w:val="a3"/>
        <w:spacing w:before="37" w:line="400" w:lineRule="exact"/>
        <w:ind w:right="219" w:firstLine="420"/>
        <w:rPr>
          <w:lang w:eastAsia="zh-CN"/>
        </w:rPr>
      </w:pPr>
      <w:r>
        <w:rPr>
          <w:rFonts w:hint="eastAsia"/>
          <w:lang w:eastAsia="zh-CN"/>
        </w:rPr>
        <w:t>f)所有计量检定/校准证书、内部核查验证记录的日期，计量标准检定/校准结果分析确认审批表。设备调整、验收准则和下次校准的预定日期；</w:t>
      </w:r>
    </w:p>
    <w:p w14:paraId="333E97CF" w14:textId="77777777" w:rsidR="00CE72B8" w:rsidRDefault="00AE7D12">
      <w:pPr>
        <w:pStyle w:val="a3"/>
        <w:spacing w:before="7" w:line="400" w:lineRule="exact"/>
        <w:ind w:left="600"/>
        <w:rPr>
          <w:lang w:eastAsia="zh-CN"/>
        </w:rPr>
      </w:pPr>
      <w:r>
        <w:rPr>
          <w:rFonts w:hint="eastAsia"/>
          <w:lang w:eastAsia="zh-CN"/>
        </w:rPr>
        <w:t>g)设备维护计划，以及已进行的维护（适当时)；</w:t>
      </w:r>
    </w:p>
    <w:p w14:paraId="0352A7E9" w14:textId="77777777" w:rsidR="00CE72B8" w:rsidRDefault="00AE7D12">
      <w:pPr>
        <w:pStyle w:val="a5"/>
        <w:tabs>
          <w:tab w:val="left" w:pos="756"/>
        </w:tabs>
        <w:spacing w:before="35" w:line="400" w:lineRule="exact"/>
        <w:ind w:right="220" w:firstLineChars="200" w:firstLine="420"/>
        <w:jc w:val="left"/>
        <w:rPr>
          <w:sz w:val="21"/>
          <w:szCs w:val="21"/>
          <w:lang w:eastAsia="zh-CN"/>
        </w:rPr>
      </w:pPr>
      <w:r>
        <w:rPr>
          <w:rFonts w:hint="eastAsia"/>
          <w:sz w:val="21"/>
          <w:szCs w:val="21"/>
          <w:lang w:eastAsia="zh-CN"/>
        </w:rPr>
        <w:t>h)设备的任何损坏、故障、改装或修理记录。操作简单的、检验检测精度无变化或对检验检测结果无影响的一般仪器档案内容至少包括：使用说明书、零件清单、出厂合格证、历次检定/校准证书等。</w:t>
      </w:r>
    </w:p>
    <w:tbl>
      <w:tblPr>
        <w:tblpPr w:leftFromText="180" w:rightFromText="180" w:vertAnchor="text" w:horzAnchor="page" w:tblpX="1695" w:tblpY="70"/>
        <w:tblOverlap w:val="never"/>
        <w:tblW w:w="8388"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7C234556" w14:textId="77777777">
        <w:trPr>
          <w:trHeight w:hRule="exact" w:val="415"/>
        </w:trPr>
        <w:tc>
          <w:tcPr>
            <w:tcW w:w="4068" w:type="dxa"/>
            <w:gridSpan w:val="2"/>
            <w:vMerge w:val="restart"/>
            <w:tcBorders>
              <w:left w:val="nil"/>
              <w:right w:val="single" w:sz="4" w:space="0" w:color="000000"/>
            </w:tcBorders>
            <w:vAlign w:val="center"/>
          </w:tcPr>
          <w:p w14:paraId="1500429B" w14:textId="77777777" w:rsidR="00CE72B8" w:rsidRDefault="00AE7D12">
            <w:pPr>
              <w:pStyle w:val="TableParagraph"/>
              <w:ind w:left="646" w:right="644"/>
              <w:rPr>
                <w:sz w:val="21"/>
                <w:szCs w:val="21"/>
                <w:lang w:eastAsia="zh-CN"/>
              </w:rPr>
            </w:pPr>
            <w:r>
              <w:rPr>
                <w:rFonts w:hint="eastAsia"/>
                <w:sz w:val="21"/>
                <w:szCs w:val="21"/>
                <w:lang w:eastAsia="zh-CN"/>
              </w:rPr>
              <w:lastRenderedPageBreak/>
              <w:t>海洋产品及环境检测平台</w:t>
            </w:r>
          </w:p>
          <w:p w14:paraId="4607E730" w14:textId="77777777" w:rsidR="00CE72B8" w:rsidRDefault="00AE7D12">
            <w:pPr>
              <w:pStyle w:val="TableParagraph"/>
              <w:ind w:left="646" w:right="644"/>
              <w:rPr>
                <w:sz w:val="21"/>
                <w:szCs w:val="21"/>
              </w:rPr>
            </w:pPr>
            <w:r>
              <w:rPr>
                <w:sz w:val="21"/>
                <w:szCs w:val="21"/>
              </w:rPr>
              <w:t>程序文件</w:t>
            </w:r>
          </w:p>
        </w:tc>
        <w:tc>
          <w:tcPr>
            <w:tcW w:w="1260" w:type="dxa"/>
            <w:tcBorders>
              <w:left w:val="single" w:sz="4" w:space="0" w:color="000000"/>
              <w:bottom w:val="single" w:sz="4" w:space="0" w:color="000000"/>
              <w:right w:val="single" w:sz="4" w:space="0" w:color="000000"/>
            </w:tcBorders>
            <w:vAlign w:val="center"/>
          </w:tcPr>
          <w:p w14:paraId="383CF3BB" w14:textId="77777777" w:rsidR="00CE72B8" w:rsidRDefault="00AE7D12">
            <w:pPr>
              <w:pStyle w:val="TableParagraph"/>
              <w:ind w:right="2"/>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vAlign w:val="center"/>
          </w:tcPr>
          <w:p w14:paraId="155F17DD" w14:textId="77777777" w:rsidR="00CE72B8" w:rsidRDefault="00AE7D12">
            <w:pPr>
              <w:pStyle w:val="TableParagraph"/>
              <w:spacing w:before="18"/>
              <w:ind w:left="9"/>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-04-</w:t>
            </w:r>
            <w:r>
              <w:rPr>
                <w:rFonts w:hint="eastAsia"/>
                <w:sz w:val="21"/>
                <w:szCs w:val="21"/>
                <w:lang w:eastAsia="zh-CN"/>
              </w:rPr>
              <w:t>2019-</w:t>
            </w:r>
            <w:r>
              <w:rPr>
                <w:rFonts w:hint="eastAsia"/>
                <w:sz w:val="21"/>
                <w:szCs w:val="21"/>
              </w:rPr>
              <w:t>1.0</w:t>
            </w:r>
          </w:p>
        </w:tc>
      </w:tr>
      <w:tr w:rsidR="00CE72B8" w14:paraId="3C91F395" w14:textId="77777777">
        <w:trPr>
          <w:trHeight w:hRule="exact" w:val="337"/>
        </w:trPr>
        <w:tc>
          <w:tcPr>
            <w:tcW w:w="4068" w:type="dxa"/>
            <w:gridSpan w:val="2"/>
            <w:vMerge/>
            <w:tcBorders>
              <w:left w:val="nil"/>
              <w:bottom w:val="single" w:sz="4" w:space="0" w:color="000000"/>
              <w:right w:val="single" w:sz="4" w:space="0" w:color="000000"/>
            </w:tcBorders>
            <w:vAlign w:val="center"/>
          </w:tcPr>
          <w:p w14:paraId="7027DC17" w14:textId="77777777" w:rsidR="00CE72B8" w:rsidRDefault="00CE72B8">
            <w:pPr>
              <w:rPr>
                <w:sz w:val="21"/>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44335544" w14:textId="77777777" w:rsidR="00CE72B8" w:rsidRDefault="00AE7D12">
            <w:pPr>
              <w:pStyle w:val="TableParagraph"/>
              <w:tabs>
                <w:tab w:val="left" w:pos="419"/>
              </w:tabs>
              <w:ind w:right="1"/>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vAlign w:val="center"/>
          </w:tcPr>
          <w:p w14:paraId="005AF5BD" w14:textId="77777777" w:rsidR="00CE72B8" w:rsidRDefault="00AE7D12">
            <w:pPr>
              <w:pStyle w:val="TableParagraph"/>
              <w:tabs>
                <w:tab w:val="left" w:pos="945"/>
              </w:tabs>
              <w:rPr>
                <w:sz w:val="21"/>
                <w:szCs w:val="21"/>
              </w:rPr>
            </w:pPr>
            <w:r>
              <w:rPr>
                <w:rFonts w:hint="eastAsia"/>
                <w:sz w:val="21"/>
                <w:szCs w:val="21"/>
              </w:rPr>
              <w:t>第</w:t>
            </w:r>
            <w:r>
              <w:rPr>
                <w:rFonts w:hint="eastAsia"/>
                <w:sz w:val="21"/>
                <w:szCs w:val="21"/>
                <w:lang w:eastAsia="zh-CN"/>
              </w:rPr>
              <w:t xml:space="preserve"> 6 </w:t>
            </w:r>
            <w:r>
              <w:rPr>
                <w:rFonts w:hint="eastAsia"/>
                <w:sz w:val="21"/>
                <w:szCs w:val="21"/>
              </w:rPr>
              <w:t>页</w:t>
            </w:r>
            <w:r>
              <w:rPr>
                <w:rFonts w:hint="eastAsia"/>
                <w:sz w:val="21"/>
                <w:szCs w:val="21"/>
              </w:rPr>
              <w:tab/>
            </w:r>
            <w:r>
              <w:rPr>
                <w:rFonts w:hint="eastAsia"/>
                <w:sz w:val="21"/>
                <w:szCs w:val="21"/>
                <w:lang w:eastAsia="zh-CN"/>
              </w:rPr>
              <w:t xml:space="preserve"> </w:t>
            </w:r>
            <w:r>
              <w:rPr>
                <w:rFonts w:hint="eastAsia"/>
                <w:sz w:val="21"/>
                <w:szCs w:val="21"/>
              </w:rPr>
              <w:t xml:space="preserve">共 </w:t>
            </w:r>
            <w:r>
              <w:rPr>
                <w:rFonts w:hint="eastAsia"/>
                <w:sz w:val="21"/>
                <w:szCs w:val="21"/>
                <w:lang w:eastAsia="zh-CN"/>
              </w:rPr>
              <w:t xml:space="preserve">10 </w:t>
            </w:r>
            <w:r>
              <w:rPr>
                <w:rFonts w:hint="eastAsia"/>
                <w:sz w:val="21"/>
                <w:szCs w:val="21"/>
              </w:rPr>
              <w:t>页</w:t>
            </w:r>
          </w:p>
        </w:tc>
      </w:tr>
      <w:tr w:rsidR="00CE72B8" w14:paraId="138E34C3" w14:textId="77777777">
        <w:trPr>
          <w:trHeight w:hRule="exact" w:val="371"/>
        </w:trPr>
        <w:tc>
          <w:tcPr>
            <w:tcW w:w="1008" w:type="dxa"/>
            <w:vMerge w:val="restart"/>
            <w:tcBorders>
              <w:top w:val="single" w:sz="4" w:space="0" w:color="000000"/>
              <w:left w:val="nil"/>
              <w:right w:val="single" w:sz="4" w:space="0" w:color="000000"/>
            </w:tcBorders>
            <w:vAlign w:val="center"/>
          </w:tcPr>
          <w:p w14:paraId="463A5D24" w14:textId="77777777" w:rsidR="00CE72B8" w:rsidRDefault="00AE7D12">
            <w:pPr>
              <w:pStyle w:val="TableParagraph"/>
              <w:spacing w:before="105"/>
              <w:ind w:left="292" w:right="0"/>
              <w:jc w:val="left"/>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vAlign w:val="center"/>
          </w:tcPr>
          <w:p w14:paraId="48141747" w14:textId="77777777" w:rsidR="00CE72B8" w:rsidRDefault="00AE7D12">
            <w:pPr>
              <w:pStyle w:val="TableParagraph"/>
              <w:ind w:left="895" w:right="132" w:hanging="764"/>
              <w:jc w:val="left"/>
              <w:rPr>
                <w:sz w:val="21"/>
                <w:szCs w:val="21"/>
                <w:lang w:eastAsia="zh-CN"/>
              </w:rPr>
            </w:pPr>
            <w:r>
              <w:rPr>
                <w:rFonts w:hint="eastAsia"/>
                <w:sz w:val="21"/>
                <w:szCs w:val="21"/>
                <w:lang w:eastAsia="zh-CN"/>
              </w:rPr>
              <w:t>04 仪器设备（含软件）和标准物质控制程序</w:t>
            </w:r>
          </w:p>
        </w:tc>
        <w:tc>
          <w:tcPr>
            <w:tcW w:w="1260" w:type="dxa"/>
            <w:tcBorders>
              <w:top w:val="single" w:sz="4" w:space="0" w:color="000000"/>
              <w:left w:val="single" w:sz="4" w:space="0" w:color="000000"/>
              <w:bottom w:val="single" w:sz="4" w:space="0" w:color="000000"/>
              <w:right w:val="single" w:sz="4" w:space="0" w:color="000000"/>
            </w:tcBorders>
            <w:vAlign w:val="center"/>
          </w:tcPr>
          <w:p w14:paraId="45CDD988" w14:textId="77777777" w:rsidR="00CE72B8" w:rsidRDefault="00AE7D12">
            <w:pPr>
              <w:pStyle w:val="TableParagraph"/>
              <w:ind w:right="1"/>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vAlign w:val="center"/>
          </w:tcPr>
          <w:p w14:paraId="051F0EFA" w14:textId="77777777" w:rsidR="00CE72B8" w:rsidRDefault="00AE7D12">
            <w:pPr>
              <w:pStyle w:val="TableParagraph"/>
              <w:ind w:left="2"/>
              <w:rPr>
                <w:sz w:val="21"/>
                <w:szCs w:val="21"/>
              </w:rPr>
            </w:pPr>
            <w:r>
              <w:rPr>
                <w:rFonts w:hint="eastAsia"/>
                <w:sz w:val="21"/>
                <w:szCs w:val="21"/>
              </w:rPr>
              <w:t xml:space="preserve">第 </w:t>
            </w:r>
            <w:r>
              <w:rPr>
                <w:rFonts w:hint="eastAsia"/>
                <w:sz w:val="21"/>
                <w:szCs w:val="21"/>
                <w:lang w:eastAsia="zh-CN"/>
              </w:rPr>
              <w:t>2019 版</w:t>
            </w:r>
            <w:r>
              <w:rPr>
                <w:rFonts w:hint="eastAsia"/>
                <w:sz w:val="21"/>
                <w:szCs w:val="21"/>
              </w:rPr>
              <w:t xml:space="preserve"> 第 0 次修订</w:t>
            </w:r>
          </w:p>
        </w:tc>
      </w:tr>
      <w:tr w:rsidR="00CE72B8" w14:paraId="61690BD8" w14:textId="77777777">
        <w:trPr>
          <w:trHeight w:hRule="exact" w:val="353"/>
        </w:trPr>
        <w:tc>
          <w:tcPr>
            <w:tcW w:w="1008" w:type="dxa"/>
            <w:vMerge/>
            <w:tcBorders>
              <w:left w:val="nil"/>
              <w:right w:val="single" w:sz="4" w:space="0" w:color="000000"/>
            </w:tcBorders>
            <w:vAlign w:val="center"/>
          </w:tcPr>
          <w:p w14:paraId="518AC932" w14:textId="77777777" w:rsidR="00CE72B8" w:rsidRDefault="00CE72B8">
            <w:pPr>
              <w:rPr>
                <w:sz w:val="21"/>
                <w:szCs w:val="21"/>
              </w:rPr>
            </w:pPr>
          </w:p>
        </w:tc>
        <w:tc>
          <w:tcPr>
            <w:tcW w:w="3060" w:type="dxa"/>
            <w:vMerge/>
            <w:tcBorders>
              <w:left w:val="single" w:sz="4" w:space="0" w:color="000000"/>
              <w:right w:val="single" w:sz="4" w:space="0" w:color="000000"/>
            </w:tcBorders>
            <w:vAlign w:val="center"/>
          </w:tcPr>
          <w:p w14:paraId="54557162" w14:textId="77777777" w:rsidR="00CE72B8" w:rsidRDefault="00CE72B8">
            <w:pPr>
              <w:rPr>
                <w:sz w:val="21"/>
                <w:szCs w:val="21"/>
              </w:rPr>
            </w:pPr>
          </w:p>
        </w:tc>
        <w:tc>
          <w:tcPr>
            <w:tcW w:w="1260" w:type="dxa"/>
            <w:tcBorders>
              <w:top w:val="single" w:sz="4" w:space="0" w:color="000000"/>
              <w:left w:val="single" w:sz="4" w:space="0" w:color="000000"/>
              <w:right w:val="single" w:sz="4" w:space="0" w:color="000000"/>
            </w:tcBorders>
            <w:vAlign w:val="center"/>
          </w:tcPr>
          <w:p w14:paraId="6CEB9DDB" w14:textId="77777777" w:rsidR="00CE72B8" w:rsidRDefault="00AE7D12">
            <w:pPr>
              <w:pStyle w:val="TableParagraph"/>
              <w:ind w:right="2"/>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vAlign w:val="center"/>
          </w:tcPr>
          <w:p w14:paraId="2613D1EC" w14:textId="77777777" w:rsidR="00CE72B8" w:rsidRDefault="00AE7D12">
            <w:pPr>
              <w:pStyle w:val="TableParagraph"/>
              <w:ind w:left="3"/>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w:t>
            </w:r>
            <w:r>
              <w:rPr>
                <w:rFonts w:hint="eastAsia"/>
                <w:sz w:val="21"/>
                <w:szCs w:val="21"/>
                <w:lang w:eastAsia="zh-CN"/>
              </w:rPr>
              <w:t>10 月</w:t>
            </w:r>
            <w:r>
              <w:rPr>
                <w:rFonts w:hint="eastAsia"/>
                <w:sz w:val="21"/>
                <w:szCs w:val="21"/>
              </w:rPr>
              <w:t xml:space="preserve"> 01 日</w:t>
            </w:r>
          </w:p>
        </w:tc>
      </w:tr>
    </w:tbl>
    <w:p w14:paraId="15F857C1" w14:textId="77777777" w:rsidR="00CE72B8" w:rsidRDefault="00AE7D12">
      <w:pPr>
        <w:pStyle w:val="a3"/>
        <w:spacing w:before="7" w:line="400" w:lineRule="exact"/>
        <w:ind w:right="217" w:firstLine="420"/>
        <w:rPr>
          <w:lang w:eastAsia="zh-CN"/>
        </w:rPr>
      </w:pPr>
      <w:r>
        <w:rPr>
          <w:rFonts w:hint="eastAsia"/>
          <w:lang w:eastAsia="zh-CN"/>
        </w:rPr>
        <w:t>在用仪器设备档案由档案室管理，仪器设备（标准物质）管理人员要每年至少一次补充当年使用、维修、检定/校准、核查情况。仪器设备报废后，达到规定的保存期限后销毁。</w:t>
      </w:r>
    </w:p>
    <w:p w14:paraId="734B4B5F" w14:textId="77777777" w:rsidR="00CE72B8" w:rsidRDefault="00AE7D12">
      <w:pPr>
        <w:pStyle w:val="3"/>
        <w:tabs>
          <w:tab w:val="left" w:pos="550"/>
        </w:tabs>
        <w:spacing w:before="7" w:line="400" w:lineRule="exact"/>
        <w:ind w:left="180" w:firstLineChars="200" w:firstLine="420"/>
        <w:jc w:val="left"/>
        <w:rPr>
          <w:b w:val="0"/>
          <w:bCs w:val="0"/>
          <w:lang w:eastAsia="zh-CN"/>
        </w:rPr>
      </w:pPr>
      <w:r>
        <w:rPr>
          <w:rFonts w:hint="eastAsia"/>
          <w:b w:val="0"/>
          <w:bCs w:val="0"/>
          <w:lang w:eastAsia="zh-CN"/>
        </w:rPr>
        <w:t>3.8 仪器设备管理</w:t>
      </w:r>
    </w:p>
    <w:p w14:paraId="2A97678F" w14:textId="77777777" w:rsidR="00CE72B8" w:rsidRDefault="00AE7D12">
      <w:pPr>
        <w:pStyle w:val="a5"/>
        <w:tabs>
          <w:tab w:val="left" w:pos="756"/>
        </w:tabs>
        <w:spacing w:before="37" w:line="400" w:lineRule="exact"/>
        <w:ind w:right="217" w:firstLineChars="200" w:firstLine="420"/>
        <w:rPr>
          <w:sz w:val="21"/>
          <w:szCs w:val="21"/>
          <w:lang w:eastAsia="zh-CN"/>
        </w:rPr>
      </w:pPr>
      <w:r>
        <w:rPr>
          <w:rFonts w:hint="eastAsia"/>
          <w:sz w:val="21"/>
          <w:szCs w:val="21"/>
          <w:lang w:eastAsia="zh-CN"/>
        </w:rPr>
        <w:t>3.8.1 各检验部门应建立《仪器设备台账》，内容包括：名称、唯一性标识、型号规格、出厂编号、制造商名称、技术指标、购置时间、单价、检定（校准）周期、用途、专管人、授权使用人。</w:t>
      </w:r>
    </w:p>
    <w:p w14:paraId="0D6CB018" w14:textId="77777777" w:rsidR="00CE72B8" w:rsidRDefault="00AE7D12">
      <w:pPr>
        <w:pStyle w:val="a5"/>
        <w:tabs>
          <w:tab w:val="left" w:pos="756"/>
        </w:tabs>
        <w:spacing w:before="7" w:line="400" w:lineRule="exact"/>
        <w:ind w:right="114" w:firstLineChars="200" w:firstLine="420"/>
        <w:jc w:val="left"/>
        <w:rPr>
          <w:sz w:val="21"/>
          <w:szCs w:val="21"/>
          <w:lang w:eastAsia="zh-CN"/>
        </w:rPr>
      </w:pPr>
      <w:r>
        <w:rPr>
          <w:rFonts w:hint="eastAsia"/>
          <w:sz w:val="21"/>
          <w:szCs w:val="21"/>
          <w:lang w:eastAsia="zh-CN"/>
        </w:rPr>
        <w:t>3.8.2 各部门应制定本室仪器设备的作业指导书，并对本部门管理的设备进行检查、维护保养工作，使设备保持良好状态。主要仪器设备应有作业指导书。编制时，可以根据操作人员、岗位、项目、仪器设备专管使用情况，依设备或依项目参数或依检测功能合并编写。 具体参照 《文件控制程序》、《检验方法和方法确认控制程序》、《测量溯源性控制程序》、</w:t>
      </w:r>
    </w:p>
    <w:p w14:paraId="1DAC45B6" w14:textId="77777777" w:rsidR="00CE72B8" w:rsidRDefault="00AE7D12">
      <w:pPr>
        <w:pStyle w:val="a3"/>
        <w:spacing w:before="7" w:line="400" w:lineRule="exact"/>
        <w:rPr>
          <w:lang w:eastAsia="zh-CN"/>
        </w:rPr>
      </w:pPr>
      <w:r>
        <w:rPr>
          <w:rFonts w:hint="eastAsia"/>
          <w:lang w:eastAsia="zh-CN"/>
        </w:rPr>
        <w:t>《设施和环境控制程序》。</w:t>
      </w:r>
    </w:p>
    <w:p w14:paraId="74FB2B69" w14:textId="77777777" w:rsidR="00CE72B8" w:rsidRDefault="00AE7D12">
      <w:pPr>
        <w:pStyle w:val="a5"/>
        <w:tabs>
          <w:tab w:val="left" w:pos="756"/>
        </w:tabs>
        <w:spacing w:before="37" w:line="400" w:lineRule="exact"/>
        <w:ind w:firstLineChars="200" w:firstLine="420"/>
        <w:jc w:val="left"/>
        <w:rPr>
          <w:sz w:val="21"/>
          <w:szCs w:val="21"/>
          <w:lang w:eastAsia="zh-CN"/>
        </w:rPr>
      </w:pPr>
      <w:r>
        <w:rPr>
          <w:rFonts w:hint="eastAsia"/>
          <w:sz w:val="21"/>
          <w:szCs w:val="21"/>
          <w:lang w:eastAsia="zh-CN"/>
        </w:rPr>
        <w:t>3.8.3 仪器设备使用时要认真填写《仪器设备使用记录》。</w:t>
      </w:r>
    </w:p>
    <w:p w14:paraId="62BD423E" w14:textId="77777777" w:rsidR="00CE72B8" w:rsidRDefault="00AE7D12">
      <w:pPr>
        <w:pStyle w:val="a5"/>
        <w:tabs>
          <w:tab w:val="left" w:pos="756"/>
        </w:tabs>
        <w:spacing w:before="37" w:line="400" w:lineRule="exact"/>
        <w:ind w:firstLineChars="200" w:firstLine="420"/>
        <w:jc w:val="left"/>
        <w:rPr>
          <w:sz w:val="21"/>
          <w:szCs w:val="21"/>
          <w:lang w:eastAsia="zh-CN"/>
        </w:rPr>
      </w:pPr>
      <w:r>
        <w:rPr>
          <w:rFonts w:hint="eastAsia"/>
          <w:sz w:val="21"/>
          <w:szCs w:val="21"/>
          <w:lang w:eastAsia="zh-CN"/>
        </w:rPr>
        <w:t>3.8.4 仪器设备操作保养实行定人定设备专管负责制，设备的维护保养应制定计划。</w:t>
      </w:r>
    </w:p>
    <w:p w14:paraId="11A34255" w14:textId="77777777" w:rsidR="00CE72B8" w:rsidRDefault="00AE7D12">
      <w:pPr>
        <w:pStyle w:val="a5"/>
        <w:tabs>
          <w:tab w:val="left" w:pos="968"/>
        </w:tabs>
        <w:spacing w:before="37" w:line="400" w:lineRule="exact"/>
        <w:ind w:firstLineChars="200" w:firstLine="420"/>
        <w:jc w:val="left"/>
        <w:rPr>
          <w:sz w:val="21"/>
          <w:szCs w:val="21"/>
          <w:lang w:eastAsia="zh-CN"/>
        </w:rPr>
      </w:pPr>
      <w:r>
        <w:rPr>
          <w:rFonts w:hint="eastAsia"/>
          <w:sz w:val="21"/>
          <w:szCs w:val="21"/>
          <w:lang w:eastAsia="zh-CN"/>
        </w:rPr>
        <w:t>3.8.4.1 一般设备的维护保养</w:t>
      </w:r>
    </w:p>
    <w:p w14:paraId="3F346962" w14:textId="77777777" w:rsidR="00CE72B8" w:rsidRDefault="00AE7D12">
      <w:pPr>
        <w:pStyle w:val="a3"/>
        <w:spacing w:before="37" w:line="400" w:lineRule="exact"/>
        <w:ind w:right="114" w:firstLine="420"/>
        <w:rPr>
          <w:lang w:eastAsia="zh-CN"/>
        </w:rPr>
      </w:pPr>
      <w:r>
        <w:rPr>
          <w:rFonts w:hint="eastAsia"/>
          <w:lang w:eastAsia="zh-CN"/>
        </w:rPr>
        <w:t>一般设备的维护保养由操作人员负责，每次使用仪器设备时都应进行，并将维护保养情况填写在《仪器设备使用记录》中。一般设备的维护保养内容根据仪器设备的特点，按仪器设备使用说明书、操作规程规定进行。对诸如天平、光学、色谱类等大型仪器设备，应制定相应的操作规程和维护计划，定期（一般一个月一次）进行维护保养，并做好维护保养记录，确保数据准确。</w:t>
      </w:r>
    </w:p>
    <w:p w14:paraId="58BB9869" w14:textId="77777777" w:rsidR="00CE72B8" w:rsidRDefault="00AE7D12">
      <w:pPr>
        <w:pStyle w:val="a5"/>
        <w:tabs>
          <w:tab w:val="left" w:pos="968"/>
        </w:tabs>
        <w:spacing w:before="7" w:line="400" w:lineRule="exact"/>
        <w:ind w:firstLineChars="200" w:firstLine="420"/>
        <w:jc w:val="left"/>
        <w:rPr>
          <w:sz w:val="21"/>
          <w:szCs w:val="21"/>
          <w:lang w:eastAsia="zh-CN"/>
        </w:rPr>
      </w:pPr>
      <w:r>
        <w:rPr>
          <w:rFonts w:hint="eastAsia"/>
          <w:sz w:val="21"/>
          <w:szCs w:val="21"/>
          <w:lang w:eastAsia="zh-CN"/>
        </w:rPr>
        <w:t>3.8.4.2 大型设备的维护保养</w:t>
      </w:r>
    </w:p>
    <w:p w14:paraId="2FD2DCBF" w14:textId="77777777" w:rsidR="00CE72B8" w:rsidRDefault="00AE7D12">
      <w:pPr>
        <w:pStyle w:val="a3"/>
        <w:spacing w:before="37" w:line="400" w:lineRule="exact"/>
        <w:ind w:right="217" w:firstLine="420"/>
        <w:jc w:val="both"/>
        <w:rPr>
          <w:lang w:eastAsia="zh-CN"/>
        </w:rPr>
      </w:pPr>
      <w:r>
        <w:rPr>
          <w:rFonts w:hint="eastAsia"/>
          <w:lang w:eastAsia="zh-CN"/>
        </w:rPr>
        <w:t>a)根据仪器设备的使用情况、设备状况及其使用说明书的要求，决定主要仪器设备的维护保养计划，相关检测室和操作者负责具体实施。维护保养后要及时填写《仪器设备日常维护记录》，该记录由仪器设备（标准物质）管理人员按规定归档。</w:t>
      </w:r>
    </w:p>
    <w:p w14:paraId="476B54BE" w14:textId="77777777" w:rsidR="00CE72B8" w:rsidRDefault="00AE7D12">
      <w:pPr>
        <w:pStyle w:val="a3"/>
        <w:spacing w:before="7" w:line="400" w:lineRule="exact"/>
        <w:ind w:left="600"/>
        <w:rPr>
          <w:lang w:eastAsia="zh-CN"/>
        </w:rPr>
      </w:pPr>
      <w:r>
        <w:rPr>
          <w:rFonts w:hint="eastAsia"/>
          <w:lang w:eastAsia="zh-CN"/>
        </w:rPr>
        <w:t>b)维护保养按照有关仪器的维护保养规程进行。</w:t>
      </w:r>
    </w:p>
    <w:p w14:paraId="7B9ED031" w14:textId="77777777" w:rsidR="00CE72B8" w:rsidRDefault="00AE7D12">
      <w:pPr>
        <w:pStyle w:val="a5"/>
        <w:tabs>
          <w:tab w:val="left" w:pos="809"/>
        </w:tabs>
        <w:spacing w:before="37" w:line="400" w:lineRule="exact"/>
        <w:ind w:firstLineChars="200" w:firstLine="420"/>
        <w:jc w:val="left"/>
        <w:rPr>
          <w:sz w:val="21"/>
          <w:szCs w:val="21"/>
          <w:lang w:eastAsia="zh-CN"/>
        </w:rPr>
      </w:pPr>
      <w:r>
        <w:rPr>
          <w:rFonts w:hint="eastAsia"/>
          <w:sz w:val="21"/>
          <w:szCs w:val="21"/>
          <w:lang w:eastAsia="zh-CN"/>
        </w:rPr>
        <w:t>3.8.5 设备维修</w:t>
      </w:r>
    </w:p>
    <w:p w14:paraId="16A5D978" w14:textId="77777777" w:rsidR="00CE72B8" w:rsidRDefault="00AE7D12">
      <w:pPr>
        <w:pStyle w:val="a5"/>
        <w:tabs>
          <w:tab w:val="left" w:pos="968"/>
        </w:tabs>
        <w:spacing w:before="37" w:line="400" w:lineRule="exact"/>
        <w:ind w:right="216" w:firstLineChars="200" w:firstLine="420"/>
        <w:jc w:val="left"/>
        <w:rPr>
          <w:sz w:val="21"/>
          <w:szCs w:val="21"/>
          <w:lang w:eastAsia="zh-CN"/>
        </w:rPr>
      </w:pPr>
      <w:r>
        <w:rPr>
          <w:rFonts w:hint="eastAsia"/>
          <w:sz w:val="21"/>
          <w:szCs w:val="21"/>
          <w:lang w:eastAsia="zh-CN"/>
        </w:rPr>
        <w:t>3.8.5.1 设备需要维修时，由相关检测室提出申请，报技术负责人批准后实施。应执行《服务和供应品控制程序》，并填写《仪器设备申请维修记录表》。</w:t>
      </w:r>
    </w:p>
    <w:p w14:paraId="73949932" w14:textId="77777777" w:rsidR="00CE72B8" w:rsidRDefault="00AE7D12">
      <w:pPr>
        <w:pStyle w:val="a5"/>
        <w:tabs>
          <w:tab w:val="left" w:pos="968"/>
        </w:tabs>
        <w:spacing w:before="7" w:line="400" w:lineRule="exact"/>
        <w:ind w:right="176" w:firstLineChars="200" w:firstLine="420"/>
        <w:jc w:val="left"/>
        <w:rPr>
          <w:sz w:val="21"/>
          <w:szCs w:val="21"/>
          <w:lang w:eastAsia="zh-CN"/>
        </w:rPr>
      </w:pPr>
      <w:r>
        <w:rPr>
          <w:rFonts w:hint="eastAsia"/>
          <w:sz w:val="21"/>
          <w:szCs w:val="21"/>
          <w:lang w:eastAsia="zh-CN"/>
        </w:rPr>
        <w:t>3.8.5.2 维修后的设备，需经检定或校准合格，并经技术负责人确认核准后方可投入使用。维修情况应做相应的记录。</w:t>
      </w:r>
    </w:p>
    <w:p w14:paraId="26C613BE" w14:textId="77777777" w:rsidR="00CE72B8" w:rsidRDefault="00AE7D12">
      <w:pPr>
        <w:pStyle w:val="3"/>
        <w:tabs>
          <w:tab w:val="left" w:pos="550"/>
        </w:tabs>
        <w:spacing w:before="7" w:line="400" w:lineRule="exact"/>
        <w:ind w:left="180" w:firstLineChars="200" w:firstLine="420"/>
        <w:jc w:val="left"/>
        <w:rPr>
          <w:b w:val="0"/>
          <w:bCs w:val="0"/>
          <w:lang w:eastAsia="zh-CN"/>
        </w:rPr>
      </w:pPr>
      <w:r>
        <w:rPr>
          <w:rFonts w:hint="eastAsia"/>
          <w:b w:val="0"/>
          <w:bCs w:val="0"/>
          <w:lang w:eastAsia="zh-CN"/>
        </w:rPr>
        <w:t>3.9 仪器设备异常情况控制</w:t>
      </w:r>
    </w:p>
    <w:p w14:paraId="17F02E2D" w14:textId="77777777" w:rsidR="00CE72B8" w:rsidRDefault="00AE7D12">
      <w:pPr>
        <w:pStyle w:val="a3"/>
        <w:spacing w:before="37" w:line="400" w:lineRule="exact"/>
        <w:ind w:right="114" w:firstLine="420"/>
        <w:rPr>
          <w:lang w:eastAsia="zh-CN"/>
        </w:rPr>
      </w:pPr>
      <w:r>
        <w:rPr>
          <w:rFonts w:hint="eastAsia"/>
          <w:lang w:eastAsia="zh-CN"/>
        </w:rPr>
        <w:t>仪器设备出现异常情况，遇误用、误操作、超负荷突发故障和事故，发现检验检测精度不符合要求，显示的结果可疑或通过校验表明有缺陷时，应立即停机断电，加以明显“停用”</w:t>
      </w:r>
    </w:p>
    <w:tbl>
      <w:tblPr>
        <w:tblpPr w:leftFromText="180" w:rightFromText="180" w:vertAnchor="text" w:horzAnchor="page" w:tblpX="1695" w:tblpY="70"/>
        <w:tblOverlap w:val="never"/>
        <w:tblW w:w="8388"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326B7717" w14:textId="77777777">
        <w:trPr>
          <w:trHeight w:hRule="exact" w:val="415"/>
        </w:trPr>
        <w:tc>
          <w:tcPr>
            <w:tcW w:w="4068" w:type="dxa"/>
            <w:gridSpan w:val="2"/>
            <w:vMerge w:val="restart"/>
            <w:tcBorders>
              <w:left w:val="nil"/>
              <w:right w:val="single" w:sz="4" w:space="0" w:color="000000"/>
            </w:tcBorders>
            <w:vAlign w:val="center"/>
          </w:tcPr>
          <w:p w14:paraId="74283921" w14:textId="77777777" w:rsidR="00CE72B8" w:rsidRDefault="00AE7D12">
            <w:pPr>
              <w:pStyle w:val="TableParagraph"/>
              <w:ind w:left="646" w:right="644"/>
              <w:rPr>
                <w:sz w:val="21"/>
                <w:szCs w:val="21"/>
                <w:lang w:eastAsia="zh-CN"/>
              </w:rPr>
            </w:pPr>
            <w:r>
              <w:rPr>
                <w:rFonts w:hint="eastAsia"/>
                <w:sz w:val="21"/>
                <w:szCs w:val="21"/>
                <w:lang w:eastAsia="zh-CN"/>
              </w:rPr>
              <w:lastRenderedPageBreak/>
              <w:t>海洋产品及环境检测平台</w:t>
            </w:r>
          </w:p>
          <w:p w14:paraId="46249D73" w14:textId="77777777" w:rsidR="00CE72B8" w:rsidRDefault="00AE7D12">
            <w:pPr>
              <w:pStyle w:val="TableParagraph"/>
              <w:ind w:left="646" w:right="644"/>
              <w:rPr>
                <w:sz w:val="21"/>
                <w:szCs w:val="21"/>
              </w:rPr>
            </w:pPr>
            <w:r>
              <w:rPr>
                <w:rFonts w:hint="eastAsia"/>
                <w:sz w:val="21"/>
                <w:szCs w:val="21"/>
              </w:rPr>
              <w:t>程序文件</w:t>
            </w:r>
          </w:p>
        </w:tc>
        <w:tc>
          <w:tcPr>
            <w:tcW w:w="1260" w:type="dxa"/>
            <w:tcBorders>
              <w:left w:val="single" w:sz="4" w:space="0" w:color="000000"/>
              <w:bottom w:val="single" w:sz="4" w:space="0" w:color="000000"/>
              <w:right w:val="single" w:sz="4" w:space="0" w:color="000000"/>
            </w:tcBorders>
            <w:vAlign w:val="center"/>
          </w:tcPr>
          <w:p w14:paraId="05B9255D" w14:textId="77777777" w:rsidR="00CE72B8" w:rsidRDefault="00AE7D12">
            <w:pPr>
              <w:pStyle w:val="TableParagraph"/>
              <w:ind w:right="2"/>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vAlign w:val="center"/>
          </w:tcPr>
          <w:p w14:paraId="2ADB196F" w14:textId="77777777" w:rsidR="00CE72B8" w:rsidRDefault="00AE7D12">
            <w:pPr>
              <w:pStyle w:val="TableParagraph"/>
              <w:spacing w:before="18"/>
              <w:ind w:left="9"/>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-04-</w:t>
            </w:r>
            <w:r>
              <w:rPr>
                <w:rFonts w:hint="eastAsia"/>
                <w:sz w:val="21"/>
                <w:szCs w:val="21"/>
                <w:lang w:eastAsia="zh-CN"/>
              </w:rPr>
              <w:t>2019-</w:t>
            </w:r>
            <w:r>
              <w:rPr>
                <w:rFonts w:hint="eastAsia"/>
                <w:sz w:val="21"/>
                <w:szCs w:val="21"/>
              </w:rPr>
              <w:t>1.0</w:t>
            </w:r>
          </w:p>
        </w:tc>
      </w:tr>
      <w:tr w:rsidR="00CE72B8" w14:paraId="3928F394" w14:textId="77777777">
        <w:trPr>
          <w:trHeight w:hRule="exact" w:val="337"/>
        </w:trPr>
        <w:tc>
          <w:tcPr>
            <w:tcW w:w="4068" w:type="dxa"/>
            <w:gridSpan w:val="2"/>
            <w:vMerge/>
            <w:tcBorders>
              <w:left w:val="nil"/>
              <w:bottom w:val="single" w:sz="4" w:space="0" w:color="000000"/>
              <w:right w:val="single" w:sz="4" w:space="0" w:color="000000"/>
            </w:tcBorders>
            <w:vAlign w:val="center"/>
          </w:tcPr>
          <w:p w14:paraId="5FC476EF" w14:textId="77777777" w:rsidR="00CE72B8" w:rsidRDefault="00CE72B8">
            <w:pPr>
              <w:rPr>
                <w:sz w:val="21"/>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0F1396E7" w14:textId="77777777" w:rsidR="00CE72B8" w:rsidRDefault="00AE7D12">
            <w:pPr>
              <w:pStyle w:val="TableParagraph"/>
              <w:tabs>
                <w:tab w:val="left" w:pos="419"/>
              </w:tabs>
              <w:ind w:right="1"/>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vAlign w:val="center"/>
          </w:tcPr>
          <w:p w14:paraId="7D90DADB" w14:textId="77777777" w:rsidR="00CE72B8" w:rsidRDefault="00AE7D12">
            <w:pPr>
              <w:pStyle w:val="TableParagraph"/>
              <w:tabs>
                <w:tab w:val="left" w:pos="945"/>
              </w:tabs>
              <w:rPr>
                <w:sz w:val="21"/>
                <w:szCs w:val="21"/>
              </w:rPr>
            </w:pPr>
            <w:r>
              <w:rPr>
                <w:rFonts w:hint="eastAsia"/>
                <w:sz w:val="21"/>
                <w:szCs w:val="21"/>
              </w:rPr>
              <w:t>第</w:t>
            </w:r>
            <w:r>
              <w:rPr>
                <w:rFonts w:hint="eastAsia"/>
                <w:sz w:val="21"/>
                <w:szCs w:val="21"/>
                <w:lang w:eastAsia="zh-CN"/>
              </w:rPr>
              <w:t xml:space="preserve"> 7 </w:t>
            </w:r>
            <w:r>
              <w:rPr>
                <w:rFonts w:hint="eastAsia"/>
                <w:sz w:val="21"/>
                <w:szCs w:val="21"/>
              </w:rPr>
              <w:t>页</w:t>
            </w:r>
            <w:r>
              <w:rPr>
                <w:rFonts w:hint="eastAsia"/>
                <w:sz w:val="21"/>
                <w:szCs w:val="21"/>
              </w:rPr>
              <w:tab/>
            </w:r>
            <w:r>
              <w:rPr>
                <w:rFonts w:hint="eastAsia"/>
                <w:sz w:val="21"/>
                <w:szCs w:val="21"/>
                <w:lang w:eastAsia="zh-CN"/>
              </w:rPr>
              <w:t xml:space="preserve"> </w:t>
            </w:r>
            <w:r>
              <w:rPr>
                <w:rFonts w:hint="eastAsia"/>
                <w:sz w:val="21"/>
                <w:szCs w:val="21"/>
              </w:rPr>
              <w:t xml:space="preserve">共 </w:t>
            </w:r>
            <w:r>
              <w:rPr>
                <w:rFonts w:hint="eastAsia"/>
                <w:sz w:val="21"/>
                <w:szCs w:val="21"/>
                <w:lang w:eastAsia="zh-CN"/>
              </w:rPr>
              <w:t xml:space="preserve">10 </w:t>
            </w:r>
            <w:r>
              <w:rPr>
                <w:rFonts w:hint="eastAsia"/>
                <w:sz w:val="21"/>
                <w:szCs w:val="21"/>
              </w:rPr>
              <w:t>页</w:t>
            </w:r>
          </w:p>
        </w:tc>
      </w:tr>
      <w:tr w:rsidR="00CE72B8" w14:paraId="4586DBE4" w14:textId="77777777">
        <w:trPr>
          <w:trHeight w:hRule="exact" w:val="371"/>
        </w:trPr>
        <w:tc>
          <w:tcPr>
            <w:tcW w:w="1008" w:type="dxa"/>
            <w:vMerge w:val="restart"/>
            <w:tcBorders>
              <w:top w:val="single" w:sz="4" w:space="0" w:color="000000"/>
              <w:left w:val="nil"/>
              <w:right w:val="single" w:sz="4" w:space="0" w:color="000000"/>
            </w:tcBorders>
            <w:vAlign w:val="center"/>
          </w:tcPr>
          <w:p w14:paraId="73153D85" w14:textId="77777777" w:rsidR="00CE72B8" w:rsidRDefault="00AE7D12">
            <w:pPr>
              <w:pStyle w:val="TableParagraph"/>
              <w:spacing w:before="105"/>
              <w:ind w:left="292" w:right="0"/>
              <w:jc w:val="left"/>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vAlign w:val="center"/>
          </w:tcPr>
          <w:p w14:paraId="10E5FF78" w14:textId="77777777" w:rsidR="00CE72B8" w:rsidRDefault="00AE7D12">
            <w:pPr>
              <w:pStyle w:val="TableParagraph"/>
              <w:ind w:left="895" w:right="132" w:hanging="764"/>
              <w:jc w:val="left"/>
              <w:rPr>
                <w:sz w:val="21"/>
                <w:szCs w:val="21"/>
                <w:lang w:eastAsia="zh-CN"/>
              </w:rPr>
            </w:pPr>
            <w:r>
              <w:rPr>
                <w:rFonts w:hint="eastAsia"/>
                <w:sz w:val="21"/>
                <w:szCs w:val="21"/>
                <w:lang w:eastAsia="zh-CN"/>
              </w:rPr>
              <w:t>04 仪器设备（含软件）和标准物质控制程序</w:t>
            </w:r>
          </w:p>
        </w:tc>
        <w:tc>
          <w:tcPr>
            <w:tcW w:w="1260" w:type="dxa"/>
            <w:tcBorders>
              <w:top w:val="single" w:sz="4" w:space="0" w:color="000000"/>
              <w:left w:val="single" w:sz="4" w:space="0" w:color="000000"/>
              <w:bottom w:val="single" w:sz="4" w:space="0" w:color="000000"/>
              <w:right w:val="single" w:sz="4" w:space="0" w:color="000000"/>
            </w:tcBorders>
            <w:vAlign w:val="center"/>
          </w:tcPr>
          <w:p w14:paraId="628664A6" w14:textId="77777777" w:rsidR="00CE72B8" w:rsidRDefault="00AE7D12">
            <w:pPr>
              <w:pStyle w:val="TableParagraph"/>
              <w:ind w:right="1"/>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vAlign w:val="center"/>
          </w:tcPr>
          <w:p w14:paraId="58D02E23" w14:textId="77777777" w:rsidR="00CE72B8" w:rsidRDefault="00AE7D12">
            <w:pPr>
              <w:pStyle w:val="TableParagraph"/>
              <w:ind w:left="2"/>
              <w:rPr>
                <w:sz w:val="21"/>
                <w:szCs w:val="21"/>
              </w:rPr>
            </w:pPr>
            <w:r>
              <w:rPr>
                <w:rFonts w:hint="eastAsia"/>
                <w:sz w:val="21"/>
                <w:szCs w:val="21"/>
              </w:rPr>
              <w:t xml:space="preserve">第 </w:t>
            </w:r>
            <w:r>
              <w:rPr>
                <w:rFonts w:hint="eastAsia"/>
                <w:sz w:val="21"/>
                <w:szCs w:val="21"/>
                <w:lang w:eastAsia="zh-CN"/>
              </w:rPr>
              <w:t>2019 版</w:t>
            </w:r>
            <w:r>
              <w:rPr>
                <w:rFonts w:hint="eastAsia"/>
                <w:sz w:val="21"/>
                <w:szCs w:val="21"/>
              </w:rPr>
              <w:t xml:space="preserve"> 第 0 次修订</w:t>
            </w:r>
          </w:p>
        </w:tc>
      </w:tr>
      <w:tr w:rsidR="00CE72B8" w14:paraId="047812D2" w14:textId="77777777">
        <w:trPr>
          <w:trHeight w:hRule="exact" w:val="353"/>
        </w:trPr>
        <w:tc>
          <w:tcPr>
            <w:tcW w:w="1008" w:type="dxa"/>
            <w:vMerge/>
            <w:tcBorders>
              <w:left w:val="nil"/>
              <w:right w:val="single" w:sz="4" w:space="0" w:color="000000"/>
            </w:tcBorders>
            <w:vAlign w:val="center"/>
          </w:tcPr>
          <w:p w14:paraId="61AE983C" w14:textId="77777777" w:rsidR="00CE72B8" w:rsidRDefault="00CE72B8">
            <w:pPr>
              <w:rPr>
                <w:sz w:val="21"/>
                <w:szCs w:val="21"/>
              </w:rPr>
            </w:pPr>
          </w:p>
        </w:tc>
        <w:tc>
          <w:tcPr>
            <w:tcW w:w="3060" w:type="dxa"/>
            <w:vMerge/>
            <w:tcBorders>
              <w:left w:val="single" w:sz="4" w:space="0" w:color="000000"/>
              <w:right w:val="single" w:sz="4" w:space="0" w:color="000000"/>
            </w:tcBorders>
            <w:vAlign w:val="center"/>
          </w:tcPr>
          <w:p w14:paraId="021330E8" w14:textId="77777777" w:rsidR="00CE72B8" w:rsidRDefault="00CE72B8">
            <w:pPr>
              <w:rPr>
                <w:sz w:val="21"/>
                <w:szCs w:val="21"/>
              </w:rPr>
            </w:pPr>
          </w:p>
        </w:tc>
        <w:tc>
          <w:tcPr>
            <w:tcW w:w="1260" w:type="dxa"/>
            <w:tcBorders>
              <w:top w:val="single" w:sz="4" w:space="0" w:color="000000"/>
              <w:left w:val="single" w:sz="4" w:space="0" w:color="000000"/>
              <w:right w:val="single" w:sz="4" w:space="0" w:color="000000"/>
            </w:tcBorders>
            <w:vAlign w:val="center"/>
          </w:tcPr>
          <w:p w14:paraId="3547F878" w14:textId="77777777" w:rsidR="00CE72B8" w:rsidRDefault="00AE7D12">
            <w:pPr>
              <w:pStyle w:val="TableParagraph"/>
              <w:ind w:right="2"/>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vAlign w:val="center"/>
          </w:tcPr>
          <w:p w14:paraId="2513D250" w14:textId="77777777" w:rsidR="00CE72B8" w:rsidRDefault="00AE7D12">
            <w:pPr>
              <w:pStyle w:val="TableParagraph"/>
              <w:ind w:left="3"/>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w:t>
            </w:r>
            <w:r>
              <w:rPr>
                <w:rFonts w:hint="eastAsia"/>
                <w:sz w:val="21"/>
                <w:szCs w:val="21"/>
                <w:lang w:eastAsia="zh-CN"/>
              </w:rPr>
              <w:t>10 月</w:t>
            </w:r>
            <w:r>
              <w:rPr>
                <w:rFonts w:hint="eastAsia"/>
                <w:sz w:val="21"/>
                <w:szCs w:val="21"/>
              </w:rPr>
              <w:t xml:space="preserve"> 01 日</w:t>
            </w:r>
          </w:p>
        </w:tc>
      </w:tr>
    </w:tbl>
    <w:p w14:paraId="0D76A7E8" w14:textId="77777777" w:rsidR="00CE72B8" w:rsidRDefault="00AE7D12">
      <w:pPr>
        <w:pStyle w:val="a3"/>
        <w:spacing w:before="37" w:line="400" w:lineRule="exact"/>
        <w:ind w:right="114" w:firstLine="420"/>
        <w:rPr>
          <w:lang w:eastAsia="zh-CN"/>
        </w:rPr>
      </w:pPr>
      <w:r>
        <w:rPr>
          <w:rFonts w:hint="eastAsia"/>
          <w:lang w:eastAsia="zh-CN"/>
        </w:rPr>
        <w:t>状态标识，查找原因。并将其隔离存放在检测室规定的地方，经排除故障，重新检定/校准、或者核查验证表明运行满意，方可使用。由于上述原因对检验检测工作造成影响、停电停水停气、备用电源等不工作时，应按《管理手册》有关规定执行。</w:t>
      </w:r>
    </w:p>
    <w:p w14:paraId="1C1429CE" w14:textId="77777777" w:rsidR="00CE72B8" w:rsidRDefault="00AE7D12">
      <w:pPr>
        <w:pStyle w:val="3"/>
        <w:tabs>
          <w:tab w:val="left" w:pos="656"/>
        </w:tabs>
        <w:spacing w:before="7" w:line="400" w:lineRule="exact"/>
        <w:ind w:left="180" w:firstLineChars="200" w:firstLine="420"/>
        <w:jc w:val="left"/>
        <w:rPr>
          <w:b w:val="0"/>
          <w:bCs w:val="0"/>
          <w:lang w:eastAsia="zh-CN"/>
        </w:rPr>
      </w:pPr>
      <w:r>
        <w:rPr>
          <w:rFonts w:hint="eastAsia"/>
          <w:b w:val="0"/>
          <w:bCs w:val="0"/>
          <w:lang w:eastAsia="zh-CN"/>
        </w:rPr>
        <w:t>3.10 停用、降级与报废</w:t>
      </w:r>
    </w:p>
    <w:p w14:paraId="4C9471FE" w14:textId="77777777" w:rsidR="00CE72B8" w:rsidRDefault="00AE7D12">
      <w:pPr>
        <w:pStyle w:val="a3"/>
        <w:spacing w:before="35" w:line="400" w:lineRule="exact"/>
        <w:jc w:val="both"/>
        <w:rPr>
          <w:lang w:eastAsia="zh-CN"/>
        </w:rPr>
      </w:pPr>
      <w:r>
        <w:rPr>
          <w:rFonts w:hint="eastAsia"/>
          <w:lang w:eastAsia="zh-CN"/>
        </w:rPr>
        <w:t>仪器设备发生故障不能正常使用，相关检测室应办理报批手续，技术负责人批准后停用。</w:t>
      </w:r>
    </w:p>
    <w:p w14:paraId="75E5F2EA" w14:textId="77777777" w:rsidR="00CE72B8" w:rsidRDefault="00AE7D12">
      <w:pPr>
        <w:pStyle w:val="a5"/>
        <w:tabs>
          <w:tab w:val="left" w:pos="864"/>
        </w:tabs>
        <w:spacing w:before="37" w:line="400" w:lineRule="exact"/>
        <w:ind w:right="220" w:firstLineChars="200" w:firstLine="420"/>
        <w:jc w:val="left"/>
        <w:rPr>
          <w:sz w:val="21"/>
          <w:szCs w:val="21"/>
          <w:lang w:eastAsia="zh-CN"/>
        </w:rPr>
      </w:pPr>
      <w:r>
        <w:rPr>
          <w:rFonts w:hint="eastAsia"/>
          <w:sz w:val="21"/>
          <w:szCs w:val="21"/>
          <w:lang w:eastAsia="zh-CN"/>
        </w:rPr>
        <w:t>3.10.1 经维修、检定、校准的局部或全部指标不能恢复原指标的仪器设备，相关检测室办理报批手续，报技术负责人批准后可降级使用。</w:t>
      </w:r>
    </w:p>
    <w:p w14:paraId="11A4EC74" w14:textId="77777777" w:rsidR="00CE72B8" w:rsidRDefault="00AE7D12">
      <w:pPr>
        <w:pStyle w:val="a5"/>
        <w:tabs>
          <w:tab w:val="left" w:pos="864"/>
        </w:tabs>
        <w:spacing w:before="7" w:line="400" w:lineRule="exact"/>
        <w:ind w:right="217" w:firstLineChars="200" w:firstLine="420"/>
        <w:rPr>
          <w:sz w:val="21"/>
          <w:szCs w:val="21"/>
          <w:lang w:eastAsia="zh-CN"/>
        </w:rPr>
      </w:pPr>
      <w:r>
        <w:rPr>
          <w:rFonts w:hint="eastAsia"/>
          <w:sz w:val="21"/>
          <w:szCs w:val="21"/>
          <w:lang w:eastAsia="zh-CN"/>
        </w:rPr>
        <w:t>3.10.2 使用部门提出仪器设备报废的申请，填写《停止使用仪器确认表》；一般仪器设备由技术负责人批准；主要仪器设备需组织技术委员会鉴定和资产评估委员会评估后，由技术负责人审定，空调、办公用品等设备由资产与财务室牵头，资产评估委员会评估后，分管领导审定，最高管理者批准，具体由仪器设备（标准物质）管理员和财务人员办理仪器设备报废手续，报废申请批准后，应将《停止使用仪器确认表》分别送财务人员和质考室，用作固定资产登记和档案登记。</w:t>
      </w:r>
    </w:p>
    <w:p w14:paraId="7F0FD1EA" w14:textId="77777777" w:rsidR="00CE72B8" w:rsidRDefault="00AE7D12">
      <w:pPr>
        <w:pStyle w:val="3"/>
        <w:tabs>
          <w:tab w:val="left" w:pos="656"/>
        </w:tabs>
        <w:spacing w:before="7" w:line="400" w:lineRule="exact"/>
        <w:ind w:left="180" w:firstLineChars="200" w:firstLine="420"/>
        <w:rPr>
          <w:b w:val="0"/>
          <w:bCs w:val="0"/>
          <w:lang w:eastAsia="zh-CN"/>
        </w:rPr>
      </w:pPr>
      <w:r>
        <w:rPr>
          <w:rFonts w:hint="eastAsia"/>
          <w:b w:val="0"/>
          <w:bCs w:val="0"/>
          <w:lang w:eastAsia="zh-CN"/>
        </w:rPr>
        <w:t>3.11 监督检查</w:t>
      </w:r>
    </w:p>
    <w:p w14:paraId="1CF4EB8E" w14:textId="77777777" w:rsidR="00CE72B8" w:rsidRDefault="00AE7D12">
      <w:pPr>
        <w:pStyle w:val="a5"/>
        <w:tabs>
          <w:tab w:val="left" w:pos="864"/>
        </w:tabs>
        <w:spacing w:before="37" w:line="400" w:lineRule="exact"/>
        <w:ind w:right="220" w:firstLineChars="200" w:firstLine="420"/>
        <w:jc w:val="left"/>
        <w:rPr>
          <w:sz w:val="21"/>
          <w:szCs w:val="21"/>
          <w:lang w:eastAsia="zh-CN"/>
        </w:rPr>
      </w:pPr>
      <w:r>
        <w:rPr>
          <w:rFonts w:hint="eastAsia"/>
          <w:sz w:val="21"/>
          <w:szCs w:val="21"/>
          <w:lang w:eastAsia="zh-CN"/>
        </w:rPr>
        <w:t>3.11.1 检验检测部门主任和监督员应定期、不定期的对本部门仪器设备进行检查，发现问题及时整改。其主要检查内容为：</w:t>
      </w:r>
    </w:p>
    <w:p w14:paraId="7AFD6FA3" w14:textId="77777777" w:rsidR="00CE72B8" w:rsidRDefault="00AE7D12">
      <w:pPr>
        <w:pStyle w:val="a3"/>
        <w:spacing w:before="7" w:line="400" w:lineRule="exact"/>
        <w:ind w:left="600"/>
        <w:rPr>
          <w:lang w:eastAsia="zh-CN"/>
        </w:rPr>
      </w:pPr>
      <w:r>
        <w:rPr>
          <w:rFonts w:hint="eastAsia"/>
          <w:lang w:eastAsia="zh-CN"/>
        </w:rPr>
        <w:t>a)设备状况包括设备附件的完整、完好情况；</w:t>
      </w:r>
    </w:p>
    <w:p w14:paraId="67B0C43D" w14:textId="77777777" w:rsidR="00CE72B8" w:rsidRDefault="00AE7D12">
      <w:pPr>
        <w:pStyle w:val="a3"/>
        <w:spacing w:before="37" w:line="400" w:lineRule="exact"/>
        <w:ind w:left="600"/>
        <w:rPr>
          <w:lang w:eastAsia="zh-CN"/>
        </w:rPr>
      </w:pPr>
      <w:r>
        <w:rPr>
          <w:rFonts w:hint="eastAsia"/>
          <w:lang w:eastAsia="zh-CN"/>
        </w:rPr>
        <w:t>b)是否进行了期间核查（需要的）；</w:t>
      </w:r>
    </w:p>
    <w:p w14:paraId="0365341A" w14:textId="77777777" w:rsidR="00CE72B8" w:rsidRDefault="00AE7D12">
      <w:pPr>
        <w:pStyle w:val="a3"/>
        <w:spacing w:before="37" w:line="400" w:lineRule="exact"/>
        <w:ind w:left="600"/>
        <w:rPr>
          <w:lang w:eastAsia="zh-CN"/>
        </w:rPr>
      </w:pPr>
      <w:r>
        <w:rPr>
          <w:rFonts w:hint="eastAsia"/>
          <w:lang w:eastAsia="zh-CN"/>
        </w:rPr>
        <w:t>c)设备使用环境；</w:t>
      </w:r>
    </w:p>
    <w:p w14:paraId="5C8C780D" w14:textId="77777777" w:rsidR="00CE72B8" w:rsidRDefault="00AE7D12">
      <w:pPr>
        <w:pStyle w:val="a3"/>
        <w:spacing w:before="37" w:line="400" w:lineRule="exact"/>
        <w:ind w:left="600"/>
        <w:rPr>
          <w:lang w:eastAsia="zh-CN"/>
        </w:rPr>
      </w:pPr>
      <w:r>
        <w:rPr>
          <w:rFonts w:hint="eastAsia"/>
          <w:lang w:eastAsia="zh-CN"/>
        </w:rPr>
        <w:t>d)</w:t>
      </w:r>
      <w:r>
        <w:rPr>
          <w:rFonts w:hint="eastAsia"/>
          <w:color w:val="C00000"/>
          <w:lang w:eastAsia="zh-CN"/>
        </w:rPr>
        <w:t>维护保养情况</w:t>
      </w:r>
      <w:r>
        <w:rPr>
          <w:rFonts w:hint="eastAsia"/>
          <w:lang w:eastAsia="zh-CN"/>
        </w:rPr>
        <w:t>；</w:t>
      </w:r>
    </w:p>
    <w:p w14:paraId="13E663D1" w14:textId="77777777" w:rsidR="00CE72B8" w:rsidRDefault="00AE7D12">
      <w:pPr>
        <w:pStyle w:val="a3"/>
        <w:spacing w:before="37" w:line="400" w:lineRule="exact"/>
        <w:ind w:left="600"/>
        <w:rPr>
          <w:lang w:eastAsia="zh-CN"/>
        </w:rPr>
      </w:pPr>
      <w:r>
        <w:rPr>
          <w:rFonts w:hint="eastAsia"/>
          <w:lang w:eastAsia="zh-CN"/>
        </w:rPr>
        <w:t>e)使用记录；</w:t>
      </w:r>
    </w:p>
    <w:p w14:paraId="088FFB48" w14:textId="77777777" w:rsidR="00CE72B8" w:rsidRDefault="00AE7D12">
      <w:pPr>
        <w:pStyle w:val="a3"/>
        <w:spacing w:before="37" w:line="400" w:lineRule="exact"/>
        <w:ind w:left="600"/>
        <w:rPr>
          <w:lang w:eastAsia="zh-CN"/>
        </w:rPr>
      </w:pPr>
      <w:r>
        <w:rPr>
          <w:rFonts w:hint="eastAsia"/>
          <w:lang w:eastAsia="zh-CN"/>
        </w:rPr>
        <w:t>f)维护保养记录、维修记录等。</w:t>
      </w:r>
    </w:p>
    <w:p w14:paraId="16A7AF08" w14:textId="77777777" w:rsidR="00CE72B8" w:rsidRDefault="00AE7D12">
      <w:pPr>
        <w:pStyle w:val="a5"/>
        <w:tabs>
          <w:tab w:val="left" w:pos="862"/>
        </w:tabs>
        <w:spacing w:before="37" w:line="400" w:lineRule="exact"/>
        <w:ind w:firstLineChars="200" w:firstLine="420"/>
        <w:rPr>
          <w:sz w:val="21"/>
          <w:szCs w:val="21"/>
          <w:lang w:eastAsia="zh-CN"/>
        </w:rPr>
      </w:pPr>
      <w:r>
        <w:rPr>
          <w:rFonts w:hint="eastAsia"/>
          <w:sz w:val="21"/>
          <w:szCs w:val="21"/>
          <w:lang w:eastAsia="zh-CN"/>
        </w:rPr>
        <w:t>3.11.2 业务办公室应定期组织监督检查，发现问题，及时整改。</w:t>
      </w:r>
    </w:p>
    <w:p w14:paraId="39F29063" w14:textId="77777777" w:rsidR="00CE72B8" w:rsidRDefault="00AE7D12">
      <w:pPr>
        <w:pStyle w:val="3"/>
        <w:tabs>
          <w:tab w:val="left" w:pos="656"/>
        </w:tabs>
        <w:spacing w:line="400" w:lineRule="exact"/>
        <w:ind w:left="180" w:firstLineChars="200" w:firstLine="420"/>
        <w:rPr>
          <w:b w:val="0"/>
          <w:bCs w:val="0"/>
          <w:lang w:eastAsia="zh-CN"/>
        </w:rPr>
      </w:pPr>
      <w:r>
        <w:rPr>
          <w:rFonts w:hint="eastAsia"/>
          <w:b w:val="0"/>
          <w:bCs w:val="0"/>
          <w:lang w:eastAsia="zh-CN"/>
        </w:rPr>
        <w:t>3.12 标准物质和标准溶液</w:t>
      </w:r>
    </w:p>
    <w:p w14:paraId="2999EE92" w14:textId="77777777" w:rsidR="00CE72B8" w:rsidRDefault="00AE7D12">
      <w:pPr>
        <w:pStyle w:val="a5"/>
        <w:tabs>
          <w:tab w:val="left" w:pos="864"/>
        </w:tabs>
        <w:spacing w:before="37" w:line="400" w:lineRule="exact"/>
        <w:ind w:right="220" w:firstLineChars="200" w:firstLine="420"/>
        <w:jc w:val="left"/>
        <w:rPr>
          <w:sz w:val="21"/>
          <w:szCs w:val="21"/>
          <w:lang w:eastAsia="zh-CN"/>
        </w:rPr>
      </w:pPr>
      <w:r>
        <w:rPr>
          <w:rFonts w:hint="eastAsia"/>
          <w:sz w:val="21"/>
          <w:szCs w:val="21"/>
          <w:lang w:eastAsia="zh-CN"/>
        </w:rPr>
        <w:t>3.12.1 标准物质应按计量标准管理、使用，建立标准物质一览表，使用标准物质应填写登记表，做到帐物相符。</w:t>
      </w:r>
    </w:p>
    <w:p w14:paraId="11623142" w14:textId="77777777" w:rsidR="00CE72B8" w:rsidRDefault="00AE7D12">
      <w:pPr>
        <w:pStyle w:val="a5"/>
        <w:tabs>
          <w:tab w:val="left" w:pos="864"/>
        </w:tabs>
        <w:spacing w:before="7" w:line="400" w:lineRule="exact"/>
        <w:ind w:right="217" w:firstLineChars="200" w:firstLine="420"/>
        <w:jc w:val="left"/>
        <w:rPr>
          <w:sz w:val="21"/>
          <w:szCs w:val="21"/>
          <w:lang w:eastAsia="zh-CN"/>
        </w:rPr>
      </w:pPr>
      <w:r>
        <w:rPr>
          <w:rFonts w:hint="eastAsia"/>
          <w:sz w:val="21"/>
          <w:szCs w:val="21"/>
          <w:lang w:eastAsia="zh-CN"/>
        </w:rPr>
        <w:t>3.12.2 标准溶液的标定、复标定按《中国药典》或标准的有关规定执行。标准物质、标准溶液标识管理按《测量溯源性控制程序》执行。</w:t>
      </w:r>
    </w:p>
    <w:p w14:paraId="7F0858C3" w14:textId="77777777" w:rsidR="00CE72B8" w:rsidRDefault="00AE7D12">
      <w:pPr>
        <w:pStyle w:val="a5"/>
        <w:tabs>
          <w:tab w:val="left" w:pos="864"/>
        </w:tabs>
        <w:spacing w:before="7" w:line="400" w:lineRule="exact"/>
        <w:ind w:right="126" w:firstLineChars="200" w:firstLine="420"/>
        <w:jc w:val="left"/>
        <w:rPr>
          <w:sz w:val="21"/>
          <w:szCs w:val="21"/>
          <w:lang w:eastAsia="zh-CN"/>
        </w:rPr>
      </w:pPr>
      <w:r>
        <w:rPr>
          <w:rFonts w:hint="eastAsia"/>
          <w:sz w:val="21"/>
          <w:szCs w:val="21"/>
          <w:lang w:eastAsia="zh-CN"/>
        </w:rPr>
        <w:t>3.12.3 标准物质的采购按本程序 3.2 执行。应采购、使用国家有关部门正式批准的有证标准物质，以便能溯源到国际单位制（SI）、国家基准、国家计量基准或国家标准物质基准。</w:t>
      </w:r>
    </w:p>
    <w:p w14:paraId="7E421BFC" w14:textId="77777777" w:rsidR="00CE72B8" w:rsidRDefault="00AE7D12">
      <w:pPr>
        <w:pStyle w:val="a5"/>
        <w:tabs>
          <w:tab w:val="left" w:pos="864"/>
        </w:tabs>
        <w:spacing w:before="7" w:line="400" w:lineRule="exact"/>
        <w:ind w:right="217" w:firstLineChars="200" w:firstLine="420"/>
        <w:rPr>
          <w:sz w:val="21"/>
          <w:szCs w:val="21"/>
          <w:lang w:eastAsia="zh-CN"/>
        </w:rPr>
      </w:pPr>
      <w:r>
        <w:rPr>
          <w:rFonts w:hint="eastAsia"/>
          <w:sz w:val="21"/>
          <w:szCs w:val="21"/>
          <w:lang w:eastAsia="zh-CN"/>
        </w:rPr>
        <w:t>3.12.4 标准溶液的量值必须按标准规定的方法测试、核对、比对确定，以确保可以溯</w:t>
      </w:r>
    </w:p>
    <w:tbl>
      <w:tblPr>
        <w:tblpPr w:leftFromText="180" w:rightFromText="180" w:vertAnchor="text" w:horzAnchor="page" w:tblpX="1695" w:tblpY="70"/>
        <w:tblOverlap w:val="never"/>
        <w:tblW w:w="8388"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156FFE6C" w14:textId="77777777">
        <w:trPr>
          <w:trHeight w:hRule="exact" w:val="415"/>
        </w:trPr>
        <w:tc>
          <w:tcPr>
            <w:tcW w:w="4068" w:type="dxa"/>
            <w:gridSpan w:val="2"/>
            <w:vMerge w:val="restart"/>
            <w:tcBorders>
              <w:left w:val="nil"/>
              <w:right w:val="single" w:sz="4" w:space="0" w:color="000000"/>
            </w:tcBorders>
            <w:vAlign w:val="center"/>
          </w:tcPr>
          <w:p w14:paraId="49388928" w14:textId="77777777" w:rsidR="00CE72B8" w:rsidRDefault="00AE7D12">
            <w:pPr>
              <w:pStyle w:val="TableParagraph"/>
              <w:ind w:left="646" w:right="644"/>
              <w:rPr>
                <w:sz w:val="21"/>
                <w:szCs w:val="21"/>
                <w:lang w:eastAsia="zh-CN"/>
              </w:rPr>
            </w:pPr>
            <w:r>
              <w:rPr>
                <w:rFonts w:hint="eastAsia"/>
                <w:sz w:val="21"/>
                <w:szCs w:val="21"/>
                <w:lang w:eastAsia="zh-CN"/>
              </w:rPr>
              <w:lastRenderedPageBreak/>
              <w:t>海洋产品及环境检测平台</w:t>
            </w:r>
          </w:p>
          <w:p w14:paraId="18F2B20E" w14:textId="77777777" w:rsidR="00CE72B8" w:rsidRDefault="00AE7D12">
            <w:pPr>
              <w:pStyle w:val="TableParagraph"/>
              <w:ind w:left="646" w:right="644"/>
              <w:rPr>
                <w:sz w:val="21"/>
                <w:szCs w:val="21"/>
              </w:rPr>
            </w:pPr>
            <w:r>
              <w:rPr>
                <w:sz w:val="21"/>
                <w:szCs w:val="21"/>
              </w:rPr>
              <w:t>程序文件</w:t>
            </w:r>
          </w:p>
        </w:tc>
        <w:tc>
          <w:tcPr>
            <w:tcW w:w="1260" w:type="dxa"/>
            <w:tcBorders>
              <w:left w:val="single" w:sz="4" w:space="0" w:color="000000"/>
              <w:bottom w:val="single" w:sz="4" w:space="0" w:color="000000"/>
              <w:right w:val="single" w:sz="4" w:space="0" w:color="000000"/>
            </w:tcBorders>
            <w:vAlign w:val="center"/>
          </w:tcPr>
          <w:p w14:paraId="31A5737E" w14:textId="77777777" w:rsidR="00CE72B8" w:rsidRDefault="00AE7D12">
            <w:pPr>
              <w:pStyle w:val="TableParagraph"/>
              <w:ind w:right="2"/>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vAlign w:val="center"/>
          </w:tcPr>
          <w:p w14:paraId="334C694A" w14:textId="77777777" w:rsidR="00CE72B8" w:rsidRDefault="00AE7D12">
            <w:pPr>
              <w:pStyle w:val="TableParagraph"/>
              <w:spacing w:before="18"/>
              <w:ind w:left="9"/>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-04-</w:t>
            </w:r>
            <w:r>
              <w:rPr>
                <w:rFonts w:hint="eastAsia"/>
                <w:sz w:val="21"/>
                <w:szCs w:val="21"/>
                <w:lang w:eastAsia="zh-CN"/>
              </w:rPr>
              <w:t>2019-</w:t>
            </w:r>
            <w:r>
              <w:rPr>
                <w:rFonts w:hint="eastAsia"/>
                <w:sz w:val="21"/>
                <w:szCs w:val="21"/>
              </w:rPr>
              <w:t>1.0</w:t>
            </w:r>
          </w:p>
        </w:tc>
      </w:tr>
      <w:tr w:rsidR="00CE72B8" w14:paraId="17CDD5FA" w14:textId="77777777">
        <w:trPr>
          <w:trHeight w:hRule="exact" w:val="337"/>
        </w:trPr>
        <w:tc>
          <w:tcPr>
            <w:tcW w:w="4068" w:type="dxa"/>
            <w:gridSpan w:val="2"/>
            <w:vMerge/>
            <w:tcBorders>
              <w:left w:val="nil"/>
              <w:bottom w:val="single" w:sz="4" w:space="0" w:color="000000"/>
              <w:right w:val="single" w:sz="4" w:space="0" w:color="000000"/>
            </w:tcBorders>
            <w:vAlign w:val="center"/>
          </w:tcPr>
          <w:p w14:paraId="0480341A" w14:textId="77777777" w:rsidR="00CE72B8" w:rsidRDefault="00CE72B8">
            <w:pPr>
              <w:rPr>
                <w:sz w:val="21"/>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455B8C22" w14:textId="77777777" w:rsidR="00CE72B8" w:rsidRDefault="00AE7D12">
            <w:pPr>
              <w:pStyle w:val="TableParagraph"/>
              <w:tabs>
                <w:tab w:val="left" w:pos="419"/>
              </w:tabs>
              <w:ind w:right="1"/>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vAlign w:val="center"/>
          </w:tcPr>
          <w:p w14:paraId="641BC127" w14:textId="77777777" w:rsidR="00CE72B8" w:rsidRDefault="00AE7D12">
            <w:pPr>
              <w:pStyle w:val="TableParagraph"/>
              <w:tabs>
                <w:tab w:val="left" w:pos="945"/>
              </w:tabs>
              <w:rPr>
                <w:sz w:val="21"/>
                <w:szCs w:val="21"/>
              </w:rPr>
            </w:pPr>
            <w:r>
              <w:rPr>
                <w:rFonts w:hint="eastAsia"/>
                <w:sz w:val="21"/>
                <w:szCs w:val="21"/>
              </w:rPr>
              <w:t>第</w:t>
            </w:r>
            <w:r>
              <w:rPr>
                <w:rFonts w:hint="eastAsia"/>
                <w:sz w:val="21"/>
                <w:szCs w:val="21"/>
                <w:lang w:eastAsia="zh-CN"/>
              </w:rPr>
              <w:t xml:space="preserve"> 8 </w:t>
            </w:r>
            <w:r>
              <w:rPr>
                <w:rFonts w:hint="eastAsia"/>
                <w:sz w:val="21"/>
                <w:szCs w:val="21"/>
              </w:rPr>
              <w:t>页</w:t>
            </w:r>
            <w:r>
              <w:rPr>
                <w:rFonts w:hint="eastAsia"/>
                <w:sz w:val="21"/>
                <w:szCs w:val="21"/>
              </w:rPr>
              <w:tab/>
            </w:r>
            <w:r>
              <w:rPr>
                <w:rFonts w:hint="eastAsia"/>
                <w:sz w:val="21"/>
                <w:szCs w:val="21"/>
                <w:lang w:eastAsia="zh-CN"/>
              </w:rPr>
              <w:t xml:space="preserve"> </w:t>
            </w:r>
            <w:r>
              <w:rPr>
                <w:rFonts w:hint="eastAsia"/>
                <w:sz w:val="21"/>
                <w:szCs w:val="21"/>
              </w:rPr>
              <w:t xml:space="preserve">共 </w:t>
            </w:r>
            <w:r>
              <w:rPr>
                <w:rFonts w:hint="eastAsia"/>
                <w:sz w:val="21"/>
                <w:szCs w:val="21"/>
                <w:lang w:eastAsia="zh-CN"/>
              </w:rPr>
              <w:t xml:space="preserve">10 </w:t>
            </w:r>
            <w:r>
              <w:rPr>
                <w:rFonts w:hint="eastAsia"/>
                <w:sz w:val="21"/>
                <w:szCs w:val="21"/>
              </w:rPr>
              <w:t>页</w:t>
            </w:r>
          </w:p>
        </w:tc>
      </w:tr>
      <w:tr w:rsidR="00CE72B8" w14:paraId="0D6C6029" w14:textId="77777777">
        <w:trPr>
          <w:trHeight w:hRule="exact" w:val="371"/>
        </w:trPr>
        <w:tc>
          <w:tcPr>
            <w:tcW w:w="1008" w:type="dxa"/>
            <w:vMerge w:val="restart"/>
            <w:tcBorders>
              <w:top w:val="single" w:sz="4" w:space="0" w:color="000000"/>
              <w:left w:val="nil"/>
              <w:right w:val="single" w:sz="4" w:space="0" w:color="000000"/>
            </w:tcBorders>
            <w:vAlign w:val="center"/>
          </w:tcPr>
          <w:p w14:paraId="4E96A55F" w14:textId="77777777" w:rsidR="00CE72B8" w:rsidRDefault="00AE7D12">
            <w:pPr>
              <w:pStyle w:val="TableParagraph"/>
              <w:spacing w:before="105"/>
              <w:ind w:left="292" w:right="0"/>
              <w:jc w:val="left"/>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vAlign w:val="center"/>
          </w:tcPr>
          <w:p w14:paraId="04530748" w14:textId="77777777" w:rsidR="00CE72B8" w:rsidRDefault="00AE7D12">
            <w:pPr>
              <w:pStyle w:val="TableParagraph"/>
              <w:ind w:left="895" w:right="132" w:hanging="764"/>
              <w:jc w:val="left"/>
              <w:rPr>
                <w:sz w:val="21"/>
                <w:szCs w:val="21"/>
                <w:lang w:eastAsia="zh-CN"/>
              </w:rPr>
            </w:pPr>
            <w:r>
              <w:rPr>
                <w:rFonts w:hint="eastAsia"/>
                <w:sz w:val="21"/>
                <w:szCs w:val="21"/>
                <w:lang w:eastAsia="zh-CN"/>
              </w:rPr>
              <w:t>04 仪器设备（含软件）和标准物质控制程序</w:t>
            </w:r>
          </w:p>
        </w:tc>
        <w:tc>
          <w:tcPr>
            <w:tcW w:w="1260" w:type="dxa"/>
            <w:tcBorders>
              <w:top w:val="single" w:sz="4" w:space="0" w:color="000000"/>
              <w:left w:val="single" w:sz="4" w:space="0" w:color="000000"/>
              <w:bottom w:val="single" w:sz="4" w:space="0" w:color="000000"/>
              <w:right w:val="single" w:sz="4" w:space="0" w:color="000000"/>
            </w:tcBorders>
            <w:vAlign w:val="center"/>
          </w:tcPr>
          <w:p w14:paraId="004AF980" w14:textId="77777777" w:rsidR="00CE72B8" w:rsidRDefault="00AE7D12">
            <w:pPr>
              <w:pStyle w:val="TableParagraph"/>
              <w:ind w:right="1"/>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vAlign w:val="center"/>
          </w:tcPr>
          <w:p w14:paraId="57525AA5" w14:textId="77777777" w:rsidR="00CE72B8" w:rsidRDefault="00AE7D12">
            <w:pPr>
              <w:pStyle w:val="TableParagraph"/>
              <w:ind w:left="2"/>
              <w:rPr>
                <w:sz w:val="21"/>
                <w:szCs w:val="21"/>
              </w:rPr>
            </w:pPr>
            <w:r>
              <w:rPr>
                <w:rFonts w:hint="eastAsia"/>
                <w:sz w:val="21"/>
                <w:szCs w:val="21"/>
              </w:rPr>
              <w:t xml:space="preserve">第 </w:t>
            </w:r>
            <w:r>
              <w:rPr>
                <w:rFonts w:hint="eastAsia"/>
                <w:sz w:val="21"/>
                <w:szCs w:val="21"/>
                <w:lang w:eastAsia="zh-CN"/>
              </w:rPr>
              <w:t>2019 版</w:t>
            </w:r>
            <w:r>
              <w:rPr>
                <w:rFonts w:hint="eastAsia"/>
                <w:sz w:val="21"/>
                <w:szCs w:val="21"/>
              </w:rPr>
              <w:t xml:space="preserve"> 第 0 次修订</w:t>
            </w:r>
          </w:p>
        </w:tc>
      </w:tr>
      <w:tr w:rsidR="00CE72B8" w14:paraId="0904F514" w14:textId="77777777">
        <w:trPr>
          <w:trHeight w:hRule="exact" w:val="353"/>
        </w:trPr>
        <w:tc>
          <w:tcPr>
            <w:tcW w:w="1008" w:type="dxa"/>
            <w:vMerge/>
            <w:tcBorders>
              <w:left w:val="nil"/>
              <w:right w:val="single" w:sz="4" w:space="0" w:color="000000"/>
            </w:tcBorders>
            <w:vAlign w:val="center"/>
          </w:tcPr>
          <w:p w14:paraId="11B1BC32" w14:textId="77777777" w:rsidR="00CE72B8" w:rsidRDefault="00CE72B8">
            <w:pPr>
              <w:rPr>
                <w:sz w:val="21"/>
                <w:szCs w:val="21"/>
              </w:rPr>
            </w:pPr>
          </w:p>
        </w:tc>
        <w:tc>
          <w:tcPr>
            <w:tcW w:w="3060" w:type="dxa"/>
            <w:vMerge/>
            <w:tcBorders>
              <w:left w:val="single" w:sz="4" w:space="0" w:color="000000"/>
              <w:right w:val="single" w:sz="4" w:space="0" w:color="000000"/>
            </w:tcBorders>
            <w:vAlign w:val="center"/>
          </w:tcPr>
          <w:p w14:paraId="6A8D7F96" w14:textId="77777777" w:rsidR="00CE72B8" w:rsidRDefault="00CE72B8">
            <w:pPr>
              <w:rPr>
                <w:sz w:val="21"/>
                <w:szCs w:val="21"/>
              </w:rPr>
            </w:pPr>
          </w:p>
        </w:tc>
        <w:tc>
          <w:tcPr>
            <w:tcW w:w="1260" w:type="dxa"/>
            <w:tcBorders>
              <w:top w:val="single" w:sz="4" w:space="0" w:color="000000"/>
              <w:left w:val="single" w:sz="4" w:space="0" w:color="000000"/>
              <w:right w:val="single" w:sz="4" w:space="0" w:color="000000"/>
            </w:tcBorders>
            <w:vAlign w:val="center"/>
          </w:tcPr>
          <w:p w14:paraId="51648AE3" w14:textId="77777777" w:rsidR="00CE72B8" w:rsidRDefault="00AE7D12">
            <w:pPr>
              <w:pStyle w:val="TableParagraph"/>
              <w:ind w:right="2"/>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vAlign w:val="center"/>
          </w:tcPr>
          <w:p w14:paraId="193107CD" w14:textId="77777777" w:rsidR="00CE72B8" w:rsidRDefault="00AE7D12">
            <w:pPr>
              <w:pStyle w:val="TableParagraph"/>
              <w:ind w:left="3"/>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w:t>
            </w:r>
            <w:r>
              <w:rPr>
                <w:rFonts w:hint="eastAsia"/>
                <w:sz w:val="21"/>
                <w:szCs w:val="21"/>
                <w:lang w:eastAsia="zh-CN"/>
              </w:rPr>
              <w:t>10 月</w:t>
            </w:r>
            <w:r>
              <w:rPr>
                <w:rFonts w:hint="eastAsia"/>
                <w:sz w:val="21"/>
                <w:szCs w:val="21"/>
              </w:rPr>
              <w:t xml:space="preserve"> 01 日</w:t>
            </w:r>
          </w:p>
        </w:tc>
      </w:tr>
    </w:tbl>
    <w:p w14:paraId="1E3ABD2F" w14:textId="77777777" w:rsidR="00CE72B8" w:rsidRDefault="00AE7D12">
      <w:pPr>
        <w:pStyle w:val="a5"/>
        <w:tabs>
          <w:tab w:val="left" w:pos="864"/>
        </w:tabs>
        <w:spacing w:before="7" w:line="400" w:lineRule="exact"/>
        <w:ind w:right="217" w:firstLineChars="200" w:firstLine="420"/>
        <w:rPr>
          <w:sz w:val="21"/>
          <w:szCs w:val="21"/>
          <w:lang w:eastAsia="zh-CN"/>
        </w:rPr>
      </w:pPr>
      <w:r>
        <w:rPr>
          <w:rFonts w:hint="eastAsia"/>
          <w:sz w:val="21"/>
          <w:szCs w:val="21"/>
          <w:lang w:eastAsia="zh-CN"/>
        </w:rPr>
        <w:t>源到国际单位制（SI 单位）。确定量值时，能溯源到国家基准的要溯源到国家基准，无法溯源到国家基准的，要有按标准测试的数据证明满足要求时，方能使用。标准溶液的配置、定值（标定、复标定）、保管、供应按下述规定执行。</w:t>
      </w:r>
    </w:p>
    <w:p w14:paraId="4E788166" w14:textId="77777777" w:rsidR="00CE72B8" w:rsidRDefault="00AE7D12">
      <w:pPr>
        <w:pStyle w:val="a5"/>
        <w:tabs>
          <w:tab w:val="left" w:pos="1073"/>
        </w:tabs>
        <w:spacing w:before="37" w:line="400" w:lineRule="exact"/>
        <w:ind w:firstLineChars="200" w:firstLine="420"/>
        <w:rPr>
          <w:sz w:val="21"/>
          <w:szCs w:val="21"/>
          <w:lang w:eastAsia="zh-CN"/>
        </w:rPr>
      </w:pPr>
      <w:r>
        <w:rPr>
          <w:rFonts w:hint="eastAsia"/>
          <w:sz w:val="21"/>
          <w:szCs w:val="21"/>
          <w:lang w:eastAsia="zh-CN"/>
        </w:rPr>
        <w:t>3.12.4.1 标准溶液统一由专人配置与标定。标定合格后使用。</w:t>
      </w:r>
    </w:p>
    <w:p w14:paraId="00091148" w14:textId="77777777" w:rsidR="00CE72B8" w:rsidRDefault="00AE7D12">
      <w:pPr>
        <w:pStyle w:val="a5"/>
        <w:tabs>
          <w:tab w:val="left" w:pos="1073"/>
        </w:tabs>
        <w:spacing w:before="37" w:line="400" w:lineRule="exact"/>
        <w:ind w:right="219" w:firstLineChars="200" w:firstLine="420"/>
        <w:jc w:val="left"/>
        <w:rPr>
          <w:sz w:val="21"/>
          <w:szCs w:val="21"/>
          <w:lang w:eastAsia="zh-CN"/>
        </w:rPr>
      </w:pPr>
      <w:r>
        <w:rPr>
          <w:rFonts w:hint="eastAsia"/>
          <w:sz w:val="21"/>
          <w:szCs w:val="21"/>
          <w:lang w:eastAsia="zh-CN"/>
        </w:rPr>
        <w:t>3.12.4.2 标准溶液必须用基准试剂或符合质量要求的纯物质(如光谱纯物质)进行配制，用纯物质进行配制时，必须用基准试剂进行校正或用标准物质验证以溯源。</w:t>
      </w:r>
    </w:p>
    <w:p w14:paraId="76E8A7DB" w14:textId="77777777" w:rsidR="00CE72B8" w:rsidRDefault="00AE7D12">
      <w:pPr>
        <w:pStyle w:val="a5"/>
        <w:tabs>
          <w:tab w:val="left" w:pos="1073"/>
        </w:tabs>
        <w:spacing w:before="7" w:line="400" w:lineRule="exact"/>
        <w:ind w:right="126" w:firstLineChars="200" w:firstLine="420"/>
        <w:jc w:val="left"/>
        <w:rPr>
          <w:sz w:val="21"/>
          <w:szCs w:val="21"/>
          <w:lang w:eastAsia="zh-CN"/>
        </w:rPr>
      </w:pPr>
      <w:r>
        <w:rPr>
          <w:rFonts w:hint="eastAsia"/>
          <w:sz w:val="21"/>
          <w:szCs w:val="21"/>
          <w:lang w:eastAsia="zh-CN"/>
        </w:rPr>
        <w:t>3.12.4.3 标准溶液的配制、标定、复标定都必须有原始记录，内容包括：标准溶液名称、瓶号、浓度和换算浓度、室温、介质、试剂生产厂家、配制时间、标定时间、复标定时间、有效期或失效日期、配制人、标定人、复标定人、校核人、批准人、批准日期等项。</w:t>
      </w:r>
    </w:p>
    <w:p w14:paraId="567C7F4F" w14:textId="77777777" w:rsidR="00CE72B8" w:rsidRDefault="00AE7D12">
      <w:pPr>
        <w:pStyle w:val="a5"/>
        <w:tabs>
          <w:tab w:val="left" w:pos="1073"/>
        </w:tabs>
        <w:spacing w:before="7" w:line="400" w:lineRule="exact"/>
        <w:ind w:right="220" w:firstLineChars="200" w:firstLine="420"/>
        <w:jc w:val="left"/>
        <w:rPr>
          <w:sz w:val="21"/>
          <w:szCs w:val="21"/>
          <w:lang w:eastAsia="zh-CN"/>
        </w:rPr>
      </w:pPr>
      <w:r>
        <w:rPr>
          <w:rFonts w:hint="eastAsia"/>
          <w:sz w:val="21"/>
          <w:szCs w:val="21"/>
          <w:lang w:eastAsia="zh-CN"/>
        </w:rPr>
        <w:t>3.12.4.4 标准溶液应存放在干燥、避光、通风、整洁的环境中，要有序整齐。易受阳光影响的标准溶液，应放在棕色瓶中，存放在暗处保存。</w:t>
      </w:r>
    </w:p>
    <w:p w14:paraId="012CDFD5" w14:textId="77777777" w:rsidR="00CE72B8" w:rsidRDefault="00AE7D12">
      <w:pPr>
        <w:pStyle w:val="a3"/>
        <w:spacing w:before="35" w:line="400" w:lineRule="exact"/>
        <w:ind w:right="220" w:firstLineChars="200" w:firstLine="420"/>
        <w:jc w:val="both"/>
        <w:rPr>
          <w:lang w:eastAsia="zh-CN"/>
        </w:rPr>
      </w:pPr>
      <w:r>
        <w:rPr>
          <w:rFonts w:hint="eastAsia"/>
          <w:lang w:eastAsia="zh-CN"/>
        </w:rPr>
        <w:t>3.12.4.5 标准溶液的标签要写清标准溶液的名称﹑浓度﹑介质﹑瓶号﹑配制时间、配制人、标定人标定日期、复标定人、复标定日期、有效期或失效日期、批准人，或选用资质认定主管部门统一的溶液标签（含一般溶液标签和标准溶液标签），不得有涂改和重叠书写的现象。</w:t>
      </w:r>
    </w:p>
    <w:p w14:paraId="31939199" w14:textId="77777777" w:rsidR="00CE72B8" w:rsidRDefault="00AE7D12">
      <w:pPr>
        <w:pStyle w:val="a5"/>
        <w:tabs>
          <w:tab w:val="left" w:pos="1073"/>
        </w:tabs>
        <w:spacing w:before="7" w:line="400" w:lineRule="exact"/>
        <w:ind w:right="220" w:firstLineChars="200" w:firstLine="420"/>
        <w:rPr>
          <w:sz w:val="21"/>
          <w:szCs w:val="21"/>
          <w:lang w:eastAsia="zh-CN"/>
        </w:rPr>
      </w:pPr>
      <w:r>
        <w:rPr>
          <w:rFonts w:hint="eastAsia"/>
          <w:sz w:val="21"/>
          <w:szCs w:val="21"/>
          <w:lang w:eastAsia="zh-CN"/>
        </w:rPr>
        <w:t>3.12.4.6 使用资质认定主管部门统一制作的溶液标签时，标签内容从其规定。本单位制作的溶液标签采用白色不干胶纸，书写内容后直接贴于瓶上明显位置。</w:t>
      </w:r>
    </w:p>
    <w:p w14:paraId="05455C4D" w14:textId="77777777" w:rsidR="00CE72B8" w:rsidRDefault="00AE7D12">
      <w:pPr>
        <w:pStyle w:val="a5"/>
        <w:tabs>
          <w:tab w:val="left" w:pos="1059"/>
        </w:tabs>
        <w:spacing w:before="7" w:line="400" w:lineRule="exact"/>
        <w:ind w:right="111" w:firstLineChars="200" w:firstLine="420"/>
        <w:jc w:val="left"/>
        <w:rPr>
          <w:sz w:val="21"/>
          <w:szCs w:val="21"/>
          <w:lang w:eastAsia="zh-CN"/>
        </w:rPr>
      </w:pPr>
      <w:r>
        <w:rPr>
          <w:rFonts w:hint="eastAsia"/>
          <w:sz w:val="21"/>
          <w:szCs w:val="21"/>
          <w:lang w:eastAsia="zh-CN"/>
        </w:rPr>
        <w:t>3.12.4.7 标准溶液有效期一般为 30 天，标准溶液应在超过有效期后经复标定才能再次使用，并应及时更换标签。超过有效期未用完的标准溶液未经复标定不可直接使用。</w:t>
      </w:r>
    </w:p>
    <w:p w14:paraId="50F29A0D" w14:textId="77777777" w:rsidR="00CE72B8" w:rsidRDefault="00AE7D12">
      <w:pPr>
        <w:pStyle w:val="a5"/>
        <w:tabs>
          <w:tab w:val="left" w:pos="1073"/>
        </w:tabs>
        <w:spacing w:before="7" w:line="400" w:lineRule="exact"/>
        <w:ind w:right="217" w:firstLineChars="200" w:firstLine="420"/>
        <w:rPr>
          <w:sz w:val="21"/>
          <w:szCs w:val="21"/>
          <w:lang w:eastAsia="zh-CN"/>
        </w:rPr>
      </w:pPr>
      <w:r>
        <w:rPr>
          <w:rFonts w:hint="eastAsia"/>
          <w:sz w:val="21"/>
          <w:szCs w:val="21"/>
          <w:lang w:eastAsia="zh-CN"/>
        </w:rPr>
        <w:t>3.12.4.8 取用标准溶液后，取出的标准溶液不准倒回原标准溶液中。标准溶液储存于下口瓶中时，下口瓶要密封严实，不得漏液。用移液管或刻度吸液管吸取标准溶液时，移液管或刻度吸液管必须干燥﹑清洁，没有污渍。</w:t>
      </w:r>
    </w:p>
    <w:p w14:paraId="060CBD08" w14:textId="77777777" w:rsidR="00CE72B8" w:rsidRDefault="00AE7D12">
      <w:pPr>
        <w:pStyle w:val="a5"/>
        <w:tabs>
          <w:tab w:val="left" w:pos="706"/>
        </w:tabs>
        <w:spacing w:before="7" w:line="400" w:lineRule="exact"/>
        <w:ind w:firstLineChars="200" w:firstLine="420"/>
        <w:rPr>
          <w:sz w:val="21"/>
          <w:szCs w:val="21"/>
          <w:lang w:eastAsia="zh-CN"/>
        </w:rPr>
      </w:pPr>
      <w:r>
        <w:rPr>
          <w:rFonts w:hint="eastAsia"/>
          <w:sz w:val="21"/>
          <w:szCs w:val="21"/>
          <w:lang w:eastAsia="zh-CN"/>
        </w:rPr>
        <w:t>3.13 药品用标准物质的定义和种类</w:t>
      </w:r>
    </w:p>
    <w:p w14:paraId="31BC7EAD" w14:textId="77777777" w:rsidR="00CE72B8" w:rsidRDefault="00AE7D12">
      <w:pPr>
        <w:pStyle w:val="a3"/>
        <w:spacing w:before="37" w:line="400" w:lineRule="exact"/>
        <w:ind w:right="219" w:firstLine="420"/>
        <w:rPr>
          <w:lang w:eastAsia="zh-CN"/>
        </w:rPr>
      </w:pPr>
      <w:r>
        <w:rPr>
          <w:rFonts w:hint="eastAsia"/>
          <w:lang w:eastAsia="zh-CN"/>
        </w:rPr>
        <w:t>药品标准物质系指供药品质量标准中物理和化学测试及生物方法试验用，具有确定特性量值，用于校准设备、评价测量方法或给供试药品赋值的物质，据其用途可分为：</w:t>
      </w:r>
    </w:p>
    <w:p w14:paraId="2754711D" w14:textId="77777777" w:rsidR="00CE72B8" w:rsidRDefault="00AE7D12">
      <w:pPr>
        <w:pStyle w:val="a5"/>
        <w:tabs>
          <w:tab w:val="left" w:pos="862"/>
        </w:tabs>
        <w:spacing w:before="7" w:line="400" w:lineRule="exact"/>
        <w:ind w:firstLineChars="200" w:firstLine="420"/>
        <w:rPr>
          <w:sz w:val="21"/>
          <w:szCs w:val="21"/>
          <w:lang w:eastAsia="zh-CN"/>
        </w:rPr>
      </w:pPr>
      <w:r>
        <w:rPr>
          <w:rFonts w:hint="eastAsia"/>
          <w:sz w:val="21"/>
          <w:szCs w:val="21"/>
          <w:lang w:eastAsia="zh-CN"/>
        </w:rPr>
        <w:t>3.13.1 化学对照品：具有确定的量值，用于测定药品成分含量用的标准物质。</w:t>
      </w:r>
    </w:p>
    <w:p w14:paraId="6D843D33" w14:textId="77777777" w:rsidR="00CE72B8" w:rsidRDefault="00AE7D12">
      <w:pPr>
        <w:pStyle w:val="a5"/>
        <w:tabs>
          <w:tab w:val="left" w:pos="864"/>
        </w:tabs>
        <w:spacing w:before="37" w:line="400" w:lineRule="exact"/>
        <w:ind w:right="220" w:firstLineChars="200" w:firstLine="420"/>
        <w:rPr>
          <w:sz w:val="21"/>
          <w:szCs w:val="21"/>
          <w:lang w:eastAsia="zh-CN"/>
        </w:rPr>
      </w:pPr>
      <w:r>
        <w:rPr>
          <w:rFonts w:hint="eastAsia"/>
          <w:sz w:val="21"/>
          <w:szCs w:val="21"/>
          <w:lang w:eastAsia="zh-CN"/>
        </w:rPr>
        <w:t>3.13.2 中药化学对照品：具有确定的量值，用于测量中药材、中成药中某一特定成分含量的标准物质。</w:t>
      </w:r>
    </w:p>
    <w:p w14:paraId="052CBB4D" w14:textId="77777777" w:rsidR="00CE72B8" w:rsidRDefault="00AE7D12">
      <w:pPr>
        <w:pStyle w:val="a5"/>
        <w:tabs>
          <w:tab w:val="left" w:pos="864"/>
        </w:tabs>
        <w:spacing w:before="7" w:line="400" w:lineRule="exact"/>
        <w:ind w:right="114" w:firstLineChars="200" w:firstLine="420"/>
        <w:jc w:val="left"/>
        <w:rPr>
          <w:sz w:val="21"/>
          <w:szCs w:val="21"/>
          <w:lang w:eastAsia="zh-CN"/>
        </w:rPr>
      </w:pPr>
      <w:r>
        <w:rPr>
          <w:rFonts w:hint="eastAsia"/>
          <w:sz w:val="21"/>
          <w:szCs w:val="21"/>
          <w:lang w:eastAsia="zh-CN"/>
        </w:rPr>
        <w:t>3.13.3 生物标准品：用国际标准品标定的，或我国自行研制具有确定特性量值（尚无国际标准品者）用于衡量某一制品效价或毒性的特定物质，其生物活性以国际单位或以单位表示。</w:t>
      </w:r>
    </w:p>
    <w:p w14:paraId="201A307F" w14:textId="77777777" w:rsidR="00CE72B8" w:rsidRDefault="00AE7D12">
      <w:pPr>
        <w:pStyle w:val="a5"/>
        <w:tabs>
          <w:tab w:val="left" w:pos="864"/>
        </w:tabs>
        <w:spacing w:before="7" w:line="400" w:lineRule="exact"/>
        <w:ind w:right="217" w:firstLineChars="200" w:firstLine="420"/>
        <w:rPr>
          <w:sz w:val="21"/>
          <w:szCs w:val="21"/>
          <w:lang w:eastAsia="zh-CN"/>
        </w:rPr>
      </w:pPr>
      <w:r>
        <w:rPr>
          <w:rFonts w:hint="eastAsia"/>
          <w:sz w:val="21"/>
          <w:szCs w:val="21"/>
          <w:lang w:eastAsia="zh-CN"/>
        </w:rPr>
        <w:t>3.13.4 生物参考品：用国际参考品标定的，或我国自行研制的（尚无国际参考品者）具有确定特性量值的用于微生物（或其产物）鉴定或疾病诊断的生物诊断试剂、生物材料或</w:t>
      </w:r>
    </w:p>
    <w:tbl>
      <w:tblPr>
        <w:tblpPr w:leftFromText="180" w:rightFromText="180" w:vertAnchor="text" w:horzAnchor="page" w:tblpX="1695" w:tblpY="70"/>
        <w:tblOverlap w:val="never"/>
        <w:tblW w:w="8388"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7CF7AC6A" w14:textId="77777777">
        <w:trPr>
          <w:trHeight w:hRule="exact" w:val="415"/>
        </w:trPr>
        <w:tc>
          <w:tcPr>
            <w:tcW w:w="4068" w:type="dxa"/>
            <w:gridSpan w:val="2"/>
            <w:vMerge w:val="restart"/>
            <w:tcBorders>
              <w:left w:val="nil"/>
              <w:right w:val="single" w:sz="4" w:space="0" w:color="000000"/>
            </w:tcBorders>
            <w:vAlign w:val="center"/>
          </w:tcPr>
          <w:p w14:paraId="27C34278" w14:textId="77777777" w:rsidR="00CE72B8" w:rsidRDefault="00AE7D12">
            <w:pPr>
              <w:pStyle w:val="TableParagraph"/>
              <w:ind w:left="646" w:right="644"/>
              <w:rPr>
                <w:sz w:val="21"/>
                <w:szCs w:val="21"/>
                <w:lang w:eastAsia="zh-CN"/>
              </w:rPr>
            </w:pPr>
            <w:r>
              <w:rPr>
                <w:rFonts w:hint="eastAsia"/>
                <w:sz w:val="21"/>
                <w:szCs w:val="21"/>
                <w:lang w:eastAsia="zh-CN"/>
              </w:rPr>
              <w:lastRenderedPageBreak/>
              <w:t>海洋产品及环境检测平台</w:t>
            </w:r>
          </w:p>
          <w:p w14:paraId="08D9B044" w14:textId="77777777" w:rsidR="00CE72B8" w:rsidRDefault="00AE7D12">
            <w:pPr>
              <w:pStyle w:val="TableParagraph"/>
              <w:ind w:left="646" w:right="644"/>
              <w:rPr>
                <w:sz w:val="21"/>
                <w:szCs w:val="21"/>
              </w:rPr>
            </w:pPr>
            <w:r>
              <w:rPr>
                <w:sz w:val="21"/>
                <w:szCs w:val="21"/>
              </w:rPr>
              <w:t>程序文件</w:t>
            </w:r>
          </w:p>
        </w:tc>
        <w:tc>
          <w:tcPr>
            <w:tcW w:w="1260" w:type="dxa"/>
            <w:tcBorders>
              <w:left w:val="single" w:sz="4" w:space="0" w:color="000000"/>
              <w:bottom w:val="single" w:sz="4" w:space="0" w:color="000000"/>
              <w:right w:val="single" w:sz="4" w:space="0" w:color="000000"/>
            </w:tcBorders>
            <w:vAlign w:val="center"/>
          </w:tcPr>
          <w:p w14:paraId="224BDCCC" w14:textId="77777777" w:rsidR="00CE72B8" w:rsidRDefault="00AE7D12">
            <w:pPr>
              <w:pStyle w:val="TableParagraph"/>
              <w:ind w:right="2"/>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vAlign w:val="center"/>
          </w:tcPr>
          <w:p w14:paraId="53624B82" w14:textId="77777777" w:rsidR="00CE72B8" w:rsidRDefault="00AE7D12">
            <w:pPr>
              <w:pStyle w:val="TableParagraph"/>
              <w:spacing w:before="18"/>
              <w:ind w:left="9"/>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-04-</w:t>
            </w:r>
            <w:r>
              <w:rPr>
                <w:rFonts w:hint="eastAsia"/>
                <w:sz w:val="21"/>
                <w:szCs w:val="21"/>
                <w:lang w:eastAsia="zh-CN"/>
              </w:rPr>
              <w:t>2019-</w:t>
            </w:r>
            <w:r>
              <w:rPr>
                <w:rFonts w:hint="eastAsia"/>
                <w:sz w:val="21"/>
                <w:szCs w:val="21"/>
              </w:rPr>
              <w:t>1.0</w:t>
            </w:r>
          </w:p>
        </w:tc>
      </w:tr>
      <w:tr w:rsidR="00CE72B8" w14:paraId="3E1EDC64" w14:textId="77777777">
        <w:trPr>
          <w:trHeight w:hRule="exact" w:val="337"/>
        </w:trPr>
        <w:tc>
          <w:tcPr>
            <w:tcW w:w="4068" w:type="dxa"/>
            <w:gridSpan w:val="2"/>
            <w:vMerge/>
            <w:tcBorders>
              <w:left w:val="nil"/>
              <w:bottom w:val="single" w:sz="4" w:space="0" w:color="000000"/>
              <w:right w:val="single" w:sz="4" w:space="0" w:color="000000"/>
            </w:tcBorders>
            <w:vAlign w:val="center"/>
          </w:tcPr>
          <w:p w14:paraId="449E57D1" w14:textId="77777777" w:rsidR="00CE72B8" w:rsidRDefault="00CE72B8">
            <w:pPr>
              <w:rPr>
                <w:sz w:val="21"/>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099BC9C4" w14:textId="77777777" w:rsidR="00CE72B8" w:rsidRDefault="00AE7D12">
            <w:pPr>
              <w:pStyle w:val="TableParagraph"/>
              <w:tabs>
                <w:tab w:val="left" w:pos="419"/>
              </w:tabs>
              <w:ind w:right="1"/>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vAlign w:val="center"/>
          </w:tcPr>
          <w:p w14:paraId="389819B4" w14:textId="77777777" w:rsidR="00CE72B8" w:rsidRDefault="00AE7D12">
            <w:pPr>
              <w:pStyle w:val="TableParagraph"/>
              <w:tabs>
                <w:tab w:val="left" w:pos="945"/>
              </w:tabs>
              <w:rPr>
                <w:sz w:val="21"/>
                <w:szCs w:val="21"/>
              </w:rPr>
            </w:pPr>
            <w:r>
              <w:rPr>
                <w:rFonts w:hint="eastAsia"/>
                <w:sz w:val="21"/>
                <w:szCs w:val="21"/>
              </w:rPr>
              <w:t>第</w:t>
            </w:r>
            <w:r>
              <w:rPr>
                <w:rFonts w:hint="eastAsia"/>
                <w:sz w:val="21"/>
                <w:szCs w:val="21"/>
                <w:lang w:eastAsia="zh-CN"/>
              </w:rPr>
              <w:t xml:space="preserve"> 9 </w:t>
            </w:r>
            <w:r>
              <w:rPr>
                <w:rFonts w:hint="eastAsia"/>
                <w:sz w:val="21"/>
                <w:szCs w:val="21"/>
              </w:rPr>
              <w:t>页</w:t>
            </w:r>
            <w:r>
              <w:rPr>
                <w:rFonts w:hint="eastAsia"/>
                <w:sz w:val="21"/>
                <w:szCs w:val="21"/>
              </w:rPr>
              <w:tab/>
            </w:r>
            <w:r>
              <w:rPr>
                <w:rFonts w:hint="eastAsia"/>
                <w:sz w:val="21"/>
                <w:szCs w:val="21"/>
                <w:lang w:eastAsia="zh-CN"/>
              </w:rPr>
              <w:t xml:space="preserve"> </w:t>
            </w:r>
            <w:r>
              <w:rPr>
                <w:rFonts w:hint="eastAsia"/>
                <w:sz w:val="21"/>
                <w:szCs w:val="21"/>
              </w:rPr>
              <w:t xml:space="preserve">共 </w:t>
            </w:r>
            <w:r>
              <w:rPr>
                <w:rFonts w:hint="eastAsia"/>
                <w:sz w:val="21"/>
                <w:szCs w:val="21"/>
                <w:lang w:eastAsia="zh-CN"/>
              </w:rPr>
              <w:t xml:space="preserve">10 </w:t>
            </w:r>
            <w:r>
              <w:rPr>
                <w:rFonts w:hint="eastAsia"/>
                <w:sz w:val="21"/>
                <w:szCs w:val="21"/>
              </w:rPr>
              <w:t>页</w:t>
            </w:r>
          </w:p>
        </w:tc>
      </w:tr>
      <w:tr w:rsidR="00CE72B8" w14:paraId="3680FC69" w14:textId="77777777">
        <w:trPr>
          <w:trHeight w:hRule="exact" w:val="371"/>
        </w:trPr>
        <w:tc>
          <w:tcPr>
            <w:tcW w:w="1008" w:type="dxa"/>
            <w:vMerge w:val="restart"/>
            <w:tcBorders>
              <w:top w:val="single" w:sz="4" w:space="0" w:color="000000"/>
              <w:left w:val="nil"/>
              <w:right w:val="single" w:sz="4" w:space="0" w:color="000000"/>
            </w:tcBorders>
            <w:vAlign w:val="center"/>
          </w:tcPr>
          <w:p w14:paraId="40F9C58A" w14:textId="77777777" w:rsidR="00CE72B8" w:rsidRDefault="00AE7D12">
            <w:pPr>
              <w:pStyle w:val="TableParagraph"/>
              <w:spacing w:before="105"/>
              <w:ind w:left="292" w:right="0"/>
              <w:jc w:val="left"/>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vAlign w:val="center"/>
          </w:tcPr>
          <w:p w14:paraId="491C1779" w14:textId="77777777" w:rsidR="00CE72B8" w:rsidRDefault="00AE7D12">
            <w:pPr>
              <w:pStyle w:val="TableParagraph"/>
              <w:ind w:left="895" w:right="132" w:hanging="764"/>
              <w:jc w:val="left"/>
              <w:rPr>
                <w:sz w:val="21"/>
                <w:szCs w:val="21"/>
                <w:lang w:eastAsia="zh-CN"/>
              </w:rPr>
            </w:pPr>
            <w:r>
              <w:rPr>
                <w:rFonts w:hint="eastAsia"/>
                <w:sz w:val="21"/>
                <w:szCs w:val="21"/>
                <w:lang w:eastAsia="zh-CN"/>
              </w:rPr>
              <w:t>04 仪器设备（含软件）和标准物质控制程序</w:t>
            </w:r>
          </w:p>
        </w:tc>
        <w:tc>
          <w:tcPr>
            <w:tcW w:w="1260" w:type="dxa"/>
            <w:tcBorders>
              <w:top w:val="single" w:sz="4" w:space="0" w:color="000000"/>
              <w:left w:val="single" w:sz="4" w:space="0" w:color="000000"/>
              <w:bottom w:val="single" w:sz="4" w:space="0" w:color="000000"/>
              <w:right w:val="single" w:sz="4" w:space="0" w:color="000000"/>
            </w:tcBorders>
            <w:vAlign w:val="center"/>
          </w:tcPr>
          <w:p w14:paraId="55BD5CB7" w14:textId="77777777" w:rsidR="00CE72B8" w:rsidRDefault="00AE7D12">
            <w:pPr>
              <w:pStyle w:val="TableParagraph"/>
              <w:ind w:right="1"/>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vAlign w:val="center"/>
          </w:tcPr>
          <w:p w14:paraId="5C9AB790" w14:textId="77777777" w:rsidR="00CE72B8" w:rsidRDefault="00AE7D12">
            <w:pPr>
              <w:pStyle w:val="TableParagraph"/>
              <w:ind w:left="2"/>
              <w:rPr>
                <w:sz w:val="21"/>
                <w:szCs w:val="21"/>
              </w:rPr>
            </w:pPr>
            <w:r>
              <w:rPr>
                <w:rFonts w:hint="eastAsia"/>
                <w:sz w:val="21"/>
                <w:szCs w:val="21"/>
              </w:rPr>
              <w:t xml:space="preserve">第 </w:t>
            </w:r>
            <w:r>
              <w:rPr>
                <w:rFonts w:hint="eastAsia"/>
                <w:sz w:val="21"/>
                <w:szCs w:val="21"/>
                <w:lang w:eastAsia="zh-CN"/>
              </w:rPr>
              <w:t>2019 版</w:t>
            </w:r>
            <w:r>
              <w:rPr>
                <w:rFonts w:hint="eastAsia"/>
                <w:sz w:val="21"/>
                <w:szCs w:val="21"/>
              </w:rPr>
              <w:t xml:space="preserve"> 第 0 次修订</w:t>
            </w:r>
          </w:p>
        </w:tc>
      </w:tr>
      <w:tr w:rsidR="00CE72B8" w14:paraId="0C179D12" w14:textId="77777777">
        <w:trPr>
          <w:trHeight w:hRule="exact" w:val="353"/>
        </w:trPr>
        <w:tc>
          <w:tcPr>
            <w:tcW w:w="1008" w:type="dxa"/>
            <w:vMerge/>
            <w:tcBorders>
              <w:left w:val="nil"/>
              <w:right w:val="single" w:sz="4" w:space="0" w:color="000000"/>
            </w:tcBorders>
            <w:vAlign w:val="center"/>
          </w:tcPr>
          <w:p w14:paraId="0D600D9B" w14:textId="77777777" w:rsidR="00CE72B8" w:rsidRDefault="00CE72B8">
            <w:pPr>
              <w:rPr>
                <w:sz w:val="21"/>
                <w:szCs w:val="21"/>
              </w:rPr>
            </w:pPr>
          </w:p>
        </w:tc>
        <w:tc>
          <w:tcPr>
            <w:tcW w:w="3060" w:type="dxa"/>
            <w:vMerge/>
            <w:tcBorders>
              <w:left w:val="single" w:sz="4" w:space="0" w:color="000000"/>
              <w:right w:val="single" w:sz="4" w:space="0" w:color="000000"/>
            </w:tcBorders>
            <w:vAlign w:val="center"/>
          </w:tcPr>
          <w:p w14:paraId="38F6B565" w14:textId="77777777" w:rsidR="00CE72B8" w:rsidRDefault="00CE72B8">
            <w:pPr>
              <w:rPr>
                <w:sz w:val="21"/>
                <w:szCs w:val="21"/>
              </w:rPr>
            </w:pPr>
          </w:p>
        </w:tc>
        <w:tc>
          <w:tcPr>
            <w:tcW w:w="1260" w:type="dxa"/>
            <w:tcBorders>
              <w:top w:val="single" w:sz="4" w:space="0" w:color="000000"/>
              <w:left w:val="single" w:sz="4" w:space="0" w:color="000000"/>
              <w:right w:val="single" w:sz="4" w:space="0" w:color="000000"/>
            </w:tcBorders>
            <w:vAlign w:val="center"/>
          </w:tcPr>
          <w:p w14:paraId="6B99C578" w14:textId="77777777" w:rsidR="00CE72B8" w:rsidRDefault="00AE7D12">
            <w:pPr>
              <w:pStyle w:val="TableParagraph"/>
              <w:ind w:right="2"/>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vAlign w:val="center"/>
          </w:tcPr>
          <w:p w14:paraId="05398E60" w14:textId="77777777" w:rsidR="00CE72B8" w:rsidRDefault="00AE7D12">
            <w:pPr>
              <w:pStyle w:val="TableParagraph"/>
              <w:ind w:left="3"/>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w:t>
            </w:r>
            <w:r>
              <w:rPr>
                <w:rFonts w:hint="eastAsia"/>
                <w:sz w:val="21"/>
                <w:szCs w:val="21"/>
                <w:lang w:eastAsia="zh-CN"/>
              </w:rPr>
              <w:t>10 月</w:t>
            </w:r>
            <w:r>
              <w:rPr>
                <w:rFonts w:hint="eastAsia"/>
                <w:sz w:val="21"/>
                <w:szCs w:val="21"/>
              </w:rPr>
              <w:t xml:space="preserve"> 01 日</w:t>
            </w:r>
          </w:p>
        </w:tc>
      </w:tr>
    </w:tbl>
    <w:p w14:paraId="00F164C1" w14:textId="77777777" w:rsidR="00CE72B8" w:rsidRDefault="00AE7D12">
      <w:pPr>
        <w:pStyle w:val="a5"/>
        <w:tabs>
          <w:tab w:val="left" w:pos="864"/>
        </w:tabs>
        <w:spacing w:before="7" w:line="400" w:lineRule="exact"/>
        <w:ind w:right="217" w:firstLineChars="200" w:firstLine="420"/>
        <w:rPr>
          <w:sz w:val="21"/>
          <w:szCs w:val="21"/>
          <w:lang w:eastAsia="zh-CN"/>
        </w:rPr>
      </w:pPr>
      <w:r>
        <w:rPr>
          <w:rFonts w:hint="eastAsia"/>
          <w:sz w:val="21"/>
          <w:szCs w:val="21"/>
          <w:lang w:eastAsia="zh-CN"/>
        </w:rPr>
        <w:t>特异性血清以及用于某些不用国际单位表示的制品的定量检定用的特定物质。</w:t>
      </w:r>
    </w:p>
    <w:p w14:paraId="47B2EFD8" w14:textId="77777777" w:rsidR="00CE72B8" w:rsidRDefault="00AE7D12">
      <w:pPr>
        <w:pStyle w:val="a5"/>
        <w:tabs>
          <w:tab w:val="left" w:pos="864"/>
        </w:tabs>
        <w:spacing w:before="7" w:line="400" w:lineRule="exact"/>
        <w:ind w:right="220" w:firstLineChars="200" w:firstLine="420"/>
        <w:rPr>
          <w:sz w:val="21"/>
          <w:szCs w:val="21"/>
          <w:lang w:eastAsia="zh-CN"/>
        </w:rPr>
      </w:pPr>
      <w:r>
        <w:rPr>
          <w:rFonts w:hint="eastAsia"/>
          <w:sz w:val="21"/>
          <w:szCs w:val="21"/>
          <w:lang w:eastAsia="zh-CN"/>
        </w:rPr>
        <w:t>3.13.5 鉴别、检查用对照品：有特定化学性质，但其量值尚未确定的材料和物质。根据其用途分为化学鉴别对照品、中药材鉴别对照品等。</w:t>
      </w:r>
    </w:p>
    <w:p w14:paraId="36A7FFFF" w14:textId="77777777" w:rsidR="00CE72B8" w:rsidRDefault="00AE7D12">
      <w:pPr>
        <w:pStyle w:val="a5"/>
        <w:tabs>
          <w:tab w:val="left" w:pos="862"/>
        </w:tabs>
        <w:spacing w:before="7" w:line="400" w:lineRule="exact"/>
        <w:ind w:firstLineChars="200" w:firstLine="420"/>
        <w:rPr>
          <w:sz w:val="21"/>
          <w:szCs w:val="21"/>
          <w:lang w:eastAsia="zh-CN"/>
        </w:rPr>
      </w:pPr>
      <w:r>
        <w:rPr>
          <w:rFonts w:hint="eastAsia"/>
          <w:sz w:val="21"/>
          <w:szCs w:val="21"/>
          <w:lang w:eastAsia="zh-CN"/>
        </w:rPr>
        <w:t>3.13.6 化学鉴别对照品：尚未确定量值，用于鉴别或检查药品某些特定成分的对照物质。</w:t>
      </w:r>
    </w:p>
    <w:p w14:paraId="6614A65C" w14:textId="77777777" w:rsidR="00CE72B8" w:rsidRDefault="00AE7D12">
      <w:pPr>
        <w:pStyle w:val="a5"/>
        <w:tabs>
          <w:tab w:val="left" w:pos="862"/>
        </w:tabs>
        <w:spacing w:before="37" w:line="400" w:lineRule="exact"/>
        <w:ind w:firstLineChars="200" w:firstLine="420"/>
        <w:rPr>
          <w:sz w:val="21"/>
          <w:szCs w:val="21"/>
          <w:lang w:eastAsia="zh-CN"/>
        </w:rPr>
      </w:pPr>
      <w:r>
        <w:rPr>
          <w:rFonts w:hint="eastAsia"/>
          <w:sz w:val="21"/>
          <w:szCs w:val="21"/>
          <w:lang w:eastAsia="zh-CN"/>
        </w:rPr>
        <w:t>3.13.7 中药材鉴别对照品：尚未确定量值，用于鉴别中成药中某一中药材组分的对照物质。</w:t>
      </w:r>
    </w:p>
    <w:p w14:paraId="413F17A0" w14:textId="77777777" w:rsidR="00CE72B8" w:rsidRDefault="00AE7D12">
      <w:pPr>
        <w:pStyle w:val="a5"/>
        <w:tabs>
          <w:tab w:val="left" w:pos="862"/>
        </w:tabs>
        <w:spacing w:before="37" w:line="400" w:lineRule="exact"/>
        <w:ind w:firstLineChars="200" w:firstLine="420"/>
        <w:rPr>
          <w:sz w:val="21"/>
          <w:szCs w:val="21"/>
          <w:lang w:eastAsia="zh-CN"/>
        </w:rPr>
      </w:pPr>
      <w:r>
        <w:rPr>
          <w:rFonts w:hint="eastAsia"/>
          <w:sz w:val="21"/>
          <w:szCs w:val="21"/>
          <w:lang w:eastAsia="zh-CN"/>
        </w:rPr>
        <w:t>3.13.8 本单位标准品、对照品应优先保证本单位的工作，不经最高管理者批准不得外借。</w:t>
      </w:r>
    </w:p>
    <w:p w14:paraId="2C7A26CC" w14:textId="77777777" w:rsidR="00CE72B8" w:rsidRDefault="00AE7D12">
      <w:pPr>
        <w:pStyle w:val="3"/>
        <w:tabs>
          <w:tab w:val="left" w:pos="656"/>
        </w:tabs>
        <w:spacing w:line="400" w:lineRule="exact"/>
        <w:ind w:left="180" w:firstLineChars="200" w:firstLine="420"/>
        <w:rPr>
          <w:b w:val="0"/>
          <w:bCs w:val="0"/>
          <w:lang w:eastAsia="zh-CN"/>
        </w:rPr>
      </w:pPr>
      <w:r>
        <w:rPr>
          <w:rFonts w:hint="eastAsia"/>
          <w:b w:val="0"/>
          <w:bCs w:val="0"/>
          <w:lang w:eastAsia="zh-CN"/>
        </w:rPr>
        <w:t>3.14 一般试剂试药的管理</w:t>
      </w:r>
    </w:p>
    <w:p w14:paraId="652F397F" w14:textId="77777777" w:rsidR="00CE72B8" w:rsidRDefault="00AE7D12">
      <w:pPr>
        <w:pStyle w:val="a5"/>
        <w:tabs>
          <w:tab w:val="left" w:pos="864"/>
        </w:tabs>
        <w:spacing w:before="37" w:line="400" w:lineRule="exact"/>
        <w:ind w:right="220" w:firstLineChars="200" w:firstLine="420"/>
        <w:rPr>
          <w:sz w:val="21"/>
          <w:szCs w:val="21"/>
          <w:lang w:eastAsia="zh-CN"/>
        </w:rPr>
      </w:pPr>
      <w:r>
        <w:rPr>
          <w:rFonts w:hint="eastAsia"/>
          <w:sz w:val="21"/>
          <w:szCs w:val="21"/>
          <w:lang w:eastAsia="zh-CN"/>
        </w:rPr>
        <w:t>3.14.1 由部门主任明确配制人员，并填写配制记录，配制记录最少应标明：配制人、配制时间、生产单位及批号；标签应有配制人签名、配制日期、有效期等。</w:t>
      </w:r>
    </w:p>
    <w:p w14:paraId="5FBDB1B9" w14:textId="77777777" w:rsidR="00CE72B8" w:rsidRDefault="00AE7D12">
      <w:pPr>
        <w:pStyle w:val="a5"/>
        <w:tabs>
          <w:tab w:val="left" w:pos="864"/>
        </w:tabs>
        <w:spacing w:before="7" w:line="400" w:lineRule="exact"/>
        <w:ind w:right="220" w:firstLineChars="200" w:firstLine="420"/>
        <w:rPr>
          <w:sz w:val="21"/>
          <w:szCs w:val="21"/>
          <w:lang w:eastAsia="zh-CN"/>
        </w:rPr>
      </w:pPr>
      <w:r>
        <w:rPr>
          <w:rFonts w:hint="eastAsia"/>
          <w:sz w:val="21"/>
          <w:szCs w:val="21"/>
          <w:lang w:eastAsia="zh-CN"/>
        </w:rPr>
        <w:t>3.14.2 试剂、试药采用谁配制谁管理谁负责，要根据试剂的性能，及时更换、配制新的试剂，试剂、试药的有效期一般不得超过 3 个月，超过效期使用的应重新进行验证。</w:t>
      </w:r>
    </w:p>
    <w:p w14:paraId="0B57F854" w14:textId="77777777" w:rsidR="00CE72B8" w:rsidRDefault="00AE7D12">
      <w:pPr>
        <w:pStyle w:val="3"/>
        <w:tabs>
          <w:tab w:val="left" w:pos="339"/>
        </w:tabs>
        <w:spacing w:before="7" w:line="400" w:lineRule="exact"/>
        <w:ind w:left="180" w:firstLine="0"/>
        <w:rPr>
          <w:lang w:eastAsia="zh-CN"/>
        </w:rPr>
      </w:pPr>
      <w:r>
        <w:rPr>
          <w:rFonts w:hint="eastAsia"/>
          <w:lang w:eastAsia="zh-CN"/>
        </w:rPr>
        <w:t>4 相关记录</w:t>
      </w:r>
    </w:p>
    <w:p w14:paraId="48DE5421" w14:textId="77777777" w:rsidR="00CE72B8" w:rsidRDefault="00AE7D12">
      <w:pPr>
        <w:pStyle w:val="a3"/>
        <w:spacing w:before="37" w:line="400" w:lineRule="exact"/>
        <w:ind w:left="600" w:right="5795"/>
        <w:rPr>
          <w:lang w:eastAsia="zh-CN"/>
        </w:rPr>
      </w:pPr>
      <w:r>
        <w:rPr>
          <w:rFonts w:hint="eastAsia"/>
          <w:lang w:eastAsia="zh-CN"/>
        </w:rPr>
        <w:t>借用外部仪器设备申请表仪器设备增添更新申请书仪器设备购置论证报告仪器设备安装调试交验书报废仪器设备处理申报表仪器设备调拨单</w:t>
      </w:r>
    </w:p>
    <w:p w14:paraId="144E56E0" w14:textId="77777777" w:rsidR="00CE72B8" w:rsidRDefault="00AE7D12">
      <w:pPr>
        <w:pStyle w:val="a3"/>
        <w:spacing w:before="35" w:line="400" w:lineRule="exact"/>
        <w:ind w:left="600" w:right="5795"/>
        <w:rPr>
          <w:lang w:eastAsia="zh-CN"/>
        </w:rPr>
      </w:pPr>
      <w:r>
        <w:rPr>
          <w:rFonts w:hint="eastAsia"/>
          <w:lang w:eastAsia="zh-CN"/>
        </w:rPr>
        <w:t>仪器设备配件审批领料单仪器设备申请维修记录表仪器设备档案目录</w:t>
      </w:r>
    </w:p>
    <w:p w14:paraId="1C677D89" w14:textId="77777777" w:rsidR="00CE72B8" w:rsidRDefault="00AE7D12">
      <w:pPr>
        <w:pStyle w:val="a3"/>
        <w:spacing w:before="7" w:line="400" w:lineRule="exact"/>
        <w:ind w:left="600" w:right="5795"/>
        <w:rPr>
          <w:lang w:eastAsia="zh-CN"/>
        </w:rPr>
      </w:pPr>
      <w:r>
        <w:rPr>
          <w:rFonts w:hint="eastAsia"/>
          <w:lang w:eastAsia="zh-CN"/>
        </w:rPr>
        <w:t>仪器设备管理卡(台帐)仪器设备档案首页验收卡仪器设备日常维护记录科室检验仪器设备登记表仪器设备使用记录</w:t>
      </w:r>
    </w:p>
    <w:p w14:paraId="4947A00D" w14:textId="77777777" w:rsidR="00CE72B8" w:rsidRDefault="00AE7D12">
      <w:pPr>
        <w:pStyle w:val="a3"/>
        <w:spacing w:before="7" w:line="400" w:lineRule="exact"/>
        <w:ind w:left="600"/>
        <w:rPr>
          <w:lang w:eastAsia="zh-CN"/>
        </w:rPr>
      </w:pPr>
      <w:r>
        <w:rPr>
          <w:rFonts w:hint="eastAsia"/>
          <w:lang w:eastAsia="zh-CN"/>
        </w:rPr>
        <w:t>仪器登记表</w:t>
      </w:r>
    </w:p>
    <w:p w14:paraId="5BD3DDCD" w14:textId="77777777" w:rsidR="00CE72B8" w:rsidRDefault="00AE7D12">
      <w:pPr>
        <w:pStyle w:val="a3"/>
        <w:spacing w:before="37" w:line="400" w:lineRule="exact"/>
        <w:ind w:left="600" w:right="4955"/>
        <w:rPr>
          <w:lang w:eastAsia="zh-CN"/>
        </w:rPr>
      </w:pPr>
      <w:r>
        <w:rPr>
          <w:rFonts w:hint="eastAsia"/>
          <w:lang w:eastAsia="zh-CN"/>
        </w:rPr>
        <w:t>计量器具检定校准结果分析确认表</w:t>
      </w:r>
      <w:r>
        <w:rPr>
          <w:rFonts w:hint="eastAsia"/>
          <w:color w:val="C00000"/>
          <w:lang w:eastAsia="zh-CN"/>
        </w:rPr>
        <w:t>停止使用仪器确认表</w:t>
      </w:r>
    </w:p>
    <w:p w14:paraId="69F0DB76" w14:textId="77777777" w:rsidR="00CE72B8" w:rsidRDefault="00AE7D12">
      <w:pPr>
        <w:pStyle w:val="a3"/>
        <w:spacing w:before="7" w:line="400" w:lineRule="exact"/>
        <w:ind w:left="600" w:right="5375"/>
        <w:rPr>
          <w:lang w:eastAsia="zh-CN"/>
        </w:rPr>
      </w:pPr>
      <w:r>
        <w:rPr>
          <w:rFonts w:hint="eastAsia"/>
          <w:lang w:eastAsia="zh-CN"/>
        </w:rPr>
        <w:t>检验用标准品、对照品领取单标准品/对照品登记使用记录标准物质使用登记表</w:t>
      </w:r>
    </w:p>
    <w:tbl>
      <w:tblPr>
        <w:tblpPr w:leftFromText="180" w:rightFromText="180" w:vertAnchor="text" w:horzAnchor="page" w:tblpX="1695" w:tblpY="70"/>
        <w:tblOverlap w:val="never"/>
        <w:tblW w:w="8388"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439243E1" w14:textId="77777777">
        <w:trPr>
          <w:trHeight w:hRule="exact" w:val="415"/>
        </w:trPr>
        <w:tc>
          <w:tcPr>
            <w:tcW w:w="4068" w:type="dxa"/>
            <w:gridSpan w:val="2"/>
            <w:vMerge w:val="restart"/>
            <w:tcBorders>
              <w:left w:val="nil"/>
              <w:right w:val="single" w:sz="4" w:space="0" w:color="000000"/>
            </w:tcBorders>
            <w:vAlign w:val="center"/>
          </w:tcPr>
          <w:p w14:paraId="58201D79" w14:textId="77777777" w:rsidR="00CE72B8" w:rsidRDefault="00AE7D12">
            <w:pPr>
              <w:pStyle w:val="TableParagraph"/>
              <w:ind w:left="646" w:right="644"/>
              <w:rPr>
                <w:sz w:val="21"/>
                <w:szCs w:val="21"/>
                <w:lang w:eastAsia="zh-CN"/>
              </w:rPr>
            </w:pPr>
            <w:r>
              <w:rPr>
                <w:rFonts w:hint="eastAsia"/>
                <w:sz w:val="21"/>
                <w:szCs w:val="21"/>
                <w:lang w:eastAsia="zh-CN"/>
              </w:rPr>
              <w:lastRenderedPageBreak/>
              <w:t>海洋产品及环境检测平台</w:t>
            </w:r>
          </w:p>
          <w:p w14:paraId="6317A277" w14:textId="77777777" w:rsidR="00CE72B8" w:rsidRDefault="00AE7D12">
            <w:pPr>
              <w:pStyle w:val="TableParagraph"/>
              <w:ind w:left="646" w:right="644"/>
              <w:rPr>
                <w:sz w:val="21"/>
                <w:szCs w:val="21"/>
              </w:rPr>
            </w:pPr>
            <w:r>
              <w:rPr>
                <w:sz w:val="21"/>
                <w:szCs w:val="21"/>
              </w:rPr>
              <w:t>程序文件</w:t>
            </w:r>
          </w:p>
        </w:tc>
        <w:tc>
          <w:tcPr>
            <w:tcW w:w="1260" w:type="dxa"/>
            <w:tcBorders>
              <w:left w:val="single" w:sz="4" w:space="0" w:color="000000"/>
              <w:bottom w:val="single" w:sz="4" w:space="0" w:color="000000"/>
              <w:right w:val="single" w:sz="4" w:space="0" w:color="000000"/>
            </w:tcBorders>
            <w:vAlign w:val="center"/>
          </w:tcPr>
          <w:p w14:paraId="1CC0A492" w14:textId="77777777" w:rsidR="00CE72B8" w:rsidRDefault="00AE7D12">
            <w:pPr>
              <w:pStyle w:val="TableParagraph"/>
              <w:spacing w:line="400" w:lineRule="exact"/>
              <w:ind w:right="2"/>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vAlign w:val="center"/>
          </w:tcPr>
          <w:p w14:paraId="257639C0" w14:textId="77777777" w:rsidR="00CE72B8" w:rsidRDefault="00AE7D12">
            <w:pPr>
              <w:pStyle w:val="TableParagraph"/>
              <w:spacing w:before="18" w:line="400" w:lineRule="exact"/>
              <w:ind w:left="9"/>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-04-</w:t>
            </w:r>
            <w:r>
              <w:rPr>
                <w:rFonts w:hint="eastAsia"/>
                <w:sz w:val="21"/>
                <w:szCs w:val="21"/>
                <w:lang w:eastAsia="zh-CN"/>
              </w:rPr>
              <w:t>2019-</w:t>
            </w:r>
            <w:r>
              <w:rPr>
                <w:rFonts w:hint="eastAsia"/>
                <w:sz w:val="21"/>
                <w:szCs w:val="21"/>
              </w:rPr>
              <w:t>1.0</w:t>
            </w:r>
          </w:p>
        </w:tc>
      </w:tr>
      <w:tr w:rsidR="00CE72B8" w14:paraId="6B1883C3" w14:textId="77777777">
        <w:trPr>
          <w:trHeight w:hRule="exact" w:val="337"/>
        </w:trPr>
        <w:tc>
          <w:tcPr>
            <w:tcW w:w="4068" w:type="dxa"/>
            <w:gridSpan w:val="2"/>
            <w:vMerge/>
            <w:tcBorders>
              <w:left w:val="nil"/>
              <w:bottom w:val="single" w:sz="4" w:space="0" w:color="000000"/>
              <w:right w:val="single" w:sz="4" w:space="0" w:color="000000"/>
            </w:tcBorders>
            <w:vAlign w:val="center"/>
          </w:tcPr>
          <w:p w14:paraId="5D42F35E" w14:textId="77777777" w:rsidR="00CE72B8" w:rsidRDefault="00CE72B8">
            <w:pPr>
              <w:spacing w:line="400" w:lineRule="exact"/>
              <w:rPr>
                <w:sz w:val="21"/>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C7F34D0" w14:textId="77777777" w:rsidR="00CE72B8" w:rsidRDefault="00AE7D12">
            <w:pPr>
              <w:pStyle w:val="TableParagraph"/>
              <w:tabs>
                <w:tab w:val="left" w:pos="419"/>
              </w:tabs>
              <w:ind w:right="1"/>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vAlign w:val="center"/>
          </w:tcPr>
          <w:p w14:paraId="6719FD55" w14:textId="77777777" w:rsidR="00CE72B8" w:rsidRDefault="00AE7D12">
            <w:pPr>
              <w:pStyle w:val="TableParagraph"/>
              <w:tabs>
                <w:tab w:val="left" w:pos="945"/>
              </w:tabs>
              <w:rPr>
                <w:sz w:val="21"/>
                <w:szCs w:val="21"/>
              </w:rPr>
            </w:pPr>
            <w:r>
              <w:rPr>
                <w:rFonts w:hint="eastAsia"/>
                <w:sz w:val="21"/>
                <w:szCs w:val="21"/>
              </w:rPr>
              <w:t>第</w:t>
            </w:r>
            <w:r>
              <w:rPr>
                <w:rFonts w:hint="eastAsia"/>
                <w:sz w:val="21"/>
                <w:szCs w:val="21"/>
                <w:lang w:eastAsia="zh-CN"/>
              </w:rPr>
              <w:t xml:space="preserve"> 10 </w:t>
            </w:r>
            <w:r>
              <w:rPr>
                <w:rFonts w:hint="eastAsia"/>
                <w:sz w:val="21"/>
                <w:szCs w:val="21"/>
              </w:rPr>
              <w:t>页</w:t>
            </w:r>
            <w:r>
              <w:rPr>
                <w:rFonts w:hint="eastAsia"/>
                <w:sz w:val="21"/>
                <w:szCs w:val="21"/>
              </w:rPr>
              <w:tab/>
            </w:r>
            <w:r>
              <w:rPr>
                <w:rFonts w:hint="eastAsia"/>
                <w:sz w:val="21"/>
                <w:szCs w:val="21"/>
                <w:lang w:eastAsia="zh-CN"/>
              </w:rPr>
              <w:t xml:space="preserve"> </w:t>
            </w:r>
            <w:r>
              <w:rPr>
                <w:rFonts w:hint="eastAsia"/>
                <w:sz w:val="21"/>
                <w:szCs w:val="21"/>
              </w:rPr>
              <w:t xml:space="preserve">共 </w:t>
            </w:r>
            <w:r>
              <w:rPr>
                <w:rFonts w:hint="eastAsia"/>
                <w:sz w:val="21"/>
                <w:szCs w:val="21"/>
                <w:lang w:eastAsia="zh-CN"/>
              </w:rPr>
              <w:t xml:space="preserve">10 </w:t>
            </w:r>
            <w:r>
              <w:rPr>
                <w:rFonts w:hint="eastAsia"/>
                <w:sz w:val="21"/>
                <w:szCs w:val="21"/>
              </w:rPr>
              <w:t>页</w:t>
            </w:r>
          </w:p>
        </w:tc>
      </w:tr>
      <w:tr w:rsidR="00CE72B8" w14:paraId="4D776F4C" w14:textId="77777777">
        <w:trPr>
          <w:trHeight w:hRule="exact" w:val="371"/>
        </w:trPr>
        <w:tc>
          <w:tcPr>
            <w:tcW w:w="1008" w:type="dxa"/>
            <w:vMerge w:val="restart"/>
            <w:tcBorders>
              <w:top w:val="single" w:sz="4" w:space="0" w:color="000000"/>
              <w:left w:val="nil"/>
              <w:right w:val="single" w:sz="4" w:space="0" w:color="000000"/>
            </w:tcBorders>
            <w:vAlign w:val="center"/>
          </w:tcPr>
          <w:p w14:paraId="2683C089" w14:textId="77777777" w:rsidR="00CE72B8" w:rsidRDefault="00AE7D12">
            <w:pPr>
              <w:pStyle w:val="TableParagraph"/>
              <w:spacing w:before="105" w:line="400" w:lineRule="exact"/>
              <w:ind w:left="292" w:right="0"/>
              <w:jc w:val="left"/>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vAlign w:val="center"/>
          </w:tcPr>
          <w:p w14:paraId="277E0271" w14:textId="77777777" w:rsidR="00CE72B8" w:rsidRDefault="00AE7D12">
            <w:pPr>
              <w:pStyle w:val="TableParagraph"/>
              <w:ind w:left="895" w:right="132" w:hanging="764"/>
              <w:jc w:val="left"/>
              <w:rPr>
                <w:sz w:val="21"/>
                <w:szCs w:val="21"/>
                <w:lang w:eastAsia="zh-CN"/>
              </w:rPr>
            </w:pPr>
            <w:r>
              <w:rPr>
                <w:rFonts w:hint="eastAsia"/>
                <w:sz w:val="21"/>
                <w:szCs w:val="21"/>
                <w:lang w:eastAsia="zh-CN"/>
              </w:rPr>
              <w:t>04 仪器设备（含软件）和标准物质控制程序</w:t>
            </w:r>
          </w:p>
        </w:tc>
        <w:tc>
          <w:tcPr>
            <w:tcW w:w="1260" w:type="dxa"/>
            <w:tcBorders>
              <w:top w:val="single" w:sz="4" w:space="0" w:color="000000"/>
              <w:left w:val="single" w:sz="4" w:space="0" w:color="000000"/>
              <w:bottom w:val="single" w:sz="4" w:space="0" w:color="000000"/>
              <w:right w:val="single" w:sz="4" w:space="0" w:color="000000"/>
            </w:tcBorders>
            <w:vAlign w:val="center"/>
          </w:tcPr>
          <w:p w14:paraId="28306525" w14:textId="77777777" w:rsidR="00CE72B8" w:rsidRDefault="00AE7D12">
            <w:pPr>
              <w:pStyle w:val="TableParagraph"/>
              <w:spacing w:line="400" w:lineRule="exact"/>
              <w:ind w:right="1"/>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vAlign w:val="center"/>
          </w:tcPr>
          <w:p w14:paraId="63A509D7" w14:textId="77777777" w:rsidR="00CE72B8" w:rsidRDefault="00AE7D12">
            <w:pPr>
              <w:pStyle w:val="TableParagraph"/>
              <w:spacing w:line="400" w:lineRule="exact"/>
              <w:ind w:left="2"/>
              <w:rPr>
                <w:sz w:val="21"/>
                <w:szCs w:val="21"/>
              </w:rPr>
            </w:pPr>
            <w:r>
              <w:rPr>
                <w:rFonts w:hint="eastAsia"/>
                <w:sz w:val="21"/>
                <w:szCs w:val="21"/>
              </w:rPr>
              <w:t xml:space="preserve">第 </w:t>
            </w:r>
            <w:r>
              <w:rPr>
                <w:rFonts w:hint="eastAsia"/>
                <w:sz w:val="21"/>
                <w:szCs w:val="21"/>
                <w:lang w:eastAsia="zh-CN"/>
              </w:rPr>
              <w:t>2019 版</w:t>
            </w:r>
            <w:r>
              <w:rPr>
                <w:rFonts w:hint="eastAsia"/>
                <w:sz w:val="21"/>
                <w:szCs w:val="21"/>
              </w:rPr>
              <w:t xml:space="preserve"> 第 0 次修订</w:t>
            </w:r>
          </w:p>
        </w:tc>
      </w:tr>
      <w:tr w:rsidR="00CE72B8" w14:paraId="098CEF6C" w14:textId="77777777">
        <w:trPr>
          <w:trHeight w:hRule="exact" w:val="353"/>
        </w:trPr>
        <w:tc>
          <w:tcPr>
            <w:tcW w:w="1008" w:type="dxa"/>
            <w:vMerge/>
            <w:tcBorders>
              <w:left w:val="nil"/>
              <w:right w:val="single" w:sz="4" w:space="0" w:color="000000"/>
            </w:tcBorders>
            <w:vAlign w:val="center"/>
          </w:tcPr>
          <w:p w14:paraId="79F5898D" w14:textId="77777777" w:rsidR="00CE72B8" w:rsidRDefault="00CE72B8">
            <w:pPr>
              <w:spacing w:line="400" w:lineRule="exact"/>
              <w:rPr>
                <w:sz w:val="21"/>
                <w:szCs w:val="21"/>
              </w:rPr>
            </w:pPr>
          </w:p>
        </w:tc>
        <w:tc>
          <w:tcPr>
            <w:tcW w:w="3060" w:type="dxa"/>
            <w:vMerge/>
            <w:tcBorders>
              <w:left w:val="single" w:sz="4" w:space="0" w:color="000000"/>
              <w:right w:val="single" w:sz="4" w:space="0" w:color="000000"/>
            </w:tcBorders>
            <w:vAlign w:val="center"/>
          </w:tcPr>
          <w:p w14:paraId="5BAAE959" w14:textId="77777777" w:rsidR="00CE72B8" w:rsidRDefault="00CE72B8">
            <w:pPr>
              <w:spacing w:line="400" w:lineRule="exact"/>
              <w:rPr>
                <w:sz w:val="21"/>
                <w:szCs w:val="21"/>
              </w:rPr>
            </w:pPr>
          </w:p>
        </w:tc>
        <w:tc>
          <w:tcPr>
            <w:tcW w:w="1260" w:type="dxa"/>
            <w:tcBorders>
              <w:top w:val="single" w:sz="4" w:space="0" w:color="000000"/>
              <w:left w:val="single" w:sz="4" w:space="0" w:color="000000"/>
              <w:right w:val="single" w:sz="4" w:space="0" w:color="000000"/>
            </w:tcBorders>
            <w:vAlign w:val="center"/>
          </w:tcPr>
          <w:p w14:paraId="46C6D060" w14:textId="77777777" w:rsidR="00CE72B8" w:rsidRDefault="00AE7D12">
            <w:pPr>
              <w:pStyle w:val="TableParagraph"/>
              <w:spacing w:line="400" w:lineRule="exact"/>
              <w:ind w:right="2"/>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vAlign w:val="center"/>
          </w:tcPr>
          <w:p w14:paraId="5434D2EF" w14:textId="77777777" w:rsidR="00CE72B8" w:rsidRDefault="00AE7D12">
            <w:pPr>
              <w:pStyle w:val="TableParagraph"/>
              <w:ind w:left="3"/>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w:t>
            </w:r>
            <w:r>
              <w:rPr>
                <w:rFonts w:hint="eastAsia"/>
                <w:sz w:val="21"/>
                <w:szCs w:val="21"/>
                <w:lang w:eastAsia="zh-CN"/>
              </w:rPr>
              <w:t>10 月</w:t>
            </w:r>
            <w:r>
              <w:rPr>
                <w:rFonts w:hint="eastAsia"/>
                <w:sz w:val="21"/>
                <w:szCs w:val="21"/>
              </w:rPr>
              <w:t xml:space="preserve"> 01 日</w:t>
            </w:r>
          </w:p>
        </w:tc>
      </w:tr>
    </w:tbl>
    <w:p w14:paraId="7EC9B87B" w14:textId="77777777" w:rsidR="00CE72B8" w:rsidRDefault="00AE7D12">
      <w:pPr>
        <w:pStyle w:val="a3"/>
        <w:spacing w:before="7" w:line="400" w:lineRule="exact"/>
        <w:ind w:left="600" w:right="6006"/>
        <w:rPr>
          <w:lang w:eastAsia="zh-CN"/>
        </w:rPr>
      </w:pPr>
      <w:r>
        <w:rPr>
          <w:rFonts w:hint="eastAsia"/>
          <w:lang w:eastAsia="zh-CN"/>
        </w:rPr>
        <w:t>滴定液配制、标化记录检验用基准物使用记录</w:t>
      </w:r>
    </w:p>
    <w:p w14:paraId="1BB73402" w14:textId="77777777" w:rsidR="00CE72B8" w:rsidRDefault="00AE7D12">
      <w:pPr>
        <w:pStyle w:val="a3"/>
        <w:spacing w:before="7" w:line="400" w:lineRule="exact"/>
        <w:ind w:left="600" w:right="5166"/>
        <w:rPr>
          <w:lang w:eastAsia="zh-CN"/>
        </w:rPr>
      </w:pPr>
      <w:r>
        <w:rPr>
          <w:rFonts w:hint="eastAsia"/>
          <w:lang w:eastAsia="zh-CN"/>
        </w:rPr>
        <w:t>试液、指示剂、缓冲液配制记录标准品/对照品期间核查记录</w:t>
      </w:r>
    </w:p>
    <w:p w14:paraId="5E52E4CD" w14:textId="77777777" w:rsidR="00CE72B8" w:rsidRDefault="00AE7D12">
      <w:pPr>
        <w:pStyle w:val="a3"/>
        <w:spacing w:before="7" w:line="400" w:lineRule="exact"/>
        <w:ind w:left="600" w:right="4851"/>
        <w:rPr>
          <w:lang w:eastAsia="zh-CN"/>
        </w:rPr>
      </w:pPr>
      <w:r>
        <w:rPr>
          <w:rFonts w:hint="eastAsia"/>
          <w:lang w:eastAsia="zh-CN"/>
        </w:rPr>
        <w:t>标准滴定液/标准贮备液取用记录表</w:t>
      </w:r>
    </w:p>
    <w:p w14:paraId="2D206F88" w14:textId="77777777" w:rsidR="00CE72B8" w:rsidRDefault="00AE7D12">
      <w:pPr>
        <w:pStyle w:val="a3"/>
        <w:spacing w:before="7" w:line="400" w:lineRule="exact"/>
        <w:ind w:left="600" w:right="4851"/>
        <w:rPr>
          <w:lang w:eastAsia="zh-CN"/>
        </w:rPr>
      </w:pPr>
      <w:r>
        <w:rPr>
          <w:rFonts w:hint="eastAsia"/>
          <w:lang w:eastAsia="zh-CN"/>
        </w:rPr>
        <w:t>标准品/对照品销毁处理审批表</w:t>
      </w:r>
    </w:p>
    <w:p w14:paraId="50636CD4" w14:textId="77777777" w:rsidR="00CE72B8" w:rsidRDefault="00AE7D12">
      <w:pPr>
        <w:pStyle w:val="a3"/>
        <w:spacing w:before="7" w:line="400" w:lineRule="exact"/>
        <w:ind w:left="600"/>
        <w:rPr>
          <w:lang w:eastAsia="zh-CN"/>
        </w:rPr>
      </w:pPr>
      <w:r>
        <w:rPr>
          <w:rFonts w:hint="eastAsia"/>
          <w:lang w:eastAsia="zh-CN"/>
        </w:rPr>
        <w:t>食品标准溶液配制标定原始记录表</w:t>
      </w:r>
    </w:p>
    <w:p w14:paraId="1152D23E" w14:textId="77777777" w:rsidR="00CE72B8" w:rsidRDefault="00AE7D12">
      <w:pPr>
        <w:pStyle w:val="3"/>
        <w:tabs>
          <w:tab w:val="left" w:pos="339"/>
        </w:tabs>
        <w:spacing w:line="400" w:lineRule="exact"/>
        <w:ind w:left="180" w:firstLine="0"/>
        <w:jc w:val="left"/>
        <w:rPr>
          <w:lang w:eastAsia="zh-CN"/>
        </w:rPr>
      </w:pPr>
      <w:r>
        <w:rPr>
          <w:rFonts w:hint="eastAsia"/>
          <w:lang w:eastAsia="zh-CN"/>
        </w:rPr>
        <w:t>5 相关文件</w:t>
      </w:r>
    </w:p>
    <w:p w14:paraId="3158441B" w14:textId="77777777" w:rsidR="00CE72B8" w:rsidRDefault="00AE7D12">
      <w:pPr>
        <w:pStyle w:val="a3"/>
        <w:spacing w:before="37" w:line="400" w:lineRule="exact"/>
        <w:ind w:left="600"/>
        <w:rPr>
          <w:lang w:eastAsia="zh-CN"/>
        </w:rPr>
      </w:pPr>
      <w:r>
        <w:rPr>
          <w:rFonts w:hint="eastAsia"/>
          <w:lang w:eastAsia="zh-CN"/>
        </w:rPr>
        <w:t>文件控制程序</w:t>
      </w:r>
    </w:p>
    <w:p w14:paraId="22398066" w14:textId="77777777" w:rsidR="00CE72B8" w:rsidRDefault="00AE7D12">
      <w:pPr>
        <w:pStyle w:val="a3"/>
        <w:spacing w:before="37" w:line="400" w:lineRule="exact"/>
        <w:ind w:left="600" w:right="6006"/>
        <w:rPr>
          <w:lang w:eastAsia="zh-CN"/>
        </w:rPr>
      </w:pPr>
      <w:r>
        <w:rPr>
          <w:rFonts w:hint="eastAsia"/>
          <w:lang w:eastAsia="zh-CN"/>
        </w:rPr>
        <w:t>服务和供应品控制程序内务管理控制程序</w:t>
      </w:r>
    </w:p>
    <w:p w14:paraId="12FF9290" w14:textId="77777777" w:rsidR="00CE72B8" w:rsidRDefault="00AE7D12">
      <w:pPr>
        <w:pStyle w:val="a3"/>
        <w:spacing w:before="7" w:line="400" w:lineRule="exact"/>
        <w:ind w:left="600" w:right="5375"/>
        <w:rPr>
          <w:lang w:eastAsia="zh-CN"/>
        </w:rPr>
      </w:pPr>
      <w:r>
        <w:rPr>
          <w:rFonts w:hint="eastAsia"/>
          <w:lang w:eastAsia="zh-CN"/>
        </w:rPr>
        <w:t>检验方法和方法确认控制程序测量溯源性控制程序</w:t>
      </w:r>
    </w:p>
    <w:p w14:paraId="71A6590E" w14:textId="77777777" w:rsidR="00CE72B8" w:rsidRDefault="00AE7D12">
      <w:pPr>
        <w:pStyle w:val="a3"/>
        <w:spacing w:before="7" w:line="400" w:lineRule="exact"/>
        <w:ind w:left="600" w:right="6846"/>
        <w:rPr>
          <w:lang w:eastAsia="zh-CN"/>
        </w:rPr>
      </w:pPr>
      <w:r>
        <w:rPr>
          <w:rFonts w:hint="eastAsia"/>
          <w:lang w:eastAsia="zh-CN"/>
        </w:rPr>
        <w:t>期间核查程序数据保护程序</w:t>
      </w:r>
    </w:p>
    <w:p w14:paraId="15B35783" w14:textId="77777777" w:rsidR="00CE72B8" w:rsidRDefault="00AE7D12">
      <w:pPr>
        <w:pStyle w:val="a3"/>
        <w:spacing w:before="7" w:line="400" w:lineRule="exact"/>
        <w:ind w:left="585" w:right="6215" w:firstLine="14"/>
        <w:rPr>
          <w:lang w:eastAsia="zh-CN"/>
        </w:rPr>
      </w:pPr>
      <w:r>
        <w:rPr>
          <w:rFonts w:hint="eastAsia"/>
          <w:lang w:eastAsia="zh-CN"/>
        </w:rPr>
        <w:t>档案管理工作程序设施和环境控制程序风险管控程序</w:t>
      </w:r>
    </w:p>
    <w:p w14:paraId="1C3105F2" w14:textId="77777777" w:rsidR="00CE72B8" w:rsidRDefault="00AE7D12">
      <w:pPr>
        <w:rPr>
          <w:lang w:eastAsia="zh-CN"/>
        </w:rPr>
      </w:pPr>
      <w:r>
        <w:rPr>
          <w:rFonts w:hint="eastAsia"/>
          <w:lang w:eastAsia="zh-CN"/>
        </w:rPr>
        <w:br w:type="page"/>
      </w:r>
    </w:p>
    <w:tbl>
      <w:tblPr>
        <w:tblW w:w="8388" w:type="dxa"/>
        <w:tblInd w:w="102"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7829016C" w14:textId="77777777">
        <w:trPr>
          <w:trHeight w:hRule="exact" w:val="334"/>
        </w:trPr>
        <w:tc>
          <w:tcPr>
            <w:tcW w:w="4068" w:type="dxa"/>
            <w:gridSpan w:val="2"/>
            <w:vMerge w:val="restart"/>
            <w:tcBorders>
              <w:left w:val="nil"/>
              <w:right w:val="single" w:sz="4" w:space="0" w:color="000000"/>
            </w:tcBorders>
            <w:vAlign w:val="center"/>
          </w:tcPr>
          <w:p w14:paraId="1FBDE816" w14:textId="77777777" w:rsidR="00CE72B8" w:rsidRDefault="00AE7D12">
            <w:pPr>
              <w:pStyle w:val="TableParagraph"/>
              <w:ind w:left="646" w:right="644"/>
              <w:rPr>
                <w:sz w:val="21"/>
                <w:szCs w:val="21"/>
                <w:lang w:eastAsia="zh-CN"/>
              </w:rPr>
            </w:pPr>
            <w:r>
              <w:rPr>
                <w:rFonts w:hint="eastAsia"/>
                <w:sz w:val="21"/>
                <w:szCs w:val="21"/>
                <w:lang w:eastAsia="zh-CN"/>
              </w:rPr>
              <w:lastRenderedPageBreak/>
              <w:t>海洋产品及环境检测平台</w:t>
            </w:r>
          </w:p>
          <w:p w14:paraId="537D5F4B" w14:textId="77777777" w:rsidR="00CE72B8" w:rsidRDefault="00AE7D12">
            <w:pPr>
              <w:pStyle w:val="TableParagraph"/>
              <w:ind w:left="646" w:right="644"/>
              <w:rPr>
                <w:sz w:val="21"/>
                <w:szCs w:val="21"/>
              </w:rPr>
            </w:pPr>
            <w:r>
              <w:rPr>
                <w:sz w:val="21"/>
                <w:szCs w:val="21"/>
              </w:rPr>
              <w:t>程序文件</w:t>
            </w:r>
          </w:p>
        </w:tc>
        <w:tc>
          <w:tcPr>
            <w:tcW w:w="1260" w:type="dxa"/>
            <w:tcBorders>
              <w:left w:val="single" w:sz="4" w:space="0" w:color="000000"/>
              <w:bottom w:val="single" w:sz="4" w:space="0" w:color="000000"/>
              <w:right w:val="single" w:sz="4" w:space="0" w:color="000000"/>
            </w:tcBorders>
            <w:vAlign w:val="center"/>
          </w:tcPr>
          <w:p w14:paraId="0BBDAF25" w14:textId="77777777" w:rsidR="00CE72B8" w:rsidRDefault="00AE7D12">
            <w:pPr>
              <w:pStyle w:val="TableParagraph"/>
              <w:ind w:right="2"/>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vAlign w:val="center"/>
          </w:tcPr>
          <w:p w14:paraId="06F4CB54" w14:textId="77777777" w:rsidR="00CE72B8" w:rsidRDefault="00AE7D12">
            <w:pPr>
              <w:pStyle w:val="TableParagraph"/>
              <w:spacing w:before="18"/>
              <w:ind w:left="6"/>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-05-</w:t>
            </w:r>
            <w:r>
              <w:rPr>
                <w:rFonts w:hint="eastAsia"/>
                <w:sz w:val="21"/>
                <w:szCs w:val="21"/>
                <w:lang w:eastAsia="zh-CN"/>
              </w:rPr>
              <w:t>2019-</w:t>
            </w:r>
            <w:r>
              <w:rPr>
                <w:rFonts w:hint="eastAsia"/>
                <w:sz w:val="21"/>
                <w:szCs w:val="21"/>
              </w:rPr>
              <w:t>1.0</w:t>
            </w:r>
          </w:p>
        </w:tc>
      </w:tr>
      <w:tr w:rsidR="00CE72B8" w14:paraId="7C0449AF" w14:textId="77777777">
        <w:trPr>
          <w:trHeight w:hRule="exact" w:val="300"/>
        </w:trPr>
        <w:tc>
          <w:tcPr>
            <w:tcW w:w="4068" w:type="dxa"/>
            <w:gridSpan w:val="2"/>
            <w:vMerge/>
            <w:tcBorders>
              <w:left w:val="nil"/>
              <w:bottom w:val="single" w:sz="4" w:space="0" w:color="000000"/>
              <w:right w:val="single" w:sz="4" w:space="0" w:color="000000"/>
            </w:tcBorders>
            <w:vAlign w:val="center"/>
          </w:tcPr>
          <w:p w14:paraId="58287702" w14:textId="77777777" w:rsidR="00CE72B8" w:rsidRDefault="00CE72B8">
            <w:pPr>
              <w:rPr>
                <w:sz w:val="21"/>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236A5B6C" w14:textId="77777777" w:rsidR="00CE72B8" w:rsidRDefault="00AE7D12">
            <w:pPr>
              <w:pStyle w:val="TableParagraph"/>
              <w:tabs>
                <w:tab w:val="left" w:pos="419"/>
              </w:tabs>
              <w:ind w:right="1"/>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vAlign w:val="center"/>
          </w:tcPr>
          <w:p w14:paraId="424213F4" w14:textId="77777777" w:rsidR="00CE72B8" w:rsidRDefault="00AE7D12">
            <w:pPr>
              <w:pStyle w:val="TableParagraph"/>
              <w:tabs>
                <w:tab w:val="left" w:pos="945"/>
              </w:tabs>
              <w:rPr>
                <w:sz w:val="21"/>
                <w:szCs w:val="21"/>
              </w:rPr>
            </w:pPr>
            <w:r>
              <w:rPr>
                <w:rFonts w:hint="eastAsia"/>
                <w:sz w:val="21"/>
                <w:szCs w:val="21"/>
              </w:rPr>
              <w:t>第 1  页</w:t>
            </w:r>
            <w:r>
              <w:rPr>
                <w:rFonts w:hint="eastAsia"/>
                <w:sz w:val="21"/>
                <w:szCs w:val="21"/>
              </w:rPr>
              <w:tab/>
              <w:t>共 1  页</w:t>
            </w:r>
          </w:p>
        </w:tc>
      </w:tr>
      <w:tr w:rsidR="00CE72B8" w14:paraId="12D92A04" w14:textId="77777777">
        <w:trPr>
          <w:trHeight w:hRule="exact" w:val="282"/>
        </w:trPr>
        <w:tc>
          <w:tcPr>
            <w:tcW w:w="1008" w:type="dxa"/>
            <w:vMerge w:val="restart"/>
            <w:tcBorders>
              <w:top w:val="single" w:sz="4" w:space="0" w:color="000000"/>
              <w:left w:val="nil"/>
              <w:right w:val="single" w:sz="4" w:space="0" w:color="000000"/>
            </w:tcBorders>
            <w:vAlign w:val="center"/>
          </w:tcPr>
          <w:p w14:paraId="4B8BBACE" w14:textId="77777777" w:rsidR="00CE72B8" w:rsidRDefault="00AE7D12">
            <w:pPr>
              <w:pStyle w:val="TableParagraph"/>
              <w:spacing w:before="105"/>
              <w:ind w:left="292" w:right="0"/>
              <w:jc w:val="left"/>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vAlign w:val="center"/>
          </w:tcPr>
          <w:p w14:paraId="4A8A50F8" w14:textId="77777777" w:rsidR="00CE72B8" w:rsidRDefault="00AE7D12">
            <w:pPr>
              <w:pStyle w:val="TableParagraph"/>
              <w:spacing w:before="105"/>
              <w:ind w:left="554" w:right="0"/>
              <w:jc w:val="left"/>
              <w:rPr>
                <w:sz w:val="21"/>
                <w:szCs w:val="21"/>
              </w:rPr>
            </w:pPr>
            <w:bookmarkStart w:id="0" w:name="05中药标本管理程序"/>
            <w:bookmarkEnd w:id="0"/>
            <w:r>
              <w:rPr>
                <w:rFonts w:hint="eastAsia"/>
                <w:sz w:val="21"/>
                <w:szCs w:val="21"/>
              </w:rPr>
              <w:t>05 中药标本管理程序</w:t>
            </w:r>
          </w:p>
        </w:tc>
        <w:tc>
          <w:tcPr>
            <w:tcW w:w="1260" w:type="dxa"/>
            <w:tcBorders>
              <w:top w:val="single" w:sz="4" w:space="0" w:color="000000"/>
              <w:left w:val="single" w:sz="4" w:space="0" w:color="000000"/>
              <w:bottom w:val="single" w:sz="4" w:space="0" w:color="000000"/>
              <w:right w:val="single" w:sz="4" w:space="0" w:color="000000"/>
            </w:tcBorders>
            <w:vAlign w:val="center"/>
          </w:tcPr>
          <w:p w14:paraId="375115A8" w14:textId="77777777" w:rsidR="00CE72B8" w:rsidRDefault="00AE7D12">
            <w:pPr>
              <w:pStyle w:val="TableParagraph"/>
              <w:ind w:right="1"/>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vAlign w:val="center"/>
          </w:tcPr>
          <w:p w14:paraId="3CB8A686" w14:textId="77777777" w:rsidR="00CE72B8" w:rsidRDefault="00AE7D12">
            <w:pPr>
              <w:pStyle w:val="TableParagraph"/>
              <w:ind w:left="2"/>
              <w:rPr>
                <w:sz w:val="21"/>
                <w:szCs w:val="21"/>
              </w:rPr>
            </w:pPr>
            <w:r>
              <w:rPr>
                <w:rFonts w:hint="eastAsia"/>
                <w:sz w:val="21"/>
                <w:szCs w:val="21"/>
              </w:rPr>
              <w:t xml:space="preserve">第 </w:t>
            </w:r>
            <w:r>
              <w:rPr>
                <w:rFonts w:hint="eastAsia"/>
                <w:sz w:val="21"/>
                <w:szCs w:val="21"/>
                <w:lang w:eastAsia="zh-CN"/>
              </w:rPr>
              <w:t>2019 版</w:t>
            </w:r>
            <w:r>
              <w:rPr>
                <w:rFonts w:hint="eastAsia"/>
                <w:sz w:val="21"/>
                <w:szCs w:val="21"/>
              </w:rPr>
              <w:t xml:space="preserve"> 第 0 次修订</w:t>
            </w:r>
          </w:p>
        </w:tc>
      </w:tr>
      <w:tr w:rsidR="00CE72B8" w14:paraId="65A61A3E" w14:textId="77777777">
        <w:trPr>
          <w:trHeight w:hRule="exact" w:val="314"/>
        </w:trPr>
        <w:tc>
          <w:tcPr>
            <w:tcW w:w="1008" w:type="dxa"/>
            <w:vMerge/>
            <w:tcBorders>
              <w:left w:val="nil"/>
              <w:right w:val="single" w:sz="4" w:space="0" w:color="000000"/>
            </w:tcBorders>
            <w:vAlign w:val="center"/>
          </w:tcPr>
          <w:p w14:paraId="302D8BEF" w14:textId="77777777" w:rsidR="00CE72B8" w:rsidRDefault="00CE72B8">
            <w:pPr>
              <w:rPr>
                <w:sz w:val="21"/>
                <w:szCs w:val="21"/>
              </w:rPr>
            </w:pPr>
          </w:p>
        </w:tc>
        <w:tc>
          <w:tcPr>
            <w:tcW w:w="3060" w:type="dxa"/>
            <w:vMerge/>
            <w:tcBorders>
              <w:left w:val="single" w:sz="4" w:space="0" w:color="000000"/>
              <w:right w:val="single" w:sz="4" w:space="0" w:color="000000"/>
            </w:tcBorders>
            <w:vAlign w:val="center"/>
          </w:tcPr>
          <w:p w14:paraId="5E5E174E" w14:textId="77777777" w:rsidR="00CE72B8" w:rsidRDefault="00CE72B8">
            <w:pPr>
              <w:rPr>
                <w:sz w:val="21"/>
                <w:szCs w:val="21"/>
              </w:rPr>
            </w:pPr>
          </w:p>
        </w:tc>
        <w:tc>
          <w:tcPr>
            <w:tcW w:w="1260" w:type="dxa"/>
            <w:tcBorders>
              <w:top w:val="single" w:sz="4" w:space="0" w:color="000000"/>
              <w:left w:val="single" w:sz="4" w:space="0" w:color="000000"/>
              <w:right w:val="single" w:sz="4" w:space="0" w:color="000000"/>
            </w:tcBorders>
            <w:vAlign w:val="center"/>
          </w:tcPr>
          <w:p w14:paraId="5AB0F01D" w14:textId="77777777" w:rsidR="00CE72B8" w:rsidRDefault="00AE7D12">
            <w:pPr>
              <w:pStyle w:val="TableParagraph"/>
              <w:ind w:right="2"/>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vAlign w:val="center"/>
          </w:tcPr>
          <w:p w14:paraId="50F86E23" w14:textId="77777777" w:rsidR="00CE72B8" w:rsidRDefault="00AE7D12">
            <w:pPr>
              <w:pStyle w:val="TableParagraph"/>
              <w:ind w:left="3"/>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w:t>
            </w:r>
            <w:r>
              <w:rPr>
                <w:rFonts w:hint="eastAsia"/>
                <w:sz w:val="21"/>
                <w:szCs w:val="21"/>
                <w:lang w:eastAsia="zh-CN"/>
              </w:rPr>
              <w:t>10 月</w:t>
            </w:r>
            <w:r>
              <w:rPr>
                <w:rFonts w:hint="eastAsia"/>
                <w:sz w:val="21"/>
                <w:szCs w:val="21"/>
              </w:rPr>
              <w:t xml:space="preserve"> 01 日</w:t>
            </w:r>
          </w:p>
        </w:tc>
      </w:tr>
    </w:tbl>
    <w:p w14:paraId="30499B16" w14:textId="77777777" w:rsidR="00CE72B8" w:rsidRDefault="00CE72B8">
      <w:pPr>
        <w:pStyle w:val="a3"/>
        <w:spacing w:before="7" w:line="400" w:lineRule="exact"/>
        <w:ind w:left="0" w:right="6215"/>
      </w:pPr>
    </w:p>
    <w:p w14:paraId="12CF5750" w14:textId="77777777" w:rsidR="00CE72B8" w:rsidRDefault="00AE7D12">
      <w:pPr>
        <w:pStyle w:val="a3"/>
        <w:spacing w:before="7" w:line="400" w:lineRule="exact"/>
        <w:ind w:left="0"/>
        <w:jc w:val="center"/>
      </w:pPr>
      <w:r>
        <w:rPr>
          <w:rFonts w:hint="eastAsia"/>
          <w:sz w:val="28"/>
          <w:szCs w:val="28"/>
        </w:rPr>
        <w:t>中药标本管理程序</w:t>
      </w:r>
    </w:p>
    <w:p w14:paraId="37555402" w14:textId="77777777" w:rsidR="00CE72B8" w:rsidRDefault="00AE7D12">
      <w:pPr>
        <w:pStyle w:val="3"/>
        <w:numPr>
          <w:ilvl w:val="0"/>
          <w:numId w:val="5"/>
        </w:numPr>
        <w:tabs>
          <w:tab w:val="left" w:pos="339"/>
        </w:tabs>
        <w:spacing w:before="10" w:line="400" w:lineRule="exact"/>
        <w:ind w:hanging="158"/>
        <w:jc w:val="left"/>
      </w:pPr>
      <w:r>
        <w:rPr>
          <w:rFonts w:hint="eastAsia"/>
          <w:lang w:eastAsia="zh-CN"/>
        </w:rPr>
        <w:t>目的和适用范围</w:t>
      </w:r>
    </w:p>
    <w:p w14:paraId="5F849030" w14:textId="77777777" w:rsidR="00CE72B8" w:rsidRDefault="00AE7D12">
      <w:pPr>
        <w:pStyle w:val="a3"/>
        <w:spacing w:before="8" w:line="400" w:lineRule="exact"/>
        <w:ind w:left="600" w:right="1635"/>
        <w:rPr>
          <w:lang w:eastAsia="zh-CN"/>
        </w:rPr>
      </w:pPr>
      <w:r>
        <w:rPr>
          <w:rFonts w:hint="eastAsia"/>
          <w:lang w:eastAsia="zh-CN"/>
        </w:rPr>
        <w:t>为了加强中药材（饮片）及蜡叶标本等的管理与使用，特制定本程序。本程序适用于本单位中药材（饮片）及蜡叶标本等的管理与使用。</w:t>
      </w:r>
    </w:p>
    <w:p w14:paraId="7B9C7BDE" w14:textId="77777777" w:rsidR="00CE72B8" w:rsidRDefault="00AE7D12">
      <w:pPr>
        <w:pStyle w:val="3"/>
        <w:numPr>
          <w:ilvl w:val="0"/>
          <w:numId w:val="5"/>
        </w:numPr>
        <w:tabs>
          <w:tab w:val="left" w:pos="339"/>
        </w:tabs>
        <w:spacing w:before="10" w:line="400" w:lineRule="exact"/>
        <w:ind w:hanging="158"/>
        <w:jc w:val="left"/>
      </w:pPr>
      <w:r>
        <w:rPr>
          <w:rFonts w:hint="eastAsia"/>
        </w:rPr>
        <w:t>程序与职责</w:t>
      </w:r>
    </w:p>
    <w:p w14:paraId="3D48EC35" w14:textId="77777777" w:rsidR="00CE72B8" w:rsidRDefault="00AE7D12">
      <w:pPr>
        <w:pStyle w:val="a5"/>
        <w:tabs>
          <w:tab w:val="left" w:pos="497"/>
        </w:tabs>
        <w:spacing w:line="400" w:lineRule="exact"/>
        <w:ind w:right="260" w:firstLineChars="200" w:firstLine="440"/>
        <w:jc w:val="left"/>
        <w:rPr>
          <w:lang w:eastAsia="zh-CN"/>
        </w:rPr>
      </w:pPr>
      <w:r>
        <w:rPr>
          <w:rFonts w:hint="eastAsia"/>
          <w:lang w:eastAsia="zh-CN"/>
        </w:rPr>
        <w:t>2.1 在主管单位副主任的领导下，定期做好中药标本的收集、整理、分类存放、统一编号工作；贵重、毒剧等有特殊管理规定的中药标本应按相关规定保管，如上锁、重量标识等。</w:t>
      </w:r>
    </w:p>
    <w:p w14:paraId="319A9122" w14:textId="77777777" w:rsidR="00CE72B8" w:rsidRDefault="00AE7D12">
      <w:pPr>
        <w:pStyle w:val="a5"/>
        <w:tabs>
          <w:tab w:val="left" w:pos="497"/>
        </w:tabs>
        <w:spacing w:before="33" w:line="400" w:lineRule="exact"/>
        <w:ind w:right="260" w:firstLineChars="200" w:firstLine="440"/>
        <w:jc w:val="left"/>
        <w:rPr>
          <w:lang w:eastAsia="zh-CN"/>
        </w:rPr>
      </w:pPr>
      <w:r>
        <w:rPr>
          <w:rFonts w:hint="eastAsia"/>
          <w:lang w:eastAsia="zh-CN"/>
        </w:rPr>
        <w:t>2.2 中药材（饮片）等标本由中药室主任指定本室人员管理，专帐登记，做到帐目清楚、物帐相符，并保持标本室内清洁卫生。管理人员对因管理不当造成标本丢失、减损等负责。</w:t>
      </w:r>
    </w:p>
    <w:p w14:paraId="11BEA410" w14:textId="77777777" w:rsidR="00CE72B8" w:rsidRDefault="00AE7D12">
      <w:pPr>
        <w:pStyle w:val="a5"/>
        <w:tabs>
          <w:tab w:val="left" w:pos="497"/>
        </w:tabs>
        <w:spacing w:before="33" w:line="400" w:lineRule="exact"/>
        <w:ind w:right="260" w:firstLineChars="200" w:firstLine="440"/>
        <w:jc w:val="left"/>
        <w:rPr>
          <w:lang w:eastAsia="zh-CN"/>
        </w:rPr>
      </w:pPr>
      <w:r>
        <w:rPr>
          <w:rFonts w:hint="eastAsia"/>
          <w:lang w:eastAsia="zh-CN"/>
        </w:rPr>
        <w:t>2.3 除单位集中收集中药材标本外，全单位业务人员、特别是中药检验检测人员都有收集中药材标本的义务。</w:t>
      </w:r>
    </w:p>
    <w:p w14:paraId="59A8C411" w14:textId="77777777" w:rsidR="00CE72B8" w:rsidRDefault="00AE7D12">
      <w:pPr>
        <w:pStyle w:val="a3"/>
        <w:spacing w:before="33" w:line="400" w:lineRule="exact"/>
        <w:ind w:right="100" w:firstLineChars="200" w:firstLine="420"/>
        <w:rPr>
          <w:lang w:eastAsia="zh-CN"/>
        </w:rPr>
      </w:pPr>
      <w:r>
        <w:rPr>
          <w:rFonts w:hint="eastAsia"/>
          <w:lang w:eastAsia="zh-CN"/>
        </w:rPr>
        <w:t>2.4 新收集的中药(包括原植物）标本，经鉴定、消毒后，装入标本瓶中（或制成腊叶标本），入帐、编号，贴上完整的标签后按我单位正式的中药材标本进行管理，未经消毒的中药标本不得直接存入标本室。</w:t>
      </w:r>
    </w:p>
    <w:p w14:paraId="3A769A3E" w14:textId="77777777" w:rsidR="00CE72B8" w:rsidRDefault="00AE7D12">
      <w:pPr>
        <w:pStyle w:val="a5"/>
        <w:tabs>
          <w:tab w:val="left" w:pos="497"/>
        </w:tabs>
        <w:spacing w:before="22" w:line="400" w:lineRule="exact"/>
        <w:ind w:right="260" w:firstLineChars="200" w:firstLine="440"/>
        <w:jc w:val="left"/>
        <w:rPr>
          <w:lang w:eastAsia="zh-CN"/>
        </w:rPr>
      </w:pPr>
      <w:r>
        <w:rPr>
          <w:rFonts w:hint="eastAsia"/>
          <w:lang w:eastAsia="zh-CN"/>
        </w:rPr>
        <w:t>2.5 标本标签和台账登记表应最少包含下列内容：名称、部位、产地、正品或伪品、鉴定人、鉴定日期等，必要是注明来样渠道。</w:t>
      </w:r>
    </w:p>
    <w:p w14:paraId="7307FCBC" w14:textId="77777777" w:rsidR="00CE72B8" w:rsidRDefault="00AE7D12">
      <w:pPr>
        <w:pStyle w:val="a5"/>
        <w:tabs>
          <w:tab w:val="left" w:pos="497"/>
        </w:tabs>
        <w:spacing w:before="33" w:line="400" w:lineRule="exact"/>
        <w:ind w:right="260" w:firstLineChars="200" w:firstLine="440"/>
        <w:jc w:val="left"/>
        <w:rPr>
          <w:lang w:eastAsia="zh-CN"/>
        </w:rPr>
      </w:pPr>
      <w:r>
        <w:rPr>
          <w:rFonts w:hint="eastAsia"/>
          <w:lang w:eastAsia="zh-CN"/>
        </w:rPr>
        <w:t>2.6 留样的中药材及饮片，随留样另帐登记，不按中药材标本管理，依照检品留样有关制度办理。</w:t>
      </w:r>
    </w:p>
    <w:p w14:paraId="1477ABB0" w14:textId="77777777" w:rsidR="00CE72B8" w:rsidRDefault="00AE7D12">
      <w:pPr>
        <w:pStyle w:val="a5"/>
        <w:tabs>
          <w:tab w:val="left" w:pos="497"/>
        </w:tabs>
        <w:spacing w:before="33" w:line="400" w:lineRule="exact"/>
        <w:ind w:firstLineChars="200" w:firstLine="440"/>
        <w:jc w:val="left"/>
        <w:rPr>
          <w:lang w:eastAsia="zh-CN"/>
        </w:rPr>
      </w:pPr>
      <w:r>
        <w:rPr>
          <w:rFonts w:hint="eastAsia"/>
          <w:lang w:eastAsia="zh-CN"/>
        </w:rPr>
        <w:t>2.7 标本室应有良好的通风、防潮、防虫、防鼠、防火等养护措施，并配备相应的调控设施。</w:t>
      </w:r>
    </w:p>
    <w:p w14:paraId="4E024E49" w14:textId="77777777" w:rsidR="00CE72B8" w:rsidRDefault="00AE7D12">
      <w:pPr>
        <w:pStyle w:val="a5"/>
        <w:tabs>
          <w:tab w:val="left" w:pos="497"/>
        </w:tabs>
        <w:spacing w:line="400" w:lineRule="exact"/>
        <w:ind w:firstLineChars="200" w:firstLine="440"/>
        <w:jc w:val="left"/>
        <w:rPr>
          <w:lang w:eastAsia="zh-CN"/>
        </w:rPr>
      </w:pPr>
      <w:r>
        <w:rPr>
          <w:rFonts w:hint="eastAsia"/>
          <w:lang w:eastAsia="zh-CN"/>
        </w:rPr>
        <w:t>2.8 中药标本只做对照参考或科研用，不得擅做药用，特殊情况需经最高管理者批准。</w:t>
      </w:r>
    </w:p>
    <w:p w14:paraId="49822E12" w14:textId="77777777" w:rsidR="00CE72B8" w:rsidRDefault="00AE7D12">
      <w:pPr>
        <w:pStyle w:val="a5"/>
        <w:tabs>
          <w:tab w:val="left" w:pos="497"/>
        </w:tabs>
        <w:spacing w:line="400" w:lineRule="exact"/>
        <w:ind w:right="257" w:firstLineChars="200" w:firstLine="440"/>
        <w:rPr>
          <w:lang w:eastAsia="zh-CN"/>
        </w:rPr>
      </w:pPr>
      <w:r>
        <w:rPr>
          <w:rFonts w:hint="eastAsia"/>
          <w:lang w:eastAsia="zh-CN"/>
        </w:rPr>
        <w:t>2.9 检验检测过程中需要标本对照的，原则上应在标本室进行，不得擅自将标本带出室外，特殊情况确需带出的，应写借条，经室主任批准后方可带出，并应及时归还，归还时应保存标本的原有状态。</w:t>
      </w:r>
    </w:p>
    <w:p w14:paraId="222E436E" w14:textId="77777777" w:rsidR="00CE72B8" w:rsidRDefault="00AE7D12">
      <w:pPr>
        <w:pStyle w:val="a5"/>
        <w:tabs>
          <w:tab w:val="left" w:pos="605"/>
        </w:tabs>
        <w:spacing w:before="22" w:line="400" w:lineRule="exact"/>
        <w:ind w:firstLineChars="200" w:firstLine="440"/>
        <w:jc w:val="left"/>
        <w:rPr>
          <w:lang w:eastAsia="zh-CN"/>
        </w:rPr>
      </w:pPr>
      <w:r>
        <w:rPr>
          <w:rFonts w:hint="eastAsia"/>
          <w:lang w:eastAsia="zh-CN"/>
        </w:rPr>
        <w:t>2.10 标本使用过程中应注意爱护，用后放回原处。</w:t>
      </w:r>
    </w:p>
    <w:p w14:paraId="63DD9319" w14:textId="77777777" w:rsidR="00CE72B8" w:rsidRDefault="006C4206">
      <w:pPr>
        <w:pStyle w:val="a5"/>
        <w:tabs>
          <w:tab w:val="left" w:pos="605"/>
        </w:tabs>
        <w:spacing w:line="400" w:lineRule="exact"/>
        <w:ind w:right="256"/>
        <w:jc w:val="left"/>
        <w:rPr>
          <w:lang w:eastAsia="zh-CN"/>
        </w:rPr>
      </w:pPr>
      <w:r>
        <w:rPr>
          <w:rFonts w:hint="eastAsia"/>
          <w:lang w:eastAsia="zh-CN"/>
        </w:rPr>
        <w:t xml:space="preserve">    </w:t>
      </w:r>
      <w:r w:rsidR="00AE7D12">
        <w:rPr>
          <w:rFonts w:hint="eastAsia"/>
          <w:lang w:eastAsia="zh-CN"/>
        </w:rPr>
        <w:t>2.11 标本管理人员对标本应定期检查，及时发现问题，防止虫蛀霉变。已虫蛀、霉变的，要造册登记，及时更换。</w:t>
      </w:r>
    </w:p>
    <w:p w14:paraId="46611281" w14:textId="77777777" w:rsidR="00CE72B8" w:rsidRDefault="00AE7D12">
      <w:pPr>
        <w:pStyle w:val="3"/>
        <w:tabs>
          <w:tab w:val="left" w:pos="339"/>
        </w:tabs>
        <w:spacing w:before="31" w:line="400" w:lineRule="exact"/>
        <w:ind w:left="180" w:firstLine="0"/>
        <w:jc w:val="left"/>
        <w:rPr>
          <w:lang w:eastAsia="zh-CN"/>
        </w:rPr>
      </w:pPr>
      <w:r>
        <w:rPr>
          <w:rFonts w:hint="eastAsia"/>
          <w:lang w:eastAsia="zh-CN"/>
        </w:rPr>
        <w:t>3 相关记录</w:t>
      </w:r>
    </w:p>
    <w:p w14:paraId="150FB256" w14:textId="77777777" w:rsidR="00CE72B8" w:rsidRDefault="00AE7D12">
      <w:pPr>
        <w:pStyle w:val="a3"/>
        <w:spacing w:before="159" w:line="400" w:lineRule="exact"/>
        <w:ind w:left="600"/>
        <w:rPr>
          <w:lang w:eastAsia="zh-CN"/>
        </w:rPr>
      </w:pPr>
      <w:bookmarkStart w:id="1" w:name="中药材(饮片)标本登记表_"/>
      <w:bookmarkEnd w:id="1"/>
      <w:r>
        <w:rPr>
          <w:rFonts w:hint="eastAsia"/>
          <w:lang w:eastAsia="zh-CN"/>
        </w:rPr>
        <w:t>中药材(饮片)标本登记表</w:t>
      </w:r>
    </w:p>
    <w:p w14:paraId="16394E0F" w14:textId="77777777" w:rsidR="00CE72B8" w:rsidRDefault="00AE7D12">
      <w:pPr>
        <w:rPr>
          <w:lang w:eastAsia="zh-CN"/>
        </w:rPr>
      </w:pPr>
      <w:r>
        <w:rPr>
          <w:rFonts w:hint="eastAsia"/>
          <w:lang w:eastAsia="zh-CN"/>
        </w:rPr>
        <w:br w:type="page"/>
      </w:r>
    </w:p>
    <w:tbl>
      <w:tblPr>
        <w:tblW w:w="8388" w:type="dxa"/>
        <w:tblInd w:w="102"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080E84B3" w14:textId="77777777">
        <w:trPr>
          <w:trHeight w:hRule="exact" w:val="321"/>
        </w:trPr>
        <w:tc>
          <w:tcPr>
            <w:tcW w:w="4068" w:type="dxa"/>
            <w:gridSpan w:val="2"/>
            <w:vMerge w:val="restart"/>
            <w:tcBorders>
              <w:left w:val="nil"/>
              <w:right w:val="single" w:sz="4" w:space="0" w:color="000000"/>
            </w:tcBorders>
            <w:vAlign w:val="center"/>
          </w:tcPr>
          <w:p w14:paraId="2F744D7F" w14:textId="77777777" w:rsidR="00CE72B8" w:rsidRDefault="00AE7D12">
            <w:pPr>
              <w:pStyle w:val="TableParagraph"/>
              <w:ind w:left="646" w:right="644"/>
              <w:rPr>
                <w:sz w:val="21"/>
                <w:szCs w:val="21"/>
                <w:lang w:eastAsia="zh-CN"/>
              </w:rPr>
            </w:pPr>
            <w:r>
              <w:rPr>
                <w:rFonts w:hint="eastAsia"/>
                <w:sz w:val="21"/>
                <w:szCs w:val="21"/>
                <w:lang w:eastAsia="zh-CN"/>
              </w:rPr>
              <w:lastRenderedPageBreak/>
              <w:t>海洋产品及环境检测平台</w:t>
            </w:r>
          </w:p>
          <w:p w14:paraId="1BCDD5E2" w14:textId="77777777" w:rsidR="00CE72B8" w:rsidRDefault="00AE7D12">
            <w:pPr>
              <w:pStyle w:val="TableParagraph"/>
              <w:ind w:left="646" w:right="644"/>
              <w:rPr>
                <w:sz w:val="21"/>
                <w:szCs w:val="21"/>
              </w:rPr>
            </w:pPr>
            <w:r>
              <w:rPr>
                <w:sz w:val="21"/>
                <w:szCs w:val="21"/>
              </w:rPr>
              <w:t>程序文件</w:t>
            </w:r>
          </w:p>
        </w:tc>
        <w:tc>
          <w:tcPr>
            <w:tcW w:w="1260" w:type="dxa"/>
            <w:tcBorders>
              <w:left w:val="single" w:sz="4" w:space="0" w:color="000000"/>
              <w:bottom w:val="single" w:sz="4" w:space="0" w:color="000000"/>
              <w:right w:val="single" w:sz="4" w:space="0" w:color="000000"/>
            </w:tcBorders>
            <w:vAlign w:val="center"/>
          </w:tcPr>
          <w:p w14:paraId="42930349" w14:textId="77777777" w:rsidR="00CE72B8" w:rsidRDefault="00AE7D12">
            <w:pPr>
              <w:pStyle w:val="TableParagraph"/>
              <w:ind w:right="2"/>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vAlign w:val="center"/>
          </w:tcPr>
          <w:p w14:paraId="1CF1EC9A" w14:textId="77777777" w:rsidR="00CE72B8" w:rsidRDefault="00AE7D12">
            <w:pPr>
              <w:pStyle w:val="TableParagraph"/>
              <w:ind w:left="3"/>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-06-</w:t>
            </w:r>
            <w:r>
              <w:rPr>
                <w:rFonts w:hint="eastAsia"/>
                <w:sz w:val="21"/>
                <w:szCs w:val="21"/>
                <w:lang w:eastAsia="zh-CN"/>
              </w:rPr>
              <w:t>2019-</w:t>
            </w:r>
            <w:r>
              <w:rPr>
                <w:rFonts w:hint="eastAsia"/>
                <w:sz w:val="21"/>
                <w:szCs w:val="21"/>
              </w:rPr>
              <w:t>1.0</w:t>
            </w:r>
          </w:p>
        </w:tc>
      </w:tr>
      <w:tr w:rsidR="00CE72B8" w14:paraId="3F3C5B25" w14:textId="77777777">
        <w:trPr>
          <w:trHeight w:hRule="exact" w:val="296"/>
        </w:trPr>
        <w:tc>
          <w:tcPr>
            <w:tcW w:w="4068" w:type="dxa"/>
            <w:gridSpan w:val="2"/>
            <w:vMerge/>
            <w:tcBorders>
              <w:left w:val="nil"/>
              <w:bottom w:val="single" w:sz="4" w:space="0" w:color="000000"/>
              <w:right w:val="single" w:sz="4" w:space="0" w:color="000000"/>
            </w:tcBorders>
            <w:vAlign w:val="center"/>
          </w:tcPr>
          <w:p w14:paraId="300575B5" w14:textId="77777777" w:rsidR="00CE72B8" w:rsidRDefault="00CE72B8">
            <w:pPr>
              <w:rPr>
                <w:sz w:val="21"/>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5C8180D0" w14:textId="77777777" w:rsidR="00CE72B8" w:rsidRDefault="00AE7D12">
            <w:pPr>
              <w:pStyle w:val="TableParagraph"/>
              <w:tabs>
                <w:tab w:val="left" w:pos="419"/>
              </w:tabs>
              <w:ind w:right="1"/>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vAlign w:val="center"/>
          </w:tcPr>
          <w:p w14:paraId="6F378027" w14:textId="77777777" w:rsidR="00CE72B8" w:rsidRDefault="00AE7D12">
            <w:pPr>
              <w:pStyle w:val="TableParagraph"/>
              <w:tabs>
                <w:tab w:val="left" w:pos="945"/>
              </w:tabs>
              <w:rPr>
                <w:sz w:val="21"/>
                <w:szCs w:val="21"/>
              </w:rPr>
            </w:pPr>
            <w:r>
              <w:rPr>
                <w:rFonts w:hint="eastAsia"/>
                <w:sz w:val="21"/>
                <w:szCs w:val="21"/>
              </w:rPr>
              <w:t>第 1 页</w:t>
            </w:r>
            <w:r>
              <w:rPr>
                <w:rFonts w:hint="eastAsia"/>
                <w:sz w:val="21"/>
                <w:szCs w:val="21"/>
              </w:rPr>
              <w:tab/>
              <w:t xml:space="preserve">共 </w:t>
            </w:r>
            <w:r>
              <w:rPr>
                <w:rFonts w:hint="eastAsia"/>
                <w:sz w:val="21"/>
                <w:szCs w:val="21"/>
                <w:lang w:eastAsia="zh-CN"/>
              </w:rPr>
              <w:t>7</w:t>
            </w:r>
            <w:r>
              <w:rPr>
                <w:rFonts w:hint="eastAsia"/>
                <w:sz w:val="21"/>
                <w:szCs w:val="21"/>
              </w:rPr>
              <w:t xml:space="preserve"> 页</w:t>
            </w:r>
          </w:p>
        </w:tc>
      </w:tr>
      <w:tr w:rsidR="00CE72B8" w14:paraId="5F79347E" w14:textId="77777777">
        <w:trPr>
          <w:trHeight w:hRule="exact" w:val="254"/>
        </w:trPr>
        <w:tc>
          <w:tcPr>
            <w:tcW w:w="1008" w:type="dxa"/>
            <w:vMerge w:val="restart"/>
            <w:tcBorders>
              <w:top w:val="single" w:sz="4" w:space="0" w:color="000000"/>
              <w:left w:val="nil"/>
              <w:right w:val="single" w:sz="4" w:space="0" w:color="000000"/>
            </w:tcBorders>
            <w:vAlign w:val="center"/>
          </w:tcPr>
          <w:p w14:paraId="09816167" w14:textId="77777777" w:rsidR="00CE72B8" w:rsidRDefault="00AE7D12">
            <w:pPr>
              <w:pStyle w:val="TableParagraph"/>
              <w:spacing w:before="106"/>
              <w:ind w:left="292" w:right="0"/>
              <w:jc w:val="left"/>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vAlign w:val="center"/>
          </w:tcPr>
          <w:p w14:paraId="4382606B" w14:textId="77777777" w:rsidR="00CE72B8" w:rsidRDefault="00AE7D12">
            <w:pPr>
              <w:pStyle w:val="TableParagraph"/>
              <w:spacing w:before="106"/>
              <w:ind w:left="554" w:right="0"/>
              <w:jc w:val="left"/>
              <w:rPr>
                <w:sz w:val="21"/>
                <w:szCs w:val="21"/>
              </w:rPr>
            </w:pPr>
            <w:bookmarkStart w:id="2" w:name="06测量溯源控制程序"/>
            <w:bookmarkEnd w:id="2"/>
            <w:r>
              <w:rPr>
                <w:rFonts w:hint="eastAsia"/>
                <w:sz w:val="21"/>
                <w:szCs w:val="21"/>
              </w:rPr>
              <w:t>06 测量溯源控制程序</w:t>
            </w:r>
          </w:p>
        </w:tc>
        <w:tc>
          <w:tcPr>
            <w:tcW w:w="1260" w:type="dxa"/>
            <w:tcBorders>
              <w:top w:val="single" w:sz="4" w:space="0" w:color="000000"/>
              <w:left w:val="single" w:sz="4" w:space="0" w:color="000000"/>
              <w:bottom w:val="single" w:sz="4" w:space="0" w:color="000000"/>
              <w:right w:val="single" w:sz="4" w:space="0" w:color="000000"/>
            </w:tcBorders>
            <w:vAlign w:val="center"/>
          </w:tcPr>
          <w:p w14:paraId="7BB9C4F4" w14:textId="77777777" w:rsidR="00CE72B8" w:rsidRDefault="00AE7D12">
            <w:pPr>
              <w:pStyle w:val="TableParagraph"/>
              <w:ind w:right="1"/>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vAlign w:val="center"/>
          </w:tcPr>
          <w:p w14:paraId="20C5CDE9" w14:textId="77777777" w:rsidR="00CE72B8" w:rsidRDefault="00AE7D12">
            <w:pPr>
              <w:pStyle w:val="TableParagraph"/>
              <w:ind w:left="2"/>
              <w:rPr>
                <w:sz w:val="21"/>
                <w:szCs w:val="21"/>
              </w:rPr>
            </w:pPr>
            <w:r>
              <w:rPr>
                <w:rFonts w:hint="eastAsia"/>
                <w:sz w:val="21"/>
                <w:szCs w:val="21"/>
              </w:rPr>
              <w:t xml:space="preserve">第 </w:t>
            </w:r>
            <w:r>
              <w:rPr>
                <w:rFonts w:hint="eastAsia"/>
                <w:sz w:val="21"/>
                <w:szCs w:val="21"/>
                <w:lang w:eastAsia="zh-CN"/>
              </w:rPr>
              <w:t>2019 版</w:t>
            </w:r>
            <w:r>
              <w:rPr>
                <w:rFonts w:hint="eastAsia"/>
                <w:sz w:val="21"/>
                <w:szCs w:val="21"/>
              </w:rPr>
              <w:t xml:space="preserve"> 第 0 次修订</w:t>
            </w:r>
          </w:p>
        </w:tc>
      </w:tr>
      <w:tr w:rsidR="00CE72B8" w14:paraId="20199408" w14:textId="77777777">
        <w:trPr>
          <w:trHeight w:hRule="exact" w:val="345"/>
        </w:trPr>
        <w:tc>
          <w:tcPr>
            <w:tcW w:w="1008" w:type="dxa"/>
            <w:vMerge/>
            <w:tcBorders>
              <w:left w:val="nil"/>
              <w:right w:val="single" w:sz="4" w:space="0" w:color="000000"/>
            </w:tcBorders>
            <w:vAlign w:val="center"/>
          </w:tcPr>
          <w:p w14:paraId="47DF9F3D" w14:textId="77777777" w:rsidR="00CE72B8" w:rsidRDefault="00CE72B8">
            <w:pPr>
              <w:rPr>
                <w:sz w:val="21"/>
                <w:szCs w:val="21"/>
              </w:rPr>
            </w:pPr>
          </w:p>
        </w:tc>
        <w:tc>
          <w:tcPr>
            <w:tcW w:w="3060" w:type="dxa"/>
            <w:vMerge/>
            <w:tcBorders>
              <w:left w:val="single" w:sz="4" w:space="0" w:color="000000"/>
              <w:right w:val="single" w:sz="4" w:space="0" w:color="000000"/>
            </w:tcBorders>
            <w:vAlign w:val="center"/>
          </w:tcPr>
          <w:p w14:paraId="68ECBC5A" w14:textId="77777777" w:rsidR="00CE72B8" w:rsidRDefault="00CE72B8">
            <w:pPr>
              <w:rPr>
                <w:sz w:val="21"/>
                <w:szCs w:val="21"/>
              </w:rPr>
            </w:pPr>
          </w:p>
        </w:tc>
        <w:tc>
          <w:tcPr>
            <w:tcW w:w="1260" w:type="dxa"/>
            <w:tcBorders>
              <w:top w:val="single" w:sz="4" w:space="0" w:color="000000"/>
              <w:left w:val="single" w:sz="4" w:space="0" w:color="000000"/>
              <w:right w:val="single" w:sz="4" w:space="0" w:color="000000"/>
            </w:tcBorders>
            <w:vAlign w:val="center"/>
          </w:tcPr>
          <w:p w14:paraId="5D02B6B0" w14:textId="77777777" w:rsidR="00CE72B8" w:rsidRDefault="00AE7D12">
            <w:pPr>
              <w:pStyle w:val="TableParagraph"/>
              <w:ind w:right="2"/>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vAlign w:val="center"/>
          </w:tcPr>
          <w:p w14:paraId="4C2770A7" w14:textId="77777777" w:rsidR="00CE72B8" w:rsidRDefault="00AE7D12">
            <w:pPr>
              <w:pStyle w:val="TableParagraph"/>
              <w:ind w:left="2"/>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w:t>
            </w:r>
            <w:r>
              <w:rPr>
                <w:rFonts w:hint="eastAsia"/>
                <w:sz w:val="21"/>
                <w:szCs w:val="21"/>
                <w:lang w:eastAsia="zh-CN"/>
              </w:rPr>
              <w:t>10 月</w:t>
            </w:r>
            <w:r>
              <w:rPr>
                <w:rFonts w:hint="eastAsia"/>
                <w:sz w:val="21"/>
                <w:szCs w:val="21"/>
              </w:rPr>
              <w:t xml:space="preserve"> 01 日</w:t>
            </w:r>
          </w:p>
        </w:tc>
      </w:tr>
    </w:tbl>
    <w:p w14:paraId="1050B6D3" w14:textId="77777777" w:rsidR="00CE72B8" w:rsidRDefault="00CE72B8">
      <w:pPr>
        <w:spacing w:line="400" w:lineRule="exact"/>
      </w:pPr>
    </w:p>
    <w:p w14:paraId="03826DCF" w14:textId="77777777" w:rsidR="00CE72B8" w:rsidRDefault="00AE7D12">
      <w:pPr>
        <w:spacing w:line="400" w:lineRule="exact"/>
        <w:jc w:val="center"/>
        <w:rPr>
          <w:sz w:val="28"/>
          <w:szCs w:val="28"/>
        </w:rPr>
      </w:pPr>
      <w:r>
        <w:rPr>
          <w:rFonts w:hint="eastAsia"/>
          <w:sz w:val="28"/>
          <w:szCs w:val="28"/>
        </w:rPr>
        <w:t>测量溯源性控制程序</w:t>
      </w:r>
    </w:p>
    <w:p w14:paraId="3DBB57AB" w14:textId="77777777" w:rsidR="00CE72B8" w:rsidRDefault="00CE72B8">
      <w:pPr>
        <w:spacing w:line="400" w:lineRule="exact"/>
      </w:pPr>
    </w:p>
    <w:p w14:paraId="571F212C" w14:textId="77777777" w:rsidR="00CE72B8" w:rsidRDefault="00AE7D12">
      <w:pPr>
        <w:pStyle w:val="3"/>
        <w:numPr>
          <w:ilvl w:val="0"/>
          <w:numId w:val="6"/>
        </w:numPr>
        <w:tabs>
          <w:tab w:val="left" w:pos="339"/>
        </w:tabs>
        <w:spacing w:before="7" w:line="400" w:lineRule="exact"/>
        <w:ind w:hanging="158"/>
      </w:pPr>
      <w:r>
        <w:rPr>
          <w:rFonts w:hint="eastAsia"/>
          <w:lang w:eastAsia="zh-CN"/>
        </w:rPr>
        <w:t>目的和适用范围</w:t>
      </w:r>
    </w:p>
    <w:p w14:paraId="60487DF5" w14:textId="77777777" w:rsidR="00CE72B8" w:rsidRDefault="00AE7D12">
      <w:pPr>
        <w:pStyle w:val="a3"/>
        <w:spacing w:before="37" w:line="400" w:lineRule="exact"/>
        <w:ind w:right="114" w:firstLine="420"/>
        <w:rPr>
          <w:lang w:eastAsia="zh-CN"/>
        </w:rPr>
      </w:pPr>
      <w:r>
        <w:rPr>
          <w:rFonts w:hint="eastAsia"/>
          <w:lang w:eastAsia="zh-CN"/>
        </w:rPr>
        <w:t>本程序规定了本单位仪器设备、标准物质、标准溶液提供的量值能溯源到国家计量基准，确保检验结果的准确可靠。</w:t>
      </w:r>
    </w:p>
    <w:p w14:paraId="58150C33" w14:textId="77777777" w:rsidR="00CE72B8" w:rsidRDefault="00AE7D12">
      <w:pPr>
        <w:pStyle w:val="a3"/>
        <w:spacing w:before="7" w:line="400" w:lineRule="exact"/>
        <w:ind w:right="126" w:firstLine="420"/>
        <w:rPr>
          <w:lang w:eastAsia="zh-CN"/>
        </w:rPr>
      </w:pPr>
      <w:r>
        <w:rPr>
          <w:rFonts w:hint="eastAsia"/>
          <w:lang w:eastAsia="zh-CN"/>
        </w:rPr>
        <w:t>本程序适用于本单位检验用仪器设备、计量器具和标准物质、标准溶液的检定、校准、内部核查验证管理。</w:t>
      </w:r>
    </w:p>
    <w:p w14:paraId="3A81E575" w14:textId="77777777" w:rsidR="00CE72B8" w:rsidRDefault="00AE7D12">
      <w:pPr>
        <w:pStyle w:val="3"/>
        <w:numPr>
          <w:ilvl w:val="0"/>
          <w:numId w:val="6"/>
        </w:numPr>
        <w:tabs>
          <w:tab w:val="left" w:pos="339"/>
        </w:tabs>
        <w:spacing w:before="7" w:line="400" w:lineRule="exact"/>
        <w:ind w:hanging="158"/>
      </w:pPr>
      <w:r>
        <w:rPr>
          <w:rFonts w:hint="eastAsia"/>
        </w:rPr>
        <w:t>职责</w:t>
      </w:r>
    </w:p>
    <w:p w14:paraId="244C86AF" w14:textId="77777777" w:rsidR="00CE72B8" w:rsidRDefault="00AE7D12">
      <w:pPr>
        <w:pStyle w:val="a5"/>
        <w:tabs>
          <w:tab w:val="left" w:pos="548"/>
        </w:tabs>
        <w:spacing w:before="37" w:line="400" w:lineRule="exact"/>
        <w:ind w:right="114" w:firstLineChars="200" w:firstLine="420"/>
        <w:rPr>
          <w:sz w:val="21"/>
          <w:szCs w:val="21"/>
          <w:lang w:eastAsia="zh-CN"/>
        </w:rPr>
      </w:pPr>
      <w:r>
        <w:rPr>
          <w:rFonts w:hint="eastAsia"/>
          <w:sz w:val="21"/>
          <w:szCs w:val="21"/>
          <w:lang w:eastAsia="zh-CN"/>
        </w:rPr>
        <w:t>2.1 业务办公室应对专业技术人员开展检验检测有效性的质量监控分析活动。必要时，组织开展测量不确定度评价活动。在制订年度检验检测有效性的质量控制计划时，要适当安排仪器设备比对、人员比对等实验，按时参加实验室间比对实验并对计划完成进度与状态进行监督，质量控制活动结束后，应对该工作进行分析总结，对监督发现的不符合情况要采取纠正措施。上述分析总结发到全单位各部门；采取的纠正措施和应对风险的措施资料报质考室。</w:t>
      </w:r>
    </w:p>
    <w:p w14:paraId="26D79E80" w14:textId="77777777" w:rsidR="00CE72B8" w:rsidRDefault="00AE7D12">
      <w:pPr>
        <w:pStyle w:val="a5"/>
        <w:tabs>
          <w:tab w:val="left" w:pos="548"/>
        </w:tabs>
        <w:spacing w:before="7" w:line="400" w:lineRule="exact"/>
        <w:ind w:right="114" w:firstLineChars="200" w:firstLine="420"/>
        <w:jc w:val="left"/>
        <w:rPr>
          <w:sz w:val="21"/>
          <w:szCs w:val="21"/>
          <w:lang w:eastAsia="zh-CN"/>
        </w:rPr>
      </w:pPr>
      <w:r>
        <w:rPr>
          <w:rFonts w:hint="eastAsia"/>
          <w:sz w:val="21"/>
          <w:szCs w:val="21"/>
          <w:lang w:eastAsia="zh-CN"/>
        </w:rPr>
        <w:t>2.2 质考室负责汇总全单位仪器设备检定/校准计划，由质量负责人审核，最高管理者审批。组织各检验检测室实施仪器设备检定/校准，相关部门应及时对校准结果予以分析确认，报术负责人批准。</w:t>
      </w:r>
    </w:p>
    <w:p w14:paraId="38E84D72" w14:textId="77777777" w:rsidR="00CE72B8" w:rsidRDefault="00AE7D12">
      <w:pPr>
        <w:pStyle w:val="a5"/>
        <w:tabs>
          <w:tab w:val="left" w:pos="548"/>
        </w:tabs>
        <w:spacing w:before="7" w:line="400" w:lineRule="exact"/>
        <w:ind w:right="217" w:firstLineChars="200" w:firstLine="420"/>
        <w:rPr>
          <w:sz w:val="21"/>
          <w:szCs w:val="21"/>
          <w:lang w:eastAsia="zh-CN"/>
        </w:rPr>
      </w:pPr>
      <w:r>
        <w:rPr>
          <w:rFonts w:hint="eastAsia"/>
          <w:sz w:val="21"/>
          <w:szCs w:val="21"/>
          <w:lang w:eastAsia="zh-CN"/>
        </w:rPr>
        <w:t>2.3 各部门负责组织编写仪器设备内部核查验证规程和量值溯源系统图、期间核查方法的作业指导书，报技术负责人审批；审批后的内部核查验证规程、量值溯源系统图和期间核查方法的作业指导书送质考室汇编存档。</w:t>
      </w:r>
    </w:p>
    <w:p w14:paraId="42EFEA0D" w14:textId="77777777" w:rsidR="00CE72B8" w:rsidRDefault="00AE7D12">
      <w:pPr>
        <w:pStyle w:val="a5"/>
        <w:tabs>
          <w:tab w:val="left" w:pos="548"/>
        </w:tabs>
        <w:spacing w:before="7" w:line="400" w:lineRule="exact"/>
        <w:ind w:right="217" w:firstLineChars="200" w:firstLine="420"/>
        <w:rPr>
          <w:sz w:val="21"/>
          <w:szCs w:val="21"/>
          <w:lang w:eastAsia="zh-CN"/>
        </w:rPr>
      </w:pPr>
      <w:r>
        <w:rPr>
          <w:rFonts w:hint="eastAsia"/>
          <w:sz w:val="21"/>
          <w:szCs w:val="21"/>
          <w:lang w:eastAsia="zh-CN"/>
        </w:rPr>
        <w:t>2.4 各检验部门应保证修正信息、标准物质包含的参考值的正确使用，在确认中应有明确说明，业务办公室应监督检验部门正确使用修正信息、标准物质包含的参考值。并确保其所有备份（包括计算机软件中的备份）得到正确更新。对包括硬件和软件在内的仪器设备进行保护，以避免发生致使检验检测结果失效的调整。</w:t>
      </w:r>
    </w:p>
    <w:p w14:paraId="08F2D42F" w14:textId="77777777" w:rsidR="00CE72B8" w:rsidRDefault="00AE7D12">
      <w:pPr>
        <w:pStyle w:val="a5"/>
        <w:tabs>
          <w:tab w:val="left" w:pos="548"/>
        </w:tabs>
        <w:spacing w:before="7" w:line="400" w:lineRule="exact"/>
        <w:ind w:right="217" w:firstLineChars="200" w:firstLine="420"/>
        <w:rPr>
          <w:sz w:val="21"/>
          <w:szCs w:val="21"/>
          <w:lang w:eastAsia="zh-CN"/>
        </w:rPr>
      </w:pPr>
      <w:r>
        <w:rPr>
          <w:rFonts w:hint="eastAsia"/>
          <w:sz w:val="21"/>
          <w:szCs w:val="21"/>
          <w:lang w:eastAsia="zh-CN"/>
        </w:rPr>
        <w:t>2.5 技术负责人负责批准各部门编制的计量器具周期检定/校准计划、内部核查验证计划、期间核查计划、检测结果质量监控计划、比对实施计划和参加能力验证申请，批准仪器设备内部核查验证规程和期间核查规程，批准检/校统计分析结果证书报告确认结果，批准修正信息、标准物质包含的参考值的更新使用等。主持检验检测有效性的质量监控分析活动。主持开展测量不确定度评价活动。</w:t>
      </w:r>
    </w:p>
    <w:p w14:paraId="66C2D248" w14:textId="77777777" w:rsidR="00CE72B8" w:rsidRDefault="00AE7D12">
      <w:pPr>
        <w:pStyle w:val="a5"/>
        <w:tabs>
          <w:tab w:val="left" w:pos="548"/>
        </w:tabs>
        <w:spacing w:before="7" w:line="400" w:lineRule="exact"/>
        <w:ind w:right="222" w:firstLineChars="200" w:firstLine="420"/>
        <w:rPr>
          <w:sz w:val="21"/>
          <w:szCs w:val="21"/>
        </w:rPr>
      </w:pPr>
      <w:r>
        <w:rPr>
          <w:rFonts w:hint="eastAsia"/>
          <w:sz w:val="21"/>
          <w:szCs w:val="21"/>
          <w:lang w:eastAsia="zh-CN"/>
        </w:rPr>
        <w:t>2.6 各部门仪器管理员负责本部门仪器设备、标准物质、标准溶液的检定/校准、内部核查验证、期间核查计划的编制，并监督检查计量器具使用情况。实施本部门仪器设备的内部核查验证与管理、信息反馈和监督。</w:t>
      </w:r>
      <w:r>
        <w:rPr>
          <w:rFonts w:hint="eastAsia"/>
          <w:sz w:val="21"/>
          <w:szCs w:val="21"/>
        </w:rPr>
        <w:t>一般情况下，计量管理员由监督员兼任。</w:t>
      </w:r>
    </w:p>
    <w:p w14:paraId="5B0A11BC" w14:textId="77777777" w:rsidR="00CE72B8" w:rsidRDefault="00CE72B8">
      <w:pPr>
        <w:pStyle w:val="a5"/>
        <w:tabs>
          <w:tab w:val="left" w:pos="548"/>
        </w:tabs>
        <w:spacing w:before="7" w:line="400" w:lineRule="exact"/>
        <w:ind w:right="222" w:firstLineChars="200" w:firstLine="420"/>
        <w:rPr>
          <w:sz w:val="21"/>
          <w:szCs w:val="21"/>
        </w:rPr>
      </w:pPr>
    </w:p>
    <w:tbl>
      <w:tblPr>
        <w:tblpPr w:leftFromText="180" w:rightFromText="180" w:vertAnchor="text" w:horzAnchor="page" w:tblpX="1736" w:tblpY="179"/>
        <w:tblOverlap w:val="never"/>
        <w:tblW w:w="8388"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59313873" w14:textId="77777777">
        <w:trPr>
          <w:trHeight w:hRule="exact" w:val="294"/>
        </w:trPr>
        <w:tc>
          <w:tcPr>
            <w:tcW w:w="4068" w:type="dxa"/>
            <w:gridSpan w:val="2"/>
            <w:vMerge w:val="restart"/>
            <w:tcBorders>
              <w:left w:val="nil"/>
              <w:right w:val="single" w:sz="4" w:space="0" w:color="000000"/>
            </w:tcBorders>
            <w:vAlign w:val="center"/>
          </w:tcPr>
          <w:p w14:paraId="2C57439F" w14:textId="77777777" w:rsidR="00CE72B8" w:rsidRDefault="00AE7D12">
            <w:pPr>
              <w:pStyle w:val="TableParagraph"/>
              <w:ind w:left="646" w:right="644"/>
              <w:rPr>
                <w:sz w:val="21"/>
                <w:szCs w:val="21"/>
                <w:lang w:eastAsia="zh-CN"/>
              </w:rPr>
            </w:pPr>
            <w:r>
              <w:rPr>
                <w:rFonts w:hint="eastAsia"/>
                <w:sz w:val="21"/>
                <w:szCs w:val="21"/>
                <w:lang w:eastAsia="zh-CN"/>
              </w:rPr>
              <w:lastRenderedPageBreak/>
              <w:t>海洋产品及环境检测平台</w:t>
            </w:r>
          </w:p>
          <w:p w14:paraId="2AC9FAF0" w14:textId="77777777" w:rsidR="00CE72B8" w:rsidRDefault="00AE7D12">
            <w:pPr>
              <w:pStyle w:val="TableParagraph"/>
              <w:ind w:left="646" w:right="644"/>
              <w:rPr>
                <w:sz w:val="21"/>
                <w:szCs w:val="21"/>
              </w:rPr>
            </w:pPr>
            <w:r>
              <w:rPr>
                <w:sz w:val="21"/>
                <w:szCs w:val="21"/>
              </w:rPr>
              <w:t>程序文件</w:t>
            </w:r>
          </w:p>
        </w:tc>
        <w:tc>
          <w:tcPr>
            <w:tcW w:w="1260" w:type="dxa"/>
            <w:tcBorders>
              <w:left w:val="single" w:sz="4" w:space="0" w:color="000000"/>
              <w:bottom w:val="single" w:sz="4" w:space="0" w:color="000000"/>
              <w:right w:val="single" w:sz="4" w:space="0" w:color="000000"/>
            </w:tcBorders>
            <w:vAlign w:val="center"/>
          </w:tcPr>
          <w:p w14:paraId="21AC8A4D" w14:textId="77777777" w:rsidR="00CE72B8" w:rsidRDefault="00AE7D12">
            <w:pPr>
              <w:pStyle w:val="TableParagraph"/>
              <w:ind w:right="2"/>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vAlign w:val="center"/>
          </w:tcPr>
          <w:p w14:paraId="73427FE4" w14:textId="77777777" w:rsidR="00CE72B8" w:rsidRDefault="00AE7D12">
            <w:pPr>
              <w:pStyle w:val="TableParagraph"/>
              <w:ind w:left="3"/>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-06-</w:t>
            </w:r>
            <w:r>
              <w:rPr>
                <w:rFonts w:hint="eastAsia"/>
                <w:sz w:val="21"/>
                <w:szCs w:val="21"/>
                <w:lang w:eastAsia="zh-CN"/>
              </w:rPr>
              <w:t>2019-</w:t>
            </w:r>
            <w:r>
              <w:rPr>
                <w:rFonts w:hint="eastAsia"/>
                <w:sz w:val="21"/>
                <w:szCs w:val="21"/>
              </w:rPr>
              <w:t>1.0</w:t>
            </w:r>
          </w:p>
        </w:tc>
      </w:tr>
      <w:tr w:rsidR="00CE72B8" w14:paraId="5B544129" w14:textId="77777777">
        <w:trPr>
          <w:trHeight w:hRule="exact" w:val="336"/>
        </w:trPr>
        <w:tc>
          <w:tcPr>
            <w:tcW w:w="4068" w:type="dxa"/>
            <w:gridSpan w:val="2"/>
            <w:vMerge/>
            <w:tcBorders>
              <w:left w:val="nil"/>
              <w:bottom w:val="single" w:sz="4" w:space="0" w:color="000000"/>
              <w:right w:val="single" w:sz="4" w:space="0" w:color="000000"/>
            </w:tcBorders>
            <w:vAlign w:val="center"/>
          </w:tcPr>
          <w:p w14:paraId="504F7FE6" w14:textId="77777777" w:rsidR="00CE72B8" w:rsidRDefault="00CE72B8">
            <w:pPr>
              <w:rPr>
                <w:sz w:val="21"/>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14EA7885" w14:textId="77777777" w:rsidR="00CE72B8" w:rsidRDefault="00AE7D12">
            <w:pPr>
              <w:pStyle w:val="TableParagraph"/>
              <w:tabs>
                <w:tab w:val="left" w:pos="419"/>
              </w:tabs>
              <w:ind w:right="1"/>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vAlign w:val="center"/>
          </w:tcPr>
          <w:p w14:paraId="021E3141" w14:textId="77777777" w:rsidR="00CE72B8" w:rsidRDefault="00AE7D12">
            <w:pPr>
              <w:pStyle w:val="TableParagraph"/>
              <w:tabs>
                <w:tab w:val="left" w:pos="945"/>
              </w:tabs>
              <w:rPr>
                <w:sz w:val="21"/>
                <w:szCs w:val="21"/>
              </w:rPr>
            </w:pPr>
            <w:r>
              <w:rPr>
                <w:rFonts w:hint="eastAsia"/>
                <w:sz w:val="21"/>
                <w:szCs w:val="21"/>
              </w:rPr>
              <w:t xml:space="preserve">第 </w:t>
            </w:r>
            <w:r>
              <w:rPr>
                <w:rFonts w:hint="eastAsia"/>
                <w:sz w:val="21"/>
                <w:szCs w:val="21"/>
                <w:lang w:eastAsia="zh-CN"/>
              </w:rPr>
              <w:t>2</w:t>
            </w:r>
            <w:r>
              <w:rPr>
                <w:rFonts w:hint="eastAsia"/>
                <w:sz w:val="21"/>
                <w:szCs w:val="21"/>
              </w:rPr>
              <w:t xml:space="preserve"> 页</w:t>
            </w:r>
            <w:r>
              <w:rPr>
                <w:rFonts w:hint="eastAsia"/>
                <w:sz w:val="21"/>
                <w:szCs w:val="21"/>
              </w:rPr>
              <w:tab/>
              <w:t xml:space="preserve">共 </w:t>
            </w:r>
            <w:r>
              <w:rPr>
                <w:rFonts w:hint="eastAsia"/>
                <w:sz w:val="21"/>
                <w:szCs w:val="21"/>
                <w:lang w:eastAsia="zh-CN"/>
              </w:rPr>
              <w:t>7</w:t>
            </w:r>
            <w:r>
              <w:rPr>
                <w:rFonts w:hint="eastAsia"/>
                <w:sz w:val="21"/>
                <w:szCs w:val="21"/>
              </w:rPr>
              <w:t xml:space="preserve"> 页</w:t>
            </w:r>
          </w:p>
        </w:tc>
      </w:tr>
      <w:tr w:rsidR="00CE72B8" w14:paraId="5F7939B6" w14:textId="77777777">
        <w:trPr>
          <w:trHeight w:hRule="exact" w:val="254"/>
        </w:trPr>
        <w:tc>
          <w:tcPr>
            <w:tcW w:w="1008" w:type="dxa"/>
            <w:vMerge w:val="restart"/>
            <w:tcBorders>
              <w:top w:val="single" w:sz="4" w:space="0" w:color="000000"/>
              <w:left w:val="nil"/>
              <w:right w:val="single" w:sz="4" w:space="0" w:color="000000"/>
            </w:tcBorders>
            <w:vAlign w:val="center"/>
          </w:tcPr>
          <w:p w14:paraId="4A54A4BA" w14:textId="77777777" w:rsidR="00CE72B8" w:rsidRDefault="00AE7D12">
            <w:pPr>
              <w:pStyle w:val="TableParagraph"/>
              <w:spacing w:before="106"/>
              <w:ind w:left="292" w:right="0"/>
              <w:jc w:val="left"/>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vAlign w:val="center"/>
          </w:tcPr>
          <w:p w14:paraId="2C405474" w14:textId="77777777" w:rsidR="00CE72B8" w:rsidRDefault="00AE7D12">
            <w:pPr>
              <w:pStyle w:val="TableParagraph"/>
              <w:spacing w:before="106"/>
              <w:ind w:left="554" w:right="0"/>
              <w:jc w:val="left"/>
              <w:rPr>
                <w:sz w:val="21"/>
                <w:szCs w:val="21"/>
              </w:rPr>
            </w:pPr>
            <w:r>
              <w:rPr>
                <w:rFonts w:hint="eastAsia"/>
                <w:sz w:val="21"/>
                <w:szCs w:val="21"/>
              </w:rPr>
              <w:t>06 测量溯源控制程序</w:t>
            </w:r>
          </w:p>
        </w:tc>
        <w:tc>
          <w:tcPr>
            <w:tcW w:w="1260" w:type="dxa"/>
            <w:tcBorders>
              <w:top w:val="single" w:sz="4" w:space="0" w:color="000000"/>
              <w:left w:val="single" w:sz="4" w:space="0" w:color="000000"/>
              <w:bottom w:val="single" w:sz="4" w:space="0" w:color="000000"/>
              <w:right w:val="single" w:sz="4" w:space="0" w:color="000000"/>
            </w:tcBorders>
            <w:vAlign w:val="center"/>
          </w:tcPr>
          <w:p w14:paraId="3AF4BAA9" w14:textId="77777777" w:rsidR="00CE72B8" w:rsidRDefault="00AE7D12">
            <w:pPr>
              <w:pStyle w:val="TableParagraph"/>
              <w:ind w:right="1"/>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vAlign w:val="center"/>
          </w:tcPr>
          <w:p w14:paraId="59A9BB09" w14:textId="77777777" w:rsidR="00CE72B8" w:rsidRDefault="00AE7D12">
            <w:pPr>
              <w:pStyle w:val="TableParagraph"/>
              <w:ind w:left="2"/>
              <w:rPr>
                <w:sz w:val="21"/>
                <w:szCs w:val="21"/>
              </w:rPr>
            </w:pPr>
            <w:r>
              <w:rPr>
                <w:rFonts w:hint="eastAsia"/>
                <w:sz w:val="21"/>
                <w:szCs w:val="21"/>
              </w:rPr>
              <w:t xml:space="preserve">第 </w:t>
            </w:r>
            <w:r>
              <w:rPr>
                <w:rFonts w:hint="eastAsia"/>
                <w:sz w:val="21"/>
                <w:szCs w:val="21"/>
                <w:lang w:eastAsia="zh-CN"/>
              </w:rPr>
              <w:t>2019 版</w:t>
            </w:r>
            <w:r>
              <w:rPr>
                <w:rFonts w:hint="eastAsia"/>
                <w:sz w:val="21"/>
                <w:szCs w:val="21"/>
              </w:rPr>
              <w:t xml:space="preserve"> 第 0 次修订</w:t>
            </w:r>
          </w:p>
        </w:tc>
      </w:tr>
      <w:tr w:rsidR="00CE72B8" w14:paraId="16696C75" w14:textId="77777777">
        <w:trPr>
          <w:trHeight w:hRule="exact" w:val="323"/>
        </w:trPr>
        <w:tc>
          <w:tcPr>
            <w:tcW w:w="1008" w:type="dxa"/>
            <w:vMerge/>
            <w:tcBorders>
              <w:left w:val="nil"/>
              <w:right w:val="single" w:sz="4" w:space="0" w:color="000000"/>
            </w:tcBorders>
            <w:vAlign w:val="center"/>
          </w:tcPr>
          <w:p w14:paraId="48A7D51B" w14:textId="77777777" w:rsidR="00CE72B8" w:rsidRDefault="00CE72B8">
            <w:pPr>
              <w:rPr>
                <w:sz w:val="21"/>
                <w:szCs w:val="21"/>
              </w:rPr>
            </w:pPr>
          </w:p>
        </w:tc>
        <w:tc>
          <w:tcPr>
            <w:tcW w:w="3060" w:type="dxa"/>
            <w:vMerge/>
            <w:tcBorders>
              <w:left w:val="single" w:sz="4" w:space="0" w:color="000000"/>
              <w:right w:val="single" w:sz="4" w:space="0" w:color="000000"/>
            </w:tcBorders>
            <w:vAlign w:val="center"/>
          </w:tcPr>
          <w:p w14:paraId="69A74C6A" w14:textId="77777777" w:rsidR="00CE72B8" w:rsidRDefault="00CE72B8">
            <w:pPr>
              <w:rPr>
                <w:sz w:val="21"/>
                <w:szCs w:val="21"/>
              </w:rPr>
            </w:pPr>
          </w:p>
        </w:tc>
        <w:tc>
          <w:tcPr>
            <w:tcW w:w="1260" w:type="dxa"/>
            <w:tcBorders>
              <w:top w:val="single" w:sz="4" w:space="0" w:color="000000"/>
              <w:left w:val="single" w:sz="4" w:space="0" w:color="000000"/>
              <w:right w:val="single" w:sz="4" w:space="0" w:color="000000"/>
            </w:tcBorders>
            <w:vAlign w:val="center"/>
          </w:tcPr>
          <w:p w14:paraId="522B7605" w14:textId="77777777" w:rsidR="00CE72B8" w:rsidRDefault="00AE7D12">
            <w:pPr>
              <w:pStyle w:val="TableParagraph"/>
              <w:ind w:right="2"/>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vAlign w:val="center"/>
          </w:tcPr>
          <w:p w14:paraId="685B6CCA" w14:textId="77777777" w:rsidR="00CE72B8" w:rsidRDefault="00AE7D12">
            <w:pPr>
              <w:pStyle w:val="TableParagraph"/>
              <w:ind w:left="2"/>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w:t>
            </w:r>
            <w:r>
              <w:rPr>
                <w:rFonts w:hint="eastAsia"/>
                <w:sz w:val="21"/>
                <w:szCs w:val="21"/>
                <w:lang w:eastAsia="zh-CN"/>
              </w:rPr>
              <w:t>10 月</w:t>
            </w:r>
            <w:r>
              <w:rPr>
                <w:rFonts w:hint="eastAsia"/>
                <w:sz w:val="21"/>
                <w:szCs w:val="21"/>
              </w:rPr>
              <w:t xml:space="preserve"> 01 日</w:t>
            </w:r>
          </w:p>
        </w:tc>
      </w:tr>
    </w:tbl>
    <w:p w14:paraId="65728DA2" w14:textId="77777777" w:rsidR="00CE72B8" w:rsidRDefault="00AE7D12">
      <w:pPr>
        <w:pStyle w:val="a5"/>
        <w:tabs>
          <w:tab w:val="left" w:pos="548"/>
        </w:tabs>
        <w:spacing w:before="7" w:line="400" w:lineRule="exact"/>
        <w:ind w:right="217" w:firstLineChars="200" w:firstLine="420"/>
        <w:rPr>
          <w:sz w:val="21"/>
          <w:szCs w:val="21"/>
          <w:lang w:eastAsia="zh-CN"/>
        </w:rPr>
      </w:pPr>
      <w:r>
        <w:rPr>
          <w:rFonts w:hint="eastAsia"/>
          <w:sz w:val="21"/>
          <w:szCs w:val="21"/>
          <w:lang w:eastAsia="zh-CN"/>
        </w:rPr>
        <w:t>2.7 质量监督员对仪器设备、计量器具和标准物质、标准溶液的使用进行不定期监督。记录相应情况。当发现有不符合要求的情况时，应报技术负责人或质量负责人进行处理。</w:t>
      </w:r>
    </w:p>
    <w:p w14:paraId="76B0647A" w14:textId="77777777" w:rsidR="00CE72B8" w:rsidRDefault="00AE7D12">
      <w:pPr>
        <w:pStyle w:val="a5"/>
        <w:tabs>
          <w:tab w:val="left" w:pos="550"/>
        </w:tabs>
        <w:spacing w:before="7" w:line="400" w:lineRule="exact"/>
        <w:ind w:right="219" w:firstLineChars="200" w:firstLine="420"/>
        <w:rPr>
          <w:sz w:val="21"/>
          <w:szCs w:val="21"/>
          <w:lang w:eastAsia="zh-CN"/>
        </w:rPr>
      </w:pPr>
      <w:r>
        <w:rPr>
          <w:rFonts w:hint="eastAsia"/>
          <w:sz w:val="21"/>
          <w:szCs w:val="21"/>
          <w:lang w:eastAsia="zh-CN"/>
        </w:rPr>
        <w:t>2.8 检验检测人员负责确认仪器设备使用前的计量检定/校准状况，并实施期间核查及仪器设备比对试验。</w:t>
      </w:r>
    </w:p>
    <w:p w14:paraId="680B9A59" w14:textId="77777777" w:rsidR="00CE72B8" w:rsidRDefault="00AE7D12">
      <w:pPr>
        <w:pStyle w:val="3"/>
        <w:tabs>
          <w:tab w:val="left" w:pos="339"/>
        </w:tabs>
        <w:spacing w:before="7" w:line="400" w:lineRule="exact"/>
        <w:ind w:left="180" w:firstLine="0"/>
        <w:rPr>
          <w:lang w:eastAsia="zh-CN"/>
        </w:rPr>
      </w:pPr>
      <w:r>
        <w:rPr>
          <w:rFonts w:hint="eastAsia"/>
          <w:lang w:eastAsia="zh-CN"/>
        </w:rPr>
        <w:t>3 程序</w:t>
      </w:r>
    </w:p>
    <w:p w14:paraId="202D3641" w14:textId="77777777" w:rsidR="00CE72B8" w:rsidRDefault="00AE7D12">
      <w:pPr>
        <w:pStyle w:val="a5"/>
        <w:tabs>
          <w:tab w:val="left" w:pos="550"/>
        </w:tabs>
        <w:spacing w:before="37" w:line="400" w:lineRule="exact"/>
        <w:ind w:firstLineChars="200" w:firstLine="420"/>
        <w:rPr>
          <w:sz w:val="21"/>
          <w:szCs w:val="21"/>
          <w:lang w:eastAsia="zh-CN"/>
        </w:rPr>
      </w:pPr>
      <w:r>
        <w:rPr>
          <w:rFonts w:hint="eastAsia"/>
          <w:sz w:val="21"/>
          <w:szCs w:val="21"/>
          <w:lang w:eastAsia="zh-CN"/>
        </w:rPr>
        <w:t>3.1 溯源</w:t>
      </w:r>
    </w:p>
    <w:p w14:paraId="01872100" w14:textId="77777777" w:rsidR="00CE72B8" w:rsidRDefault="00AE7D12">
      <w:pPr>
        <w:pStyle w:val="a5"/>
        <w:tabs>
          <w:tab w:val="left" w:pos="759"/>
        </w:tabs>
        <w:spacing w:before="37" w:line="400" w:lineRule="exact"/>
        <w:ind w:right="217" w:firstLineChars="200" w:firstLine="420"/>
        <w:rPr>
          <w:sz w:val="21"/>
          <w:szCs w:val="21"/>
          <w:lang w:eastAsia="zh-CN"/>
        </w:rPr>
      </w:pPr>
      <w:r>
        <w:rPr>
          <w:rFonts w:hint="eastAsia"/>
          <w:sz w:val="21"/>
          <w:szCs w:val="21"/>
          <w:lang w:eastAsia="zh-CN"/>
        </w:rPr>
        <w:t>3.1.1 为保证所有测量/校准最终可溯源到国际单位制（SI）单位，就必须保证量值可溯源到已有的国家计量基准，本单位编制《仪器设备计量检定周期表》，按期向相关检测室发布检定、校准或核查验证结果确认通知，并由仪器设备（标准物质）管理人员和计量管理员负责规范修正信息、标准物质包含的参考值的使用。</w:t>
      </w:r>
    </w:p>
    <w:p w14:paraId="3809B81F" w14:textId="77777777" w:rsidR="00CE72B8" w:rsidRDefault="00AE7D12">
      <w:pPr>
        <w:pStyle w:val="a5"/>
        <w:tabs>
          <w:tab w:val="left" w:pos="756"/>
        </w:tabs>
        <w:spacing w:before="37" w:line="400" w:lineRule="exact"/>
        <w:ind w:right="126" w:firstLineChars="200" w:firstLine="420"/>
        <w:jc w:val="left"/>
        <w:rPr>
          <w:sz w:val="21"/>
          <w:szCs w:val="21"/>
          <w:lang w:eastAsia="zh-CN"/>
        </w:rPr>
      </w:pPr>
      <w:r>
        <w:rPr>
          <w:rFonts w:hint="eastAsia"/>
          <w:sz w:val="21"/>
          <w:szCs w:val="21"/>
          <w:lang w:eastAsia="zh-CN"/>
        </w:rPr>
        <w:t>3.1.2 本部门规定必须采购、使用国家有关部门正式批准的有证标准物质，以便能溯源到国家基准、国家计量基准或国家标准物质基准。标准溶液的量值必须按标准规定的方法测试、核对、比对确定，能溯源到国家基准的要溯源到国家基准，无法溯源到国家基准的，应能提供结果相关性的满意证据，方能使用。</w:t>
      </w:r>
    </w:p>
    <w:p w14:paraId="67E93CCD" w14:textId="77777777" w:rsidR="00CE72B8" w:rsidRDefault="00AE7D12">
      <w:pPr>
        <w:pStyle w:val="a5"/>
        <w:tabs>
          <w:tab w:val="left" w:pos="756"/>
        </w:tabs>
        <w:spacing w:before="7" w:line="400" w:lineRule="exact"/>
        <w:ind w:right="219" w:firstLineChars="200" w:firstLine="420"/>
        <w:rPr>
          <w:sz w:val="21"/>
          <w:szCs w:val="21"/>
          <w:lang w:eastAsia="zh-CN"/>
        </w:rPr>
      </w:pPr>
      <w:r>
        <w:rPr>
          <w:rFonts w:hint="eastAsia"/>
          <w:sz w:val="21"/>
          <w:szCs w:val="21"/>
          <w:lang w:eastAsia="zh-CN"/>
        </w:rPr>
        <w:t>3.1.3 不能溯源到国家基准的，应进行设备比对、参加能力验证。并保留能力验证的结果做为溯源的证据。</w:t>
      </w:r>
    </w:p>
    <w:p w14:paraId="79CE6AF9" w14:textId="77777777" w:rsidR="00CE72B8" w:rsidRDefault="00AE7D12">
      <w:pPr>
        <w:pStyle w:val="a5"/>
        <w:tabs>
          <w:tab w:val="left" w:pos="756"/>
        </w:tabs>
        <w:spacing w:before="7" w:line="400" w:lineRule="exact"/>
        <w:ind w:right="217" w:firstLineChars="200" w:firstLine="420"/>
        <w:rPr>
          <w:sz w:val="21"/>
          <w:szCs w:val="21"/>
          <w:lang w:eastAsia="zh-CN"/>
        </w:rPr>
      </w:pPr>
      <w:r>
        <w:rPr>
          <w:rFonts w:hint="eastAsia"/>
          <w:sz w:val="21"/>
          <w:szCs w:val="21"/>
          <w:lang w:eastAsia="zh-CN"/>
        </w:rPr>
        <w:t>3.1.4 技术负责人主持按《检验检测有效性的质量控制程序》开展仪器设备的结果质量监控分析活动。主持按《测量不确定度的评定与应用控制程序》开展测量不确定度评价工作，确保检测量值的准确。</w:t>
      </w:r>
    </w:p>
    <w:p w14:paraId="7EEABEE0" w14:textId="77777777" w:rsidR="00CE72B8" w:rsidRDefault="00AE7D12">
      <w:pPr>
        <w:pStyle w:val="3"/>
        <w:tabs>
          <w:tab w:val="left" w:pos="550"/>
        </w:tabs>
        <w:spacing w:before="7" w:line="400" w:lineRule="exact"/>
        <w:ind w:left="180" w:firstLineChars="200" w:firstLine="420"/>
        <w:rPr>
          <w:b w:val="0"/>
          <w:bCs w:val="0"/>
          <w:lang w:eastAsia="zh-CN"/>
        </w:rPr>
      </w:pPr>
      <w:r>
        <w:rPr>
          <w:rFonts w:hint="eastAsia"/>
          <w:b w:val="0"/>
          <w:bCs w:val="0"/>
          <w:lang w:eastAsia="zh-CN"/>
        </w:rPr>
        <w:t>3.2 检定、校准与内部核查验证</w:t>
      </w:r>
    </w:p>
    <w:p w14:paraId="0EA99149" w14:textId="77777777" w:rsidR="00CE72B8" w:rsidRDefault="00AE7D12">
      <w:pPr>
        <w:pStyle w:val="a5"/>
        <w:tabs>
          <w:tab w:val="left" w:pos="756"/>
        </w:tabs>
        <w:spacing w:before="37" w:line="400" w:lineRule="exact"/>
        <w:ind w:right="217" w:firstLineChars="200" w:firstLine="420"/>
        <w:rPr>
          <w:sz w:val="21"/>
          <w:szCs w:val="21"/>
          <w:lang w:eastAsia="zh-CN"/>
        </w:rPr>
      </w:pPr>
      <w:r>
        <w:rPr>
          <w:rFonts w:hint="eastAsia"/>
          <w:sz w:val="21"/>
          <w:szCs w:val="21"/>
          <w:lang w:eastAsia="zh-CN"/>
        </w:rPr>
        <w:t xml:space="preserve">3.2.1 </w:t>
      </w:r>
      <w:r>
        <w:rPr>
          <w:rFonts w:hint="eastAsia"/>
          <w:color w:val="C00000"/>
          <w:sz w:val="21"/>
          <w:szCs w:val="21"/>
          <w:lang w:eastAsia="zh-CN"/>
        </w:rPr>
        <w:t>国家强制检定计量器具</w:t>
      </w:r>
      <w:r>
        <w:rPr>
          <w:rFonts w:hint="eastAsia"/>
          <w:sz w:val="21"/>
          <w:szCs w:val="21"/>
          <w:lang w:eastAsia="zh-CN"/>
        </w:rPr>
        <w:t>，应按规定周期实施送检或申请来检。计量检定服务单位从年度审核合格的外部支持服务商目录中选择。</w:t>
      </w:r>
    </w:p>
    <w:p w14:paraId="1A376561" w14:textId="77777777" w:rsidR="00CE72B8" w:rsidRDefault="00AE7D12">
      <w:pPr>
        <w:pStyle w:val="a5"/>
        <w:tabs>
          <w:tab w:val="left" w:pos="761"/>
        </w:tabs>
        <w:spacing w:before="7" w:line="400" w:lineRule="exact"/>
        <w:ind w:right="219" w:firstLineChars="200" w:firstLine="420"/>
        <w:rPr>
          <w:sz w:val="21"/>
          <w:szCs w:val="21"/>
          <w:lang w:eastAsia="zh-CN"/>
        </w:rPr>
      </w:pPr>
      <w:r>
        <w:rPr>
          <w:rFonts w:hint="eastAsia"/>
          <w:sz w:val="21"/>
          <w:szCs w:val="21"/>
          <w:lang w:eastAsia="zh-CN"/>
        </w:rPr>
        <w:t>3.2.2 更新或添置的计量仪器设备必须经国家法定计量检定单位检定合格或经校准确认合格后方可使用。未经检定/校准、内部核查验证合格的测量仪器设备不得投入使用。</w:t>
      </w:r>
    </w:p>
    <w:p w14:paraId="5A38F521" w14:textId="77777777" w:rsidR="00CE72B8" w:rsidRDefault="00AE7D12">
      <w:pPr>
        <w:pStyle w:val="a5"/>
        <w:tabs>
          <w:tab w:val="left" w:pos="756"/>
        </w:tabs>
        <w:spacing w:before="7" w:line="400" w:lineRule="exact"/>
        <w:ind w:right="217" w:firstLineChars="200" w:firstLine="420"/>
        <w:rPr>
          <w:sz w:val="21"/>
          <w:szCs w:val="21"/>
          <w:lang w:eastAsia="zh-CN"/>
        </w:rPr>
      </w:pPr>
      <w:r>
        <w:rPr>
          <w:rFonts w:hint="eastAsia"/>
          <w:sz w:val="21"/>
          <w:szCs w:val="21"/>
          <w:lang w:eastAsia="zh-CN"/>
        </w:rPr>
        <w:t>3.2.3 仪器设备（标准物质）与计量管理员要对仪器设备分类进行管理。并在每年底编制下一年计量器具周期检定/校准计划、内部核查验证计划。</w:t>
      </w:r>
    </w:p>
    <w:p w14:paraId="5620EA59" w14:textId="77777777" w:rsidR="00CE72B8" w:rsidRDefault="00AE7D12">
      <w:pPr>
        <w:pStyle w:val="a3"/>
        <w:spacing w:before="7" w:line="400" w:lineRule="exact"/>
        <w:ind w:right="219" w:firstLine="420"/>
        <w:jc w:val="both"/>
        <w:rPr>
          <w:lang w:eastAsia="zh-CN"/>
        </w:rPr>
      </w:pPr>
      <w:r>
        <w:rPr>
          <w:rFonts w:hint="eastAsia"/>
          <w:lang w:eastAsia="zh-CN"/>
        </w:rPr>
        <w:t>应按计量器具周期检定计划表对仪器设备进行集中送检或提前 15 天与本单位外部支持服务规定的法定计量检定单位进行联系，请其上门进行检定/校准（即“来检”）。</w:t>
      </w:r>
    </w:p>
    <w:p w14:paraId="47CB3FBC" w14:textId="77777777" w:rsidR="00CE72B8" w:rsidRDefault="00AE7D12">
      <w:pPr>
        <w:pStyle w:val="a5"/>
        <w:tabs>
          <w:tab w:val="left" w:pos="761"/>
        </w:tabs>
        <w:spacing w:before="7" w:line="400" w:lineRule="exact"/>
        <w:ind w:right="217" w:firstLineChars="200" w:firstLine="420"/>
        <w:rPr>
          <w:sz w:val="21"/>
          <w:szCs w:val="21"/>
          <w:lang w:eastAsia="zh-CN"/>
        </w:rPr>
      </w:pPr>
      <w:r>
        <w:rPr>
          <w:rFonts w:hint="eastAsia"/>
          <w:sz w:val="21"/>
          <w:szCs w:val="21"/>
          <w:lang w:eastAsia="zh-CN"/>
        </w:rPr>
        <w:t>3.2.4 暂无国家检定规程的仪器设备，可根据产品说明书及有关资料编写内部核查验证规程，并在仪器设备专管员配合下进行内部核查验证，内部核查验证规程和报告由技术负责人确认批准后，该仪器设备才能投入使用。</w:t>
      </w:r>
    </w:p>
    <w:p w14:paraId="5B58DC3F" w14:textId="77777777" w:rsidR="00CE72B8" w:rsidRDefault="00AE7D12">
      <w:pPr>
        <w:pStyle w:val="a5"/>
        <w:tabs>
          <w:tab w:val="left" w:pos="756"/>
        </w:tabs>
        <w:spacing w:before="7" w:line="400" w:lineRule="exact"/>
        <w:ind w:right="217" w:firstLineChars="200" w:firstLine="420"/>
        <w:rPr>
          <w:sz w:val="21"/>
          <w:szCs w:val="21"/>
          <w:lang w:eastAsia="zh-CN"/>
        </w:rPr>
      </w:pPr>
      <w:r>
        <w:rPr>
          <w:rFonts w:hint="eastAsia"/>
          <w:sz w:val="21"/>
          <w:szCs w:val="21"/>
          <w:lang w:eastAsia="zh-CN"/>
        </w:rPr>
        <w:t>3.2.5 内部核查验证要绘制量值溯源系统图，内部核查验证所用的参考标准应列入计量器具周期检定计划，以确保测量能够溯源到国际单位制（SI）单位。</w:t>
      </w:r>
    </w:p>
    <w:p w14:paraId="7B064BA1" w14:textId="77777777" w:rsidR="00CE72B8" w:rsidRDefault="00AE7D12">
      <w:pPr>
        <w:pStyle w:val="a3"/>
        <w:spacing w:before="7" w:line="400" w:lineRule="exact"/>
        <w:ind w:right="217" w:firstLine="420"/>
        <w:jc w:val="both"/>
      </w:pPr>
      <w:r>
        <w:rPr>
          <w:rFonts w:hint="eastAsia"/>
          <w:lang w:eastAsia="zh-CN"/>
        </w:rPr>
        <w:lastRenderedPageBreak/>
        <w:t>对仪器设备的检定证书和不作合格结论的“校准证书”及本单位内部核查验证报告，必须由技术负责人确认后该仪器方可使用。各部门设备的检定证书、校准证书、内部核查验证报告提供的数据结果，应对照该设备检测的项目/参数所依据的检测标准（方法）中的测量范围、准确度等级/不确定度要求，进行结果分析，由技术负责人批准。对需利用确认结果中修正信息、标准物质包含的参考值进行检测的项目，在技术负责人批准后，相关检验部门应将确认数据结果放置在本设备的显著位置，确保检测人员正确使用。确认表中应包括仪器设备名称、主要参数要求和数据、确认结论有效期等。修正信息、标准物质包含的参考值在计算机软件中的应用由各检验部门具体落实，如有必要，应在对应设备显著位置张贴修正信息、标准物质包含的参考值的应用说明。</w:t>
      </w:r>
      <w:r>
        <w:rPr>
          <w:rFonts w:hint="eastAsia"/>
        </w:rPr>
        <w:t>具体执行《数据保护程序》。</w:t>
      </w:r>
    </w:p>
    <w:tbl>
      <w:tblPr>
        <w:tblpPr w:leftFromText="180" w:rightFromText="180" w:vertAnchor="text" w:horzAnchor="page" w:tblpX="1749" w:tblpY="-3234"/>
        <w:tblOverlap w:val="never"/>
        <w:tblW w:w="8388"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2978724D" w14:textId="77777777">
        <w:trPr>
          <w:trHeight w:hRule="exact" w:val="307"/>
        </w:trPr>
        <w:tc>
          <w:tcPr>
            <w:tcW w:w="4068" w:type="dxa"/>
            <w:gridSpan w:val="2"/>
            <w:vMerge w:val="restart"/>
            <w:tcBorders>
              <w:left w:val="nil"/>
              <w:right w:val="single" w:sz="4" w:space="0" w:color="000000"/>
            </w:tcBorders>
            <w:vAlign w:val="center"/>
          </w:tcPr>
          <w:p w14:paraId="3B904B29" w14:textId="77777777" w:rsidR="00CE72B8" w:rsidRDefault="00AE7D12">
            <w:pPr>
              <w:pStyle w:val="TableParagraph"/>
              <w:ind w:left="646" w:right="644"/>
              <w:rPr>
                <w:sz w:val="21"/>
                <w:szCs w:val="21"/>
                <w:lang w:eastAsia="zh-CN"/>
              </w:rPr>
            </w:pPr>
            <w:r>
              <w:rPr>
                <w:rFonts w:hint="eastAsia"/>
                <w:sz w:val="21"/>
                <w:szCs w:val="21"/>
                <w:lang w:eastAsia="zh-CN"/>
              </w:rPr>
              <w:t>海洋产品及环境检测平台</w:t>
            </w:r>
          </w:p>
          <w:p w14:paraId="29A03E7C" w14:textId="77777777" w:rsidR="00CE72B8" w:rsidRDefault="00AE7D12">
            <w:pPr>
              <w:pStyle w:val="TableParagraph"/>
              <w:ind w:left="646" w:right="644"/>
              <w:rPr>
                <w:sz w:val="21"/>
                <w:szCs w:val="21"/>
              </w:rPr>
            </w:pPr>
            <w:r>
              <w:rPr>
                <w:sz w:val="21"/>
                <w:szCs w:val="21"/>
              </w:rPr>
              <w:t>程序文件</w:t>
            </w:r>
          </w:p>
        </w:tc>
        <w:tc>
          <w:tcPr>
            <w:tcW w:w="1260" w:type="dxa"/>
            <w:tcBorders>
              <w:left w:val="single" w:sz="4" w:space="0" w:color="000000"/>
              <w:bottom w:val="single" w:sz="4" w:space="0" w:color="000000"/>
              <w:right w:val="single" w:sz="4" w:space="0" w:color="000000"/>
            </w:tcBorders>
            <w:vAlign w:val="center"/>
          </w:tcPr>
          <w:p w14:paraId="0389E5AE" w14:textId="77777777" w:rsidR="00CE72B8" w:rsidRDefault="00AE7D12">
            <w:pPr>
              <w:pStyle w:val="TableParagraph"/>
              <w:ind w:right="2"/>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vAlign w:val="center"/>
          </w:tcPr>
          <w:p w14:paraId="5C3CF463" w14:textId="77777777" w:rsidR="00CE72B8" w:rsidRDefault="00AE7D12">
            <w:pPr>
              <w:pStyle w:val="TableParagraph"/>
              <w:ind w:left="3"/>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-06-</w:t>
            </w:r>
            <w:r>
              <w:rPr>
                <w:rFonts w:hint="eastAsia"/>
                <w:sz w:val="21"/>
                <w:szCs w:val="21"/>
                <w:lang w:eastAsia="zh-CN"/>
              </w:rPr>
              <w:t>2019-</w:t>
            </w:r>
            <w:r>
              <w:rPr>
                <w:rFonts w:hint="eastAsia"/>
                <w:sz w:val="21"/>
                <w:szCs w:val="21"/>
              </w:rPr>
              <w:t>1.0</w:t>
            </w:r>
          </w:p>
        </w:tc>
      </w:tr>
      <w:tr w:rsidR="00CE72B8" w14:paraId="1FBF0310" w14:textId="77777777">
        <w:trPr>
          <w:trHeight w:hRule="exact" w:val="370"/>
        </w:trPr>
        <w:tc>
          <w:tcPr>
            <w:tcW w:w="4068" w:type="dxa"/>
            <w:gridSpan w:val="2"/>
            <w:vMerge/>
            <w:tcBorders>
              <w:left w:val="nil"/>
              <w:bottom w:val="single" w:sz="4" w:space="0" w:color="000000"/>
              <w:right w:val="single" w:sz="4" w:space="0" w:color="000000"/>
            </w:tcBorders>
            <w:vAlign w:val="center"/>
          </w:tcPr>
          <w:p w14:paraId="0CC5C2E0" w14:textId="77777777" w:rsidR="00CE72B8" w:rsidRDefault="00CE72B8">
            <w:pPr>
              <w:rPr>
                <w:sz w:val="21"/>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19D1C91E" w14:textId="77777777" w:rsidR="00CE72B8" w:rsidRDefault="00AE7D12">
            <w:pPr>
              <w:pStyle w:val="TableParagraph"/>
              <w:tabs>
                <w:tab w:val="left" w:pos="419"/>
              </w:tabs>
              <w:ind w:right="1"/>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vAlign w:val="center"/>
          </w:tcPr>
          <w:p w14:paraId="201D5127" w14:textId="77777777" w:rsidR="00CE72B8" w:rsidRDefault="00AE7D12">
            <w:pPr>
              <w:pStyle w:val="TableParagraph"/>
              <w:tabs>
                <w:tab w:val="left" w:pos="945"/>
              </w:tabs>
              <w:rPr>
                <w:sz w:val="21"/>
                <w:szCs w:val="21"/>
              </w:rPr>
            </w:pPr>
            <w:r>
              <w:rPr>
                <w:rFonts w:hint="eastAsia"/>
                <w:sz w:val="21"/>
                <w:szCs w:val="21"/>
              </w:rPr>
              <w:t xml:space="preserve">第 </w:t>
            </w:r>
            <w:r>
              <w:rPr>
                <w:rFonts w:hint="eastAsia"/>
                <w:sz w:val="21"/>
                <w:szCs w:val="21"/>
                <w:lang w:eastAsia="zh-CN"/>
              </w:rPr>
              <w:t>3</w:t>
            </w:r>
            <w:r>
              <w:rPr>
                <w:rFonts w:hint="eastAsia"/>
                <w:sz w:val="21"/>
                <w:szCs w:val="21"/>
              </w:rPr>
              <w:t xml:space="preserve"> 页</w:t>
            </w:r>
            <w:r>
              <w:rPr>
                <w:rFonts w:hint="eastAsia"/>
                <w:sz w:val="21"/>
                <w:szCs w:val="21"/>
              </w:rPr>
              <w:tab/>
              <w:t xml:space="preserve">共 </w:t>
            </w:r>
            <w:r>
              <w:rPr>
                <w:rFonts w:hint="eastAsia"/>
                <w:sz w:val="21"/>
                <w:szCs w:val="21"/>
                <w:lang w:eastAsia="zh-CN"/>
              </w:rPr>
              <w:t>7</w:t>
            </w:r>
            <w:r>
              <w:rPr>
                <w:rFonts w:hint="eastAsia"/>
                <w:sz w:val="21"/>
                <w:szCs w:val="21"/>
              </w:rPr>
              <w:t xml:space="preserve"> 页</w:t>
            </w:r>
          </w:p>
        </w:tc>
      </w:tr>
      <w:tr w:rsidR="00CE72B8" w14:paraId="346DA5C1" w14:textId="77777777">
        <w:trPr>
          <w:trHeight w:hRule="exact" w:val="295"/>
        </w:trPr>
        <w:tc>
          <w:tcPr>
            <w:tcW w:w="1008" w:type="dxa"/>
            <w:vMerge w:val="restart"/>
            <w:tcBorders>
              <w:top w:val="single" w:sz="4" w:space="0" w:color="000000"/>
              <w:left w:val="nil"/>
              <w:right w:val="single" w:sz="4" w:space="0" w:color="000000"/>
            </w:tcBorders>
            <w:vAlign w:val="center"/>
          </w:tcPr>
          <w:p w14:paraId="7DE531A2" w14:textId="77777777" w:rsidR="00CE72B8" w:rsidRDefault="00AE7D12">
            <w:pPr>
              <w:pStyle w:val="TableParagraph"/>
              <w:spacing w:before="106"/>
              <w:ind w:left="292" w:right="0"/>
              <w:jc w:val="left"/>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vAlign w:val="center"/>
          </w:tcPr>
          <w:p w14:paraId="5CAE163A" w14:textId="77777777" w:rsidR="00CE72B8" w:rsidRDefault="00AE7D12">
            <w:pPr>
              <w:pStyle w:val="TableParagraph"/>
              <w:spacing w:before="106"/>
              <w:ind w:left="554" w:right="0"/>
              <w:jc w:val="left"/>
              <w:rPr>
                <w:sz w:val="21"/>
                <w:szCs w:val="21"/>
              </w:rPr>
            </w:pPr>
            <w:r>
              <w:rPr>
                <w:rFonts w:hint="eastAsia"/>
                <w:sz w:val="21"/>
                <w:szCs w:val="21"/>
              </w:rPr>
              <w:t>06 测量溯源控制程序</w:t>
            </w:r>
          </w:p>
        </w:tc>
        <w:tc>
          <w:tcPr>
            <w:tcW w:w="1260" w:type="dxa"/>
            <w:tcBorders>
              <w:top w:val="single" w:sz="4" w:space="0" w:color="000000"/>
              <w:left w:val="single" w:sz="4" w:space="0" w:color="000000"/>
              <w:bottom w:val="single" w:sz="4" w:space="0" w:color="000000"/>
              <w:right w:val="single" w:sz="4" w:space="0" w:color="000000"/>
            </w:tcBorders>
            <w:vAlign w:val="center"/>
          </w:tcPr>
          <w:p w14:paraId="1D978B02" w14:textId="77777777" w:rsidR="00CE72B8" w:rsidRDefault="00AE7D12">
            <w:pPr>
              <w:pStyle w:val="TableParagraph"/>
              <w:ind w:right="1"/>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vAlign w:val="center"/>
          </w:tcPr>
          <w:p w14:paraId="59BCA0B2" w14:textId="77777777" w:rsidR="00CE72B8" w:rsidRDefault="00AE7D12">
            <w:pPr>
              <w:pStyle w:val="TableParagraph"/>
              <w:ind w:left="2"/>
              <w:rPr>
                <w:sz w:val="21"/>
                <w:szCs w:val="21"/>
              </w:rPr>
            </w:pPr>
            <w:r>
              <w:rPr>
                <w:rFonts w:hint="eastAsia"/>
                <w:sz w:val="21"/>
                <w:szCs w:val="21"/>
              </w:rPr>
              <w:t xml:space="preserve">第 </w:t>
            </w:r>
            <w:r>
              <w:rPr>
                <w:rFonts w:hint="eastAsia"/>
                <w:sz w:val="21"/>
                <w:szCs w:val="21"/>
                <w:lang w:eastAsia="zh-CN"/>
              </w:rPr>
              <w:t>2019 版</w:t>
            </w:r>
            <w:r>
              <w:rPr>
                <w:rFonts w:hint="eastAsia"/>
                <w:sz w:val="21"/>
                <w:szCs w:val="21"/>
              </w:rPr>
              <w:t xml:space="preserve"> 第 0 次修订</w:t>
            </w:r>
          </w:p>
        </w:tc>
      </w:tr>
      <w:tr w:rsidR="00CE72B8" w14:paraId="741BA341" w14:textId="77777777">
        <w:trPr>
          <w:trHeight w:hRule="exact" w:val="319"/>
        </w:trPr>
        <w:tc>
          <w:tcPr>
            <w:tcW w:w="1008" w:type="dxa"/>
            <w:vMerge/>
            <w:tcBorders>
              <w:left w:val="nil"/>
              <w:right w:val="single" w:sz="4" w:space="0" w:color="000000"/>
            </w:tcBorders>
            <w:vAlign w:val="center"/>
          </w:tcPr>
          <w:p w14:paraId="6D7CB5D3" w14:textId="77777777" w:rsidR="00CE72B8" w:rsidRDefault="00CE72B8">
            <w:pPr>
              <w:rPr>
                <w:sz w:val="21"/>
                <w:szCs w:val="21"/>
              </w:rPr>
            </w:pPr>
          </w:p>
        </w:tc>
        <w:tc>
          <w:tcPr>
            <w:tcW w:w="3060" w:type="dxa"/>
            <w:vMerge/>
            <w:tcBorders>
              <w:left w:val="single" w:sz="4" w:space="0" w:color="000000"/>
              <w:right w:val="single" w:sz="4" w:space="0" w:color="000000"/>
            </w:tcBorders>
            <w:vAlign w:val="center"/>
          </w:tcPr>
          <w:p w14:paraId="64586240" w14:textId="77777777" w:rsidR="00CE72B8" w:rsidRDefault="00CE72B8">
            <w:pPr>
              <w:rPr>
                <w:sz w:val="21"/>
                <w:szCs w:val="21"/>
              </w:rPr>
            </w:pPr>
          </w:p>
        </w:tc>
        <w:tc>
          <w:tcPr>
            <w:tcW w:w="1260" w:type="dxa"/>
            <w:tcBorders>
              <w:top w:val="single" w:sz="4" w:space="0" w:color="000000"/>
              <w:left w:val="single" w:sz="4" w:space="0" w:color="000000"/>
              <w:right w:val="single" w:sz="4" w:space="0" w:color="000000"/>
            </w:tcBorders>
            <w:vAlign w:val="center"/>
          </w:tcPr>
          <w:p w14:paraId="2DBE222B" w14:textId="77777777" w:rsidR="00CE72B8" w:rsidRDefault="00AE7D12">
            <w:pPr>
              <w:pStyle w:val="TableParagraph"/>
              <w:ind w:right="2"/>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vAlign w:val="center"/>
          </w:tcPr>
          <w:p w14:paraId="72319B31" w14:textId="77777777" w:rsidR="00CE72B8" w:rsidRDefault="00AE7D12">
            <w:pPr>
              <w:pStyle w:val="TableParagraph"/>
              <w:ind w:left="2"/>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w:t>
            </w:r>
            <w:r>
              <w:rPr>
                <w:rFonts w:hint="eastAsia"/>
                <w:sz w:val="21"/>
                <w:szCs w:val="21"/>
                <w:lang w:eastAsia="zh-CN"/>
              </w:rPr>
              <w:t>10 月</w:t>
            </w:r>
            <w:r>
              <w:rPr>
                <w:rFonts w:hint="eastAsia"/>
                <w:sz w:val="21"/>
                <w:szCs w:val="21"/>
              </w:rPr>
              <w:t xml:space="preserve"> 01 日</w:t>
            </w:r>
          </w:p>
        </w:tc>
      </w:tr>
    </w:tbl>
    <w:p w14:paraId="6352E993" w14:textId="77777777" w:rsidR="00CE72B8" w:rsidRDefault="00AE7D12">
      <w:pPr>
        <w:pStyle w:val="a5"/>
        <w:tabs>
          <w:tab w:val="left" w:pos="756"/>
        </w:tabs>
        <w:spacing w:before="7" w:line="400" w:lineRule="exact"/>
        <w:ind w:right="217" w:firstLineChars="200" w:firstLine="420"/>
        <w:rPr>
          <w:sz w:val="21"/>
          <w:szCs w:val="21"/>
          <w:lang w:eastAsia="zh-CN"/>
        </w:rPr>
      </w:pPr>
      <w:r>
        <w:rPr>
          <w:rFonts w:hint="eastAsia"/>
          <w:sz w:val="21"/>
          <w:szCs w:val="21"/>
          <w:lang w:eastAsia="zh-CN"/>
        </w:rPr>
        <w:t>3.2.6 仪器设备转移存放地点需要检定/校准、核查验证的，须检定/校准、核查验证合格后方可使用。其他设备脱离本单位的直接控制，返回后，仪器设备（标准物质）与计量管理员和仪器设备专管员要对其进行功能和检定校准状态进行核查并得到满意的结果方可恢复使用。</w:t>
      </w:r>
    </w:p>
    <w:p w14:paraId="7ED79B11" w14:textId="77777777" w:rsidR="00CE72B8" w:rsidRDefault="00AE7D12">
      <w:pPr>
        <w:pStyle w:val="a5"/>
        <w:tabs>
          <w:tab w:val="left" w:pos="756"/>
        </w:tabs>
        <w:spacing w:before="7" w:line="400" w:lineRule="exact"/>
        <w:ind w:right="219" w:firstLineChars="200" w:firstLine="420"/>
        <w:rPr>
          <w:sz w:val="21"/>
          <w:szCs w:val="21"/>
          <w:lang w:eastAsia="zh-CN"/>
        </w:rPr>
      </w:pPr>
      <w:r>
        <w:rPr>
          <w:rFonts w:hint="eastAsia"/>
          <w:sz w:val="21"/>
          <w:szCs w:val="21"/>
          <w:lang w:eastAsia="zh-CN"/>
        </w:rPr>
        <w:t>3.2.7 出具检测数据的自制仪器设备应经检定或校准部门验证可靠性。其余自制仪器设备可采用以下方法来验证其符合性（适用时）：</w:t>
      </w:r>
    </w:p>
    <w:p w14:paraId="3064E63E" w14:textId="77777777" w:rsidR="00CE72B8" w:rsidRDefault="00AE7D12">
      <w:pPr>
        <w:pStyle w:val="a3"/>
        <w:spacing w:before="0" w:line="400" w:lineRule="exact"/>
        <w:ind w:left="600"/>
        <w:rPr>
          <w:lang w:eastAsia="zh-CN"/>
        </w:rPr>
      </w:pPr>
      <w:r>
        <w:rPr>
          <w:rFonts w:hint="eastAsia"/>
          <w:lang w:eastAsia="zh-CN"/>
        </w:rPr>
        <w:t>a)使用有证标准物质（参考物质）来给出可靠的物理或化学特性；</w:t>
      </w:r>
    </w:p>
    <w:p w14:paraId="29E1B729" w14:textId="77777777" w:rsidR="00CE72B8" w:rsidRDefault="00AE7D12">
      <w:pPr>
        <w:pStyle w:val="a3"/>
        <w:spacing w:before="37" w:line="400" w:lineRule="exact"/>
        <w:ind w:left="600"/>
        <w:rPr>
          <w:lang w:eastAsia="zh-CN"/>
        </w:rPr>
      </w:pPr>
      <w:r>
        <w:rPr>
          <w:rFonts w:hint="eastAsia"/>
          <w:lang w:eastAsia="zh-CN"/>
        </w:rPr>
        <w:t>b)通过 3 台以上同类仪器设备对可分割的同一样品进行比对；</w:t>
      </w:r>
    </w:p>
    <w:p w14:paraId="533C632E" w14:textId="77777777" w:rsidR="00CE72B8" w:rsidRDefault="00AE7D12">
      <w:pPr>
        <w:pStyle w:val="a3"/>
        <w:spacing w:before="37" w:line="400" w:lineRule="exact"/>
        <w:ind w:right="219" w:firstLine="420"/>
        <w:rPr>
          <w:lang w:eastAsia="zh-CN"/>
        </w:rPr>
      </w:pPr>
      <w:r>
        <w:rPr>
          <w:rFonts w:hint="eastAsia"/>
          <w:lang w:eastAsia="zh-CN"/>
        </w:rPr>
        <w:t>c)用于综合性检验的仪器设备，可对该设备的基本参数进行校验。有内部核查验证规程的，还必须用内部核查验证程序进行内部核查验证。</w:t>
      </w:r>
    </w:p>
    <w:p w14:paraId="4EB5B9E5" w14:textId="77777777" w:rsidR="00CE72B8" w:rsidRDefault="00AE7D12">
      <w:pPr>
        <w:pStyle w:val="a3"/>
        <w:spacing w:before="7" w:line="400" w:lineRule="exact"/>
        <w:ind w:right="220" w:firstLine="420"/>
        <w:rPr>
          <w:lang w:eastAsia="zh-CN"/>
        </w:rPr>
      </w:pPr>
      <w:r>
        <w:rPr>
          <w:rFonts w:hint="eastAsia"/>
          <w:lang w:eastAsia="zh-CN"/>
        </w:rPr>
        <w:t>d) 自校规程或自校程序以及用于仪器比对和能力验证的计划必须经过技术负责人审核批准，方可实施。</w:t>
      </w:r>
    </w:p>
    <w:p w14:paraId="2CA96C65" w14:textId="77777777" w:rsidR="00CE72B8" w:rsidRDefault="00AE7D12">
      <w:pPr>
        <w:pStyle w:val="a5"/>
        <w:tabs>
          <w:tab w:val="left" w:pos="756"/>
        </w:tabs>
        <w:spacing w:before="7" w:line="400" w:lineRule="exact"/>
        <w:ind w:right="217" w:firstLineChars="200" w:firstLine="420"/>
        <w:rPr>
          <w:sz w:val="21"/>
          <w:szCs w:val="21"/>
          <w:lang w:eastAsia="zh-CN"/>
        </w:rPr>
      </w:pPr>
      <w:r>
        <w:rPr>
          <w:rFonts w:hint="eastAsia"/>
          <w:sz w:val="21"/>
          <w:szCs w:val="21"/>
          <w:lang w:eastAsia="zh-CN"/>
        </w:rPr>
        <w:t>3.2.8 仪器设备的内部核查验证必须由熟悉该专业设备的人员和仪器设备（标准物质）计量管理员共同担任，由检验检测室提出建议，技术负责人审批后实施。内部核查验证的仪器设备要有内部核查验证规程和量值溯源系统图，确保量值可溯源到国家基准。</w:t>
      </w:r>
    </w:p>
    <w:p w14:paraId="7AB02F3C" w14:textId="77777777" w:rsidR="00CE72B8" w:rsidRDefault="00AE7D12">
      <w:pPr>
        <w:pStyle w:val="a5"/>
        <w:tabs>
          <w:tab w:val="left" w:pos="759"/>
        </w:tabs>
        <w:spacing w:before="7" w:line="400" w:lineRule="exact"/>
        <w:ind w:right="219" w:firstLineChars="200" w:firstLine="420"/>
        <w:rPr>
          <w:sz w:val="21"/>
          <w:szCs w:val="21"/>
          <w:lang w:eastAsia="zh-CN"/>
        </w:rPr>
      </w:pPr>
      <w:r>
        <w:rPr>
          <w:rFonts w:hint="eastAsia"/>
          <w:sz w:val="21"/>
          <w:szCs w:val="21"/>
          <w:lang w:eastAsia="zh-CN"/>
        </w:rPr>
        <w:t>3.2.9 内部核查验证所用的计量器具做为参考标准必须送计量检定单位定期检定/校准，以保证量值溯源到国家计量基准。这些参考标准仅用于内部核查验证使用，且在任何调整之前或之后均应检定或校准。</w:t>
      </w:r>
    </w:p>
    <w:p w14:paraId="54111B1D" w14:textId="77777777" w:rsidR="00CE72B8" w:rsidRDefault="00AE7D12">
      <w:pPr>
        <w:pStyle w:val="a5"/>
        <w:tabs>
          <w:tab w:val="left" w:pos="864"/>
        </w:tabs>
        <w:spacing w:before="7" w:line="400" w:lineRule="exact"/>
        <w:ind w:right="217" w:firstLineChars="200" w:firstLine="420"/>
        <w:jc w:val="left"/>
        <w:rPr>
          <w:sz w:val="21"/>
          <w:szCs w:val="21"/>
          <w:lang w:eastAsia="zh-CN"/>
        </w:rPr>
      </w:pPr>
      <w:r>
        <w:rPr>
          <w:rFonts w:hint="eastAsia"/>
          <w:sz w:val="21"/>
          <w:szCs w:val="21"/>
          <w:lang w:eastAsia="zh-CN"/>
        </w:rPr>
        <w:t>3.2.10 仪器设备的内部核查验证报告及原始记录由仪器设备（标准物质）的计量管理员负责保存，每年收集整理后归档。</w:t>
      </w:r>
    </w:p>
    <w:p w14:paraId="2F4A0D5D" w14:textId="77777777" w:rsidR="00CE72B8" w:rsidRDefault="00AE7D12">
      <w:pPr>
        <w:pStyle w:val="a5"/>
        <w:tabs>
          <w:tab w:val="left" w:pos="864"/>
        </w:tabs>
        <w:spacing w:before="7" w:line="400" w:lineRule="exact"/>
        <w:ind w:right="219" w:firstLineChars="200" w:firstLine="420"/>
        <w:rPr>
          <w:sz w:val="21"/>
          <w:szCs w:val="21"/>
          <w:lang w:eastAsia="zh-CN"/>
        </w:rPr>
      </w:pPr>
      <w:r>
        <w:rPr>
          <w:rFonts w:hint="eastAsia"/>
          <w:sz w:val="21"/>
          <w:szCs w:val="21"/>
          <w:lang w:eastAsia="zh-CN"/>
        </w:rPr>
        <w:t>3.2.11 各检验部门，要正确使用所有检定、校准证书中给出的测量不确定度，检验报告编制员在编制需要提供测量不确定度的检验检测报告时，必须能够在检验检测报告中明示提供或选用测量不确定度。明示提供时，检验检测报告信息要准确。</w:t>
      </w:r>
    </w:p>
    <w:p w14:paraId="46EF7CDB" w14:textId="77777777" w:rsidR="00CE72B8" w:rsidRDefault="00AE7D12">
      <w:pPr>
        <w:pStyle w:val="3"/>
        <w:tabs>
          <w:tab w:val="left" w:pos="550"/>
        </w:tabs>
        <w:spacing w:before="7" w:line="400" w:lineRule="exact"/>
        <w:ind w:left="180" w:firstLineChars="200" w:firstLine="420"/>
        <w:rPr>
          <w:b w:val="0"/>
          <w:bCs w:val="0"/>
          <w:lang w:eastAsia="zh-CN"/>
        </w:rPr>
      </w:pPr>
      <w:r>
        <w:rPr>
          <w:rFonts w:hint="eastAsia"/>
          <w:b w:val="0"/>
          <w:bCs w:val="0"/>
          <w:lang w:eastAsia="zh-CN"/>
        </w:rPr>
        <w:t>3.3 仪器设备的报废</w:t>
      </w:r>
    </w:p>
    <w:tbl>
      <w:tblPr>
        <w:tblpPr w:leftFromText="180" w:rightFromText="180" w:vertAnchor="text" w:horzAnchor="page" w:tblpX="1763" w:tblpY="92"/>
        <w:tblOverlap w:val="never"/>
        <w:tblW w:w="8388"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0F034357" w14:textId="77777777">
        <w:trPr>
          <w:trHeight w:hRule="exact" w:val="469"/>
        </w:trPr>
        <w:tc>
          <w:tcPr>
            <w:tcW w:w="4068" w:type="dxa"/>
            <w:gridSpan w:val="2"/>
            <w:vMerge w:val="restart"/>
            <w:tcBorders>
              <w:left w:val="nil"/>
              <w:right w:val="single" w:sz="4" w:space="0" w:color="000000"/>
            </w:tcBorders>
            <w:vAlign w:val="center"/>
          </w:tcPr>
          <w:p w14:paraId="6C95AFC1" w14:textId="77777777" w:rsidR="00CE72B8" w:rsidRDefault="00AE7D12">
            <w:pPr>
              <w:pStyle w:val="TableParagraph"/>
              <w:ind w:left="646" w:right="644"/>
              <w:rPr>
                <w:sz w:val="21"/>
                <w:szCs w:val="21"/>
                <w:lang w:eastAsia="zh-CN"/>
              </w:rPr>
            </w:pPr>
            <w:r>
              <w:rPr>
                <w:rFonts w:hint="eastAsia"/>
                <w:sz w:val="21"/>
                <w:szCs w:val="21"/>
                <w:lang w:eastAsia="zh-CN"/>
              </w:rPr>
              <w:lastRenderedPageBreak/>
              <w:t>海洋产品及环境检测平台</w:t>
            </w:r>
          </w:p>
          <w:p w14:paraId="458462EB" w14:textId="77777777" w:rsidR="00CE72B8" w:rsidRDefault="00AE7D12">
            <w:pPr>
              <w:pStyle w:val="TableParagraph"/>
              <w:ind w:left="646" w:right="644"/>
              <w:rPr>
                <w:sz w:val="21"/>
                <w:szCs w:val="21"/>
              </w:rPr>
            </w:pPr>
            <w:r>
              <w:rPr>
                <w:sz w:val="21"/>
                <w:szCs w:val="21"/>
              </w:rPr>
              <w:t>程序文件</w:t>
            </w:r>
          </w:p>
        </w:tc>
        <w:tc>
          <w:tcPr>
            <w:tcW w:w="1260" w:type="dxa"/>
            <w:tcBorders>
              <w:left w:val="single" w:sz="4" w:space="0" w:color="000000"/>
              <w:bottom w:val="single" w:sz="4" w:space="0" w:color="000000"/>
              <w:right w:val="single" w:sz="4" w:space="0" w:color="000000"/>
            </w:tcBorders>
            <w:vAlign w:val="center"/>
          </w:tcPr>
          <w:p w14:paraId="02D3A91E" w14:textId="77777777" w:rsidR="00CE72B8" w:rsidRDefault="00AE7D12">
            <w:pPr>
              <w:pStyle w:val="TableParagraph"/>
              <w:ind w:right="2"/>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vAlign w:val="center"/>
          </w:tcPr>
          <w:p w14:paraId="0D0B8BEA" w14:textId="77777777" w:rsidR="00CE72B8" w:rsidRDefault="00AE7D12">
            <w:pPr>
              <w:pStyle w:val="TableParagraph"/>
              <w:ind w:left="3"/>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-06-</w:t>
            </w:r>
            <w:r>
              <w:rPr>
                <w:rFonts w:hint="eastAsia"/>
                <w:sz w:val="21"/>
                <w:szCs w:val="21"/>
                <w:lang w:eastAsia="zh-CN"/>
              </w:rPr>
              <w:t>2019-</w:t>
            </w:r>
            <w:r>
              <w:rPr>
                <w:rFonts w:hint="eastAsia"/>
                <w:sz w:val="21"/>
                <w:szCs w:val="21"/>
              </w:rPr>
              <w:t>1.0</w:t>
            </w:r>
          </w:p>
        </w:tc>
      </w:tr>
      <w:tr w:rsidR="00CE72B8" w14:paraId="24470DB2" w14:textId="77777777">
        <w:trPr>
          <w:trHeight w:hRule="exact" w:val="324"/>
        </w:trPr>
        <w:tc>
          <w:tcPr>
            <w:tcW w:w="4068" w:type="dxa"/>
            <w:gridSpan w:val="2"/>
            <w:vMerge/>
            <w:tcBorders>
              <w:left w:val="nil"/>
              <w:bottom w:val="single" w:sz="4" w:space="0" w:color="000000"/>
              <w:right w:val="single" w:sz="4" w:space="0" w:color="000000"/>
            </w:tcBorders>
            <w:vAlign w:val="center"/>
          </w:tcPr>
          <w:p w14:paraId="0B3B14F9" w14:textId="77777777" w:rsidR="00CE72B8" w:rsidRDefault="00CE72B8">
            <w:pPr>
              <w:rPr>
                <w:sz w:val="21"/>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74A05DC5" w14:textId="77777777" w:rsidR="00CE72B8" w:rsidRDefault="00AE7D12">
            <w:pPr>
              <w:pStyle w:val="TableParagraph"/>
              <w:tabs>
                <w:tab w:val="left" w:pos="419"/>
              </w:tabs>
              <w:ind w:right="1"/>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vAlign w:val="center"/>
          </w:tcPr>
          <w:p w14:paraId="473A57CC" w14:textId="77777777" w:rsidR="00CE72B8" w:rsidRDefault="00AE7D12">
            <w:pPr>
              <w:pStyle w:val="TableParagraph"/>
              <w:tabs>
                <w:tab w:val="left" w:pos="945"/>
              </w:tabs>
              <w:rPr>
                <w:sz w:val="21"/>
                <w:szCs w:val="21"/>
              </w:rPr>
            </w:pPr>
            <w:r>
              <w:rPr>
                <w:rFonts w:hint="eastAsia"/>
                <w:sz w:val="21"/>
                <w:szCs w:val="21"/>
              </w:rPr>
              <w:t xml:space="preserve">第 </w:t>
            </w:r>
            <w:r>
              <w:rPr>
                <w:rFonts w:hint="eastAsia"/>
                <w:sz w:val="21"/>
                <w:szCs w:val="21"/>
                <w:lang w:eastAsia="zh-CN"/>
              </w:rPr>
              <w:t>4</w:t>
            </w:r>
            <w:r>
              <w:rPr>
                <w:rFonts w:hint="eastAsia"/>
                <w:sz w:val="21"/>
                <w:szCs w:val="21"/>
              </w:rPr>
              <w:t xml:space="preserve"> 页</w:t>
            </w:r>
            <w:r>
              <w:rPr>
                <w:rFonts w:hint="eastAsia"/>
                <w:sz w:val="21"/>
                <w:szCs w:val="21"/>
              </w:rPr>
              <w:tab/>
              <w:t xml:space="preserve">共 </w:t>
            </w:r>
            <w:r>
              <w:rPr>
                <w:rFonts w:hint="eastAsia"/>
                <w:sz w:val="21"/>
                <w:szCs w:val="21"/>
                <w:lang w:eastAsia="zh-CN"/>
              </w:rPr>
              <w:t>7</w:t>
            </w:r>
            <w:r>
              <w:rPr>
                <w:rFonts w:hint="eastAsia"/>
                <w:sz w:val="21"/>
                <w:szCs w:val="21"/>
              </w:rPr>
              <w:t xml:space="preserve"> 页</w:t>
            </w:r>
          </w:p>
        </w:tc>
      </w:tr>
      <w:tr w:rsidR="00CE72B8" w14:paraId="7C5B1D4A" w14:textId="77777777">
        <w:trPr>
          <w:trHeight w:hRule="exact" w:val="295"/>
        </w:trPr>
        <w:tc>
          <w:tcPr>
            <w:tcW w:w="1008" w:type="dxa"/>
            <w:vMerge w:val="restart"/>
            <w:tcBorders>
              <w:top w:val="single" w:sz="4" w:space="0" w:color="000000"/>
              <w:left w:val="nil"/>
              <w:right w:val="single" w:sz="4" w:space="0" w:color="000000"/>
            </w:tcBorders>
            <w:vAlign w:val="center"/>
          </w:tcPr>
          <w:p w14:paraId="54E51E4F" w14:textId="77777777" w:rsidR="00CE72B8" w:rsidRDefault="00AE7D12">
            <w:pPr>
              <w:pStyle w:val="TableParagraph"/>
              <w:spacing w:before="106"/>
              <w:ind w:left="292" w:right="0"/>
              <w:jc w:val="left"/>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vAlign w:val="center"/>
          </w:tcPr>
          <w:p w14:paraId="74C8A2D3" w14:textId="77777777" w:rsidR="00CE72B8" w:rsidRDefault="00AE7D12">
            <w:pPr>
              <w:pStyle w:val="TableParagraph"/>
              <w:spacing w:before="106"/>
              <w:ind w:left="554" w:right="0"/>
              <w:jc w:val="left"/>
              <w:rPr>
                <w:sz w:val="21"/>
                <w:szCs w:val="21"/>
              </w:rPr>
            </w:pPr>
            <w:r>
              <w:rPr>
                <w:rFonts w:hint="eastAsia"/>
                <w:sz w:val="21"/>
                <w:szCs w:val="21"/>
              </w:rPr>
              <w:t>06 测量溯源控制程序</w:t>
            </w:r>
          </w:p>
        </w:tc>
        <w:tc>
          <w:tcPr>
            <w:tcW w:w="1260" w:type="dxa"/>
            <w:tcBorders>
              <w:top w:val="single" w:sz="4" w:space="0" w:color="000000"/>
              <w:left w:val="single" w:sz="4" w:space="0" w:color="000000"/>
              <w:bottom w:val="single" w:sz="4" w:space="0" w:color="000000"/>
              <w:right w:val="single" w:sz="4" w:space="0" w:color="000000"/>
            </w:tcBorders>
            <w:vAlign w:val="center"/>
          </w:tcPr>
          <w:p w14:paraId="501B6898" w14:textId="77777777" w:rsidR="00CE72B8" w:rsidRDefault="00AE7D12">
            <w:pPr>
              <w:pStyle w:val="TableParagraph"/>
              <w:ind w:right="1"/>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vAlign w:val="center"/>
          </w:tcPr>
          <w:p w14:paraId="46887772" w14:textId="77777777" w:rsidR="00CE72B8" w:rsidRDefault="00AE7D12">
            <w:pPr>
              <w:pStyle w:val="TableParagraph"/>
              <w:ind w:left="2"/>
              <w:rPr>
                <w:sz w:val="21"/>
                <w:szCs w:val="21"/>
              </w:rPr>
            </w:pPr>
            <w:r>
              <w:rPr>
                <w:rFonts w:hint="eastAsia"/>
                <w:sz w:val="21"/>
                <w:szCs w:val="21"/>
              </w:rPr>
              <w:t xml:space="preserve">第 </w:t>
            </w:r>
            <w:r>
              <w:rPr>
                <w:rFonts w:hint="eastAsia"/>
                <w:sz w:val="21"/>
                <w:szCs w:val="21"/>
                <w:lang w:eastAsia="zh-CN"/>
              </w:rPr>
              <w:t>2019 版</w:t>
            </w:r>
            <w:r>
              <w:rPr>
                <w:rFonts w:hint="eastAsia"/>
                <w:sz w:val="21"/>
                <w:szCs w:val="21"/>
              </w:rPr>
              <w:t xml:space="preserve"> 第 0 次修订</w:t>
            </w:r>
          </w:p>
        </w:tc>
      </w:tr>
      <w:tr w:rsidR="00CE72B8" w14:paraId="4028E892" w14:textId="77777777">
        <w:trPr>
          <w:trHeight w:hRule="exact" w:val="313"/>
        </w:trPr>
        <w:tc>
          <w:tcPr>
            <w:tcW w:w="1008" w:type="dxa"/>
            <w:vMerge/>
            <w:tcBorders>
              <w:left w:val="nil"/>
              <w:right w:val="single" w:sz="4" w:space="0" w:color="000000"/>
            </w:tcBorders>
            <w:vAlign w:val="center"/>
          </w:tcPr>
          <w:p w14:paraId="4E7F87A8" w14:textId="77777777" w:rsidR="00CE72B8" w:rsidRDefault="00CE72B8">
            <w:pPr>
              <w:rPr>
                <w:sz w:val="21"/>
                <w:szCs w:val="21"/>
              </w:rPr>
            </w:pPr>
          </w:p>
        </w:tc>
        <w:tc>
          <w:tcPr>
            <w:tcW w:w="3060" w:type="dxa"/>
            <w:vMerge/>
            <w:tcBorders>
              <w:left w:val="single" w:sz="4" w:space="0" w:color="000000"/>
              <w:right w:val="single" w:sz="4" w:space="0" w:color="000000"/>
            </w:tcBorders>
            <w:vAlign w:val="center"/>
          </w:tcPr>
          <w:p w14:paraId="0D8427E7" w14:textId="77777777" w:rsidR="00CE72B8" w:rsidRDefault="00CE72B8">
            <w:pPr>
              <w:rPr>
                <w:sz w:val="21"/>
                <w:szCs w:val="21"/>
              </w:rPr>
            </w:pPr>
          </w:p>
        </w:tc>
        <w:tc>
          <w:tcPr>
            <w:tcW w:w="1260" w:type="dxa"/>
            <w:tcBorders>
              <w:top w:val="single" w:sz="4" w:space="0" w:color="000000"/>
              <w:left w:val="single" w:sz="4" w:space="0" w:color="000000"/>
              <w:right w:val="single" w:sz="4" w:space="0" w:color="000000"/>
            </w:tcBorders>
            <w:vAlign w:val="center"/>
          </w:tcPr>
          <w:p w14:paraId="21FB83AA" w14:textId="77777777" w:rsidR="00CE72B8" w:rsidRDefault="00AE7D12">
            <w:pPr>
              <w:pStyle w:val="TableParagraph"/>
              <w:ind w:right="2"/>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vAlign w:val="center"/>
          </w:tcPr>
          <w:p w14:paraId="48F6D3D2" w14:textId="77777777" w:rsidR="00CE72B8" w:rsidRDefault="00AE7D12">
            <w:pPr>
              <w:pStyle w:val="TableParagraph"/>
              <w:ind w:left="2"/>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w:t>
            </w:r>
            <w:r>
              <w:rPr>
                <w:rFonts w:hint="eastAsia"/>
                <w:sz w:val="21"/>
                <w:szCs w:val="21"/>
                <w:lang w:eastAsia="zh-CN"/>
              </w:rPr>
              <w:t>10 月</w:t>
            </w:r>
            <w:r>
              <w:rPr>
                <w:rFonts w:hint="eastAsia"/>
                <w:sz w:val="21"/>
                <w:szCs w:val="21"/>
              </w:rPr>
              <w:t xml:space="preserve"> 01 日</w:t>
            </w:r>
          </w:p>
        </w:tc>
      </w:tr>
    </w:tbl>
    <w:p w14:paraId="7C6EF53D" w14:textId="77777777" w:rsidR="00CE72B8" w:rsidRDefault="00AE7D12">
      <w:pPr>
        <w:pStyle w:val="a3"/>
        <w:spacing w:before="37" w:line="400" w:lineRule="exact"/>
        <w:ind w:right="114" w:firstLine="412"/>
        <w:rPr>
          <w:lang w:eastAsia="zh-CN"/>
        </w:rPr>
      </w:pPr>
      <w:r>
        <w:rPr>
          <w:rFonts w:hint="eastAsia"/>
          <w:lang w:eastAsia="zh-CN"/>
        </w:rPr>
        <w:t>对于检定不合格或多功能检定设备、校准设备、内部核查验证设备经确认不符合使用要求的，由使用科室提出仪器设备报废的申请，一般仪器设备由技术负责人批准；主要仪器设备经最高管理者召开技术办公会或技术委员会鉴定后，由技术负责人审定，最高管理者批准，由相关科室、资产与财务室、质考室办理仪器设备报废手续。</w:t>
      </w:r>
    </w:p>
    <w:p w14:paraId="47C31AF3" w14:textId="77777777" w:rsidR="00CE72B8" w:rsidRDefault="00AE7D12">
      <w:pPr>
        <w:pStyle w:val="3"/>
        <w:tabs>
          <w:tab w:val="left" w:pos="550"/>
        </w:tabs>
        <w:spacing w:before="7" w:line="400" w:lineRule="exact"/>
        <w:ind w:left="180" w:firstLineChars="200" w:firstLine="420"/>
        <w:rPr>
          <w:b w:val="0"/>
          <w:bCs w:val="0"/>
          <w:lang w:eastAsia="zh-CN"/>
        </w:rPr>
      </w:pPr>
      <w:r>
        <w:rPr>
          <w:rFonts w:hint="eastAsia"/>
          <w:b w:val="0"/>
          <w:bCs w:val="0"/>
          <w:lang w:eastAsia="zh-CN"/>
        </w:rPr>
        <w:t>3.4 仪器设备经外部支持服务单位维修后要经重新检定/校准、核查合格后方可能继续使用。</w:t>
      </w:r>
    </w:p>
    <w:p w14:paraId="22EDA46F" w14:textId="77777777" w:rsidR="00CE72B8" w:rsidRDefault="00AE7D12">
      <w:pPr>
        <w:pStyle w:val="a5"/>
        <w:tabs>
          <w:tab w:val="left" w:pos="550"/>
        </w:tabs>
        <w:spacing w:before="37" w:line="400" w:lineRule="exact"/>
        <w:ind w:firstLineChars="200" w:firstLine="420"/>
        <w:rPr>
          <w:sz w:val="21"/>
          <w:szCs w:val="21"/>
          <w:lang w:eastAsia="zh-CN"/>
        </w:rPr>
      </w:pPr>
      <w:r>
        <w:rPr>
          <w:rFonts w:hint="eastAsia"/>
          <w:sz w:val="21"/>
          <w:szCs w:val="21"/>
          <w:lang w:eastAsia="zh-CN"/>
        </w:rPr>
        <w:t>3.5 标准物质、标准溶液</w:t>
      </w:r>
    </w:p>
    <w:p w14:paraId="11CA0D18" w14:textId="77777777" w:rsidR="00CE72B8" w:rsidRDefault="00AE7D12">
      <w:pPr>
        <w:pStyle w:val="a5"/>
        <w:tabs>
          <w:tab w:val="left" w:pos="756"/>
        </w:tabs>
        <w:spacing w:before="37" w:line="400" w:lineRule="exact"/>
        <w:ind w:firstLineChars="200" w:firstLine="420"/>
        <w:rPr>
          <w:sz w:val="21"/>
          <w:szCs w:val="21"/>
          <w:lang w:eastAsia="zh-CN"/>
        </w:rPr>
      </w:pPr>
      <w:r>
        <w:rPr>
          <w:rFonts w:hint="eastAsia"/>
          <w:sz w:val="21"/>
          <w:szCs w:val="21"/>
          <w:lang w:eastAsia="zh-CN"/>
        </w:rPr>
        <w:t>3.5.1 标准物质应由使用人员按计量器具管理。</w:t>
      </w:r>
    </w:p>
    <w:p w14:paraId="0F65123C" w14:textId="77777777" w:rsidR="00CE72B8" w:rsidRDefault="00AE7D12">
      <w:pPr>
        <w:pStyle w:val="a5"/>
        <w:tabs>
          <w:tab w:val="left" w:pos="756"/>
        </w:tabs>
        <w:spacing w:before="37" w:line="400" w:lineRule="exact"/>
        <w:ind w:right="217" w:firstLineChars="200" w:firstLine="420"/>
        <w:rPr>
          <w:sz w:val="21"/>
          <w:szCs w:val="21"/>
          <w:lang w:eastAsia="zh-CN"/>
        </w:rPr>
      </w:pPr>
      <w:r>
        <w:rPr>
          <w:rFonts w:hint="eastAsia"/>
          <w:sz w:val="21"/>
          <w:szCs w:val="21"/>
          <w:lang w:eastAsia="zh-CN"/>
        </w:rPr>
        <w:t>3.5.2 在检验中应优先使用国家和有关部门正式批准的有证标准物质，以便能溯源到国际单位制（SI）单位。当技术和经济条件允许时，要对标准物质进行期间核查并定期对其保存状态进行确认，以维持其可信度。</w:t>
      </w:r>
    </w:p>
    <w:p w14:paraId="33794A56" w14:textId="77777777" w:rsidR="00CE72B8" w:rsidRDefault="00AE7D12">
      <w:pPr>
        <w:pStyle w:val="a5"/>
        <w:tabs>
          <w:tab w:val="left" w:pos="756"/>
        </w:tabs>
        <w:spacing w:before="7" w:line="400" w:lineRule="exact"/>
        <w:ind w:right="217" w:firstLineChars="200" w:firstLine="420"/>
        <w:jc w:val="left"/>
        <w:rPr>
          <w:sz w:val="21"/>
          <w:szCs w:val="21"/>
          <w:lang w:eastAsia="zh-CN"/>
        </w:rPr>
      </w:pPr>
      <w:r>
        <w:rPr>
          <w:rFonts w:hint="eastAsia"/>
          <w:sz w:val="21"/>
          <w:szCs w:val="21"/>
          <w:lang w:eastAsia="zh-CN"/>
        </w:rPr>
        <w:t>3.5.3 使用未经正式批准的标准物质，必须经过分析、测试、比对证明其性能符合要求，方可使用。分析测试和比对记录应归档保存。</w:t>
      </w:r>
    </w:p>
    <w:p w14:paraId="4F25841B" w14:textId="77777777" w:rsidR="00CE72B8" w:rsidRDefault="00AE7D12">
      <w:pPr>
        <w:pStyle w:val="a5"/>
        <w:tabs>
          <w:tab w:val="left" w:pos="756"/>
        </w:tabs>
        <w:spacing w:before="7" w:line="400" w:lineRule="exact"/>
        <w:ind w:right="126" w:firstLineChars="200" w:firstLine="420"/>
        <w:jc w:val="left"/>
        <w:rPr>
          <w:sz w:val="21"/>
          <w:szCs w:val="21"/>
          <w:lang w:eastAsia="zh-CN"/>
        </w:rPr>
      </w:pPr>
      <w:r>
        <w:rPr>
          <w:rFonts w:hint="eastAsia"/>
          <w:sz w:val="21"/>
          <w:szCs w:val="21"/>
          <w:lang w:eastAsia="zh-CN"/>
        </w:rPr>
        <w:t>3.5.4 标准溶液的量值必须按标准规定的方法测试、核定、比对确定。能溯源到国家基准的要溯源到国家基准；无法溯源到国家基准的，要有校准的数据证明满足要求时，方能使用。标准溶液的配置、定值（标定和复标定）、保管、供应按《仪器设备（含软件）和标准物质控制程序》执行。</w:t>
      </w:r>
    </w:p>
    <w:p w14:paraId="6D49E8DB" w14:textId="77777777" w:rsidR="00CE72B8" w:rsidRDefault="00AE7D12">
      <w:pPr>
        <w:pStyle w:val="3"/>
        <w:tabs>
          <w:tab w:val="left" w:pos="550"/>
        </w:tabs>
        <w:spacing w:before="7" w:line="400" w:lineRule="exact"/>
        <w:ind w:left="180" w:firstLineChars="200" w:firstLine="420"/>
        <w:rPr>
          <w:b w:val="0"/>
          <w:bCs w:val="0"/>
          <w:lang w:eastAsia="zh-CN"/>
        </w:rPr>
      </w:pPr>
      <w:r>
        <w:rPr>
          <w:rFonts w:hint="eastAsia"/>
          <w:b w:val="0"/>
          <w:bCs w:val="0"/>
          <w:lang w:eastAsia="zh-CN"/>
        </w:rPr>
        <w:t>3.6 仪器设备（标准物质）的期间核查</w:t>
      </w:r>
    </w:p>
    <w:p w14:paraId="47770CB9" w14:textId="77777777" w:rsidR="00CE72B8" w:rsidRDefault="00AE7D12">
      <w:pPr>
        <w:pStyle w:val="a5"/>
        <w:tabs>
          <w:tab w:val="left" w:pos="756"/>
        </w:tabs>
        <w:spacing w:before="37" w:line="400" w:lineRule="exact"/>
        <w:ind w:firstLineChars="200" w:firstLine="420"/>
        <w:rPr>
          <w:sz w:val="21"/>
          <w:szCs w:val="21"/>
          <w:lang w:eastAsia="zh-CN"/>
        </w:rPr>
      </w:pPr>
      <w:r>
        <w:rPr>
          <w:rFonts w:hint="eastAsia"/>
          <w:sz w:val="21"/>
          <w:szCs w:val="21"/>
          <w:lang w:eastAsia="zh-CN"/>
        </w:rPr>
        <w:t>3.6.1 仪器设备应在两次检定/校准之间进行期间核查，验证计量性能是否发生变化。</w:t>
      </w:r>
    </w:p>
    <w:p w14:paraId="3D2FF617" w14:textId="77777777" w:rsidR="00CE72B8" w:rsidRDefault="00AE7D12">
      <w:pPr>
        <w:pStyle w:val="a5"/>
        <w:tabs>
          <w:tab w:val="left" w:pos="756"/>
        </w:tabs>
        <w:spacing w:before="0" w:line="400" w:lineRule="exact"/>
        <w:ind w:firstLineChars="200" w:firstLine="420"/>
        <w:rPr>
          <w:sz w:val="21"/>
          <w:szCs w:val="21"/>
          <w:lang w:eastAsia="zh-CN"/>
        </w:rPr>
      </w:pPr>
      <w:r>
        <w:rPr>
          <w:rFonts w:hint="eastAsia"/>
          <w:sz w:val="21"/>
          <w:szCs w:val="21"/>
          <w:lang w:eastAsia="zh-CN"/>
        </w:rPr>
        <w:t>3.6.2 本单位需进行期间核查的仪器设备（标准物质）目录由科室主任和技术负责人每年根据业务量变化和仪器设备的使用情况，制定年度仪器设备期间核查计划，由质量负责人审核、技术负责人批准后实施。</w:t>
      </w:r>
    </w:p>
    <w:p w14:paraId="7400A4DF" w14:textId="77777777" w:rsidR="00CE72B8" w:rsidRDefault="00AE7D12">
      <w:pPr>
        <w:pStyle w:val="a5"/>
        <w:tabs>
          <w:tab w:val="left" w:pos="756"/>
        </w:tabs>
        <w:spacing w:before="0" w:line="400" w:lineRule="exact"/>
        <w:ind w:firstLineChars="200" w:firstLine="420"/>
        <w:rPr>
          <w:sz w:val="21"/>
          <w:szCs w:val="21"/>
          <w:lang w:eastAsia="zh-CN"/>
        </w:rPr>
      </w:pPr>
      <w:r>
        <w:rPr>
          <w:rFonts w:hint="eastAsia"/>
          <w:sz w:val="21"/>
          <w:szCs w:val="21"/>
          <w:lang w:eastAsia="zh-CN"/>
        </w:rPr>
        <w:t>3.6.3 仪器设备（标准物质）管理员要按照期间核查计划，具体组织实施。</w:t>
      </w:r>
    </w:p>
    <w:p w14:paraId="57C1FB04" w14:textId="77777777" w:rsidR="00CE72B8" w:rsidRDefault="00AE7D12">
      <w:pPr>
        <w:pStyle w:val="a5"/>
        <w:tabs>
          <w:tab w:val="left" w:pos="756"/>
        </w:tabs>
        <w:spacing w:before="37" w:line="400" w:lineRule="exact"/>
        <w:ind w:right="217" w:firstLineChars="200" w:firstLine="420"/>
        <w:jc w:val="left"/>
        <w:rPr>
          <w:sz w:val="21"/>
          <w:szCs w:val="21"/>
          <w:lang w:eastAsia="zh-CN"/>
        </w:rPr>
      </w:pPr>
      <w:r>
        <w:rPr>
          <w:rFonts w:hint="eastAsia"/>
          <w:sz w:val="21"/>
          <w:szCs w:val="21"/>
          <w:lang w:eastAsia="zh-CN"/>
        </w:rPr>
        <w:t>3.6.4 期间核查所用的参考标准应是标准物质或标准样品，要能够满足等精度核查的基本要求。</w:t>
      </w:r>
    </w:p>
    <w:p w14:paraId="47C7B9F8" w14:textId="77777777" w:rsidR="00CE72B8" w:rsidRDefault="00AE7D12">
      <w:pPr>
        <w:pStyle w:val="a5"/>
        <w:tabs>
          <w:tab w:val="left" w:pos="756"/>
        </w:tabs>
        <w:spacing w:before="7" w:line="400" w:lineRule="exact"/>
        <w:ind w:right="217" w:firstLineChars="200" w:firstLine="420"/>
        <w:rPr>
          <w:sz w:val="21"/>
          <w:szCs w:val="21"/>
          <w:lang w:eastAsia="zh-CN"/>
        </w:rPr>
      </w:pPr>
      <w:r>
        <w:rPr>
          <w:rFonts w:hint="eastAsia"/>
          <w:sz w:val="21"/>
          <w:szCs w:val="21"/>
          <w:lang w:eastAsia="zh-CN"/>
        </w:rPr>
        <w:t>3.6.5 期间核查的对象应是针对仪器设备的性能不够稳定、漂移率大、使用频率高、经常携带运输到现场进行检测、在恶劣环境条件下使用的、过载可能造成损坏的、能力验证结果有问题、对检测数据有疑问、单纯校准不能保证在有效期内正确可靠的仪器设备。</w:t>
      </w:r>
    </w:p>
    <w:p w14:paraId="5436400D" w14:textId="77777777" w:rsidR="00CE72B8" w:rsidRDefault="00AE7D12">
      <w:pPr>
        <w:pStyle w:val="a5"/>
        <w:tabs>
          <w:tab w:val="left" w:pos="756"/>
        </w:tabs>
        <w:spacing w:before="7" w:line="400" w:lineRule="exact"/>
        <w:ind w:firstLineChars="200" w:firstLine="420"/>
        <w:rPr>
          <w:sz w:val="21"/>
          <w:szCs w:val="21"/>
          <w:lang w:eastAsia="zh-CN"/>
        </w:rPr>
      </w:pPr>
      <w:r>
        <w:rPr>
          <w:rFonts w:hint="eastAsia"/>
          <w:sz w:val="21"/>
          <w:szCs w:val="21"/>
          <w:lang w:eastAsia="zh-CN"/>
        </w:rPr>
        <w:t>3.6.6 期间核查的方法有：</w:t>
      </w:r>
    </w:p>
    <w:p w14:paraId="40440E36" w14:textId="77777777" w:rsidR="00CE72B8" w:rsidRDefault="00AE7D12">
      <w:pPr>
        <w:pStyle w:val="a3"/>
        <w:spacing w:before="37" w:line="400" w:lineRule="exact"/>
        <w:ind w:left="600"/>
        <w:rPr>
          <w:lang w:eastAsia="zh-CN"/>
        </w:rPr>
      </w:pPr>
      <w:r>
        <w:rPr>
          <w:rFonts w:hint="eastAsia"/>
          <w:lang w:eastAsia="zh-CN"/>
        </w:rPr>
        <w:t>a)实验室之间的比对；</w:t>
      </w:r>
    </w:p>
    <w:p w14:paraId="0DE1FF24" w14:textId="77777777" w:rsidR="00CE72B8" w:rsidRDefault="00AE7D12">
      <w:pPr>
        <w:pStyle w:val="a3"/>
        <w:spacing w:before="37" w:line="400" w:lineRule="exact"/>
        <w:ind w:left="600"/>
        <w:rPr>
          <w:lang w:eastAsia="zh-CN"/>
        </w:rPr>
      </w:pPr>
      <w:r>
        <w:rPr>
          <w:rFonts w:hint="eastAsia"/>
          <w:lang w:eastAsia="zh-CN"/>
        </w:rPr>
        <w:t>b)使用标准物质或制造厂提供的方法；</w:t>
      </w:r>
    </w:p>
    <w:p w14:paraId="3205D388" w14:textId="77777777" w:rsidR="00CE72B8" w:rsidRDefault="00AE7D12">
      <w:pPr>
        <w:pStyle w:val="a3"/>
        <w:spacing w:before="37" w:line="400" w:lineRule="exact"/>
        <w:ind w:left="600"/>
        <w:rPr>
          <w:lang w:eastAsia="zh-CN"/>
        </w:rPr>
      </w:pPr>
      <w:r>
        <w:rPr>
          <w:rFonts w:hint="eastAsia"/>
          <w:lang w:eastAsia="zh-CN"/>
        </w:rPr>
        <w:t>c)相同类型仪器比对试验；</w:t>
      </w:r>
    </w:p>
    <w:tbl>
      <w:tblPr>
        <w:tblpPr w:leftFromText="180" w:rightFromText="180" w:vertAnchor="text" w:horzAnchor="page" w:tblpX="1763" w:tblpY="92"/>
        <w:tblOverlap w:val="never"/>
        <w:tblW w:w="8388"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6ABE8186" w14:textId="77777777">
        <w:trPr>
          <w:trHeight w:hRule="exact" w:val="469"/>
        </w:trPr>
        <w:tc>
          <w:tcPr>
            <w:tcW w:w="4068" w:type="dxa"/>
            <w:gridSpan w:val="2"/>
            <w:vMerge w:val="restart"/>
            <w:tcBorders>
              <w:left w:val="nil"/>
              <w:right w:val="single" w:sz="4" w:space="0" w:color="000000"/>
            </w:tcBorders>
            <w:vAlign w:val="center"/>
          </w:tcPr>
          <w:p w14:paraId="2490DEE0" w14:textId="77777777" w:rsidR="00CE72B8" w:rsidRDefault="00AE7D12">
            <w:pPr>
              <w:pStyle w:val="TableParagraph"/>
              <w:ind w:left="646" w:right="644"/>
              <w:rPr>
                <w:sz w:val="21"/>
                <w:szCs w:val="21"/>
                <w:lang w:eastAsia="zh-CN"/>
              </w:rPr>
            </w:pPr>
            <w:r>
              <w:rPr>
                <w:rFonts w:hint="eastAsia"/>
                <w:sz w:val="21"/>
                <w:szCs w:val="21"/>
                <w:lang w:eastAsia="zh-CN"/>
              </w:rPr>
              <w:lastRenderedPageBreak/>
              <w:t>海洋产品及环境检测平台</w:t>
            </w:r>
          </w:p>
          <w:p w14:paraId="64C30260" w14:textId="77777777" w:rsidR="00CE72B8" w:rsidRDefault="00AE7D12">
            <w:pPr>
              <w:pStyle w:val="TableParagraph"/>
              <w:ind w:left="646" w:right="644"/>
              <w:rPr>
                <w:sz w:val="21"/>
                <w:szCs w:val="21"/>
              </w:rPr>
            </w:pPr>
            <w:r>
              <w:rPr>
                <w:sz w:val="21"/>
                <w:szCs w:val="21"/>
              </w:rPr>
              <w:t>程序文件</w:t>
            </w:r>
          </w:p>
        </w:tc>
        <w:tc>
          <w:tcPr>
            <w:tcW w:w="1260" w:type="dxa"/>
            <w:tcBorders>
              <w:left w:val="single" w:sz="4" w:space="0" w:color="000000"/>
              <w:bottom w:val="single" w:sz="4" w:space="0" w:color="000000"/>
              <w:right w:val="single" w:sz="4" w:space="0" w:color="000000"/>
            </w:tcBorders>
            <w:vAlign w:val="center"/>
          </w:tcPr>
          <w:p w14:paraId="283F1643" w14:textId="77777777" w:rsidR="00CE72B8" w:rsidRDefault="00AE7D12">
            <w:pPr>
              <w:pStyle w:val="TableParagraph"/>
              <w:ind w:right="2"/>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vAlign w:val="center"/>
          </w:tcPr>
          <w:p w14:paraId="1745C5B5" w14:textId="77777777" w:rsidR="00CE72B8" w:rsidRDefault="00AE7D12">
            <w:pPr>
              <w:pStyle w:val="TableParagraph"/>
              <w:ind w:left="3"/>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-06-</w:t>
            </w:r>
            <w:r>
              <w:rPr>
                <w:rFonts w:hint="eastAsia"/>
                <w:sz w:val="21"/>
                <w:szCs w:val="21"/>
                <w:lang w:eastAsia="zh-CN"/>
              </w:rPr>
              <w:t>2019-</w:t>
            </w:r>
            <w:r>
              <w:rPr>
                <w:rFonts w:hint="eastAsia"/>
                <w:sz w:val="21"/>
                <w:szCs w:val="21"/>
              </w:rPr>
              <w:t>1.0</w:t>
            </w:r>
          </w:p>
        </w:tc>
      </w:tr>
      <w:tr w:rsidR="00CE72B8" w14:paraId="2CA0D125" w14:textId="77777777">
        <w:trPr>
          <w:trHeight w:hRule="exact" w:val="324"/>
        </w:trPr>
        <w:tc>
          <w:tcPr>
            <w:tcW w:w="4068" w:type="dxa"/>
            <w:gridSpan w:val="2"/>
            <w:vMerge/>
            <w:tcBorders>
              <w:left w:val="nil"/>
              <w:bottom w:val="single" w:sz="4" w:space="0" w:color="000000"/>
              <w:right w:val="single" w:sz="4" w:space="0" w:color="000000"/>
            </w:tcBorders>
            <w:vAlign w:val="center"/>
          </w:tcPr>
          <w:p w14:paraId="297BEA8A" w14:textId="77777777" w:rsidR="00CE72B8" w:rsidRDefault="00CE72B8">
            <w:pPr>
              <w:rPr>
                <w:sz w:val="21"/>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11E18973" w14:textId="77777777" w:rsidR="00CE72B8" w:rsidRDefault="00AE7D12">
            <w:pPr>
              <w:pStyle w:val="TableParagraph"/>
              <w:tabs>
                <w:tab w:val="left" w:pos="419"/>
              </w:tabs>
              <w:ind w:right="1"/>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vAlign w:val="center"/>
          </w:tcPr>
          <w:p w14:paraId="1462C80A" w14:textId="77777777" w:rsidR="00CE72B8" w:rsidRDefault="00AE7D12">
            <w:pPr>
              <w:pStyle w:val="TableParagraph"/>
              <w:tabs>
                <w:tab w:val="left" w:pos="945"/>
              </w:tabs>
              <w:rPr>
                <w:sz w:val="21"/>
                <w:szCs w:val="21"/>
              </w:rPr>
            </w:pPr>
            <w:r>
              <w:rPr>
                <w:rFonts w:hint="eastAsia"/>
                <w:sz w:val="21"/>
                <w:szCs w:val="21"/>
              </w:rPr>
              <w:t xml:space="preserve">第 </w:t>
            </w:r>
            <w:r>
              <w:rPr>
                <w:rFonts w:hint="eastAsia"/>
                <w:sz w:val="21"/>
                <w:szCs w:val="21"/>
                <w:lang w:eastAsia="zh-CN"/>
              </w:rPr>
              <w:t>5</w:t>
            </w:r>
            <w:r>
              <w:rPr>
                <w:rFonts w:hint="eastAsia"/>
                <w:sz w:val="21"/>
                <w:szCs w:val="21"/>
              </w:rPr>
              <w:t xml:space="preserve"> 页</w:t>
            </w:r>
            <w:r>
              <w:rPr>
                <w:rFonts w:hint="eastAsia"/>
                <w:sz w:val="21"/>
                <w:szCs w:val="21"/>
              </w:rPr>
              <w:tab/>
              <w:t xml:space="preserve">共 </w:t>
            </w:r>
            <w:r>
              <w:rPr>
                <w:rFonts w:hint="eastAsia"/>
                <w:sz w:val="21"/>
                <w:szCs w:val="21"/>
                <w:lang w:eastAsia="zh-CN"/>
              </w:rPr>
              <w:t>7</w:t>
            </w:r>
            <w:r>
              <w:rPr>
                <w:rFonts w:hint="eastAsia"/>
                <w:sz w:val="21"/>
                <w:szCs w:val="21"/>
              </w:rPr>
              <w:t xml:space="preserve"> 页</w:t>
            </w:r>
          </w:p>
        </w:tc>
      </w:tr>
      <w:tr w:rsidR="00CE72B8" w14:paraId="3B169B5F" w14:textId="77777777">
        <w:trPr>
          <w:trHeight w:hRule="exact" w:val="295"/>
        </w:trPr>
        <w:tc>
          <w:tcPr>
            <w:tcW w:w="1008" w:type="dxa"/>
            <w:vMerge w:val="restart"/>
            <w:tcBorders>
              <w:top w:val="single" w:sz="4" w:space="0" w:color="000000"/>
              <w:left w:val="nil"/>
              <w:right w:val="single" w:sz="4" w:space="0" w:color="000000"/>
            </w:tcBorders>
            <w:vAlign w:val="center"/>
          </w:tcPr>
          <w:p w14:paraId="3084440C" w14:textId="77777777" w:rsidR="00CE72B8" w:rsidRDefault="00AE7D12">
            <w:pPr>
              <w:pStyle w:val="TableParagraph"/>
              <w:spacing w:before="106"/>
              <w:ind w:left="292" w:right="0"/>
              <w:jc w:val="left"/>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vAlign w:val="center"/>
          </w:tcPr>
          <w:p w14:paraId="5D333E66" w14:textId="77777777" w:rsidR="00CE72B8" w:rsidRDefault="00AE7D12">
            <w:pPr>
              <w:pStyle w:val="TableParagraph"/>
              <w:spacing w:before="106"/>
              <w:ind w:left="554" w:right="0"/>
              <w:jc w:val="left"/>
              <w:rPr>
                <w:sz w:val="21"/>
                <w:szCs w:val="21"/>
              </w:rPr>
            </w:pPr>
            <w:r>
              <w:rPr>
                <w:rFonts w:hint="eastAsia"/>
                <w:sz w:val="21"/>
                <w:szCs w:val="21"/>
              </w:rPr>
              <w:t>06 测量溯源控制程序</w:t>
            </w:r>
          </w:p>
        </w:tc>
        <w:tc>
          <w:tcPr>
            <w:tcW w:w="1260" w:type="dxa"/>
            <w:tcBorders>
              <w:top w:val="single" w:sz="4" w:space="0" w:color="000000"/>
              <w:left w:val="single" w:sz="4" w:space="0" w:color="000000"/>
              <w:bottom w:val="single" w:sz="4" w:space="0" w:color="000000"/>
              <w:right w:val="single" w:sz="4" w:space="0" w:color="000000"/>
            </w:tcBorders>
            <w:vAlign w:val="center"/>
          </w:tcPr>
          <w:p w14:paraId="11EDB82F" w14:textId="77777777" w:rsidR="00CE72B8" w:rsidRDefault="00AE7D12">
            <w:pPr>
              <w:pStyle w:val="TableParagraph"/>
              <w:ind w:right="1"/>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vAlign w:val="center"/>
          </w:tcPr>
          <w:p w14:paraId="67BF907B" w14:textId="77777777" w:rsidR="00CE72B8" w:rsidRDefault="00AE7D12">
            <w:pPr>
              <w:pStyle w:val="TableParagraph"/>
              <w:ind w:left="2"/>
              <w:rPr>
                <w:sz w:val="21"/>
                <w:szCs w:val="21"/>
              </w:rPr>
            </w:pPr>
            <w:r>
              <w:rPr>
                <w:rFonts w:hint="eastAsia"/>
                <w:sz w:val="21"/>
                <w:szCs w:val="21"/>
              </w:rPr>
              <w:t xml:space="preserve">第 </w:t>
            </w:r>
            <w:r>
              <w:rPr>
                <w:rFonts w:hint="eastAsia"/>
                <w:sz w:val="21"/>
                <w:szCs w:val="21"/>
                <w:lang w:eastAsia="zh-CN"/>
              </w:rPr>
              <w:t>2019 版</w:t>
            </w:r>
            <w:r>
              <w:rPr>
                <w:rFonts w:hint="eastAsia"/>
                <w:sz w:val="21"/>
                <w:szCs w:val="21"/>
              </w:rPr>
              <w:t xml:space="preserve"> 第 0 次修订</w:t>
            </w:r>
          </w:p>
        </w:tc>
      </w:tr>
      <w:tr w:rsidR="00CE72B8" w14:paraId="07D1E966" w14:textId="77777777">
        <w:trPr>
          <w:trHeight w:hRule="exact" w:val="313"/>
        </w:trPr>
        <w:tc>
          <w:tcPr>
            <w:tcW w:w="1008" w:type="dxa"/>
            <w:vMerge/>
            <w:tcBorders>
              <w:left w:val="nil"/>
              <w:right w:val="single" w:sz="4" w:space="0" w:color="000000"/>
            </w:tcBorders>
            <w:vAlign w:val="center"/>
          </w:tcPr>
          <w:p w14:paraId="6D53596F" w14:textId="77777777" w:rsidR="00CE72B8" w:rsidRDefault="00CE72B8">
            <w:pPr>
              <w:rPr>
                <w:sz w:val="21"/>
                <w:szCs w:val="21"/>
              </w:rPr>
            </w:pPr>
          </w:p>
        </w:tc>
        <w:tc>
          <w:tcPr>
            <w:tcW w:w="3060" w:type="dxa"/>
            <w:vMerge/>
            <w:tcBorders>
              <w:left w:val="single" w:sz="4" w:space="0" w:color="000000"/>
              <w:right w:val="single" w:sz="4" w:space="0" w:color="000000"/>
            </w:tcBorders>
            <w:vAlign w:val="center"/>
          </w:tcPr>
          <w:p w14:paraId="319AF3EE" w14:textId="77777777" w:rsidR="00CE72B8" w:rsidRDefault="00CE72B8">
            <w:pPr>
              <w:rPr>
                <w:sz w:val="21"/>
                <w:szCs w:val="21"/>
              </w:rPr>
            </w:pPr>
          </w:p>
        </w:tc>
        <w:tc>
          <w:tcPr>
            <w:tcW w:w="1260" w:type="dxa"/>
            <w:tcBorders>
              <w:top w:val="single" w:sz="4" w:space="0" w:color="000000"/>
              <w:left w:val="single" w:sz="4" w:space="0" w:color="000000"/>
              <w:right w:val="single" w:sz="4" w:space="0" w:color="000000"/>
            </w:tcBorders>
            <w:vAlign w:val="center"/>
          </w:tcPr>
          <w:p w14:paraId="208CCE00" w14:textId="77777777" w:rsidR="00CE72B8" w:rsidRDefault="00AE7D12">
            <w:pPr>
              <w:pStyle w:val="TableParagraph"/>
              <w:ind w:right="2"/>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vAlign w:val="center"/>
          </w:tcPr>
          <w:p w14:paraId="54C795FD" w14:textId="77777777" w:rsidR="00CE72B8" w:rsidRDefault="00AE7D12">
            <w:pPr>
              <w:pStyle w:val="TableParagraph"/>
              <w:ind w:left="2"/>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w:t>
            </w:r>
            <w:r>
              <w:rPr>
                <w:rFonts w:hint="eastAsia"/>
                <w:sz w:val="21"/>
                <w:szCs w:val="21"/>
                <w:lang w:eastAsia="zh-CN"/>
              </w:rPr>
              <w:t>10 月</w:t>
            </w:r>
            <w:r>
              <w:rPr>
                <w:rFonts w:hint="eastAsia"/>
                <w:sz w:val="21"/>
                <w:szCs w:val="21"/>
              </w:rPr>
              <w:t xml:space="preserve"> 01 日</w:t>
            </w:r>
          </w:p>
        </w:tc>
      </w:tr>
    </w:tbl>
    <w:p w14:paraId="1AF3A368" w14:textId="77777777" w:rsidR="00CE72B8" w:rsidRDefault="00AE7D12">
      <w:pPr>
        <w:pStyle w:val="a3"/>
        <w:spacing w:before="37" w:line="400" w:lineRule="exact"/>
        <w:ind w:left="600"/>
        <w:rPr>
          <w:lang w:eastAsia="zh-CN"/>
        </w:rPr>
      </w:pPr>
      <w:r>
        <w:rPr>
          <w:rFonts w:hint="eastAsia"/>
          <w:lang w:eastAsia="zh-CN"/>
        </w:rPr>
        <w:t>d)用不同原理的仪器进行比对试验；</w:t>
      </w:r>
    </w:p>
    <w:p w14:paraId="0FD08CD9" w14:textId="77777777" w:rsidR="00CE72B8" w:rsidRDefault="00AE7D12">
      <w:pPr>
        <w:pStyle w:val="a3"/>
        <w:spacing w:before="37" w:line="400" w:lineRule="exact"/>
        <w:ind w:left="600"/>
        <w:rPr>
          <w:lang w:eastAsia="zh-CN"/>
        </w:rPr>
      </w:pPr>
      <w:r>
        <w:rPr>
          <w:rFonts w:hint="eastAsia"/>
          <w:lang w:eastAsia="zh-CN"/>
        </w:rPr>
        <w:t>e)用保存的质量特性稳定的样品进行复现性试验等。</w:t>
      </w:r>
    </w:p>
    <w:p w14:paraId="4EB81FEC" w14:textId="77777777" w:rsidR="00CE72B8" w:rsidRDefault="00AE7D12">
      <w:pPr>
        <w:pStyle w:val="a5"/>
        <w:tabs>
          <w:tab w:val="left" w:pos="756"/>
        </w:tabs>
        <w:spacing w:before="37" w:line="400" w:lineRule="exact"/>
        <w:ind w:right="217" w:firstLineChars="200" w:firstLine="420"/>
        <w:rPr>
          <w:sz w:val="21"/>
          <w:szCs w:val="21"/>
          <w:lang w:eastAsia="zh-CN"/>
        </w:rPr>
      </w:pPr>
      <w:r>
        <w:rPr>
          <w:rFonts w:hint="eastAsia"/>
          <w:sz w:val="21"/>
          <w:szCs w:val="21"/>
          <w:lang w:eastAsia="zh-CN"/>
        </w:rPr>
        <w:t>3.6.7 期间核查中，如发现仪器设备的检验数据发生问题，应立即停止使用，并对以往数据进行追查，直至上次检定日期或运行检查日期。为缩短追查期，应严格按核查计划执行并记录。出现异常的，应修改期间核查计划，增加期间核查的频次。</w:t>
      </w:r>
    </w:p>
    <w:p w14:paraId="08AD7854" w14:textId="77777777" w:rsidR="00CE72B8" w:rsidRDefault="00AE7D12">
      <w:pPr>
        <w:pStyle w:val="3"/>
        <w:tabs>
          <w:tab w:val="left" w:pos="550"/>
        </w:tabs>
        <w:spacing w:before="7" w:line="400" w:lineRule="exact"/>
        <w:ind w:left="180" w:firstLineChars="200" w:firstLine="420"/>
        <w:rPr>
          <w:b w:val="0"/>
          <w:bCs w:val="0"/>
          <w:lang w:eastAsia="zh-CN"/>
        </w:rPr>
      </w:pPr>
      <w:r>
        <w:rPr>
          <w:rFonts w:hint="eastAsia"/>
          <w:b w:val="0"/>
          <w:bCs w:val="0"/>
          <w:lang w:eastAsia="zh-CN"/>
        </w:rPr>
        <w:t>3.7 状态标识的使用</w:t>
      </w:r>
    </w:p>
    <w:p w14:paraId="01EDEEF5" w14:textId="77777777" w:rsidR="00CE72B8" w:rsidRDefault="00AE7D12">
      <w:pPr>
        <w:pStyle w:val="a5"/>
        <w:tabs>
          <w:tab w:val="left" w:pos="759"/>
        </w:tabs>
        <w:spacing w:before="37" w:line="400" w:lineRule="exact"/>
        <w:ind w:right="220" w:firstLineChars="200" w:firstLine="420"/>
        <w:jc w:val="left"/>
        <w:rPr>
          <w:sz w:val="21"/>
          <w:szCs w:val="21"/>
          <w:lang w:eastAsia="zh-CN"/>
        </w:rPr>
      </w:pPr>
      <w:r>
        <w:rPr>
          <w:rFonts w:hint="eastAsia"/>
          <w:sz w:val="21"/>
          <w:szCs w:val="21"/>
          <w:lang w:eastAsia="zh-CN"/>
        </w:rPr>
        <w:t>3.7.1 经检定/校准、内部核查验证并经确认可以使用或需停用的仪器设备，应由仪器设备管理员及时粘贴相应状态标识，监督员负责监督落实。</w:t>
      </w:r>
    </w:p>
    <w:p w14:paraId="1FF4E893" w14:textId="77777777" w:rsidR="00CE72B8" w:rsidRDefault="00AE7D12">
      <w:pPr>
        <w:pStyle w:val="a5"/>
        <w:tabs>
          <w:tab w:val="left" w:pos="756"/>
        </w:tabs>
        <w:spacing w:before="7" w:line="400" w:lineRule="exact"/>
        <w:ind w:firstLineChars="200" w:firstLine="420"/>
        <w:rPr>
          <w:sz w:val="21"/>
          <w:szCs w:val="21"/>
          <w:lang w:eastAsia="zh-CN"/>
        </w:rPr>
      </w:pPr>
      <w:r>
        <w:rPr>
          <w:rFonts w:hint="eastAsia"/>
          <w:sz w:val="21"/>
          <w:szCs w:val="21"/>
          <w:lang w:eastAsia="zh-CN"/>
        </w:rPr>
        <w:t>3.7.2 检定/校准、核查验证状态标识应用范围：</w:t>
      </w:r>
    </w:p>
    <w:p w14:paraId="118B1265" w14:textId="77777777" w:rsidR="00CE72B8" w:rsidRDefault="00AE7D12">
      <w:pPr>
        <w:pStyle w:val="a5"/>
        <w:tabs>
          <w:tab w:val="left" w:pos="968"/>
        </w:tabs>
        <w:spacing w:before="37" w:line="400" w:lineRule="exact"/>
        <w:ind w:firstLineChars="200" w:firstLine="420"/>
        <w:rPr>
          <w:sz w:val="21"/>
          <w:szCs w:val="21"/>
          <w:lang w:eastAsia="zh-CN"/>
        </w:rPr>
      </w:pPr>
      <w:r>
        <w:rPr>
          <w:rFonts w:hint="eastAsia"/>
          <w:sz w:val="21"/>
          <w:szCs w:val="21"/>
          <w:lang w:eastAsia="zh-CN"/>
        </w:rPr>
        <w:t>3.7.2.1 合格标志用绿色表示：</w:t>
      </w:r>
    </w:p>
    <w:p w14:paraId="1F4D5FA5" w14:textId="77777777" w:rsidR="00CE72B8" w:rsidRDefault="00AE7D12">
      <w:pPr>
        <w:pStyle w:val="a3"/>
        <w:spacing w:before="37" w:line="400" w:lineRule="exact"/>
        <w:ind w:left="600"/>
        <w:rPr>
          <w:lang w:eastAsia="zh-CN"/>
        </w:rPr>
      </w:pPr>
      <w:r>
        <w:rPr>
          <w:rFonts w:hint="eastAsia"/>
          <w:lang w:eastAsia="zh-CN"/>
        </w:rPr>
        <w:t>a)经计量检定、校准、内部核查验证合格，确认其符合检测技术规范规定的使用要求者；</w:t>
      </w:r>
    </w:p>
    <w:p w14:paraId="765B0432" w14:textId="77777777" w:rsidR="00CE72B8" w:rsidRDefault="00AE7D12">
      <w:pPr>
        <w:pStyle w:val="a3"/>
        <w:spacing w:before="37" w:line="400" w:lineRule="exact"/>
        <w:ind w:left="600"/>
        <w:rPr>
          <w:lang w:eastAsia="zh-CN"/>
        </w:rPr>
      </w:pPr>
      <w:r>
        <w:rPr>
          <w:rFonts w:hint="eastAsia"/>
          <w:lang w:eastAsia="zh-CN"/>
        </w:rPr>
        <w:t>b)设备不必检定，经检查其功能正常者(如计算机、打印机)</w:t>
      </w:r>
    </w:p>
    <w:p w14:paraId="1CBCE867" w14:textId="77777777" w:rsidR="00CE72B8" w:rsidRDefault="00AE7D12">
      <w:pPr>
        <w:pStyle w:val="a3"/>
        <w:spacing w:before="37" w:line="400" w:lineRule="exact"/>
        <w:ind w:left="600"/>
        <w:rPr>
          <w:lang w:eastAsia="zh-CN"/>
        </w:rPr>
      </w:pPr>
      <w:r>
        <w:rPr>
          <w:rFonts w:hint="eastAsia"/>
          <w:lang w:eastAsia="zh-CN"/>
        </w:rPr>
        <w:t>c)设备无法检定，经对比或鉴定适用者。</w:t>
      </w:r>
    </w:p>
    <w:p w14:paraId="162C832C" w14:textId="77777777" w:rsidR="00CE72B8" w:rsidRDefault="00AE7D12">
      <w:pPr>
        <w:pStyle w:val="a5"/>
        <w:tabs>
          <w:tab w:val="left" w:pos="968"/>
        </w:tabs>
        <w:spacing w:before="37" w:line="400" w:lineRule="exact"/>
        <w:ind w:firstLineChars="200" w:firstLine="420"/>
        <w:rPr>
          <w:sz w:val="21"/>
          <w:szCs w:val="21"/>
          <w:lang w:eastAsia="zh-CN"/>
        </w:rPr>
      </w:pPr>
      <w:r>
        <w:rPr>
          <w:rFonts w:hint="eastAsia"/>
          <w:sz w:val="21"/>
          <w:szCs w:val="21"/>
          <w:lang w:eastAsia="zh-CN"/>
        </w:rPr>
        <w:t>3.7.2.2 准用标志用黄色表示：</w:t>
      </w:r>
    </w:p>
    <w:p w14:paraId="44B0FAF6" w14:textId="77777777" w:rsidR="00CE72B8" w:rsidRDefault="00AE7D12">
      <w:pPr>
        <w:pStyle w:val="a3"/>
        <w:spacing w:before="37" w:line="400" w:lineRule="exact"/>
        <w:ind w:right="217" w:firstLine="420"/>
        <w:rPr>
          <w:lang w:eastAsia="zh-CN"/>
        </w:rPr>
      </w:pPr>
      <w:r>
        <w:rPr>
          <w:rFonts w:hint="eastAsia"/>
          <w:lang w:eastAsia="zh-CN"/>
        </w:rPr>
        <w:t>a)多功能检验设备，某些功能已丧失，但检验工作所用部分功能正常，并经检定或校准合格者；</w:t>
      </w:r>
    </w:p>
    <w:p w14:paraId="54989040" w14:textId="77777777" w:rsidR="00CE72B8" w:rsidRDefault="00AE7D12">
      <w:pPr>
        <w:pStyle w:val="a3"/>
        <w:spacing w:before="7" w:line="400" w:lineRule="exact"/>
        <w:ind w:right="219" w:firstLine="420"/>
        <w:rPr>
          <w:lang w:eastAsia="zh-CN"/>
        </w:rPr>
      </w:pPr>
      <w:r>
        <w:rPr>
          <w:rFonts w:hint="eastAsia"/>
          <w:lang w:eastAsia="zh-CN"/>
        </w:rPr>
        <w:t>b)测试设备某一示值范围精度不合格，但检验工作所用部分功能正常，并经检定或校准合格者；</w:t>
      </w:r>
    </w:p>
    <w:p w14:paraId="7BE2BBC4" w14:textId="77777777" w:rsidR="00CE72B8" w:rsidRDefault="00AE7D12">
      <w:pPr>
        <w:pStyle w:val="a3"/>
        <w:spacing w:before="7" w:line="400" w:lineRule="exact"/>
        <w:ind w:left="600"/>
        <w:rPr>
          <w:lang w:eastAsia="zh-CN"/>
        </w:rPr>
      </w:pPr>
      <w:r>
        <w:rPr>
          <w:rFonts w:hint="eastAsia"/>
          <w:lang w:eastAsia="zh-CN"/>
        </w:rPr>
        <w:t>c)部分量程经检定合格或校准确认能满足使用要求，其他量程未经检定/校准者；</w:t>
      </w:r>
    </w:p>
    <w:p w14:paraId="444A4A36" w14:textId="77777777" w:rsidR="00CE72B8" w:rsidRDefault="00AE7D12">
      <w:pPr>
        <w:pStyle w:val="a3"/>
        <w:spacing w:before="37" w:line="400" w:lineRule="exact"/>
        <w:ind w:left="600"/>
        <w:rPr>
          <w:lang w:eastAsia="zh-CN"/>
        </w:rPr>
      </w:pPr>
      <w:r>
        <w:rPr>
          <w:rFonts w:hint="eastAsia"/>
          <w:lang w:eastAsia="zh-CN"/>
        </w:rPr>
        <w:t>d)降级使用者。</w:t>
      </w:r>
    </w:p>
    <w:p w14:paraId="710DC4C5" w14:textId="77777777" w:rsidR="00CE72B8" w:rsidRDefault="00AE7D12">
      <w:pPr>
        <w:pStyle w:val="a5"/>
        <w:tabs>
          <w:tab w:val="left" w:pos="968"/>
        </w:tabs>
        <w:spacing w:before="37" w:line="400" w:lineRule="exact"/>
        <w:ind w:firstLineChars="200" w:firstLine="420"/>
        <w:rPr>
          <w:sz w:val="21"/>
          <w:szCs w:val="21"/>
          <w:lang w:eastAsia="zh-CN"/>
        </w:rPr>
      </w:pPr>
      <w:r>
        <w:rPr>
          <w:rFonts w:hint="eastAsia"/>
          <w:sz w:val="21"/>
          <w:szCs w:val="21"/>
          <w:lang w:eastAsia="zh-CN"/>
        </w:rPr>
        <w:t>3.7.2.3 停用标志用红色表示：</w:t>
      </w:r>
    </w:p>
    <w:p w14:paraId="38429A86" w14:textId="77777777" w:rsidR="00CE72B8" w:rsidRDefault="00AE7D12">
      <w:pPr>
        <w:pStyle w:val="a3"/>
        <w:spacing w:before="37" w:line="400" w:lineRule="exact"/>
        <w:ind w:left="600"/>
        <w:rPr>
          <w:lang w:eastAsia="zh-CN"/>
        </w:rPr>
      </w:pPr>
      <w:r>
        <w:rPr>
          <w:rFonts w:hint="eastAsia"/>
          <w:lang w:eastAsia="zh-CN"/>
        </w:rPr>
        <w:t>a)检验仪器设备损坏者；</w:t>
      </w:r>
    </w:p>
    <w:p w14:paraId="6E2EE251" w14:textId="77777777" w:rsidR="00CE72B8" w:rsidRDefault="00AE7D12">
      <w:pPr>
        <w:pStyle w:val="a3"/>
        <w:spacing w:before="37" w:line="400" w:lineRule="exact"/>
        <w:ind w:left="600"/>
        <w:rPr>
          <w:lang w:eastAsia="zh-CN"/>
        </w:rPr>
      </w:pPr>
      <w:r>
        <w:rPr>
          <w:rFonts w:hint="eastAsia"/>
          <w:lang w:eastAsia="zh-CN"/>
        </w:rPr>
        <w:t>b)检验仪器设备经计量检定/校准、核查验证不合格/不符合使用要求者；</w:t>
      </w:r>
    </w:p>
    <w:p w14:paraId="17AD1CE3" w14:textId="77777777" w:rsidR="00CE72B8" w:rsidRDefault="00AE7D12">
      <w:pPr>
        <w:pStyle w:val="a3"/>
        <w:spacing w:before="37" w:line="400" w:lineRule="exact"/>
        <w:ind w:left="600"/>
        <w:rPr>
          <w:lang w:eastAsia="zh-CN"/>
        </w:rPr>
      </w:pPr>
      <w:r>
        <w:rPr>
          <w:rFonts w:hint="eastAsia"/>
          <w:lang w:eastAsia="zh-CN"/>
        </w:rPr>
        <w:t>c)检验仪器设备性能无法确定者；</w:t>
      </w:r>
    </w:p>
    <w:p w14:paraId="6739F3D3" w14:textId="77777777" w:rsidR="00CE72B8" w:rsidRDefault="00AE7D12">
      <w:pPr>
        <w:pStyle w:val="a3"/>
        <w:spacing w:before="37" w:line="400" w:lineRule="exact"/>
        <w:ind w:left="600"/>
        <w:rPr>
          <w:lang w:eastAsia="zh-CN"/>
        </w:rPr>
      </w:pPr>
      <w:r>
        <w:rPr>
          <w:rFonts w:hint="eastAsia"/>
          <w:lang w:eastAsia="zh-CN"/>
        </w:rPr>
        <w:t>d)已不用的仪器设备；</w:t>
      </w:r>
    </w:p>
    <w:p w14:paraId="354BCACE" w14:textId="77777777" w:rsidR="00CE72B8" w:rsidRDefault="00AE7D12">
      <w:pPr>
        <w:pStyle w:val="a3"/>
        <w:spacing w:before="37" w:line="400" w:lineRule="exact"/>
        <w:ind w:left="600"/>
        <w:rPr>
          <w:lang w:eastAsia="zh-CN"/>
        </w:rPr>
      </w:pPr>
      <w:r>
        <w:rPr>
          <w:rFonts w:hint="eastAsia"/>
          <w:lang w:eastAsia="zh-CN"/>
        </w:rPr>
        <w:t>e)检验仪器设备超过周期未检定/校准者；</w:t>
      </w:r>
    </w:p>
    <w:p w14:paraId="37B022EB" w14:textId="77777777" w:rsidR="00CE72B8" w:rsidRDefault="00AE7D12">
      <w:pPr>
        <w:pStyle w:val="a3"/>
        <w:spacing w:before="37" w:line="400" w:lineRule="exact"/>
        <w:ind w:left="600"/>
        <w:rPr>
          <w:lang w:eastAsia="zh-CN"/>
        </w:rPr>
      </w:pPr>
      <w:r>
        <w:rPr>
          <w:rFonts w:hint="eastAsia"/>
          <w:lang w:eastAsia="zh-CN"/>
        </w:rPr>
        <w:t>f)不符合检测技术规范规定的使用要求者。</w:t>
      </w:r>
    </w:p>
    <w:p w14:paraId="7B38624A" w14:textId="77777777" w:rsidR="00CE72B8" w:rsidRDefault="00AE7D12">
      <w:pPr>
        <w:pStyle w:val="a5"/>
        <w:tabs>
          <w:tab w:val="left" w:pos="756"/>
        </w:tabs>
        <w:spacing w:before="37" w:line="400" w:lineRule="exact"/>
        <w:ind w:firstLineChars="200" w:firstLine="420"/>
        <w:rPr>
          <w:sz w:val="21"/>
          <w:szCs w:val="21"/>
          <w:lang w:eastAsia="zh-CN"/>
        </w:rPr>
      </w:pPr>
      <w:r>
        <w:rPr>
          <w:rFonts w:hint="eastAsia"/>
          <w:sz w:val="21"/>
          <w:szCs w:val="21"/>
          <w:lang w:eastAsia="zh-CN"/>
        </w:rPr>
        <w:t>3.7.3 状态标识的填写和使用</w:t>
      </w:r>
    </w:p>
    <w:p w14:paraId="3D1FB7AE" w14:textId="77777777" w:rsidR="00CE72B8" w:rsidRDefault="00AE7D12">
      <w:pPr>
        <w:pStyle w:val="a3"/>
        <w:spacing w:before="0" w:line="400" w:lineRule="exact"/>
        <w:ind w:left="260" w:right="219" w:firstLineChars="200" w:firstLine="420"/>
        <w:jc w:val="both"/>
        <w:rPr>
          <w:lang w:eastAsia="zh-CN"/>
        </w:rPr>
      </w:pPr>
      <w:r>
        <w:rPr>
          <w:rFonts w:hint="eastAsia"/>
          <w:lang w:eastAsia="zh-CN"/>
        </w:rPr>
        <w:t>3.7.3.1 状态标识由仪器设备（标准物质）管理员按其现行状态实行动态管理，即状</w:t>
      </w:r>
    </w:p>
    <w:p w14:paraId="04D65F5D" w14:textId="77777777" w:rsidR="00CE72B8" w:rsidRDefault="00AE7D12" w:rsidP="00652DC9">
      <w:pPr>
        <w:pStyle w:val="a3"/>
        <w:spacing w:before="0" w:line="400" w:lineRule="exact"/>
        <w:ind w:left="260" w:right="219"/>
        <w:jc w:val="both"/>
        <w:rPr>
          <w:lang w:eastAsia="zh-CN"/>
        </w:rPr>
      </w:pPr>
      <w:r>
        <w:rPr>
          <w:rFonts w:hint="eastAsia"/>
          <w:lang w:eastAsia="zh-CN"/>
        </w:rPr>
        <w:t>态变化时更新其标志。对于贴标不可行的仪器设备，可以通过在包装盒上加贴标识并实行包装盒与该仪器设备的对应管理，以免混用。</w:t>
      </w:r>
    </w:p>
    <w:tbl>
      <w:tblPr>
        <w:tblpPr w:leftFromText="180" w:rightFromText="180" w:vertAnchor="text" w:horzAnchor="page" w:tblpX="1763" w:tblpY="92"/>
        <w:tblOverlap w:val="never"/>
        <w:tblW w:w="8388"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03C383E6" w14:textId="77777777">
        <w:trPr>
          <w:trHeight w:hRule="exact" w:val="469"/>
        </w:trPr>
        <w:tc>
          <w:tcPr>
            <w:tcW w:w="4068" w:type="dxa"/>
            <w:gridSpan w:val="2"/>
            <w:vMerge w:val="restart"/>
            <w:tcBorders>
              <w:left w:val="nil"/>
              <w:right w:val="single" w:sz="4" w:space="0" w:color="000000"/>
            </w:tcBorders>
            <w:vAlign w:val="center"/>
          </w:tcPr>
          <w:p w14:paraId="2F151B66" w14:textId="77777777" w:rsidR="00CE72B8" w:rsidRDefault="00AE7D12">
            <w:pPr>
              <w:pStyle w:val="TableParagraph"/>
              <w:ind w:left="646" w:right="644"/>
              <w:rPr>
                <w:sz w:val="21"/>
                <w:szCs w:val="21"/>
                <w:lang w:eastAsia="zh-CN"/>
              </w:rPr>
            </w:pPr>
            <w:r>
              <w:rPr>
                <w:rFonts w:hint="eastAsia"/>
                <w:sz w:val="21"/>
                <w:szCs w:val="21"/>
                <w:lang w:eastAsia="zh-CN"/>
              </w:rPr>
              <w:lastRenderedPageBreak/>
              <w:t>海洋产品及环境检测平台</w:t>
            </w:r>
          </w:p>
          <w:p w14:paraId="57C8DCC3" w14:textId="77777777" w:rsidR="00CE72B8" w:rsidRDefault="00AE7D12">
            <w:pPr>
              <w:pStyle w:val="TableParagraph"/>
              <w:ind w:left="646" w:right="644"/>
              <w:rPr>
                <w:sz w:val="21"/>
                <w:szCs w:val="21"/>
              </w:rPr>
            </w:pPr>
            <w:r>
              <w:rPr>
                <w:sz w:val="21"/>
                <w:szCs w:val="21"/>
              </w:rPr>
              <w:t>程序文件</w:t>
            </w:r>
          </w:p>
        </w:tc>
        <w:tc>
          <w:tcPr>
            <w:tcW w:w="1260" w:type="dxa"/>
            <w:tcBorders>
              <w:left w:val="single" w:sz="4" w:space="0" w:color="000000"/>
              <w:bottom w:val="single" w:sz="4" w:space="0" w:color="000000"/>
              <w:right w:val="single" w:sz="4" w:space="0" w:color="000000"/>
            </w:tcBorders>
            <w:vAlign w:val="center"/>
          </w:tcPr>
          <w:p w14:paraId="4FCA1455" w14:textId="77777777" w:rsidR="00CE72B8" w:rsidRDefault="00AE7D12">
            <w:pPr>
              <w:pStyle w:val="TableParagraph"/>
              <w:ind w:right="2"/>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vAlign w:val="center"/>
          </w:tcPr>
          <w:p w14:paraId="167AE583" w14:textId="77777777" w:rsidR="00CE72B8" w:rsidRDefault="00AE7D12">
            <w:pPr>
              <w:pStyle w:val="TableParagraph"/>
              <w:ind w:left="3"/>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-06-</w:t>
            </w:r>
            <w:r>
              <w:rPr>
                <w:rFonts w:hint="eastAsia"/>
                <w:sz w:val="21"/>
                <w:szCs w:val="21"/>
                <w:lang w:eastAsia="zh-CN"/>
              </w:rPr>
              <w:t>2019-</w:t>
            </w:r>
            <w:r>
              <w:rPr>
                <w:rFonts w:hint="eastAsia"/>
                <w:sz w:val="21"/>
                <w:szCs w:val="21"/>
              </w:rPr>
              <w:t>1.0</w:t>
            </w:r>
          </w:p>
        </w:tc>
      </w:tr>
      <w:tr w:rsidR="00CE72B8" w14:paraId="004D33E2" w14:textId="77777777">
        <w:trPr>
          <w:trHeight w:hRule="exact" w:val="324"/>
        </w:trPr>
        <w:tc>
          <w:tcPr>
            <w:tcW w:w="4068" w:type="dxa"/>
            <w:gridSpan w:val="2"/>
            <w:vMerge/>
            <w:tcBorders>
              <w:left w:val="nil"/>
              <w:bottom w:val="single" w:sz="4" w:space="0" w:color="000000"/>
              <w:right w:val="single" w:sz="4" w:space="0" w:color="000000"/>
            </w:tcBorders>
            <w:vAlign w:val="center"/>
          </w:tcPr>
          <w:p w14:paraId="7EA7AF98" w14:textId="77777777" w:rsidR="00CE72B8" w:rsidRDefault="00CE72B8">
            <w:pPr>
              <w:rPr>
                <w:sz w:val="21"/>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02085E65" w14:textId="77777777" w:rsidR="00CE72B8" w:rsidRDefault="00AE7D12">
            <w:pPr>
              <w:pStyle w:val="TableParagraph"/>
              <w:tabs>
                <w:tab w:val="left" w:pos="419"/>
              </w:tabs>
              <w:ind w:right="1"/>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vAlign w:val="center"/>
          </w:tcPr>
          <w:p w14:paraId="161A0C0E" w14:textId="77777777" w:rsidR="00CE72B8" w:rsidRDefault="00AE7D12">
            <w:pPr>
              <w:pStyle w:val="TableParagraph"/>
              <w:tabs>
                <w:tab w:val="left" w:pos="945"/>
              </w:tabs>
              <w:rPr>
                <w:sz w:val="21"/>
                <w:szCs w:val="21"/>
              </w:rPr>
            </w:pPr>
            <w:r>
              <w:rPr>
                <w:rFonts w:hint="eastAsia"/>
                <w:sz w:val="21"/>
                <w:szCs w:val="21"/>
              </w:rPr>
              <w:t xml:space="preserve">第 </w:t>
            </w:r>
            <w:r>
              <w:rPr>
                <w:rFonts w:hint="eastAsia"/>
                <w:sz w:val="21"/>
                <w:szCs w:val="21"/>
                <w:lang w:eastAsia="zh-CN"/>
              </w:rPr>
              <w:t>6</w:t>
            </w:r>
            <w:r>
              <w:rPr>
                <w:rFonts w:hint="eastAsia"/>
                <w:sz w:val="21"/>
                <w:szCs w:val="21"/>
              </w:rPr>
              <w:t xml:space="preserve"> 页</w:t>
            </w:r>
            <w:r>
              <w:rPr>
                <w:rFonts w:hint="eastAsia"/>
                <w:sz w:val="21"/>
                <w:szCs w:val="21"/>
              </w:rPr>
              <w:tab/>
              <w:t xml:space="preserve">共 </w:t>
            </w:r>
            <w:r>
              <w:rPr>
                <w:rFonts w:hint="eastAsia"/>
                <w:sz w:val="21"/>
                <w:szCs w:val="21"/>
                <w:lang w:eastAsia="zh-CN"/>
              </w:rPr>
              <w:t>7</w:t>
            </w:r>
            <w:r>
              <w:rPr>
                <w:rFonts w:hint="eastAsia"/>
                <w:sz w:val="21"/>
                <w:szCs w:val="21"/>
              </w:rPr>
              <w:t xml:space="preserve"> 页</w:t>
            </w:r>
          </w:p>
        </w:tc>
      </w:tr>
      <w:tr w:rsidR="00CE72B8" w14:paraId="4C776A8E" w14:textId="77777777">
        <w:trPr>
          <w:trHeight w:hRule="exact" w:val="295"/>
        </w:trPr>
        <w:tc>
          <w:tcPr>
            <w:tcW w:w="1008" w:type="dxa"/>
            <w:vMerge w:val="restart"/>
            <w:tcBorders>
              <w:top w:val="single" w:sz="4" w:space="0" w:color="000000"/>
              <w:left w:val="nil"/>
              <w:right w:val="single" w:sz="4" w:space="0" w:color="000000"/>
            </w:tcBorders>
            <w:vAlign w:val="center"/>
          </w:tcPr>
          <w:p w14:paraId="2CCC1176" w14:textId="77777777" w:rsidR="00CE72B8" w:rsidRDefault="00AE7D12">
            <w:pPr>
              <w:pStyle w:val="TableParagraph"/>
              <w:spacing w:before="106"/>
              <w:ind w:left="292" w:right="0"/>
              <w:jc w:val="left"/>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vAlign w:val="center"/>
          </w:tcPr>
          <w:p w14:paraId="2BC6A3BA" w14:textId="77777777" w:rsidR="00CE72B8" w:rsidRDefault="00AE7D12">
            <w:pPr>
              <w:pStyle w:val="TableParagraph"/>
              <w:spacing w:before="106"/>
              <w:ind w:left="554" w:right="0"/>
              <w:jc w:val="left"/>
              <w:rPr>
                <w:sz w:val="21"/>
                <w:szCs w:val="21"/>
              </w:rPr>
            </w:pPr>
            <w:r>
              <w:rPr>
                <w:rFonts w:hint="eastAsia"/>
                <w:sz w:val="21"/>
                <w:szCs w:val="21"/>
              </w:rPr>
              <w:t>06 测量溯源控制程序</w:t>
            </w:r>
          </w:p>
        </w:tc>
        <w:tc>
          <w:tcPr>
            <w:tcW w:w="1260" w:type="dxa"/>
            <w:tcBorders>
              <w:top w:val="single" w:sz="4" w:space="0" w:color="000000"/>
              <w:left w:val="single" w:sz="4" w:space="0" w:color="000000"/>
              <w:bottom w:val="single" w:sz="4" w:space="0" w:color="000000"/>
              <w:right w:val="single" w:sz="4" w:space="0" w:color="000000"/>
            </w:tcBorders>
            <w:vAlign w:val="center"/>
          </w:tcPr>
          <w:p w14:paraId="7E83DFD9" w14:textId="77777777" w:rsidR="00CE72B8" w:rsidRDefault="00AE7D12">
            <w:pPr>
              <w:pStyle w:val="TableParagraph"/>
              <w:ind w:right="1"/>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vAlign w:val="center"/>
          </w:tcPr>
          <w:p w14:paraId="242F7A66" w14:textId="77777777" w:rsidR="00CE72B8" w:rsidRDefault="00AE7D12">
            <w:pPr>
              <w:pStyle w:val="TableParagraph"/>
              <w:ind w:left="2"/>
              <w:rPr>
                <w:sz w:val="21"/>
                <w:szCs w:val="21"/>
              </w:rPr>
            </w:pPr>
            <w:r>
              <w:rPr>
                <w:rFonts w:hint="eastAsia"/>
                <w:sz w:val="21"/>
                <w:szCs w:val="21"/>
              </w:rPr>
              <w:t xml:space="preserve">第 </w:t>
            </w:r>
            <w:r>
              <w:rPr>
                <w:rFonts w:hint="eastAsia"/>
                <w:sz w:val="21"/>
                <w:szCs w:val="21"/>
                <w:lang w:eastAsia="zh-CN"/>
              </w:rPr>
              <w:t>2019 版</w:t>
            </w:r>
            <w:r>
              <w:rPr>
                <w:rFonts w:hint="eastAsia"/>
                <w:sz w:val="21"/>
                <w:szCs w:val="21"/>
              </w:rPr>
              <w:t xml:space="preserve"> 第 0 次修订</w:t>
            </w:r>
          </w:p>
        </w:tc>
      </w:tr>
      <w:tr w:rsidR="00CE72B8" w14:paraId="735147FE" w14:textId="77777777">
        <w:trPr>
          <w:trHeight w:hRule="exact" w:val="313"/>
        </w:trPr>
        <w:tc>
          <w:tcPr>
            <w:tcW w:w="1008" w:type="dxa"/>
            <w:vMerge/>
            <w:tcBorders>
              <w:left w:val="nil"/>
              <w:right w:val="single" w:sz="4" w:space="0" w:color="000000"/>
            </w:tcBorders>
            <w:vAlign w:val="center"/>
          </w:tcPr>
          <w:p w14:paraId="1C3F98B6" w14:textId="77777777" w:rsidR="00CE72B8" w:rsidRDefault="00CE72B8">
            <w:pPr>
              <w:rPr>
                <w:sz w:val="21"/>
                <w:szCs w:val="21"/>
              </w:rPr>
            </w:pPr>
          </w:p>
        </w:tc>
        <w:tc>
          <w:tcPr>
            <w:tcW w:w="3060" w:type="dxa"/>
            <w:vMerge/>
            <w:tcBorders>
              <w:left w:val="single" w:sz="4" w:space="0" w:color="000000"/>
              <w:right w:val="single" w:sz="4" w:space="0" w:color="000000"/>
            </w:tcBorders>
            <w:vAlign w:val="center"/>
          </w:tcPr>
          <w:p w14:paraId="4ED250C3" w14:textId="77777777" w:rsidR="00CE72B8" w:rsidRDefault="00CE72B8">
            <w:pPr>
              <w:rPr>
                <w:sz w:val="21"/>
                <w:szCs w:val="21"/>
              </w:rPr>
            </w:pPr>
          </w:p>
        </w:tc>
        <w:tc>
          <w:tcPr>
            <w:tcW w:w="1260" w:type="dxa"/>
            <w:tcBorders>
              <w:top w:val="single" w:sz="4" w:space="0" w:color="000000"/>
              <w:left w:val="single" w:sz="4" w:space="0" w:color="000000"/>
              <w:right w:val="single" w:sz="4" w:space="0" w:color="000000"/>
            </w:tcBorders>
            <w:vAlign w:val="center"/>
          </w:tcPr>
          <w:p w14:paraId="75713017" w14:textId="77777777" w:rsidR="00CE72B8" w:rsidRDefault="00AE7D12">
            <w:pPr>
              <w:pStyle w:val="TableParagraph"/>
              <w:ind w:right="2"/>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vAlign w:val="center"/>
          </w:tcPr>
          <w:p w14:paraId="124EC7BD" w14:textId="77777777" w:rsidR="00CE72B8" w:rsidRDefault="00AE7D12">
            <w:pPr>
              <w:pStyle w:val="TableParagraph"/>
              <w:ind w:left="2"/>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w:t>
            </w:r>
            <w:r>
              <w:rPr>
                <w:rFonts w:hint="eastAsia"/>
                <w:sz w:val="21"/>
                <w:szCs w:val="21"/>
                <w:lang w:eastAsia="zh-CN"/>
              </w:rPr>
              <w:t>10 月</w:t>
            </w:r>
            <w:r>
              <w:rPr>
                <w:rFonts w:hint="eastAsia"/>
                <w:sz w:val="21"/>
                <w:szCs w:val="21"/>
              </w:rPr>
              <w:t xml:space="preserve"> 01 日</w:t>
            </w:r>
          </w:p>
        </w:tc>
      </w:tr>
    </w:tbl>
    <w:p w14:paraId="1043CD2B" w14:textId="77777777" w:rsidR="00CE72B8" w:rsidRDefault="00AE7D12">
      <w:pPr>
        <w:pStyle w:val="a3"/>
        <w:spacing w:before="7" w:line="400" w:lineRule="exact"/>
        <w:ind w:left="260" w:right="126" w:firstLine="420"/>
        <w:rPr>
          <w:lang w:eastAsia="zh-CN"/>
        </w:rPr>
      </w:pPr>
      <w:r>
        <w:rPr>
          <w:rFonts w:hint="eastAsia"/>
          <w:lang w:eastAsia="zh-CN"/>
        </w:rPr>
        <w:t>状态标识中应包含必要的信息：上次检测日期、有效截止日期、溯源单位、溯源方式、设备自编号等信息。</w:t>
      </w:r>
    </w:p>
    <w:p w14:paraId="1422A1B2" w14:textId="77777777" w:rsidR="00CE72B8" w:rsidRDefault="00AE7D12">
      <w:pPr>
        <w:pStyle w:val="a5"/>
        <w:tabs>
          <w:tab w:val="left" w:pos="1050"/>
        </w:tabs>
        <w:spacing w:before="7" w:line="400" w:lineRule="exact"/>
        <w:ind w:left="260" w:right="219" w:firstLineChars="200" w:firstLine="420"/>
        <w:rPr>
          <w:sz w:val="21"/>
          <w:szCs w:val="21"/>
          <w:lang w:eastAsia="zh-CN"/>
        </w:rPr>
      </w:pPr>
      <w:r>
        <w:rPr>
          <w:rFonts w:hint="eastAsia"/>
          <w:sz w:val="21"/>
          <w:szCs w:val="21"/>
          <w:lang w:eastAsia="zh-CN"/>
        </w:rPr>
        <w:t>3.7.3.2 检测日期为检定/校准证书上的日期或内部核查验证报告的日期，有效截止日期指检定/校准日期加校验周期。</w:t>
      </w:r>
    </w:p>
    <w:p w14:paraId="0FA1F08D" w14:textId="77777777" w:rsidR="00CE72B8" w:rsidRDefault="00AE7D12">
      <w:pPr>
        <w:pStyle w:val="a5"/>
        <w:tabs>
          <w:tab w:val="left" w:pos="1048"/>
        </w:tabs>
        <w:spacing w:before="7" w:line="400" w:lineRule="exact"/>
        <w:ind w:left="260" w:firstLineChars="200" w:firstLine="420"/>
        <w:rPr>
          <w:sz w:val="21"/>
          <w:szCs w:val="21"/>
          <w:lang w:eastAsia="zh-CN"/>
        </w:rPr>
      </w:pPr>
      <w:r>
        <w:rPr>
          <w:rFonts w:hint="eastAsia"/>
          <w:sz w:val="21"/>
          <w:szCs w:val="21"/>
          <w:lang w:eastAsia="zh-CN"/>
        </w:rPr>
        <w:t>3.7.3.3 设备自编号为仪器设备台账中对应的设备编号或管理编号。</w:t>
      </w:r>
    </w:p>
    <w:p w14:paraId="5295FE41" w14:textId="77777777" w:rsidR="00CE72B8" w:rsidRDefault="00AE7D12">
      <w:pPr>
        <w:pStyle w:val="a5"/>
        <w:tabs>
          <w:tab w:val="left" w:pos="1048"/>
        </w:tabs>
        <w:spacing w:before="37" w:line="400" w:lineRule="exact"/>
        <w:ind w:left="260" w:firstLineChars="200" w:firstLine="420"/>
        <w:rPr>
          <w:sz w:val="21"/>
          <w:szCs w:val="21"/>
          <w:lang w:eastAsia="zh-CN"/>
        </w:rPr>
      </w:pPr>
      <w:r>
        <w:rPr>
          <w:rFonts w:hint="eastAsia"/>
          <w:sz w:val="21"/>
          <w:szCs w:val="21"/>
          <w:lang w:eastAsia="zh-CN"/>
        </w:rPr>
        <w:t>3.7.3.4 溯源单位指实施检定、校准的单位或本单位内部核查验证的部门。</w:t>
      </w:r>
    </w:p>
    <w:p w14:paraId="5F47E3D2" w14:textId="77777777" w:rsidR="00CE72B8" w:rsidRDefault="00AE7D12">
      <w:pPr>
        <w:pStyle w:val="a5"/>
        <w:tabs>
          <w:tab w:val="left" w:pos="836"/>
        </w:tabs>
        <w:spacing w:before="37" w:line="400" w:lineRule="exact"/>
        <w:ind w:left="260" w:right="217" w:firstLineChars="200" w:firstLine="420"/>
        <w:rPr>
          <w:sz w:val="21"/>
          <w:szCs w:val="21"/>
          <w:lang w:eastAsia="zh-CN"/>
        </w:rPr>
      </w:pPr>
      <w:r>
        <w:rPr>
          <w:rFonts w:hint="eastAsia"/>
          <w:sz w:val="21"/>
          <w:szCs w:val="21"/>
          <w:lang w:eastAsia="zh-CN"/>
        </w:rPr>
        <w:t>3.7.4 新的状态标识应在清除原标识后，贴在原标识上面。不允许旧标识不取下，在旁边贴新标识。</w:t>
      </w:r>
    </w:p>
    <w:p w14:paraId="63FBD1D1" w14:textId="77777777" w:rsidR="00CE72B8" w:rsidRDefault="00AE7D12">
      <w:pPr>
        <w:pStyle w:val="a5"/>
        <w:tabs>
          <w:tab w:val="left" w:pos="836"/>
        </w:tabs>
        <w:spacing w:before="7" w:line="400" w:lineRule="exact"/>
        <w:ind w:left="260" w:right="217" w:firstLineChars="200" w:firstLine="420"/>
        <w:rPr>
          <w:sz w:val="21"/>
          <w:szCs w:val="21"/>
          <w:lang w:eastAsia="zh-CN"/>
        </w:rPr>
      </w:pPr>
      <w:r>
        <w:rPr>
          <w:rFonts w:hint="eastAsia"/>
          <w:sz w:val="21"/>
          <w:szCs w:val="21"/>
          <w:lang w:eastAsia="zh-CN"/>
        </w:rPr>
        <w:t>3.7.5 状态标识应贴在仪器或仪表的明显位置上。对于由多个可拆卸的检验仪表组合而成的设备，每个仪表都必须有独立的标识。</w:t>
      </w:r>
    </w:p>
    <w:p w14:paraId="4EAD39A8" w14:textId="77777777" w:rsidR="00CE72B8" w:rsidRDefault="00AE7D12">
      <w:pPr>
        <w:pStyle w:val="a5"/>
        <w:tabs>
          <w:tab w:val="left" w:pos="836"/>
        </w:tabs>
        <w:spacing w:before="7" w:line="400" w:lineRule="exact"/>
        <w:ind w:left="260" w:right="217" w:firstLineChars="200" w:firstLine="420"/>
        <w:rPr>
          <w:sz w:val="21"/>
          <w:szCs w:val="21"/>
          <w:lang w:eastAsia="zh-CN"/>
        </w:rPr>
      </w:pPr>
      <w:r>
        <w:rPr>
          <w:rFonts w:hint="eastAsia"/>
          <w:sz w:val="21"/>
          <w:szCs w:val="21"/>
          <w:lang w:eastAsia="zh-CN"/>
        </w:rPr>
        <w:t>3.7.6 检测员使用仪器设备前负责确认仪器设备的计量检定和校准状况，不得使用已超过检定/校准期或未经检定/校准的仪器设备。必须使用时或当仪器设备已到下个检定周期，但试验又不能停下来时，按《允许偏离程序和标准的控制程序》执行。</w:t>
      </w:r>
    </w:p>
    <w:p w14:paraId="6689D019" w14:textId="77777777" w:rsidR="00CE72B8" w:rsidRDefault="00AE7D12">
      <w:pPr>
        <w:pStyle w:val="3"/>
        <w:tabs>
          <w:tab w:val="left" w:pos="630"/>
        </w:tabs>
        <w:spacing w:before="7" w:line="400" w:lineRule="exact"/>
        <w:ind w:left="260" w:firstLineChars="200" w:firstLine="420"/>
        <w:rPr>
          <w:b w:val="0"/>
          <w:bCs w:val="0"/>
          <w:lang w:eastAsia="zh-CN"/>
        </w:rPr>
      </w:pPr>
      <w:r>
        <w:rPr>
          <w:rFonts w:hint="eastAsia"/>
          <w:b w:val="0"/>
          <w:bCs w:val="0"/>
          <w:lang w:eastAsia="zh-CN"/>
        </w:rPr>
        <w:t>3.8 计量管理</w:t>
      </w:r>
    </w:p>
    <w:p w14:paraId="500148C4" w14:textId="77777777" w:rsidR="00CE72B8" w:rsidRDefault="00AE7D12">
      <w:pPr>
        <w:pStyle w:val="a5"/>
        <w:tabs>
          <w:tab w:val="left" w:pos="836"/>
        </w:tabs>
        <w:spacing w:before="37" w:line="400" w:lineRule="exact"/>
        <w:ind w:left="260" w:right="217" w:firstLineChars="200" w:firstLine="420"/>
        <w:rPr>
          <w:sz w:val="21"/>
          <w:szCs w:val="21"/>
          <w:lang w:eastAsia="zh-CN"/>
        </w:rPr>
      </w:pPr>
      <w:r>
        <w:rPr>
          <w:rFonts w:hint="eastAsia"/>
          <w:sz w:val="21"/>
          <w:szCs w:val="21"/>
          <w:lang w:eastAsia="zh-CN"/>
        </w:rPr>
        <w:t>3.8.1 仪器设备（标准物质）的计量管理员负责对本部门计量器具进行统一管理，建立在用计量器具台账，填写周期检定台账。</w:t>
      </w:r>
    </w:p>
    <w:p w14:paraId="5C516071" w14:textId="77777777" w:rsidR="00CE72B8" w:rsidRDefault="00AE7D12">
      <w:pPr>
        <w:pStyle w:val="a5"/>
        <w:tabs>
          <w:tab w:val="left" w:pos="836"/>
        </w:tabs>
        <w:spacing w:before="7" w:line="400" w:lineRule="exact"/>
        <w:ind w:left="260" w:right="217" w:firstLineChars="200" w:firstLine="420"/>
        <w:rPr>
          <w:sz w:val="21"/>
          <w:szCs w:val="21"/>
          <w:lang w:eastAsia="zh-CN"/>
        </w:rPr>
      </w:pPr>
      <w:r>
        <w:rPr>
          <w:rFonts w:hint="eastAsia"/>
          <w:sz w:val="21"/>
          <w:szCs w:val="21"/>
          <w:lang w:eastAsia="zh-CN"/>
        </w:rPr>
        <w:t>3.8.2 检测员必须经过技术培训考核合格并由技术负责人授权，取得上岗证后才能使用经过检定的计量器具和抽样、测量、检验、检测设备。</w:t>
      </w:r>
    </w:p>
    <w:p w14:paraId="38EDB5B4" w14:textId="77777777" w:rsidR="00CE72B8" w:rsidRDefault="00AE7D12">
      <w:pPr>
        <w:pStyle w:val="a5"/>
        <w:tabs>
          <w:tab w:val="left" w:pos="836"/>
        </w:tabs>
        <w:spacing w:before="7" w:line="400" w:lineRule="exact"/>
        <w:ind w:left="260" w:right="176" w:firstLineChars="200" w:firstLine="420"/>
        <w:rPr>
          <w:sz w:val="21"/>
          <w:szCs w:val="21"/>
          <w:lang w:eastAsia="zh-CN"/>
        </w:rPr>
      </w:pPr>
      <w:r>
        <w:rPr>
          <w:rFonts w:hint="eastAsia"/>
          <w:sz w:val="21"/>
          <w:szCs w:val="21"/>
          <w:lang w:eastAsia="zh-CN"/>
        </w:rPr>
        <w:t>3.8.3 检验用的计量器具不能满足要求时，应予以更新。仪器设备损坏或偏离校准状态时，应立即停止使用，重新进行校准，并对其测量结果重新评定有效性。</w:t>
      </w:r>
    </w:p>
    <w:p w14:paraId="12608E63" w14:textId="77777777" w:rsidR="00CE72B8" w:rsidRDefault="00AE7D12">
      <w:pPr>
        <w:pStyle w:val="a5"/>
        <w:tabs>
          <w:tab w:val="left" w:pos="836"/>
        </w:tabs>
        <w:spacing w:before="7" w:line="400" w:lineRule="exact"/>
        <w:ind w:left="260" w:right="217" w:firstLineChars="200" w:firstLine="420"/>
        <w:rPr>
          <w:sz w:val="21"/>
          <w:szCs w:val="21"/>
          <w:lang w:eastAsia="zh-CN"/>
        </w:rPr>
      </w:pPr>
      <w:r>
        <w:rPr>
          <w:rFonts w:hint="eastAsia"/>
          <w:sz w:val="21"/>
          <w:szCs w:val="21"/>
          <w:lang w:eastAsia="zh-CN"/>
        </w:rPr>
        <w:t>3.8.4 由于不合格而更改某个测量过程，在使用前应对已确认的测量设备怀疑或已知的不合格进行有效性确认。这些不合格包括：</w:t>
      </w:r>
    </w:p>
    <w:p w14:paraId="1D433732" w14:textId="77777777" w:rsidR="00CE72B8" w:rsidRDefault="00AE7D12">
      <w:pPr>
        <w:pStyle w:val="a3"/>
        <w:spacing w:before="7" w:line="400" w:lineRule="exact"/>
        <w:ind w:left="680"/>
        <w:rPr>
          <w:lang w:eastAsia="zh-CN"/>
        </w:rPr>
      </w:pPr>
      <w:r>
        <w:rPr>
          <w:rFonts w:hint="eastAsia"/>
          <w:lang w:eastAsia="zh-CN"/>
        </w:rPr>
        <w:t>a)损坏；</w:t>
      </w:r>
    </w:p>
    <w:p w14:paraId="36A93ABA" w14:textId="77777777" w:rsidR="00CE72B8" w:rsidRDefault="00AE7D12">
      <w:pPr>
        <w:pStyle w:val="a3"/>
        <w:spacing w:before="37" w:line="400" w:lineRule="exact"/>
        <w:ind w:left="680"/>
        <w:rPr>
          <w:lang w:eastAsia="zh-CN"/>
        </w:rPr>
      </w:pPr>
      <w:r>
        <w:rPr>
          <w:rFonts w:hint="eastAsia"/>
          <w:lang w:eastAsia="zh-CN"/>
        </w:rPr>
        <w:t>b)过载；</w:t>
      </w:r>
    </w:p>
    <w:p w14:paraId="153EC8F1" w14:textId="77777777" w:rsidR="00CE72B8" w:rsidRDefault="00AE7D12">
      <w:pPr>
        <w:pStyle w:val="a3"/>
        <w:spacing w:before="37" w:line="400" w:lineRule="exact"/>
        <w:ind w:left="680"/>
        <w:rPr>
          <w:lang w:eastAsia="zh-CN"/>
        </w:rPr>
      </w:pPr>
      <w:r>
        <w:rPr>
          <w:rFonts w:hint="eastAsia"/>
          <w:lang w:eastAsia="zh-CN"/>
        </w:rPr>
        <w:t>c)可能使其预期用途无效的故障；</w:t>
      </w:r>
    </w:p>
    <w:p w14:paraId="24AF7116" w14:textId="77777777" w:rsidR="00CE72B8" w:rsidRDefault="00AE7D12">
      <w:pPr>
        <w:pStyle w:val="a3"/>
        <w:spacing w:before="37" w:line="400" w:lineRule="exact"/>
        <w:ind w:left="680"/>
        <w:rPr>
          <w:lang w:eastAsia="zh-CN"/>
        </w:rPr>
      </w:pPr>
      <w:r>
        <w:rPr>
          <w:rFonts w:hint="eastAsia"/>
          <w:lang w:eastAsia="zh-CN"/>
        </w:rPr>
        <w:t>d)产生不正确的测量结果；</w:t>
      </w:r>
    </w:p>
    <w:p w14:paraId="799220EC" w14:textId="77777777" w:rsidR="00CE72B8" w:rsidRDefault="00AE7D12">
      <w:pPr>
        <w:pStyle w:val="a3"/>
        <w:spacing w:before="37" w:line="400" w:lineRule="exact"/>
        <w:ind w:left="680"/>
        <w:rPr>
          <w:lang w:eastAsia="zh-CN"/>
        </w:rPr>
      </w:pPr>
      <w:r>
        <w:rPr>
          <w:rFonts w:hint="eastAsia"/>
          <w:lang w:eastAsia="zh-CN"/>
        </w:rPr>
        <w:t>e)超过规定的计量确认间隔（检定/校准周期等）；</w:t>
      </w:r>
    </w:p>
    <w:p w14:paraId="7605E5F5" w14:textId="77777777" w:rsidR="00CE72B8" w:rsidRDefault="00AE7D12">
      <w:pPr>
        <w:pStyle w:val="a3"/>
        <w:spacing w:before="37" w:line="400" w:lineRule="exact"/>
        <w:ind w:left="680"/>
        <w:rPr>
          <w:lang w:eastAsia="zh-CN"/>
        </w:rPr>
      </w:pPr>
      <w:r>
        <w:rPr>
          <w:rFonts w:hint="eastAsia"/>
          <w:lang w:eastAsia="zh-CN"/>
        </w:rPr>
        <w:t>f)误操作；</w:t>
      </w:r>
    </w:p>
    <w:p w14:paraId="5B53DB51" w14:textId="77777777" w:rsidR="00CE72B8" w:rsidRDefault="00AE7D12">
      <w:pPr>
        <w:pStyle w:val="a3"/>
        <w:spacing w:before="37" w:line="400" w:lineRule="exact"/>
        <w:ind w:left="680"/>
        <w:rPr>
          <w:lang w:eastAsia="zh-CN"/>
        </w:rPr>
      </w:pPr>
      <w:r>
        <w:rPr>
          <w:rFonts w:hint="eastAsia"/>
          <w:lang w:eastAsia="zh-CN"/>
        </w:rPr>
        <w:t>g)封印或保护装置损坏或破裂；</w:t>
      </w:r>
    </w:p>
    <w:p w14:paraId="3B11A13F" w14:textId="77777777" w:rsidR="00CE72B8" w:rsidRDefault="00AE7D12">
      <w:pPr>
        <w:pStyle w:val="a3"/>
        <w:spacing w:before="37" w:line="400" w:lineRule="exact"/>
        <w:ind w:left="680"/>
        <w:rPr>
          <w:lang w:eastAsia="zh-CN"/>
        </w:rPr>
      </w:pPr>
      <w:r>
        <w:rPr>
          <w:rFonts w:hint="eastAsia"/>
          <w:lang w:eastAsia="zh-CN"/>
        </w:rPr>
        <w:t>h)暴露在已有可能影响其预期用途的影响量中（如电磁场、灰尘）。</w:t>
      </w:r>
    </w:p>
    <w:p w14:paraId="2E63BA2A" w14:textId="77777777" w:rsidR="00CE72B8" w:rsidRDefault="00AE7D12">
      <w:pPr>
        <w:pStyle w:val="a5"/>
        <w:tabs>
          <w:tab w:val="left" w:pos="836"/>
        </w:tabs>
        <w:spacing w:before="37" w:line="400" w:lineRule="exact"/>
        <w:ind w:left="260" w:right="217" w:firstLineChars="200" w:firstLine="420"/>
        <w:rPr>
          <w:sz w:val="21"/>
          <w:szCs w:val="21"/>
          <w:lang w:eastAsia="zh-CN"/>
        </w:rPr>
      </w:pPr>
      <w:r>
        <w:rPr>
          <w:rFonts w:hint="eastAsia"/>
          <w:sz w:val="21"/>
          <w:szCs w:val="21"/>
          <w:lang w:eastAsia="zh-CN"/>
        </w:rPr>
        <w:t>3.8.5 技术负责人要利用检定、校准、内部核查验证的数据，组织专业技术人员和各部门主要技术人员开展结果质量监控统计分析和测量不确定度评价。具体按《测量不确定</w:t>
      </w:r>
      <w:r>
        <w:rPr>
          <w:rFonts w:hint="eastAsia"/>
          <w:sz w:val="21"/>
          <w:szCs w:val="21"/>
          <w:lang w:eastAsia="zh-CN"/>
        </w:rPr>
        <w:lastRenderedPageBreak/>
        <w:t>度的评定与应用控制程序》和《检验检测有效性的质量控制程序》执行。</w:t>
      </w:r>
    </w:p>
    <w:tbl>
      <w:tblPr>
        <w:tblpPr w:leftFromText="180" w:rightFromText="180" w:vertAnchor="text" w:horzAnchor="page" w:tblpX="1810" w:tblpY="-453"/>
        <w:tblOverlap w:val="never"/>
        <w:tblW w:w="8388"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60872622" w14:textId="77777777">
        <w:trPr>
          <w:trHeight w:hRule="exact" w:val="469"/>
        </w:trPr>
        <w:tc>
          <w:tcPr>
            <w:tcW w:w="4068" w:type="dxa"/>
            <w:gridSpan w:val="2"/>
            <w:vMerge w:val="restart"/>
            <w:tcBorders>
              <w:left w:val="nil"/>
              <w:right w:val="single" w:sz="4" w:space="0" w:color="000000"/>
            </w:tcBorders>
            <w:vAlign w:val="center"/>
          </w:tcPr>
          <w:p w14:paraId="42E9B3A6" w14:textId="77777777" w:rsidR="00CE72B8" w:rsidRDefault="00AE7D12">
            <w:pPr>
              <w:pStyle w:val="TableParagraph"/>
              <w:ind w:left="646" w:right="644"/>
              <w:rPr>
                <w:sz w:val="21"/>
                <w:szCs w:val="21"/>
                <w:lang w:eastAsia="zh-CN"/>
              </w:rPr>
            </w:pPr>
            <w:r>
              <w:rPr>
                <w:rFonts w:hint="eastAsia"/>
                <w:sz w:val="21"/>
                <w:szCs w:val="21"/>
                <w:lang w:eastAsia="zh-CN"/>
              </w:rPr>
              <w:t>海洋产品及环境检测平台</w:t>
            </w:r>
          </w:p>
          <w:p w14:paraId="1A9DD1B5" w14:textId="77777777" w:rsidR="00CE72B8" w:rsidRDefault="00AE7D12">
            <w:pPr>
              <w:pStyle w:val="TableParagraph"/>
              <w:ind w:left="646" w:right="644"/>
              <w:rPr>
                <w:sz w:val="21"/>
                <w:szCs w:val="21"/>
              </w:rPr>
            </w:pPr>
            <w:r>
              <w:rPr>
                <w:sz w:val="21"/>
                <w:szCs w:val="21"/>
              </w:rPr>
              <w:t>程序文件</w:t>
            </w:r>
          </w:p>
        </w:tc>
        <w:tc>
          <w:tcPr>
            <w:tcW w:w="1260" w:type="dxa"/>
            <w:tcBorders>
              <w:left w:val="single" w:sz="4" w:space="0" w:color="000000"/>
              <w:bottom w:val="single" w:sz="4" w:space="0" w:color="000000"/>
              <w:right w:val="single" w:sz="4" w:space="0" w:color="000000"/>
            </w:tcBorders>
            <w:vAlign w:val="center"/>
          </w:tcPr>
          <w:p w14:paraId="3382BD89" w14:textId="77777777" w:rsidR="00CE72B8" w:rsidRDefault="00AE7D12">
            <w:pPr>
              <w:pStyle w:val="TableParagraph"/>
              <w:ind w:right="2"/>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vAlign w:val="center"/>
          </w:tcPr>
          <w:p w14:paraId="39ADEDC3" w14:textId="77777777" w:rsidR="00CE72B8" w:rsidRDefault="00AE7D12">
            <w:pPr>
              <w:pStyle w:val="TableParagraph"/>
              <w:ind w:left="3"/>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-06-</w:t>
            </w:r>
            <w:r>
              <w:rPr>
                <w:rFonts w:hint="eastAsia"/>
                <w:sz w:val="21"/>
                <w:szCs w:val="21"/>
                <w:lang w:eastAsia="zh-CN"/>
              </w:rPr>
              <w:t>2019-</w:t>
            </w:r>
            <w:r>
              <w:rPr>
                <w:rFonts w:hint="eastAsia"/>
                <w:sz w:val="21"/>
                <w:szCs w:val="21"/>
              </w:rPr>
              <w:t>1.0</w:t>
            </w:r>
          </w:p>
        </w:tc>
      </w:tr>
      <w:tr w:rsidR="00CE72B8" w14:paraId="0383B873" w14:textId="77777777">
        <w:trPr>
          <w:trHeight w:hRule="exact" w:val="324"/>
        </w:trPr>
        <w:tc>
          <w:tcPr>
            <w:tcW w:w="4068" w:type="dxa"/>
            <w:gridSpan w:val="2"/>
            <w:vMerge/>
            <w:tcBorders>
              <w:left w:val="nil"/>
              <w:bottom w:val="single" w:sz="4" w:space="0" w:color="000000"/>
              <w:right w:val="single" w:sz="4" w:space="0" w:color="000000"/>
            </w:tcBorders>
            <w:vAlign w:val="center"/>
          </w:tcPr>
          <w:p w14:paraId="3BCECD74" w14:textId="77777777" w:rsidR="00CE72B8" w:rsidRDefault="00CE72B8">
            <w:pPr>
              <w:rPr>
                <w:sz w:val="21"/>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07ACB296" w14:textId="77777777" w:rsidR="00CE72B8" w:rsidRDefault="00AE7D12">
            <w:pPr>
              <w:pStyle w:val="TableParagraph"/>
              <w:tabs>
                <w:tab w:val="left" w:pos="419"/>
              </w:tabs>
              <w:ind w:right="1"/>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vAlign w:val="center"/>
          </w:tcPr>
          <w:p w14:paraId="074BD6FF" w14:textId="77777777" w:rsidR="00CE72B8" w:rsidRDefault="00AE7D12">
            <w:pPr>
              <w:pStyle w:val="TableParagraph"/>
              <w:tabs>
                <w:tab w:val="left" w:pos="945"/>
              </w:tabs>
              <w:rPr>
                <w:sz w:val="21"/>
                <w:szCs w:val="21"/>
              </w:rPr>
            </w:pPr>
            <w:r>
              <w:rPr>
                <w:rFonts w:hint="eastAsia"/>
                <w:sz w:val="21"/>
                <w:szCs w:val="21"/>
              </w:rPr>
              <w:t xml:space="preserve">第 </w:t>
            </w:r>
            <w:r>
              <w:rPr>
                <w:rFonts w:hint="eastAsia"/>
                <w:sz w:val="21"/>
                <w:szCs w:val="21"/>
                <w:lang w:eastAsia="zh-CN"/>
              </w:rPr>
              <w:t>7</w:t>
            </w:r>
            <w:r>
              <w:rPr>
                <w:rFonts w:hint="eastAsia"/>
                <w:sz w:val="21"/>
                <w:szCs w:val="21"/>
              </w:rPr>
              <w:t xml:space="preserve"> 页</w:t>
            </w:r>
            <w:r>
              <w:rPr>
                <w:rFonts w:hint="eastAsia"/>
                <w:sz w:val="21"/>
                <w:szCs w:val="21"/>
              </w:rPr>
              <w:tab/>
              <w:t xml:space="preserve">共 </w:t>
            </w:r>
            <w:r>
              <w:rPr>
                <w:rFonts w:hint="eastAsia"/>
                <w:sz w:val="21"/>
                <w:szCs w:val="21"/>
                <w:lang w:eastAsia="zh-CN"/>
              </w:rPr>
              <w:t>7</w:t>
            </w:r>
            <w:r>
              <w:rPr>
                <w:rFonts w:hint="eastAsia"/>
                <w:sz w:val="21"/>
                <w:szCs w:val="21"/>
              </w:rPr>
              <w:t xml:space="preserve"> 页</w:t>
            </w:r>
          </w:p>
        </w:tc>
      </w:tr>
      <w:tr w:rsidR="00CE72B8" w14:paraId="03C54780" w14:textId="77777777">
        <w:trPr>
          <w:trHeight w:hRule="exact" w:val="295"/>
        </w:trPr>
        <w:tc>
          <w:tcPr>
            <w:tcW w:w="1008" w:type="dxa"/>
            <w:vMerge w:val="restart"/>
            <w:tcBorders>
              <w:top w:val="single" w:sz="4" w:space="0" w:color="000000"/>
              <w:left w:val="nil"/>
              <w:right w:val="single" w:sz="4" w:space="0" w:color="000000"/>
            </w:tcBorders>
            <w:vAlign w:val="center"/>
          </w:tcPr>
          <w:p w14:paraId="6F47D603" w14:textId="77777777" w:rsidR="00CE72B8" w:rsidRDefault="00AE7D12">
            <w:pPr>
              <w:pStyle w:val="TableParagraph"/>
              <w:spacing w:before="106"/>
              <w:ind w:left="292" w:right="0"/>
              <w:jc w:val="left"/>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vAlign w:val="center"/>
          </w:tcPr>
          <w:p w14:paraId="31EA20CF" w14:textId="77777777" w:rsidR="00CE72B8" w:rsidRDefault="00AE7D12">
            <w:pPr>
              <w:pStyle w:val="TableParagraph"/>
              <w:spacing w:before="106"/>
              <w:ind w:left="554" w:right="0"/>
              <w:jc w:val="left"/>
              <w:rPr>
                <w:sz w:val="21"/>
                <w:szCs w:val="21"/>
              </w:rPr>
            </w:pPr>
            <w:r>
              <w:rPr>
                <w:rFonts w:hint="eastAsia"/>
                <w:sz w:val="21"/>
                <w:szCs w:val="21"/>
              </w:rPr>
              <w:t>06 测量溯源控制程序</w:t>
            </w:r>
          </w:p>
        </w:tc>
        <w:tc>
          <w:tcPr>
            <w:tcW w:w="1260" w:type="dxa"/>
            <w:tcBorders>
              <w:top w:val="single" w:sz="4" w:space="0" w:color="000000"/>
              <w:left w:val="single" w:sz="4" w:space="0" w:color="000000"/>
              <w:bottom w:val="single" w:sz="4" w:space="0" w:color="000000"/>
              <w:right w:val="single" w:sz="4" w:space="0" w:color="000000"/>
            </w:tcBorders>
            <w:vAlign w:val="center"/>
          </w:tcPr>
          <w:p w14:paraId="7DF97871" w14:textId="77777777" w:rsidR="00CE72B8" w:rsidRDefault="00AE7D12">
            <w:pPr>
              <w:pStyle w:val="TableParagraph"/>
              <w:ind w:right="1"/>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vAlign w:val="center"/>
          </w:tcPr>
          <w:p w14:paraId="668E7FAF" w14:textId="77777777" w:rsidR="00CE72B8" w:rsidRDefault="00AE7D12">
            <w:pPr>
              <w:pStyle w:val="TableParagraph"/>
              <w:ind w:left="2"/>
              <w:rPr>
                <w:sz w:val="21"/>
                <w:szCs w:val="21"/>
              </w:rPr>
            </w:pPr>
            <w:r>
              <w:rPr>
                <w:rFonts w:hint="eastAsia"/>
                <w:sz w:val="21"/>
                <w:szCs w:val="21"/>
              </w:rPr>
              <w:t xml:space="preserve">第 </w:t>
            </w:r>
            <w:r>
              <w:rPr>
                <w:rFonts w:hint="eastAsia"/>
                <w:sz w:val="21"/>
                <w:szCs w:val="21"/>
                <w:lang w:eastAsia="zh-CN"/>
              </w:rPr>
              <w:t>2019 版</w:t>
            </w:r>
            <w:r>
              <w:rPr>
                <w:rFonts w:hint="eastAsia"/>
                <w:sz w:val="21"/>
                <w:szCs w:val="21"/>
              </w:rPr>
              <w:t xml:space="preserve"> 第 0 次修订</w:t>
            </w:r>
          </w:p>
        </w:tc>
      </w:tr>
      <w:tr w:rsidR="00CE72B8" w14:paraId="1004C3CF" w14:textId="77777777">
        <w:trPr>
          <w:trHeight w:hRule="exact" w:val="313"/>
        </w:trPr>
        <w:tc>
          <w:tcPr>
            <w:tcW w:w="1008" w:type="dxa"/>
            <w:vMerge/>
            <w:tcBorders>
              <w:left w:val="nil"/>
              <w:right w:val="single" w:sz="4" w:space="0" w:color="000000"/>
            </w:tcBorders>
            <w:vAlign w:val="center"/>
          </w:tcPr>
          <w:p w14:paraId="4254B4B2" w14:textId="77777777" w:rsidR="00CE72B8" w:rsidRDefault="00CE72B8">
            <w:pPr>
              <w:rPr>
                <w:sz w:val="21"/>
                <w:szCs w:val="21"/>
              </w:rPr>
            </w:pPr>
          </w:p>
        </w:tc>
        <w:tc>
          <w:tcPr>
            <w:tcW w:w="3060" w:type="dxa"/>
            <w:vMerge/>
            <w:tcBorders>
              <w:left w:val="single" w:sz="4" w:space="0" w:color="000000"/>
              <w:right w:val="single" w:sz="4" w:space="0" w:color="000000"/>
            </w:tcBorders>
            <w:vAlign w:val="center"/>
          </w:tcPr>
          <w:p w14:paraId="46A4D72C" w14:textId="77777777" w:rsidR="00CE72B8" w:rsidRDefault="00CE72B8">
            <w:pPr>
              <w:rPr>
                <w:sz w:val="21"/>
                <w:szCs w:val="21"/>
              </w:rPr>
            </w:pPr>
          </w:p>
        </w:tc>
        <w:tc>
          <w:tcPr>
            <w:tcW w:w="1260" w:type="dxa"/>
            <w:tcBorders>
              <w:top w:val="single" w:sz="4" w:space="0" w:color="000000"/>
              <w:left w:val="single" w:sz="4" w:space="0" w:color="000000"/>
              <w:right w:val="single" w:sz="4" w:space="0" w:color="000000"/>
            </w:tcBorders>
            <w:vAlign w:val="center"/>
          </w:tcPr>
          <w:p w14:paraId="3CDF89E7" w14:textId="77777777" w:rsidR="00CE72B8" w:rsidRDefault="00AE7D12">
            <w:pPr>
              <w:pStyle w:val="TableParagraph"/>
              <w:ind w:right="2"/>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vAlign w:val="center"/>
          </w:tcPr>
          <w:p w14:paraId="66BA315E" w14:textId="77777777" w:rsidR="00CE72B8" w:rsidRDefault="00AE7D12">
            <w:pPr>
              <w:pStyle w:val="TableParagraph"/>
              <w:ind w:left="2"/>
              <w:rPr>
                <w:sz w:val="21"/>
                <w:szCs w:val="21"/>
              </w:rPr>
            </w:pPr>
            <w:r>
              <w:rPr>
                <w:rFonts w:hint="eastAsia"/>
                <w:sz w:val="21"/>
                <w:szCs w:val="21"/>
              </w:rPr>
              <w:t>201</w:t>
            </w:r>
            <w:r>
              <w:rPr>
                <w:rFonts w:hint="eastAsia"/>
                <w:sz w:val="21"/>
                <w:szCs w:val="21"/>
                <w:lang w:eastAsia="zh-CN"/>
              </w:rPr>
              <w:t>9</w:t>
            </w:r>
            <w:r>
              <w:rPr>
                <w:rFonts w:hint="eastAsia"/>
                <w:sz w:val="21"/>
                <w:szCs w:val="21"/>
              </w:rPr>
              <w:t xml:space="preserve">年 </w:t>
            </w:r>
            <w:r>
              <w:rPr>
                <w:rFonts w:hint="eastAsia"/>
                <w:sz w:val="21"/>
                <w:szCs w:val="21"/>
                <w:lang w:eastAsia="zh-CN"/>
              </w:rPr>
              <w:t>10 月</w:t>
            </w:r>
            <w:r>
              <w:rPr>
                <w:rFonts w:hint="eastAsia"/>
                <w:sz w:val="21"/>
                <w:szCs w:val="21"/>
              </w:rPr>
              <w:t xml:space="preserve"> 01 日</w:t>
            </w:r>
          </w:p>
        </w:tc>
      </w:tr>
    </w:tbl>
    <w:p w14:paraId="21D89BD1" w14:textId="77777777" w:rsidR="00CE72B8" w:rsidRDefault="00AE7D12">
      <w:pPr>
        <w:pStyle w:val="a5"/>
        <w:tabs>
          <w:tab w:val="left" w:pos="836"/>
        </w:tabs>
        <w:spacing w:before="7" w:line="400" w:lineRule="exact"/>
        <w:ind w:left="260" w:right="176" w:firstLineChars="200" w:firstLine="420"/>
        <w:rPr>
          <w:sz w:val="21"/>
          <w:szCs w:val="21"/>
          <w:lang w:eastAsia="zh-CN"/>
        </w:rPr>
      </w:pPr>
      <w:r>
        <w:rPr>
          <w:rFonts w:hint="eastAsia"/>
          <w:sz w:val="21"/>
          <w:szCs w:val="21"/>
          <w:lang w:eastAsia="zh-CN"/>
        </w:rPr>
        <w:t>3.8.6 在经确认的测量设备上，对影响其性能的调整装置要进行封印或采取其他保护措施，以防止未经授权的改变。封印或保护装置的设计和实施应保证一旦改变将会被发现。</w:t>
      </w:r>
    </w:p>
    <w:p w14:paraId="0DDE5C92" w14:textId="77777777" w:rsidR="00CE72B8" w:rsidRDefault="00AE7D12">
      <w:pPr>
        <w:pStyle w:val="a3"/>
        <w:spacing w:before="35" w:line="400" w:lineRule="exact"/>
        <w:ind w:left="260" w:right="126" w:firstLineChars="200" w:firstLine="420"/>
        <w:rPr>
          <w:lang w:eastAsia="zh-CN"/>
        </w:rPr>
      </w:pPr>
      <w:r>
        <w:rPr>
          <w:rFonts w:hint="eastAsia"/>
          <w:lang w:eastAsia="zh-CN"/>
        </w:rPr>
        <w:t>本单位规定了《内务管理控制程序》，规定对计量器具、标准物质进行安全管理。仪器设备（标准物质）管理员负责实施参考标准的安全处置、运输、存储、使用，相关检测室标准物质专管员实施标准物质的安全处置、运输、存储、使用，以保证参考标准和标准物质在运输、存储和使用时，防止污染或损坏，确保参考标准和标准物质具有安全保障和完整性。</w:t>
      </w:r>
    </w:p>
    <w:p w14:paraId="269216FF" w14:textId="77777777" w:rsidR="00CE72B8" w:rsidRDefault="00AE7D12">
      <w:pPr>
        <w:pStyle w:val="3"/>
        <w:tabs>
          <w:tab w:val="left" w:pos="630"/>
        </w:tabs>
        <w:spacing w:before="7" w:line="400" w:lineRule="exact"/>
        <w:ind w:left="260" w:firstLineChars="200" w:firstLine="420"/>
        <w:jc w:val="left"/>
        <w:rPr>
          <w:b w:val="0"/>
          <w:bCs w:val="0"/>
          <w:lang w:eastAsia="zh-CN"/>
        </w:rPr>
      </w:pPr>
      <w:r>
        <w:rPr>
          <w:rFonts w:hint="eastAsia"/>
          <w:b w:val="0"/>
          <w:bCs w:val="0"/>
          <w:lang w:eastAsia="zh-CN"/>
        </w:rPr>
        <w:t>3.9 档案与记录</w:t>
      </w:r>
    </w:p>
    <w:p w14:paraId="4D88F2D4" w14:textId="77777777" w:rsidR="00CE72B8" w:rsidRDefault="00AE7D12">
      <w:pPr>
        <w:pStyle w:val="a3"/>
        <w:spacing w:before="37" w:line="400" w:lineRule="exact"/>
        <w:ind w:left="260" w:right="217" w:firstLine="420"/>
        <w:jc w:val="both"/>
        <w:rPr>
          <w:lang w:eastAsia="zh-CN"/>
        </w:rPr>
      </w:pPr>
      <w:r>
        <w:rPr>
          <w:rFonts w:hint="eastAsia"/>
          <w:lang w:eastAsia="zh-CN"/>
        </w:rPr>
        <w:t>计量检定证书、</w:t>
      </w:r>
      <w:r>
        <w:rPr>
          <w:rFonts w:hint="eastAsia"/>
          <w:color w:val="C00000"/>
          <w:lang w:eastAsia="zh-CN"/>
        </w:rPr>
        <w:t>校准证书</w:t>
      </w:r>
      <w:r>
        <w:rPr>
          <w:rFonts w:hint="eastAsia"/>
          <w:lang w:eastAsia="zh-CN"/>
        </w:rPr>
        <w:t>、内部验证报告、期间核查计划和记录、内部核查验证规程及内部核查验证记录等存入对应仪器设备档案。仪器设备（标准物质）管理员按仪器设备现行状态实行动态管理，及时补充相关信息和资料内容。</w:t>
      </w:r>
    </w:p>
    <w:p w14:paraId="19D87FB7" w14:textId="77777777" w:rsidR="00CE72B8" w:rsidRDefault="00AE7D12">
      <w:pPr>
        <w:pStyle w:val="a3"/>
        <w:spacing w:before="7" w:line="400" w:lineRule="exact"/>
        <w:ind w:left="260" w:right="219" w:firstLine="420"/>
        <w:rPr>
          <w:lang w:eastAsia="zh-CN"/>
        </w:rPr>
      </w:pPr>
      <w:r>
        <w:rPr>
          <w:rFonts w:hint="eastAsia"/>
          <w:lang w:eastAsia="zh-CN"/>
        </w:rPr>
        <w:t>在用的所有计量器具检定证书、校准证书、期间核查记录、核查或验证结果确认通知均由仪器设备（标准物质）管理员保存管理，定期整理后送档案室存档。</w:t>
      </w:r>
    </w:p>
    <w:p w14:paraId="21A85B03" w14:textId="77777777" w:rsidR="00CE72B8" w:rsidRDefault="00AE7D12">
      <w:pPr>
        <w:pStyle w:val="a5"/>
        <w:tabs>
          <w:tab w:val="left" w:pos="736"/>
        </w:tabs>
        <w:spacing w:before="7" w:line="400" w:lineRule="exact"/>
        <w:ind w:left="260" w:right="109" w:firstLineChars="200" w:firstLine="420"/>
        <w:jc w:val="left"/>
        <w:rPr>
          <w:sz w:val="21"/>
          <w:szCs w:val="21"/>
          <w:lang w:eastAsia="zh-CN"/>
        </w:rPr>
      </w:pPr>
      <w:r>
        <w:rPr>
          <w:rFonts w:hint="eastAsia"/>
          <w:sz w:val="21"/>
          <w:szCs w:val="21"/>
          <w:lang w:eastAsia="zh-CN"/>
        </w:rPr>
        <w:t>3.10 质量监督员对仪器设备、计量器具和标准物质的使用进行不定期监督。记录相应情况。当发现有不符合要求的情况时，应报技术负责人或质量负责人进行处理。</w:t>
      </w:r>
    </w:p>
    <w:p w14:paraId="52B83929" w14:textId="77777777" w:rsidR="00CE72B8" w:rsidRDefault="00AE7D12">
      <w:pPr>
        <w:pStyle w:val="a5"/>
        <w:tabs>
          <w:tab w:val="left" w:pos="736"/>
        </w:tabs>
        <w:spacing w:before="7" w:line="400" w:lineRule="exact"/>
        <w:ind w:left="260" w:right="1122" w:firstLineChars="200" w:firstLine="420"/>
        <w:jc w:val="left"/>
        <w:rPr>
          <w:sz w:val="21"/>
          <w:szCs w:val="21"/>
          <w:lang w:eastAsia="zh-CN"/>
        </w:rPr>
      </w:pPr>
      <w:r>
        <w:rPr>
          <w:rFonts w:hint="eastAsia"/>
          <w:sz w:val="21"/>
          <w:szCs w:val="21"/>
          <w:lang w:eastAsia="zh-CN"/>
        </w:rPr>
        <w:t>3.11 质考室每年计算在用设备检定校准合格率，做为年度管理评审的重要输入。在用设备检定校准合格率＝（合格数/总数）×100％；</w:t>
      </w:r>
    </w:p>
    <w:p w14:paraId="0075C725" w14:textId="77777777" w:rsidR="00CE72B8" w:rsidRDefault="00AE7D12">
      <w:pPr>
        <w:pStyle w:val="3"/>
        <w:tabs>
          <w:tab w:val="left" w:pos="419"/>
        </w:tabs>
        <w:spacing w:before="7" w:line="400" w:lineRule="exact"/>
        <w:ind w:left="260" w:firstLine="0"/>
        <w:jc w:val="left"/>
        <w:rPr>
          <w:lang w:eastAsia="zh-CN"/>
        </w:rPr>
      </w:pPr>
      <w:r>
        <w:rPr>
          <w:rFonts w:hint="eastAsia"/>
          <w:lang w:eastAsia="zh-CN"/>
        </w:rPr>
        <w:t>4 相关记录</w:t>
      </w:r>
    </w:p>
    <w:p w14:paraId="41658379" w14:textId="77777777" w:rsidR="00CE72B8" w:rsidRDefault="00AE7D12">
      <w:pPr>
        <w:pStyle w:val="a3"/>
        <w:spacing w:before="37" w:line="400" w:lineRule="exact"/>
        <w:ind w:left="680"/>
        <w:rPr>
          <w:lang w:eastAsia="zh-CN"/>
        </w:rPr>
      </w:pPr>
      <w:r>
        <w:rPr>
          <w:rFonts w:hint="eastAsia"/>
          <w:lang w:eastAsia="zh-CN"/>
        </w:rPr>
        <w:t>仪器设备内部校准/核查记录仪器设备计量检定周期表</w:t>
      </w:r>
    </w:p>
    <w:p w14:paraId="6E71992A" w14:textId="77777777" w:rsidR="00CE72B8" w:rsidRDefault="00AE7D12">
      <w:pPr>
        <w:pStyle w:val="a3"/>
        <w:spacing w:before="7" w:line="400" w:lineRule="exact"/>
        <w:ind w:left="680"/>
        <w:rPr>
          <w:lang w:eastAsia="zh-CN"/>
        </w:rPr>
      </w:pPr>
      <w:r>
        <w:rPr>
          <w:rFonts w:hint="eastAsia"/>
          <w:lang w:eastAsia="zh-CN"/>
        </w:rPr>
        <w:t>内部校准仪器计划表仪器设备日常校准记录</w:t>
      </w:r>
    </w:p>
    <w:p w14:paraId="170DCE41" w14:textId="77777777" w:rsidR="00CE72B8" w:rsidRDefault="00AE7D12">
      <w:pPr>
        <w:pStyle w:val="a3"/>
        <w:spacing w:before="7" w:line="400" w:lineRule="exact"/>
        <w:ind w:left="680"/>
        <w:rPr>
          <w:lang w:eastAsia="zh-CN"/>
        </w:rPr>
      </w:pPr>
      <w:r>
        <w:rPr>
          <w:rFonts w:hint="eastAsia"/>
          <w:lang w:eastAsia="zh-CN"/>
        </w:rPr>
        <w:t>计量器具检定校准结果分析确认表停止使用仪器确认表</w:t>
      </w:r>
    </w:p>
    <w:p w14:paraId="07AE5FF8" w14:textId="77777777" w:rsidR="00CE72B8" w:rsidRDefault="00AE7D12">
      <w:pPr>
        <w:pStyle w:val="a3"/>
        <w:spacing w:before="7" w:line="400" w:lineRule="exact"/>
        <w:ind w:left="680"/>
        <w:rPr>
          <w:lang w:eastAsia="zh-CN"/>
        </w:rPr>
      </w:pPr>
      <w:r>
        <w:rPr>
          <w:rFonts w:hint="eastAsia"/>
          <w:lang w:eastAsia="zh-CN"/>
        </w:rPr>
        <w:t>年度期间核查统计表</w:t>
      </w:r>
    </w:p>
    <w:p w14:paraId="47A46417" w14:textId="77777777" w:rsidR="00CE72B8" w:rsidRDefault="00AE7D12">
      <w:pPr>
        <w:pStyle w:val="a3"/>
        <w:spacing w:before="37" w:line="400" w:lineRule="exact"/>
        <w:ind w:left="680"/>
        <w:rPr>
          <w:lang w:eastAsia="zh-CN"/>
        </w:rPr>
      </w:pPr>
      <w:r>
        <w:rPr>
          <w:rFonts w:hint="eastAsia"/>
          <w:lang w:eastAsia="zh-CN"/>
        </w:rPr>
        <w:t>＿＿＿＿年度计量器具期间核查/内部校准方案及结果登记标准品期间核查记录</w:t>
      </w:r>
    </w:p>
    <w:p w14:paraId="08A0ACA3" w14:textId="77777777" w:rsidR="00CE72B8" w:rsidRDefault="00AE7D12">
      <w:pPr>
        <w:pStyle w:val="a3"/>
        <w:spacing w:before="7" w:line="400" w:lineRule="exact"/>
        <w:ind w:left="680"/>
        <w:rPr>
          <w:lang w:eastAsia="zh-CN"/>
        </w:rPr>
      </w:pPr>
      <w:r>
        <w:rPr>
          <w:rFonts w:hint="eastAsia"/>
          <w:lang w:eastAsia="zh-CN"/>
        </w:rPr>
        <w:t>XXXX 年食品仪器设备期间核查计划</w:t>
      </w:r>
    </w:p>
    <w:p w14:paraId="170B9A5F" w14:textId="77777777" w:rsidR="00CE72B8" w:rsidRDefault="00AE7D12">
      <w:pPr>
        <w:pStyle w:val="3"/>
        <w:tabs>
          <w:tab w:val="left" w:pos="419"/>
        </w:tabs>
        <w:spacing w:line="400" w:lineRule="exact"/>
        <w:ind w:left="260" w:firstLine="0"/>
        <w:jc w:val="left"/>
        <w:rPr>
          <w:lang w:eastAsia="zh-CN"/>
        </w:rPr>
      </w:pPr>
      <w:r>
        <w:rPr>
          <w:rFonts w:hint="eastAsia"/>
          <w:lang w:eastAsia="zh-CN"/>
        </w:rPr>
        <w:t>5 相关文件</w:t>
      </w:r>
    </w:p>
    <w:p w14:paraId="332DE7FC" w14:textId="77777777" w:rsidR="00CE72B8" w:rsidRDefault="00AE7D12">
      <w:pPr>
        <w:pStyle w:val="a3"/>
        <w:spacing w:before="37" w:line="400" w:lineRule="exact"/>
        <w:ind w:left="680"/>
        <w:rPr>
          <w:lang w:eastAsia="zh-CN"/>
        </w:rPr>
      </w:pPr>
      <w:r>
        <w:rPr>
          <w:rFonts w:hint="eastAsia"/>
          <w:lang w:eastAsia="zh-CN"/>
        </w:rPr>
        <w:t>内务管理控制程序</w:t>
      </w:r>
    </w:p>
    <w:p w14:paraId="03296E3D" w14:textId="77777777" w:rsidR="00CE72B8" w:rsidRDefault="00AE7D12">
      <w:pPr>
        <w:pStyle w:val="a3"/>
        <w:spacing w:before="37" w:line="400" w:lineRule="exact"/>
        <w:ind w:left="680"/>
        <w:rPr>
          <w:lang w:eastAsia="zh-CN"/>
        </w:rPr>
      </w:pPr>
      <w:r>
        <w:rPr>
          <w:rFonts w:hint="eastAsia"/>
          <w:lang w:eastAsia="zh-CN"/>
        </w:rPr>
        <w:t>允许偏离程序和标准的控制程序数据保护程序</w:t>
      </w:r>
    </w:p>
    <w:p w14:paraId="6776DCC5" w14:textId="77777777" w:rsidR="00CE72B8" w:rsidRDefault="00AE7D12">
      <w:pPr>
        <w:pStyle w:val="a3"/>
        <w:spacing w:before="7" w:line="400" w:lineRule="exact"/>
        <w:ind w:left="680"/>
        <w:rPr>
          <w:lang w:eastAsia="zh-CN"/>
        </w:rPr>
      </w:pPr>
      <w:r>
        <w:rPr>
          <w:rFonts w:hint="eastAsia"/>
          <w:lang w:eastAsia="zh-CN"/>
        </w:rPr>
        <w:t>仪器设备（含软件）和标准物质控制程序</w:t>
      </w:r>
    </w:p>
    <w:p w14:paraId="56005DC4" w14:textId="77777777" w:rsidR="00CE72B8" w:rsidRDefault="00AE7D12">
      <w:pPr>
        <w:pStyle w:val="a3"/>
        <w:spacing w:before="7" w:line="400" w:lineRule="exact"/>
        <w:ind w:left="680"/>
        <w:rPr>
          <w:lang w:eastAsia="zh-CN"/>
        </w:rPr>
      </w:pPr>
      <w:r>
        <w:rPr>
          <w:rFonts w:hint="eastAsia"/>
          <w:lang w:eastAsia="zh-CN"/>
        </w:rPr>
        <w:t>测量不确定度的评定与应用控制程序</w:t>
      </w:r>
    </w:p>
    <w:p w14:paraId="6719FDC5" w14:textId="77777777" w:rsidR="00CE72B8" w:rsidRDefault="00AE7D12">
      <w:pPr>
        <w:pStyle w:val="a3"/>
        <w:spacing w:before="7" w:line="400" w:lineRule="exact"/>
        <w:ind w:left="680"/>
        <w:rPr>
          <w:lang w:eastAsia="zh-CN"/>
        </w:rPr>
      </w:pPr>
      <w:r>
        <w:rPr>
          <w:rFonts w:hint="eastAsia"/>
          <w:lang w:eastAsia="zh-CN"/>
        </w:rPr>
        <w:t>检验检测有效性的质量控制程</w:t>
      </w:r>
    </w:p>
    <w:p w14:paraId="6B29590A" w14:textId="77777777" w:rsidR="00CE72B8" w:rsidRDefault="00AE7D12">
      <w:pPr>
        <w:pStyle w:val="a3"/>
        <w:spacing w:before="7" w:line="400" w:lineRule="exact"/>
        <w:ind w:left="680"/>
        <w:rPr>
          <w:lang w:eastAsia="zh-CN"/>
        </w:rPr>
      </w:pPr>
      <w:r>
        <w:rPr>
          <w:rFonts w:hint="eastAsia"/>
          <w:lang w:eastAsia="zh-CN"/>
        </w:rPr>
        <w:t>序仪器设备自校准规程</w:t>
      </w:r>
    </w:p>
    <w:p w14:paraId="2C49B2BF" w14:textId="77777777" w:rsidR="00CE72B8" w:rsidRDefault="00AE7D12">
      <w:pPr>
        <w:pStyle w:val="a3"/>
        <w:spacing w:before="0" w:line="400" w:lineRule="exact"/>
        <w:ind w:left="665"/>
        <w:rPr>
          <w:lang w:eastAsia="zh-CN"/>
        </w:rPr>
      </w:pPr>
      <w:r>
        <w:rPr>
          <w:rFonts w:hint="eastAsia"/>
          <w:lang w:eastAsia="zh-CN"/>
        </w:rPr>
        <w:t>风险管控程序</w:t>
      </w:r>
    </w:p>
    <w:p w14:paraId="225B0242" w14:textId="77777777" w:rsidR="00CE72B8" w:rsidRDefault="00AE7D12">
      <w:pPr>
        <w:rPr>
          <w:sz w:val="21"/>
          <w:szCs w:val="21"/>
          <w:lang w:eastAsia="zh-CN"/>
        </w:rPr>
      </w:pPr>
      <w:r>
        <w:rPr>
          <w:rFonts w:hint="eastAsia"/>
          <w:sz w:val="21"/>
          <w:szCs w:val="21"/>
          <w:lang w:eastAsia="zh-CN"/>
        </w:rPr>
        <w:br w:type="page"/>
      </w:r>
    </w:p>
    <w:tbl>
      <w:tblPr>
        <w:tblW w:w="8388" w:type="dxa"/>
        <w:tblInd w:w="102"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55432ADD" w14:textId="77777777">
        <w:trPr>
          <w:trHeight w:hRule="exact" w:val="389"/>
        </w:trPr>
        <w:tc>
          <w:tcPr>
            <w:tcW w:w="4068" w:type="dxa"/>
            <w:gridSpan w:val="2"/>
            <w:vMerge w:val="restart"/>
            <w:tcBorders>
              <w:left w:val="nil"/>
              <w:right w:val="single" w:sz="4" w:space="0" w:color="000000"/>
            </w:tcBorders>
            <w:vAlign w:val="center"/>
          </w:tcPr>
          <w:p w14:paraId="187272A6" w14:textId="77777777" w:rsidR="00CE72B8" w:rsidRDefault="00AE7D12">
            <w:pPr>
              <w:pStyle w:val="TableParagraph"/>
              <w:ind w:left="646" w:right="644"/>
              <w:rPr>
                <w:sz w:val="21"/>
                <w:szCs w:val="21"/>
                <w:lang w:eastAsia="zh-CN"/>
              </w:rPr>
            </w:pPr>
            <w:r>
              <w:rPr>
                <w:rFonts w:hint="eastAsia"/>
                <w:sz w:val="21"/>
                <w:szCs w:val="21"/>
                <w:lang w:eastAsia="zh-CN"/>
              </w:rPr>
              <w:lastRenderedPageBreak/>
              <w:t>海洋产品及环境检测平台</w:t>
            </w:r>
          </w:p>
          <w:p w14:paraId="79A50785" w14:textId="77777777" w:rsidR="00CE72B8" w:rsidRDefault="00AE7D12">
            <w:pPr>
              <w:pStyle w:val="TableParagraph"/>
              <w:ind w:left="646" w:right="644"/>
              <w:rPr>
                <w:sz w:val="21"/>
                <w:szCs w:val="21"/>
              </w:rPr>
            </w:pPr>
            <w:r>
              <w:rPr>
                <w:sz w:val="21"/>
                <w:szCs w:val="21"/>
              </w:rPr>
              <w:t>程序文件</w:t>
            </w:r>
          </w:p>
        </w:tc>
        <w:tc>
          <w:tcPr>
            <w:tcW w:w="1260" w:type="dxa"/>
            <w:tcBorders>
              <w:left w:val="single" w:sz="4" w:space="0" w:color="000000"/>
              <w:bottom w:val="single" w:sz="4" w:space="0" w:color="000000"/>
              <w:right w:val="single" w:sz="4" w:space="0" w:color="000000"/>
            </w:tcBorders>
            <w:vAlign w:val="center"/>
          </w:tcPr>
          <w:p w14:paraId="4B1E6284" w14:textId="77777777" w:rsidR="00CE72B8" w:rsidRDefault="00AE7D12">
            <w:pPr>
              <w:pStyle w:val="TableParagraph"/>
              <w:ind w:right="2"/>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vAlign w:val="center"/>
          </w:tcPr>
          <w:p w14:paraId="67B63CB0" w14:textId="77777777" w:rsidR="00CE72B8" w:rsidRDefault="00AE7D12">
            <w:pPr>
              <w:pStyle w:val="TableParagraph"/>
              <w:ind w:left="3"/>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-06-</w:t>
            </w:r>
            <w:r>
              <w:rPr>
                <w:rFonts w:hint="eastAsia"/>
                <w:sz w:val="21"/>
                <w:szCs w:val="21"/>
                <w:lang w:eastAsia="zh-CN"/>
              </w:rPr>
              <w:t>2019-</w:t>
            </w:r>
            <w:r>
              <w:rPr>
                <w:rFonts w:hint="eastAsia"/>
                <w:sz w:val="21"/>
                <w:szCs w:val="21"/>
              </w:rPr>
              <w:t>1.0</w:t>
            </w:r>
          </w:p>
        </w:tc>
      </w:tr>
      <w:tr w:rsidR="00CE72B8" w14:paraId="48BF86D1" w14:textId="77777777">
        <w:trPr>
          <w:trHeight w:hRule="exact" w:val="387"/>
        </w:trPr>
        <w:tc>
          <w:tcPr>
            <w:tcW w:w="4068" w:type="dxa"/>
            <w:gridSpan w:val="2"/>
            <w:vMerge/>
            <w:tcBorders>
              <w:left w:val="nil"/>
              <w:bottom w:val="single" w:sz="4" w:space="0" w:color="000000"/>
              <w:right w:val="single" w:sz="4" w:space="0" w:color="000000"/>
            </w:tcBorders>
            <w:vAlign w:val="center"/>
          </w:tcPr>
          <w:p w14:paraId="0CD054F4" w14:textId="77777777" w:rsidR="00CE72B8" w:rsidRDefault="00CE72B8">
            <w:pPr>
              <w:rPr>
                <w:sz w:val="21"/>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2F57C100" w14:textId="77777777" w:rsidR="00CE72B8" w:rsidRDefault="00AE7D12">
            <w:pPr>
              <w:pStyle w:val="TableParagraph"/>
              <w:tabs>
                <w:tab w:val="left" w:pos="419"/>
              </w:tabs>
              <w:ind w:right="1"/>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vAlign w:val="center"/>
          </w:tcPr>
          <w:p w14:paraId="5493E4DB" w14:textId="77777777" w:rsidR="00CE72B8" w:rsidRDefault="00AE7D12">
            <w:pPr>
              <w:pStyle w:val="TableParagraph"/>
              <w:tabs>
                <w:tab w:val="left" w:pos="945"/>
              </w:tabs>
              <w:rPr>
                <w:sz w:val="21"/>
                <w:szCs w:val="21"/>
              </w:rPr>
            </w:pPr>
            <w:r>
              <w:rPr>
                <w:rFonts w:hint="eastAsia"/>
                <w:sz w:val="21"/>
                <w:szCs w:val="21"/>
              </w:rPr>
              <w:t>第 1 页</w:t>
            </w:r>
            <w:r>
              <w:rPr>
                <w:rFonts w:hint="eastAsia"/>
                <w:sz w:val="21"/>
                <w:szCs w:val="21"/>
              </w:rPr>
              <w:tab/>
              <w:t xml:space="preserve">共 </w:t>
            </w:r>
            <w:r>
              <w:rPr>
                <w:rFonts w:hint="eastAsia"/>
                <w:sz w:val="21"/>
                <w:szCs w:val="21"/>
                <w:lang w:eastAsia="zh-CN"/>
              </w:rPr>
              <w:t>4</w:t>
            </w:r>
            <w:r>
              <w:rPr>
                <w:rFonts w:hint="eastAsia"/>
                <w:sz w:val="21"/>
                <w:szCs w:val="21"/>
              </w:rPr>
              <w:t xml:space="preserve"> 页</w:t>
            </w:r>
          </w:p>
        </w:tc>
      </w:tr>
      <w:tr w:rsidR="00CE72B8" w14:paraId="5513AE52" w14:textId="77777777">
        <w:trPr>
          <w:trHeight w:hRule="exact" w:val="336"/>
        </w:trPr>
        <w:tc>
          <w:tcPr>
            <w:tcW w:w="1008" w:type="dxa"/>
            <w:vMerge w:val="restart"/>
            <w:tcBorders>
              <w:top w:val="single" w:sz="4" w:space="0" w:color="000000"/>
              <w:left w:val="nil"/>
              <w:right w:val="single" w:sz="4" w:space="0" w:color="000000"/>
            </w:tcBorders>
            <w:vAlign w:val="center"/>
          </w:tcPr>
          <w:p w14:paraId="76A3D0EC" w14:textId="77777777" w:rsidR="00CE72B8" w:rsidRDefault="00AE7D12">
            <w:pPr>
              <w:pStyle w:val="TableParagraph"/>
              <w:spacing w:before="106"/>
              <w:ind w:left="292" w:right="0"/>
              <w:jc w:val="left"/>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vAlign w:val="center"/>
          </w:tcPr>
          <w:p w14:paraId="0592D524" w14:textId="77777777" w:rsidR="00CE72B8" w:rsidRDefault="00AE7D12">
            <w:pPr>
              <w:pStyle w:val="TableParagraph"/>
              <w:spacing w:before="106"/>
              <w:ind w:left="554" w:right="0"/>
              <w:jc w:val="left"/>
              <w:rPr>
                <w:sz w:val="21"/>
                <w:szCs w:val="21"/>
              </w:rPr>
            </w:pPr>
            <w:r>
              <w:rPr>
                <w:rFonts w:hint="eastAsia"/>
                <w:sz w:val="21"/>
                <w:szCs w:val="21"/>
              </w:rPr>
              <w:t>0</w:t>
            </w:r>
            <w:r>
              <w:rPr>
                <w:rFonts w:hint="eastAsia"/>
                <w:sz w:val="21"/>
                <w:szCs w:val="21"/>
                <w:lang w:eastAsia="zh-CN"/>
              </w:rPr>
              <w:t>7</w:t>
            </w:r>
            <w:r>
              <w:rPr>
                <w:rFonts w:hint="eastAsia"/>
                <w:sz w:val="21"/>
                <w:szCs w:val="21"/>
              </w:rPr>
              <w:t xml:space="preserve"> 期间核查程序</w:t>
            </w:r>
          </w:p>
        </w:tc>
        <w:tc>
          <w:tcPr>
            <w:tcW w:w="1260" w:type="dxa"/>
            <w:tcBorders>
              <w:top w:val="single" w:sz="4" w:space="0" w:color="000000"/>
              <w:left w:val="single" w:sz="4" w:space="0" w:color="000000"/>
              <w:bottom w:val="single" w:sz="4" w:space="0" w:color="000000"/>
              <w:right w:val="single" w:sz="4" w:space="0" w:color="000000"/>
            </w:tcBorders>
            <w:vAlign w:val="center"/>
          </w:tcPr>
          <w:p w14:paraId="6D076CAA" w14:textId="77777777" w:rsidR="00CE72B8" w:rsidRDefault="00AE7D12">
            <w:pPr>
              <w:pStyle w:val="TableParagraph"/>
              <w:ind w:right="1"/>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vAlign w:val="center"/>
          </w:tcPr>
          <w:p w14:paraId="50E0A480" w14:textId="77777777" w:rsidR="00CE72B8" w:rsidRDefault="00AE7D12">
            <w:pPr>
              <w:pStyle w:val="TableParagraph"/>
              <w:ind w:left="2"/>
              <w:rPr>
                <w:sz w:val="21"/>
                <w:szCs w:val="21"/>
              </w:rPr>
            </w:pPr>
            <w:r>
              <w:rPr>
                <w:rFonts w:hint="eastAsia"/>
                <w:sz w:val="21"/>
                <w:szCs w:val="21"/>
              </w:rPr>
              <w:t xml:space="preserve">第 </w:t>
            </w:r>
            <w:r>
              <w:rPr>
                <w:rFonts w:hint="eastAsia"/>
                <w:sz w:val="21"/>
                <w:szCs w:val="21"/>
                <w:lang w:eastAsia="zh-CN"/>
              </w:rPr>
              <w:t>2019 版</w:t>
            </w:r>
            <w:r>
              <w:rPr>
                <w:rFonts w:hint="eastAsia"/>
                <w:sz w:val="21"/>
                <w:szCs w:val="21"/>
              </w:rPr>
              <w:t xml:space="preserve"> 第 0 次修订</w:t>
            </w:r>
          </w:p>
        </w:tc>
      </w:tr>
      <w:tr w:rsidR="00CE72B8" w14:paraId="2F9AB8FC" w14:textId="77777777">
        <w:trPr>
          <w:trHeight w:hRule="exact" w:val="391"/>
        </w:trPr>
        <w:tc>
          <w:tcPr>
            <w:tcW w:w="1008" w:type="dxa"/>
            <w:vMerge/>
            <w:tcBorders>
              <w:left w:val="nil"/>
              <w:right w:val="single" w:sz="4" w:space="0" w:color="000000"/>
            </w:tcBorders>
            <w:vAlign w:val="center"/>
          </w:tcPr>
          <w:p w14:paraId="6F13683D" w14:textId="77777777" w:rsidR="00CE72B8" w:rsidRDefault="00CE72B8">
            <w:pPr>
              <w:rPr>
                <w:sz w:val="21"/>
                <w:szCs w:val="21"/>
              </w:rPr>
            </w:pPr>
          </w:p>
        </w:tc>
        <w:tc>
          <w:tcPr>
            <w:tcW w:w="3060" w:type="dxa"/>
            <w:vMerge/>
            <w:tcBorders>
              <w:left w:val="single" w:sz="4" w:space="0" w:color="000000"/>
              <w:right w:val="single" w:sz="4" w:space="0" w:color="000000"/>
            </w:tcBorders>
            <w:vAlign w:val="center"/>
          </w:tcPr>
          <w:p w14:paraId="5692CDF1" w14:textId="77777777" w:rsidR="00CE72B8" w:rsidRDefault="00CE72B8">
            <w:pPr>
              <w:rPr>
                <w:sz w:val="21"/>
                <w:szCs w:val="21"/>
              </w:rPr>
            </w:pPr>
          </w:p>
        </w:tc>
        <w:tc>
          <w:tcPr>
            <w:tcW w:w="1260" w:type="dxa"/>
            <w:tcBorders>
              <w:top w:val="single" w:sz="4" w:space="0" w:color="000000"/>
              <w:left w:val="single" w:sz="4" w:space="0" w:color="000000"/>
              <w:right w:val="single" w:sz="4" w:space="0" w:color="000000"/>
            </w:tcBorders>
            <w:vAlign w:val="center"/>
          </w:tcPr>
          <w:p w14:paraId="58F37209" w14:textId="77777777" w:rsidR="00CE72B8" w:rsidRDefault="00AE7D12">
            <w:pPr>
              <w:pStyle w:val="TableParagraph"/>
              <w:ind w:right="2"/>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vAlign w:val="center"/>
          </w:tcPr>
          <w:p w14:paraId="0E6ABB28" w14:textId="77777777" w:rsidR="00CE72B8" w:rsidRDefault="00AE7D12">
            <w:pPr>
              <w:pStyle w:val="TableParagraph"/>
              <w:ind w:left="2"/>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w:t>
            </w:r>
            <w:r>
              <w:rPr>
                <w:rFonts w:hint="eastAsia"/>
                <w:sz w:val="21"/>
                <w:szCs w:val="21"/>
                <w:lang w:eastAsia="zh-CN"/>
              </w:rPr>
              <w:t>10 月</w:t>
            </w:r>
            <w:r>
              <w:rPr>
                <w:rFonts w:hint="eastAsia"/>
                <w:sz w:val="21"/>
                <w:szCs w:val="21"/>
              </w:rPr>
              <w:t xml:space="preserve"> 01 日</w:t>
            </w:r>
          </w:p>
        </w:tc>
      </w:tr>
    </w:tbl>
    <w:p w14:paraId="5DB77203" w14:textId="77777777" w:rsidR="00CE72B8" w:rsidRDefault="00CE72B8">
      <w:pPr>
        <w:spacing w:line="400" w:lineRule="exact"/>
        <w:rPr>
          <w:sz w:val="21"/>
          <w:szCs w:val="21"/>
        </w:rPr>
      </w:pPr>
    </w:p>
    <w:p w14:paraId="619DCE74" w14:textId="77777777" w:rsidR="00CE72B8" w:rsidRDefault="00AE7D12">
      <w:pPr>
        <w:jc w:val="center"/>
        <w:rPr>
          <w:sz w:val="28"/>
          <w:szCs w:val="28"/>
        </w:rPr>
      </w:pPr>
      <w:r>
        <w:rPr>
          <w:rFonts w:hint="eastAsia"/>
          <w:sz w:val="28"/>
          <w:szCs w:val="28"/>
        </w:rPr>
        <w:t>期间核查程序</w:t>
      </w:r>
    </w:p>
    <w:p w14:paraId="7E063185" w14:textId="77777777" w:rsidR="00CE72B8" w:rsidRDefault="00CE72B8">
      <w:pPr>
        <w:jc w:val="center"/>
        <w:rPr>
          <w:sz w:val="21"/>
          <w:szCs w:val="21"/>
        </w:rPr>
      </w:pPr>
    </w:p>
    <w:p w14:paraId="4EA6C569" w14:textId="77777777" w:rsidR="00CE72B8" w:rsidRDefault="00AE7D12">
      <w:pPr>
        <w:pStyle w:val="3"/>
        <w:numPr>
          <w:ilvl w:val="0"/>
          <w:numId w:val="7"/>
        </w:numPr>
        <w:tabs>
          <w:tab w:val="left" w:pos="419"/>
        </w:tabs>
        <w:spacing w:before="7" w:line="400" w:lineRule="exact"/>
        <w:ind w:hanging="158"/>
      </w:pPr>
      <w:r>
        <w:rPr>
          <w:rFonts w:hint="eastAsia"/>
          <w:lang w:eastAsia="zh-CN"/>
        </w:rPr>
        <w:t>目</w:t>
      </w:r>
      <w:r>
        <w:rPr>
          <w:rFonts w:hint="eastAsia"/>
        </w:rPr>
        <w:t>的和适用范围</w:t>
      </w:r>
    </w:p>
    <w:p w14:paraId="6EF01DFD" w14:textId="77777777" w:rsidR="00CE72B8" w:rsidRDefault="00AE7D12">
      <w:pPr>
        <w:pStyle w:val="a3"/>
        <w:spacing w:before="8" w:line="400" w:lineRule="exact"/>
        <w:ind w:left="260" w:right="217" w:firstLine="420"/>
        <w:jc w:val="both"/>
        <w:rPr>
          <w:lang w:eastAsia="zh-CN"/>
        </w:rPr>
      </w:pPr>
      <w:r>
        <w:rPr>
          <w:rFonts w:hint="eastAsia"/>
          <w:lang w:eastAsia="zh-CN"/>
        </w:rPr>
        <w:t>为维护仪器设备（稳定性和准确性）和标准物质（原质量状态）在使用的有效期间内处于可靠的标准状态，确保检验检测结果的质量，对仪器设备和标准物质实施期间核查，特制定本程序。</w:t>
      </w:r>
    </w:p>
    <w:p w14:paraId="0CBB72BE" w14:textId="77777777" w:rsidR="00CE72B8" w:rsidRDefault="00AE7D12">
      <w:pPr>
        <w:pStyle w:val="a3"/>
        <w:spacing w:before="7" w:line="400" w:lineRule="exact"/>
        <w:ind w:left="260" w:right="219" w:firstLine="420"/>
        <w:jc w:val="both"/>
        <w:rPr>
          <w:lang w:eastAsia="zh-CN"/>
        </w:rPr>
      </w:pPr>
      <w:r>
        <w:rPr>
          <w:rFonts w:hint="eastAsia"/>
          <w:lang w:eastAsia="zh-CN"/>
        </w:rPr>
        <w:t>适用于本单位仪器设备和标准物质的期间核查活动。每位检验检测人员都要基于对检验检测风险的管控思维实施期间核查，选择合适的期间核查方法进行期间核查，确保量值溯源符合规定。</w:t>
      </w:r>
    </w:p>
    <w:p w14:paraId="0E2D9202" w14:textId="77777777" w:rsidR="00CE72B8" w:rsidRDefault="00AE7D12">
      <w:pPr>
        <w:pStyle w:val="3"/>
        <w:tabs>
          <w:tab w:val="left" w:pos="419"/>
        </w:tabs>
        <w:spacing w:before="7" w:line="400" w:lineRule="exact"/>
        <w:ind w:left="260" w:firstLine="0"/>
        <w:rPr>
          <w:lang w:eastAsia="zh-CN"/>
        </w:rPr>
      </w:pPr>
      <w:r>
        <w:rPr>
          <w:rFonts w:hint="eastAsia"/>
          <w:lang w:eastAsia="zh-CN"/>
        </w:rPr>
        <w:t>2 职责</w:t>
      </w:r>
    </w:p>
    <w:p w14:paraId="054705EF" w14:textId="77777777" w:rsidR="00CE72B8" w:rsidRDefault="00AE7D12">
      <w:pPr>
        <w:pStyle w:val="a5"/>
        <w:tabs>
          <w:tab w:val="left" w:pos="577"/>
        </w:tabs>
        <w:spacing w:before="12" w:line="400" w:lineRule="exact"/>
        <w:ind w:left="260" w:right="217" w:firstLineChars="200" w:firstLine="420"/>
        <w:rPr>
          <w:sz w:val="21"/>
          <w:szCs w:val="21"/>
          <w:lang w:eastAsia="zh-CN"/>
        </w:rPr>
      </w:pPr>
      <w:r>
        <w:rPr>
          <w:rFonts w:hint="eastAsia"/>
          <w:sz w:val="21"/>
          <w:szCs w:val="21"/>
          <w:lang w:eastAsia="zh-CN"/>
        </w:rPr>
        <w:t>2.1 质考室负责审核期间核查计划、方案、作业指导书，并组织设施，组织核查不符合设备的整改活动；负责收集核查期间的相关文件和记录。并将全单位的期间核查总结报技术负责人和质量负责人；负责期间核查不符合仪器设备（标准物质）的跟踪整改，并将结果报技术负责人和质量负责人。</w:t>
      </w:r>
    </w:p>
    <w:p w14:paraId="10BB65F0" w14:textId="77777777" w:rsidR="00CE72B8" w:rsidRDefault="00AE7D12">
      <w:pPr>
        <w:pStyle w:val="a5"/>
        <w:tabs>
          <w:tab w:val="left" w:pos="577"/>
        </w:tabs>
        <w:spacing w:before="18" w:line="400" w:lineRule="exact"/>
        <w:ind w:left="260" w:firstLineChars="200" w:firstLine="420"/>
        <w:rPr>
          <w:sz w:val="21"/>
          <w:szCs w:val="21"/>
          <w:lang w:eastAsia="zh-CN"/>
        </w:rPr>
      </w:pPr>
      <w:r>
        <w:rPr>
          <w:rFonts w:hint="eastAsia"/>
          <w:sz w:val="21"/>
          <w:szCs w:val="21"/>
          <w:lang w:eastAsia="zh-CN"/>
        </w:rPr>
        <w:t>2.2 技术负责人应负责期间核查计划、方案、作业指导书的批准。</w:t>
      </w:r>
    </w:p>
    <w:p w14:paraId="00425FF0" w14:textId="77777777" w:rsidR="00CE72B8" w:rsidRDefault="00AE7D12">
      <w:pPr>
        <w:pStyle w:val="a5"/>
        <w:tabs>
          <w:tab w:val="left" w:pos="577"/>
        </w:tabs>
        <w:spacing w:line="400" w:lineRule="exact"/>
        <w:ind w:left="260" w:right="220" w:firstLineChars="200" w:firstLine="420"/>
        <w:jc w:val="left"/>
        <w:rPr>
          <w:sz w:val="21"/>
          <w:szCs w:val="21"/>
          <w:lang w:eastAsia="zh-CN"/>
        </w:rPr>
      </w:pPr>
      <w:r>
        <w:rPr>
          <w:rFonts w:hint="eastAsia"/>
          <w:sz w:val="21"/>
          <w:szCs w:val="21"/>
          <w:lang w:eastAsia="zh-CN"/>
        </w:rPr>
        <w:t>2.3 仪器设备（标准物质）管理员负责编制期间核查计划、方案及组织编制作业指导书，并在室主任领导下实施期间核查。</w:t>
      </w:r>
    </w:p>
    <w:p w14:paraId="0D673310" w14:textId="77777777" w:rsidR="00CE72B8" w:rsidRDefault="00AE7D12">
      <w:pPr>
        <w:pStyle w:val="a5"/>
        <w:tabs>
          <w:tab w:val="left" w:pos="577"/>
        </w:tabs>
        <w:spacing w:before="33" w:line="400" w:lineRule="exact"/>
        <w:ind w:left="260" w:firstLineChars="200" w:firstLine="420"/>
        <w:rPr>
          <w:sz w:val="21"/>
          <w:szCs w:val="21"/>
          <w:lang w:eastAsia="zh-CN"/>
        </w:rPr>
      </w:pPr>
      <w:r>
        <w:rPr>
          <w:rFonts w:hint="eastAsia"/>
          <w:sz w:val="21"/>
          <w:szCs w:val="21"/>
          <w:lang w:eastAsia="zh-CN"/>
        </w:rPr>
        <w:t>2.4 检验检测室有关人员协助期间核查活动。</w:t>
      </w:r>
    </w:p>
    <w:p w14:paraId="4B1E9B1F" w14:textId="77777777" w:rsidR="00CE72B8" w:rsidRDefault="00AE7D12">
      <w:pPr>
        <w:pStyle w:val="3"/>
        <w:tabs>
          <w:tab w:val="left" w:pos="419"/>
        </w:tabs>
        <w:spacing w:before="8" w:line="400" w:lineRule="exact"/>
        <w:ind w:left="260" w:firstLine="0"/>
        <w:rPr>
          <w:lang w:eastAsia="zh-CN"/>
        </w:rPr>
      </w:pPr>
      <w:r>
        <w:rPr>
          <w:rFonts w:hint="eastAsia"/>
          <w:lang w:eastAsia="zh-CN"/>
        </w:rPr>
        <w:t>3 程序</w:t>
      </w:r>
    </w:p>
    <w:p w14:paraId="7031BFD8" w14:textId="77777777" w:rsidR="00CE72B8" w:rsidRDefault="00AE7D12">
      <w:pPr>
        <w:pStyle w:val="a5"/>
        <w:tabs>
          <w:tab w:val="left" w:pos="582"/>
        </w:tabs>
        <w:spacing w:before="12" w:line="400" w:lineRule="exact"/>
        <w:ind w:left="260" w:firstLineChars="200" w:firstLine="420"/>
        <w:rPr>
          <w:sz w:val="21"/>
          <w:szCs w:val="21"/>
          <w:lang w:eastAsia="zh-CN"/>
        </w:rPr>
      </w:pPr>
      <w:r>
        <w:rPr>
          <w:rFonts w:hint="eastAsia"/>
          <w:sz w:val="21"/>
          <w:szCs w:val="21"/>
          <w:lang w:eastAsia="zh-CN"/>
        </w:rPr>
        <w:t>3.1 期间核查计划</w:t>
      </w:r>
    </w:p>
    <w:p w14:paraId="3F99ADBE" w14:textId="77777777" w:rsidR="00CE72B8" w:rsidRDefault="00AE7D12">
      <w:pPr>
        <w:pStyle w:val="a5"/>
        <w:tabs>
          <w:tab w:val="left" w:pos="740"/>
        </w:tabs>
        <w:spacing w:line="400" w:lineRule="exact"/>
        <w:ind w:left="260" w:right="217" w:firstLineChars="200" w:firstLine="420"/>
        <w:jc w:val="left"/>
        <w:rPr>
          <w:sz w:val="21"/>
          <w:szCs w:val="21"/>
          <w:lang w:eastAsia="zh-CN"/>
        </w:rPr>
      </w:pPr>
      <w:r>
        <w:rPr>
          <w:rFonts w:hint="eastAsia"/>
          <w:sz w:val="21"/>
          <w:szCs w:val="21"/>
          <w:lang w:eastAsia="zh-CN"/>
        </w:rPr>
        <w:t>3.1.1 为能有针对性的开展期间核查活动，每年应结合本单位各实验室的具体情况制定期间核查计划，其计划的内容可包括：</w:t>
      </w:r>
    </w:p>
    <w:p w14:paraId="05AB17A3" w14:textId="77777777" w:rsidR="00CE72B8" w:rsidRDefault="00AE7D12">
      <w:pPr>
        <w:pStyle w:val="a3"/>
        <w:spacing w:before="33" w:line="400" w:lineRule="exact"/>
        <w:ind w:left="680"/>
        <w:rPr>
          <w:lang w:eastAsia="zh-CN"/>
        </w:rPr>
      </w:pPr>
      <w:r>
        <w:rPr>
          <w:rFonts w:hint="eastAsia"/>
          <w:lang w:eastAsia="zh-CN"/>
        </w:rPr>
        <w:t>a)计划期间核查时间；</w:t>
      </w:r>
    </w:p>
    <w:p w14:paraId="0FB671E1" w14:textId="77777777" w:rsidR="00CE72B8" w:rsidRDefault="00AE7D12">
      <w:pPr>
        <w:pStyle w:val="a3"/>
        <w:spacing w:line="400" w:lineRule="exact"/>
        <w:ind w:left="260" w:right="111" w:firstLine="420"/>
        <w:rPr>
          <w:lang w:eastAsia="zh-CN"/>
        </w:rPr>
      </w:pPr>
      <w:r>
        <w:rPr>
          <w:rFonts w:hint="eastAsia"/>
          <w:lang w:eastAsia="zh-CN"/>
        </w:rPr>
        <w:t>b)针对不同的仪器设备状态和标准物质性质确定核查频次（一般情况下，每年至少一次，对使用频次高和性能不稳定的设备和标准物质应根据具体情况，增加核查频次）；</w:t>
      </w:r>
    </w:p>
    <w:p w14:paraId="653B77EA" w14:textId="77777777" w:rsidR="00CE72B8" w:rsidRDefault="00AE7D12">
      <w:pPr>
        <w:pStyle w:val="a3"/>
        <w:spacing w:before="33" w:line="400" w:lineRule="exact"/>
        <w:ind w:left="680"/>
        <w:rPr>
          <w:lang w:eastAsia="zh-CN"/>
        </w:rPr>
      </w:pPr>
      <w:r>
        <w:rPr>
          <w:rFonts w:hint="eastAsia"/>
          <w:lang w:eastAsia="zh-CN"/>
        </w:rPr>
        <w:t>c)需进行核查的仪器设备和标准物质；</w:t>
      </w:r>
    </w:p>
    <w:p w14:paraId="3574282C" w14:textId="77777777" w:rsidR="00CE72B8" w:rsidRDefault="00AE7D12">
      <w:pPr>
        <w:pStyle w:val="a3"/>
        <w:spacing w:line="400" w:lineRule="exact"/>
        <w:ind w:left="680"/>
        <w:rPr>
          <w:lang w:eastAsia="zh-CN"/>
        </w:rPr>
      </w:pPr>
      <w:r>
        <w:rPr>
          <w:rFonts w:hint="eastAsia"/>
          <w:lang w:eastAsia="zh-CN"/>
        </w:rPr>
        <w:t>d)期间核查方法。</w:t>
      </w:r>
    </w:p>
    <w:p w14:paraId="4435E37F" w14:textId="77777777" w:rsidR="00CE72B8" w:rsidRDefault="00AE7D12">
      <w:pPr>
        <w:pStyle w:val="a5"/>
        <w:tabs>
          <w:tab w:val="left" w:pos="740"/>
        </w:tabs>
        <w:spacing w:line="400" w:lineRule="exact"/>
        <w:ind w:left="260" w:right="217" w:firstLineChars="200" w:firstLine="420"/>
        <w:jc w:val="left"/>
        <w:rPr>
          <w:sz w:val="21"/>
          <w:szCs w:val="21"/>
          <w:lang w:eastAsia="zh-CN"/>
        </w:rPr>
      </w:pPr>
      <w:r>
        <w:rPr>
          <w:rFonts w:hint="eastAsia"/>
          <w:sz w:val="21"/>
          <w:szCs w:val="21"/>
          <w:lang w:eastAsia="zh-CN"/>
        </w:rPr>
        <w:t>3.1.2 仪器设备（标准物质）管理员编制年度仪器设备和标准物质期间核查计划，期间核查计划由室主任审核、技术负责人批准。</w:t>
      </w:r>
    </w:p>
    <w:p w14:paraId="62654BDD" w14:textId="77777777" w:rsidR="00CE72B8" w:rsidRDefault="00AE7D12">
      <w:pPr>
        <w:pStyle w:val="3"/>
        <w:tabs>
          <w:tab w:val="left" w:pos="582"/>
        </w:tabs>
        <w:spacing w:before="33" w:line="400" w:lineRule="exact"/>
        <w:ind w:left="260" w:firstLineChars="200" w:firstLine="420"/>
        <w:rPr>
          <w:b w:val="0"/>
          <w:bCs w:val="0"/>
          <w:lang w:eastAsia="zh-CN"/>
        </w:rPr>
      </w:pPr>
      <w:r>
        <w:rPr>
          <w:rFonts w:hint="eastAsia"/>
          <w:b w:val="0"/>
          <w:bCs w:val="0"/>
          <w:lang w:eastAsia="zh-CN"/>
        </w:rPr>
        <w:t>3.2 核查仪器设备和标准物质的选择</w:t>
      </w:r>
    </w:p>
    <w:p w14:paraId="631C371F" w14:textId="77777777" w:rsidR="00CE72B8" w:rsidRDefault="00AE7D12">
      <w:pPr>
        <w:pStyle w:val="a5"/>
        <w:tabs>
          <w:tab w:val="left" w:pos="740"/>
        </w:tabs>
        <w:spacing w:line="400" w:lineRule="exact"/>
        <w:ind w:left="260" w:right="217" w:firstLineChars="200" w:firstLine="420"/>
        <w:jc w:val="left"/>
        <w:rPr>
          <w:sz w:val="21"/>
          <w:szCs w:val="21"/>
          <w:lang w:eastAsia="zh-CN"/>
        </w:rPr>
      </w:pPr>
      <w:r>
        <w:rPr>
          <w:rFonts w:hint="eastAsia"/>
          <w:sz w:val="21"/>
          <w:szCs w:val="21"/>
          <w:lang w:eastAsia="zh-CN"/>
        </w:rPr>
        <w:t>3.2.1 使用频率高、漂移性较大的仪器设备，超负荷运行，经常携带运输到现场工作或者因出现过载造成损害的设备。</w:t>
      </w:r>
    </w:p>
    <w:tbl>
      <w:tblPr>
        <w:tblpPr w:leftFromText="180" w:rightFromText="180" w:vertAnchor="text" w:horzAnchor="page" w:tblpX="1715" w:tblpY="-391"/>
        <w:tblOverlap w:val="never"/>
        <w:tblW w:w="8388"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6EB67DA1" w14:textId="77777777">
        <w:trPr>
          <w:trHeight w:hRule="exact" w:val="389"/>
        </w:trPr>
        <w:tc>
          <w:tcPr>
            <w:tcW w:w="4068" w:type="dxa"/>
            <w:gridSpan w:val="2"/>
            <w:vMerge w:val="restart"/>
            <w:tcBorders>
              <w:left w:val="nil"/>
              <w:right w:val="single" w:sz="4" w:space="0" w:color="000000"/>
            </w:tcBorders>
            <w:vAlign w:val="center"/>
          </w:tcPr>
          <w:p w14:paraId="4C7B984C" w14:textId="77777777" w:rsidR="00CE72B8" w:rsidRDefault="00AE7D12">
            <w:pPr>
              <w:pStyle w:val="TableParagraph"/>
              <w:ind w:left="646" w:right="644"/>
              <w:rPr>
                <w:sz w:val="21"/>
                <w:szCs w:val="21"/>
                <w:lang w:eastAsia="zh-CN"/>
              </w:rPr>
            </w:pPr>
            <w:r>
              <w:rPr>
                <w:rFonts w:hint="eastAsia"/>
                <w:sz w:val="21"/>
                <w:szCs w:val="21"/>
                <w:lang w:eastAsia="zh-CN"/>
              </w:rPr>
              <w:lastRenderedPageBreak/>
              <w:t>海洋产品及环境检测平台</w:t>
            </w:r>
          </w:p>
          <w:p w14:paraId="3C8E7500" w14:textId="77777777" w:rsidR="00CE72B8" w:rsidRDefault="00AE7D12">
            <w:pPr>
              <w:pStyle w:val="TableParagraph"/>
              <w:ind w:left="646" w:right="644"/>
              <w:rPr>
                <w:sz w:val="21"/>
                <w:szCs w:val="21"/>
              </w:rPr>
            </w:pPr>
            <w:r>
              <w:rPr>
                <w:sz w:val="21"/>
                <w:szCs w:val="21"/>
              </w:rPr>
              <w:t>程序文件</w:t>
            </w:r>
          </w:p>
        </w:tc>
        <w:tc>
          <w:tcPr>
            <w:tcW w:w="1260" w:type="dxa"/>
            <w:tcBorders>
              <w:left w:val="single" w:sz="4" w:space="0" w:color="000000"/>
              <w:bottom w:val="single" w:sz="4" w:space="0" w:color="000000"/>
              <w:right w:val="single" w:sz="4" w:space="0" w:color="000000"/>
            </w:tcBorders>
            <w:vAlign w:val="center"/>
          </w:tcPr>
          <w:p w14:paraId="402B4F3A" w14:textId="77777777" w:rsidR="00CE72B8" w:rsidRDefault="00AE7D12">
            <w:pPr>
              <w:pStyle w:val="TableParagraph"/>
              <w:ind w:right="2"/>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vAlign w:val="center"/>
          </w:tcPr>
          <w:p w14:paraId="588B2FD2" w14:textId="77777777" w:rsidR="00CE72B8" w:rsidRDefault="00AE7D12">
            <w:pPr>
              <w:pStyle w:val="TableParagraph"/>
              <w:ind w:left="3"/>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-06-</w:t>
            </w:r>
            <w:r>
              <w:rPr>
                <w:rFonts w:hint="eastAsia"/>
                <w:sz w:val="21"/>
                <w:szCs w:val="21"/>
                <w:lang w:eastAsia="zh-CN"/>
              </w:rPr>
              <w:t>2019-</w:t>
            </w:r>
            <w:r>
              <w:rPr>
                <w:rFonts w:hint="eastAsia"/>
                <w:sz w:val="21"/>
                <w:szCs w:val="21"/>
              </w:rPr>
              <w:t>1.0</w:t>
            </w:r>
          </w:p>
        </w:tc>
      </w:tr>
      <w:tr w:rsidR="00CE72B8" w14:paraId="1846A932" w14:textId="77777777">
        <w:trPr>
          <w:trHeight w:hRule="exact" w:val="387"/>
        </w:trPr>
        <w:tc>
          <w:tcPr>
            <w:tcW w:w="4068" w:type="dxa"/>
            <w:gridSpan w:val="2"/>
            <w:vMerge/>
            <w:tcBorders>
              <w:left w:val="nil"/>
              <w:bottom w:val="single" w:sz="4" w:space="0" w:color="000000"/>
              <w:right w:val="single" w:sz="4" w:space="0" w:color="000000"/>
            </w:tcBorders>
            <w:vAlign w:val="center"/>
          </w:tcPr>
          <w:p w14:paraId="69FE6A5E" w14:textId="77777777" w:rsidR="00CE72B8" w:rsidRDefault="00CE72B8">
            <w:pPr>
              <w:rPr>
                <w:sz w:val="21"/>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043931B" w14:textId="77777777" w:rsidR="00CE72B8" w:rsidRDefault="00AE7D12">
            <w:pPr>
              <w:pStyle w:val="TableParagraph"/>
              <w:tabs>
                <w:tab w:val="left" w:pos="419"/>
              </w:tabs>
              <w:ind w:right="1"/>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vAlign w:val="center"/>
          </w:tcPr>
          <w:p w14:paraId="1B6F4F6C" w14:textId="77777777" w:rsidR="00CE72B8" w:rsidRDefault="00AE7D12">
            <w:pPr>
              <w:pStyle w:val="TableParagraph"/>
              <w:tabs>
                <w:tab w:val="left" w:pos="945"/>
              </w:tabs>
              <w:rPr>
                <w:sz w:val="21"/>
                <w:szCs w:val="21"/>
              </w:rPr>
            </w:pPr>
            <w:r>
              <w:rPr>
                <w:rFonts w:hint="eastAsia"/>
                <w:sz w:val="21"/>
                <w:szCs w:val="21"/>
              </w:rPr>
              <w:t xml:space="preserve">第 </w:t>
            </w:r>
            <w:r>
              <w:rPr>
                <w:rFonts w:hint="eastAsia"/>
                <w:sz w:val="21"/>
                <w:szCs w:val="21"/>
                <w:lang w:eastAsia="zh-CN"/>
              </w:rPr>
              <w:t>2</w:t>
            </w:r>
            <w:r>
              <w:rPr>
                <w:rFonts w:hint="eastAsia"/>
                <w:sz w:val="21"/>
                <w:szCs w:val="21"/>
              </w:rPr>
              <w:t xml:space="preserve"> 页</w:t>
            </w:r>
            <w:r>
              <w:rPr>
                <w:rFonts w:hint="eastAsia"/>
                <w:sz w:val="21"/>
                <w:szCs w:val="21"/>
              </w:rPr>
              <w:tab/>
              <w:t xml:space="preserve">共 </w:t>
            </w:r>
            <w:r>
              <w:rPr>
                <w:rFonts w:hint="eastAsia"/>
                <w:sz w:val="21"/>
                <w:szCs w:val="21"/>
                <w:lang w:eastAsia="zh-CN"/>
              </w:rPr>
              <w:t>4</w:t>
            </w:r>
            <w:r>
              <w:rPr>
                <w:rFonts w:hint="eastAsia"/>
                <w:sz w:val="21"/>
                <w:szCs w:val="21"/>
              </w:rPr>
              <w:t xml:space="preserve"> 页</w:t>
            </w:r>
          </w:p>
        </w:tc>
      </w:tr>
      <w:tr w:rsidR="00CE72B8" w14:paraId="2C362A2C" w14:textId="77777777">
        <w:trPr>
          <w:trHeight w:hRule="exact" w:val="336"/>
        </w:trPr>
        <w:tc>
          <w:tcPr>
            <w:tcW w:w="1008" w:type="dxa"/>
            <w:vMerge w:val="restart"/>
            <w:tcBorders>
              <w:top w:val="single" w:sz="4" w:space="0" w:color="000000"/>
              <w:left w:val="nil"/>
              <w:right w:val="single" w:sz="4" w:space="0" w:color="000000"/>
            </w:tcBorders>
            <w:vAlign w:val="center"/>
          </w:tcPr>
          <w:p w14:paraId="69D59729" w14:textId="77777777" w:rsidR="00CE72B8" w:rsidRDefault="00AE7D12">
            <w:pPr>
              <w:pStyle w:val="TableParagraph"/>
              <w:spacing w:before="106"/>
              <w:ind w:left="292" w:right="0"/>
              <w:jc w:val="left"/>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vAlign w:val="center"/>
          </w:tcPr>
          <w:p w14:paraId="42150258" w14:textId="77777777" w:rsidR="00CE72B8" w:rsidRDefault="00AE7D12">
            <w:pPr>
              <w:pStyle w:val="TableParagraph"/>
              <w:spacing w:before="106"/>
              <w:ind w:left="554" w:right="0"/>
              <w:jc w:val="left"/>
              <w:rPr>
                <w:sz w:val="21"/>
                <w:szCs w:val="21"/>
              </w:rPr>
            </w:pPr>
            <w:r>
              <w:rPr>
                <w:rFonts w:hint="eastAsia"/>
                <w:sz w:val="21"/>
                <w:szCs w:val="21"/>
              </w:rPr>
              <w:t>0</w:t>
            </w:r>
            <w:r>
              <w:rPr>
                <w:rFonts w:hint="eastAsia"/>
                <w:sz w:val="21"/>
                <w:szCs w:val="21"/>
                <w:lang w:eastAsia="zh-CN"/>
              </w:rPr>
              <w:t>7</w:t>
            </w:r>
            <w:r>
              <w:rPr>
                <w:rFonts w:hint="eastAsia"/>
                <w:sz w:val="21"/>
                <w:szCs w:val="21"/>
              </w:rPr>
              <w:t xml:space="preserve"> 期间核查程序</w:t>
            </w:r>
          </w:p>
        </w:tc>
        <w:tc>
          <w:tcPr>
            <w:tcW w:w="1260" w:type="dxa"/>
            <w:tcBorders>
              <w:top w:val="single" w:sz="4" w:space="0" w:color="000000"/>
              <w:left w:val="single" w:sz="4" w:space="0" w:color="000000"/>
              <w:bottom w:val="single" w:sz="4" w:space="0" w:color="000000"/>
              <w:right w:val="single" w:sz="4" w:space="0" w:color="000000"/>
            </w:tcBorders>
            <w:vAlign w:val="center"/>
          </w:tcPr>
          <w:p w14:paraId="3B07CCE0" w14:textId="77777777" w:rsidR="00CE72B8" w:rsidRDefault="00AE7D12">
            <w:pPr>
              <w:pStyle w:val="TableParagraph"/>
              <w:ind w:right="1"/>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vAlign w:val="center"/>
          </w:tcPr>
          <w:p w14:paraId="354B7E39" w14:textId="77777777" w:rsidR="00CE72B8" w:rsidRDefault="00AE7D12">
            <w:pPr>
              <w:pStyle w:val="TableParagraph"/>
              <w:ind w:left="2"/>
              <w:rPr>
                <w:sz w:val="21"/>
                <w:szCs w:val="21"/>
              </w:rPr>
            </w:pPr>
            <w:r>
              <w:rPr>
                <w:rFonts w:hint="eastAsia"/>
                <w:sz w:val="21"/>
                <w:szCs w:val="21"/>
              </w:rPr>
              <w:t xml:space="preserve">第 </w:t>
            </w:r>
            <w:r>
              <w:rPr>
                <w:rFonts w:hint="eastAsia"/>
                <w:sz w:val="21"/>
                <w:szCs w:val="21"/>
                <w:lang w:eastAsia="zh-CN"/>
              </w:rPr>
              <w:t>2019 版</w:t>
            </w:r>
            <w:r>
              <w:rPr>
                <w:rFonts w:hint="eastAsia"/>
                <w:sz w:val="21"/>
                <w:szCs w:val="21"/>
              </w:rPr>
              <w:t xml:space="preserve"> 第 0 次修订</w:t>
            </w:r>
          </w:p>
        </w:tc>
      </w:tr>
      <w:tr w:rsidR="00CE72B8" w14:paraId="1FE8DA16" w14:textId="77777777">
        <w:trPr>
          <w:trHeight w:hRule="exact" w:val="391"/>
        </w:trPr>
        <w:tc>
          <w:tcPr>
            <w:tcW w:w="1008" w:type="dxa"/>
            <w:vMerge/>
            <w:tcBorders>
              <w:left w:val="nil"/>
              <w:right w:val="single" w:sz="4" w:space="0" w:color="000000"/>
            </w:tcBorders>
            <w:vAlign w:val="center"/>
          </w:tcPr>
          <w:p w14:paraId="34FCAF2E" w14:textId="77777777" w:rsidR="00CE72B8" w:rsidRDefault="00CE72B8">
            <w:pPr>
              <w:rPr>
                <w:sz w:val="21"/>
                <w:szCs w:val="21"/>
              </w:rPr>
            </w:pPr>
          </w:p>
        </w:tc>
        <w:tc>
          <w:tcPr>
            <w:tcW w:w="3060" w:type="dxa"/>
            <w:vMerge/>
            <w:tcBorders>
              <w:left w:val="single" w:sz="4" w:space="0" w:color="000000"/>
              <w:right w:val="single" w:sz="4" w:space="0" w:color="000000"/>
            </w:tcBorders>
            <w:vAlign w:val="center"/>
          </w:tcPr>
          <w:p w14:paraId="5CD93F57" w14:textId="77777777" w:rsidR="00CE72B8" w:rsidRDefault="00CE72B8">
            <w:pPr>
              <w:rPr>
                <w:sz w:val="21"/>
                <w:szCs w:val="21"/>
              </w:rPr>
            </w:pPr>
          </w:p>
        </w:tc>
        <w:tc>
          <w:tcPr>
            <w:tcW w:w="1260" w:type="dxa"/>
            <w:tcBorders>
              <w:top w:val="single" w:sz="4" w:space="0" w:color="000000"/>
              <w:left w:val="single" w:sz="4" w:space="0" w:color="000000"/>
              <w:right w:val="single" w:sz="4" w:space="0" w:color="000000"/>
            </w:tcBorders>
            <w:vAlign w:val="center"/>
          </w:tcPr>
          <w:p w14:paraId="155FDF53" w14:textId="77777777" w:rsidR="00CE72B8" w:rsidRDefault="00AE7D12">
            <w:pPr>
              <w:pStyle w:val="TableParagraph"/>
              <w:ind w:right="2"/>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vAlign w:val="center"/>
          </w:tcPr>
          <w:p w14:paraId="1A072A27" w14:textId="77777777" w:rsidR="00CE72B8" w:rsidRDefault="00AE7D12">
            <w:pPr>
              <w:pStyle w:val="TableParagraph"/>
              <w:ind w:left="2"/>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w:t>
            </w:r>
            <w:r>
              <w:rPr>
                <w:rFonts w:hint="eastAsia"/>
                <w:sz w:val="21"/>
                <w:szCs w:val="21"/>
                <w:lang w:eastAsia="zh-CN"/>
              </w:rPr>
              <w:t>10 月</w:t>
            </w:r>
            <w:r>
              <w:rPr>
                <w:rFonts w:hint="eastAsia"/>
                <w:sz w:val="21"/>
                <w:szCs w:val="21"/>
              </w:rPr>
              <w:t xml:space="preserve"> 01 日</w:t>
            </w:r>
          </w:p>
        </w:tc>
      </w:tr>
    </w:tbl>
    <w:p w14:paraId="43032F25" w14:textId="77777777" w:rsidR="00CE72B8" w:rsidRDefault="00AE7D12">
      <w:pPr>
        <w:pStyle w:val="a5"/>
        <w:tabs>
          <w:tab w:val="left" w:pos="738"/>
        </w:tabs>
        <w:spacing w:before="33" w:line="400" w:lineRule="exact"/>
        <w:ind w:left="260" w:firstLineChars="200" w:firstLine="420"/>
        <w:rPr>
          <w:sz w:val="21"/>
          <w:szCs w:val="21"/>
          <w:lang w:eastAsia="zh-CN"/>
        </w:rPr>
      </w:pPr>
      <w:r>
        <w:rPr>
          <w:rFonts w:hint="eastAsia"/>
          <w:sz w:val="21"/>
          <w:szCs w:val="21"/>
          <w:lang w:eastAsia="zh-CN"/>
        </w:rPr>
        <w:t>3.2.2 仪器设备在使用中，有可疑现象出现；</w:t>
      </w:r>
    </w:p>
    <w:p w14:paraId="6C347E46" w14:textId="77777777" w:rsidR="00CE72B8" w:rsidRDefault="00AE7D12">
      <w:pPr>
        <w:pStyle w:val="a5"/>
        <w:tabs>
          <w:tab w:val="left" w:pos="738"/>
        </w:tabs>
        <w:spacing w:line="400" w:lineRule="exact"/>
        <w:ind w:left="260" w:firstLineChars="200" w:firstLine="420"/>
        <w:rPr>
          <w:sz w:val="21"/>
          <w:szCs w:val="21"/>
          <w:lang w:eastAsia="zh-CN"/>
        </w:rPr>
      </w:pPr>
      <w:r>
        <w:rPr>
          <w:rFonts w:hint="eastAsia"/>
          <w:sz w:val="21"/>
          <w:szCs w:val="21"/>
          <w:lang w:eastAsia="zh-CN"/>
        </w:rPr>
        <w:t>3.2.3 当对数据进行统计发现不利趋势时，其设备应列入核查范围；</w:t>
      </w:r>
    </w:p>
    <w:p w14:paraId="34DD297C" w14:textId="77777777" w:rsidR="00CE72B8" w:rsidRDefault="00AE7D12">
      <w:pPr>
        <w:pStyle w:val="a5"/>
        <w:tabs>
          <w:tab w:val="left" w:pos="738"/>
        </w:tabs>
        <w:spacing w:line="400" w:lineRule="exact"/>
        <w:ind w:left="260" w:firstLineChars="200" w:firstLine="420"/>
        <w:rPr>
          <w:sz w:val="21"/>
          <w:szCs w:val="21"/>
          <w:lang w:eastAsia="zh-CN"/>
        </w:rPr>
      </w:pPr>
      <w:r>
        <w:rPr>
          <w:rFonts w:hint="eastAsia"/>
          <w:sz w:val="21"/>
          <w:szCs w:val="21"/>
          <w:lang w:eastAsia="zh-CN"/>
        </w:rPr>
        <w:t>3.2.4 所有的标准物质列入核查范围。</w:t>
      </w:r>
    </w:p>
    <w:p w14:paraId="238D3CCF" w14:textId="77777777" w:rsidR="00CE72B8" w:rsidRDefault="00AE7D12">
      <w:pPr>
        <w:pStyle w:val="3"/>
        <w:tabs>
          <w:tab w:val="left" w:pos="582"/>
        </w:tabs>
        <w:spacing w:before="10" w:line="400" w:lineRule="exact"/>
        <w:ind w:left="260" w:firstLineChars="200" w:firstLine="420"/>
        <w:rPr>
          <w:b w:val="0"/>
          <w:bCs w:val="0"/>
          <w:lang w:eastAsia="zh-CN"/>
        </w:rPr>
      </w:pPr>
      <w:r>
        <w:rPr>
          <w:rFonts w:hint="eastAsia"/>
          <w:b w:val="0"/>
          <w:bCs w:val="0"/>
          <w:lang w:eastAsia="zh-CN"/>
        </w:rPr>
        <w:t>3.3 期间核查方案</w:t>
      </w:r>
    </w:p>
    <w:p w14:paraId="7C62A4F7" w14:textId="77777777" w:rsidR="00CE72B8" w:rsidRDefault="00AE7D12">
      <w:pPr>
        <w:pStyle w:val="a5"/>
        <w:tabs>
          <w:tab w:val="left" w:pos="740"/>
        </w:tabs>
        <w:spacing w:line="400" w:lineRule="exact"/>
        <w:ind w:left="260" w:right="217" w:firstLineChars="200" w:firstLine="420"/>
        <w:rPr>
          <w:sz w:val="21"/>
          <w:szCs w:val="21"/>
          <w:lang w:eastAsia="zh-CN"/>
        </w:rPr>
      </w:pPr>
      <w:r>
        <w:rPr>
          <w:rFonts w:hint="eastAsia"/>
          <w:sz w:val="21"/>
          <w:szCs w:val="21"/>
          <w:lang w:eastAsia="zh-CN"/>
        </w:rPr>
        <w:t>3.3.1 每位检验检测人员都要基于对检验检测风险的管控思维实施期间核查，选择合适的期间核查方法进行期间核查，根据期间核查计划的内容，实施计划前，应对具体的各类仪器设备和标准物质分别编制仪器设备和标准物质期间核查方案，方案内容包括：</w:t>
      </w:r>
    </w:p>
    <w:p w14:paraId="6F5F9AC7" w14:textId="77777777" w:rsidR="00CE72B8" w:rsidRDefault="00AE7D12">
      <w:pPr>
        <w:pStyle w:val="a3"/>
        <w:spacing w:before="23" w:line="400" w:lineRule="exact"/>
        <w:ind w:firstLineChars="200" w:firstLine="420"/>
        <w:rPr>
          <w:lang w:eastAsia="zh-CN"/>
        </w:rPr>
      </w:pPr>
      <w:r>
        <w:rPr>
          <w:rFonts w:hint="eastAsia"/>
          <w:lang w:eastAsia="zh-CN"/>
        </w:rPr>
        <w:t>a)仪器设备和标准物质名称、型号及设备管理编号；</w:t>
      </w:r>
    </w:p>
    <w:p w14:paraId="41C1B8A8" w14:textId="77777777" w:rsidR="00CE72B8" w:rsidRDefault="00AE7D12">
      <w:pPr>
        <w:pStyle w:val="a3"/>
        <w:spacing w:before="37" w:line="400" w:lineRule="exact"/>
        <w:ind w:left="600"/>
        <w:rPr>
          <w:lang w:eastAsia="zh-CN"/>
        </w:rPr>
      </w:pPr>
      <w:r>
        <w:rPr>
          <w:rFonts w:hint="eastAsia"/>
          <w:lang w:eastAsia="zh-CN"/>
        </w:rPr>
        <w:t>b)参加设备核查人员、时间；</w:t>
      </w:r>
    </w:p>
    <w:p w14:paraId="3FD5E251" w14:textId="77777777" w:rsidR="00CE72B8" w:rsidRDefault="00AE7D12">
      <w:pPr>
        <w:pStyle w:val="a3"/>
        <w:spacing w:before="37" w:line="400" w:lineRule="exact"/>
        <w:ind w:left="600"/>
        <w:rPr>
          <w:lang w:eastAsia="zh-CN"/>
        </w:rPr>
      </w:pPr>
      <w:r>
        <w:rPr>
          <w:rFonts w:hint="eastAsia"/>
          <w:lang w:eastAsia="zh-CN"/>
        </w:rPr>
        <w:t>c)采用的核查方法；</w:t>
      </w:r>
    </w:p>
    <w:p w14:paraId="0B581CBD" w14:textId="77777777" w:rsidR="00CE72B8" w:rsidRDefault="00AE7D12">
      <w:pPr>
        <w:pStyle w:val="a3"/>
        <w:spacing w:line="400" w:lineRule="exact"/>
        <w:ind w:left="600"/>
        <w:rPr>
          <w:lang w:eastAsia="zh-CN"/>
        </w:rPr>
      </w:pPr>
      <w:r>
        <w:rPr>
          <w:rFonts w:hint="eastAsia"/>
          <w:lang w:eastAsia="zh-CN"/>
        </w:rPr>
        <w:t>d)该设备检定周期时间；</w:t>
      </w:r>
    </w:p>
    <w:p w14:paraId="4E5333EF" w14:textId="77777777" w:rsidR="00CE72B8" w:rsidRDefault="00AE7D12">
      <w:pPr>
        <w:pStyle w:val="a5"/>
        <w:tabs>
          <w:tab w:val="left" w:pos="658"/>
        </w:tabs>
        <w:spacing w:line="400" w:lineRule="exact"/>
        <w:ind w:firstLineChars="200" w:firstLine="420"/>
        <w:jc w:val="left"/>
        <w:rPr>
          <w:sz w:val="21"/>
          <w:szCs w:val="21"/>
          <w:lang w:eastAsia="zh-CN"/>
        </w:rPr>
      </w:pPr>
      <w:r>
        <w:rPr>
          <w:rFonts w:hint="eastAsia"/>
          <w:sz w:val="21"/>
          <w:szCs w:val="21"/>
          <w:lang w:eastAsia="zh-CN"/>
        </w:rPr>
        <w:t>3.3.2 期间核查的方法选择：</w:t>
      </w:r>
    </w:p>
    <w:p w14:paraId="68FC3748" w14:textId="77777777" w:rsidR="00CE72B8" w:rsidRDefault="00AE7D12">
      <w:pPr>
        <w:pStyle w:val="a3"/>
        <w:spacing w:line="400" w:lineRule="exact"/>
        <w:ind w:left="600"/>
        <w:rPr>
          <w:lang w:eastAsia="zh-CN"/>
        </w:rPr>
      </w:pPr>
      <w:r>
        <w:rPr>
          <w:rFonts w:hint="eastAsia"/>
          <w:lang w:eastAsia="zh-CN"/>
        </w:rPr>
        <w:t>a)使用高一等级的计量标准、仪器设备或有证标准物质进行核查；</w:t>
      </w:r>
    </w:p>
    <w:p w14:paraId="2EE1AEBB" w14:textId="77777777" w:rsidR="00CE72B8" w:rsidRDefault="00AE7D12">
      <w:pPr>
        <w:pStyle w:val="a3"/>
        <w:spacing w:line="400" w:lineRule="exact"/>
        <w:ind w:left="600"/>
        <w:rPr>
          <w:lang w:eastAsia="zh-CN"/>
        </w:rPr>
      </w:pPr>
      <w:r>
        <w:rPr>
          <w:rFonts w:hint="eastAsia"/>
          <w:lang w:eastAsia="zh-CN"/>
        </w:rPr>
        <w:t>b)使用同一等级的计量标准、仪器设备进行比对；</w:t>
      </w:r>
    </w:p>
    <w:p w14:paraId="22F91327" w14:textId="77777777" w:rsidR="00CE72B8" w:rsidRDefault="00AE7D12">
      <w:pPr>
        <w:pStyle w:val="a3"/>
        <w:spacing w:line="400" w:lineRule="exact"/>
        <w:ind w:left="600"/>
        <w:rPr>
          <w:lang w:eastAsia="zh-CN"/>
        </w:rPr>
      </w:pPr>
      <w:r>
        <w:rPr>
          <w:rFonts w:hint="eastAsia"/>
          <w:lang w:eastAsia="zh-CN"/>
        </w:rPr>
        <w:t>c)使用稳定性能较好的样品在不同时期，不同地点的重复测量，对测量结果进行评估；</w:t>
      </w:r>
    </w:p>
    <w:p w14:paraId="48608321" w14:textId="77777777" w:rsidR="00CE72B8" w:rsidRDefault="00AE7D12">
      <w:pPr>
        <w:pStyle w:val="a3"/>
        <w:spacing w:line="400" w:lineRule="exact"/>
        <w:ind w:left="600"/>
        <w:rPr>
          <w:lang w:eastAsia="zh-CN"/>
        </w:rPr>
      </w:pPr>
      <w:r>
        <w:rPr>
          <w:rFonts w:hint="eastAsia"/>
          <w:lang w:eastAsia="zh-CN"/>
        </w:rPr>
        <w:t>d)通过对样品不同特性检验结果的相关性验算；</w:t>
      </w:r>
    </w:p>
    <w:p w14:paraId="3993592A" w14:textId="77777777" w:rsidR="00CE72B8" w:rsidRDefault="00AE7D12">
      <w:pPr>
        <w:pStyle w:val="a3"/>
        <w:spacing w:line="400" w:lineRule="exact"/>
        <w:ind w:left="600"/>
        <w:rPr>
          <w:lang w:eastAsia="zh-CN"/>
        </w:rPr>
      </w:pPr>
      <w:r>
        <w:rPr>
          <w:rFonts w:hint="eastAsia"/>
          <w:lang w:eastAsia="zh-CN"/>
        </w:rPr>
        <w:t>e)其他适用的方法。</w:t>
      </w:r>
    </w:p>
    <w:p w14:paraId="64D0615E" w14:textId="77777777" w:rsidR="00CE72B8" w:rsidRDefault="00AE7D12">
      <w:pPr>
        <w:pStyle w:val="a5"/>
        <w:tabs>
          <w:tab w:val="left" w:pos="658"/>
        </w:tabs>
        <w:spacing w:line="400" w:lineRule="exact"/>
        <w:ind w:firstLineChars="200" w:firstLine="420"/>
        <w:jc w:val="left"/>
        <w:rPr>
          <w:sz w:val="21"/>
          <w:szCs w:val="21"/>
          <w:lang w:eastAsia="zh-CN"/>
        </w:rPr>
      </w:pPr>
      <w:r>
        <w:rPr>
          <w:rFonts w:hint="eastAsia"/>
          <w:sz w:val="21"/>
          <w:szCs w:val="21"/>
          <w:lang w:eastAsia="zh-CN"/>
        </w:rPr>
        <w:t>3.3.3 所有的核查实施前应制定期间核查相关文件及记录（如：标准规范、作业指导书等）。</w:t>
      </w:r>
    </w:p>
    <w:p w14:paraId="29344D6F" w14:textId="77777777" w:rsidR="00CE72B8" w:rsidRDefault="00AE7D12">
      <w:pPr>
        <w:pStyle w:val="a5"/>
        <w:tabs>
          <w:tab w:val="left" w:pos="660"/>
        </w:tabs>
        <w:spacing w:line="400" w:lineRule="exact"/>
        <w:ind w:right="217" w:firstLineChars="200" w:firstLine="420"/>
        <w:jc w:val="left"/>
        <w:rPr>
          <w:sz w:val="21"/>
          <w:szCs w:val="21"/>
          <w:lang w:eastAsia="zh-CN"/>
        </w:rPr>
      </w:pPr>
      <w:r>
        <w:rPr>
          <w:rFonts w:hint="eastAsia"/>
          <w:sz w:val="21"/>
          <w:szCs w:val="21"/>
          <w:lang w:eastAsia="zh-CN"/>
        </w:rPr>
        <w:t>3.3.4 仪器设备（标准物质）管理员编制年度仪器设备和标准物质期间核查计划，由室主任审核、技术负责人批准后执行。</w:t>
      </w:r>
    </w:p>
    <w:p w14:paraId="568B5F95" w14:textId="77777777" w:rsidR="00CE72B8" w:rsidRDefault="00AE7D12">
      <w:pPr>
        <w:pStyle w:val="3"/>
        <w:tabs>
          <w:tab w:val="left" w:pos="502"/>
        </w:tabs>
        <w:spacing w:before="33" w:line="400" w:lineRule="exact"/>
        <w:ind w:left="180" w:firstLineChars="200" w:firstLine="420"/>
        <w:jc w:val="left"/>
        <w:rPr>
          <w:b w:val="0"/>
          <w:bCs w:val="0"/>
          <w:lang w:eastAsia="zh-CN"/>
        </w:rPr>
      </w:pPr>
      <w:r>
        <w:rPr>
          <w:rFonts w:hint="eastAsia"/>
          <w:b w:val="0"/>
          <w:bCs w:val="0"/>
          <w:lang w:eastAsia="zh-CN"/>
        </w:rPr>
        <w:t>3.4 期间核查作业指导书</w:t>
      </w:r>
    </w:p>
    <w:p w14:paraId="3BDEC32D" w14:textId="77777777" w:rsidR="00CE72B8" w:rsidRDefault="00AE7D12">
      <w:pPr>
        <w:pStyle w:val="a5"/>
        <w:tabs>
          <w:tab w:val="left" w:pos="660"/>
        </w:tabs>
        <w:spacing w:line="400" w:lineRule="exact"/>
        <w:ind w:right="217" w:firstLineChars="200" w:firstLine="420"/>
        <w:jc w:val="left"/>
        <w:rPr>
          <w:sz w:val="21"/>
          <w:szCs w:val="21"/>
          <w:lang w:eastAsia="zh-CN"/>
        </w:rPr>
      </w:pPr>
      <w:r>
        <w:rPr>
          <w:rFonts w:hint="eastAsia"/>
          <w:sz w:val="21"/>
          <w:szCs w:val="21"/>
          <w:lang w:eastAsia="zh-CN"/>
        </w:rPr>
        <w:t>3.4.1 实施期间核查前，应针对不同的仪器设备，选用的核查方法，编制相应的期间核查作业指导书。作业指导书的内容包括以下主要内容：</w:t>
      </w:r>
    </w:p>
    <w:p w14:paraId="6BF26C56" w14:textId="77777777" w:rsidR="00CE72B8" w:rsidRDefault="00AE7D12">
      <w:pPr>
        <w:pStyle w:val="a3"/>
        <w:spacing w:before="33" w:line="400" w:lineRule="exact"/>
        <w:ind w:left="600"/>
        <w:rPr>
          <w:lang w:eastAsia="zh-CN"/>
        </w:rPr>
      </w:pPr>
      <w:r>
        <w:rPr>
          <w:rFonts w:hint="eastAsia"/>
          <w:lang w:eastAsia="zh-CN"/>
        </w:rPr>
        <w:t>a)仪器设备名称、型号；</w:t>
      </w:r>
    </w:p>
    <w:p w14:paraId="4E331B06" w14:textId="77777777" w:rsidR="00CE72B8" w:rsidRDefault="00AE7D12">
      <w:pPr>
        <w:pStyle w:val="a3"/>
        <w:spacing w:line="400" w:lineRule="exact"/>
        <w:ind w:left="600"/>
        <w:rPr>
          <w:lang w:eastAsia="zh-CN"/>
        </w:rPr>
      </w:pPr>
      <w:r>
        <w:rPr>
          <w:rFonts w:hint="eastAsia"/>
          <w:lang w:eastAsia="zh-CN"/>
        </w:rPr>
        <w:t>b)选用的核查方法，（平均值法、比对法等）；</w:t>
      </w:r>
    </w:p>
    <w:p w14:paraId="19A091B8" w14:textId="77777777" w:rsidR="00CE72B8" w:rsidRDefault="00AE7D12">
      <w:pPr>
        <w:pStyle w:val="a3"/>
        <w:spacing w:line="400" w:lineRule="exact"/>
        <w:ind w:left="600"/>
        <w:rPr>
          <w:lang w:eastAsia="zh-CN"/>
        </w:rPr>
      </w:pPr>
      <w:r>
        <w:rPr>
          <w:rFonts w:hint="eastAsia"/>
          <w:lang w:eastAsia="zh-CN"/>
        </w:rPr>
        <w:t>c)根据核查方法确定核查标准；</w:t>
      </w:r>
    </w:p>
    <w:p w14:paraId="4002FFD5" w14:textId="77777777" w:rsidR="00CE72B8" w:rsidRDefault="00AE7D12">
      <w:pPr>
        <w:pStyle w:val="a3"/>
        <w:spacing w:line="400" w:lineRule="exact"/>
        <w:ind w:left="600"/>
        <w:rPr>
          <w:lang w:eastAsia="zh-CN"/>
        </w:rPr>
      </w:pPr>
      <w:r>
        <w:rPr>
          <w:rFonts w:hint="eastAsia"/>
          <w:lang w:eastAsia="zh-CN"/>
        </w:rPr>
        <w:t>d)选择检测参数、检测点区间及确定检测限；</w:t>
      </w:r>
    </w:p>
    <w:p w14:paraId="4E1D6CDD" w14:textId="77777777" w:rsidR="00CE72B8" w:rsidRDefault="00AE7D12">
      <w:pPr>
        <w:pStyle w:val="a3"/>
        <w:spacing w:line="400" w:lineRule="exact"/>
        <w:ind w:left="600"/>
        <w:rPr>
          <w:lang w:eastAsia="zh-CN"/>
        </w:rPr>
      </w:pPr>
      <w:r>
        <w:rPr>
          <w:rFonts w:hint="eastAsia"/>
          <w:lang w:eastAsia="zh-CN"/>
        </w:rPr>
        <w:t>e)明确核查判定准则；</w:t>
      </w:r>
    </w:p>
    <w:p w14:paraId="59E635FF" w14:textId="77777777" w:rsidR="00CE72B8" w:rsidRDefault="00AE7D12">
      <w:pPr>
        <w:pStyle w:val="a3"/>
        <w:spacing w:line="400" w:lineRule="exact"/>
        <w:ind w:left="600"/>
        <w:rPr>
          <w:lang w:eastAsia="zh-CN"/>
        </w:rPr>
      </w:pPr>
      <w:r>
        <w:rPr>
          <w:rFonts w:hint="eastAsia"/>
          <w:lang w:eastAsia="zh-CN"/>
        </w:rPr>
        <w:t>f)规定核查设施环境条件、相关记录及数据处理方法。</w:t>
      </w:r>
    </w:p>
    <w:p w14:paraId="6FB25E10" w14:textId="77777777" w:rsidR="00CE72B8" w:rsidRDefault="00AE7D12">
      <w:pPr>
        <w:pStyle w:val="a5"/>
        <w:tabs>
          <w:tab w:val="left" w:pos="658"/>
        </w:tabs>
        <w:spacing w:line="400" w:lineRule="exact"/>
        <w:ind w:firstLineChars="200" w:firstLine="420"/>
        <w:jc w:val="left"/>
        <w:rPr>
          <w:sz w:val="21"/>
          <w:szCs w:val="21"/>
          <w:lang w:eastAsia="zh-CN"/>
        </w:rPr>
      </w:pPr>
      <w:r>
        <w:rPr>
          <w:rFonts w:hint="eastAsia"/>
          <w:sz w:val="21"/>
          <w:szCs w:val="21"/>
          <w:lang w:eastAsia="zh-CN"/>
        </w:rPr>
        <w:t>3.4.2 期间核查作业指导书应经技术负责人批准。</w:t>
      </w:r>
    </w:p>
    <w:p w14:paraId="28CF7144" w14:textId="77777777" w:rsidR="00CE72B8" w:rsidRDefault="00AE7D12">
      <w:pPr>
        <w:pStyle w:val="3"/>
        <w:tabs>
          <w:tab w:val="left" w:pos="502"/>
        </w:tabs>
        <w:spacing w:before="10" w:line="400" w:lineRule="exact"/>
        <w:ind w:left="180" w:firstLineChars="200" w:firstLine="420"/>
        <w:jc w:val="left"/>
        <w:rPr>
          <w:b w:val="0"/>
          <w:bCs w:val="0"/>
        </w:rPr>
      </w:pPr>
      <w:r>
        <w:rPr>
          <w:rFonts w:hint="eastAsia"/>
          <w:b w:val="0"/>
          <w:bCs w:val="0"/>
          <w:lang w:eastAsia="zh-CN"/>
        </w:rPr>
        <w:t xml:space="preserve">3.5 </w:t>
      </w:r>
      <w:r>
        <w:rPr>
          <w:rFonts w:hint="eastAsia"/>
          <w:b w:val="0"/>
          <w:bCs w:val="0"/>
        </w:rPr>
        <w:t>期间核查的方法</w:t>
      </w:r>
    </w:p>
    <w:p w14:paraId="39391572" w14:textId="77777777" w:rsidR="00CE72B8" w:rsidRDefault="00CE72B8">
      <w:pPr>
        <w:rPr>
          <w:sz w:val="21"/>
          <w:szCs w:val="21"/>
        </w:rPr>
      </w:pPr>
    </w:p>
    <w:p w14:paraId="5DF884CA" w14:textId="77777777" w:rsidR="00CE72B8" w:rsidRDefault="00CE72B8">
      <w:pPr>
        <w:rPr>
          <w:sz w:val="21"/>
          <w:szCs w:val="21"/>
        </w:rPr>
      </w:pPr>
    </w:p>
    <w:p w14:paraId="220B1313" w14:textId="77777777" w:rsidR="00CE72B8" w:rsidRDefault="00CE72B8">
      <w:pPr>
        <w:rPr>
          <w:sz w:val="21"/>
          <w:szCs w:val="21"/>
        </w:rPr>
      </w:pPr>
    </w:p>
    <w:tbl>
      <w:tblPr>
        <w:tblW w:w="8388" w:type="dxa"/>
        <w:tblInd w:w="102"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7CAC16F5" w14:textId="77777777">
        <w:trPr>
          <w:trHeight w:hRule="exact" w:val="389"/>
        </w:trPr>
        <w:tc>
          <w:tcPr>
            <w:tcW w:w="4068" w:type="dxa"/>
            <w:gridSpan w:val="2"/>
            <w:vMerge w:val="restart"/>
            <w:tcBorders>
              <w:left w:val="nil"/>
              <w:right w:val="single" w:sz="4" w:space="0" w:color="000000"/>
            </w:tcBorders>
            <w:vAlign w:val="center"/>
          </w:tcPr>
          <w:p w14:paraId="1DE783A4" w14:textId="77777777" w:rsidR="00CE72B8" w:rsidRDefault="00AE7D12">
            <w:pPr>
              <w:pStyle w:val="TableParagraph"/>
              <w:ind w:left="646" w:right="644"/>
              <w:rPr>
                <w:sz w:val="21"/>
                <w:szCs w:val="21"/>
                <w:lang w:eastAsia="zh-CN"/>
              </w:rPr>
            </w:pPr>
            <w:r>
              <w:rPr>
                <w:rFonts w:hint="eastAsia"/>
                <w:sz w:val="21"/>
                <w:szCs w:val="21"/>
                <w:lang w:eastAsia="zh-CN"/>
              </w:rPr>
              <w:lastRenderedPageBreak/>
              <w:t>海洋产品及环境检测平台</w:t>
            </w:r>
          </w:p>
          <w:p w14:paraId="55B1E5D8" w14:textId="77777777" w:rsidR="00CE72B8" w:rsidRDefault="00AE7D12">
            <w:pPr>
              <w:pStyle w:val="TableParagraph"/>
              <w:ind w:left="646" w:right="644"/>
              <w:rPr>
                <w:sz w:val="21"/>
                <w:szCs w:val="21"/>
              </w:rPr>
            </w:pPr>
            <w:r>
              <w:rPr>
                <w:sz w:val="21"/>
                <w:szCs w:val="21"/>
              </w:rPr>
              <w:t>程序文件</w:t>
            </w:r>
          </w:p>
        </w:tc>
        <w:tc>
          <w:tcPr>
            <w:tcW w:w="1260" w:type="dxa"/>
            <w:tcBorders>
              <w:left w:val="single" w:sz="4" w:space="0" w:color="000000"/>
              <w:bottom w:val="single" w:sz="4" w:space="0" w:color="000000"/>
              <w:right w:val="single" w:sz="4" w:space="0" w:color="000000"/>
            </w:tcBorders>
            <w:vAlign w:val="center"/>
          </w:tcPr>
          <w:p w14:paraId="24CB834F" w14:textId="77777777" w:rsidR="00CE72B8" w:rsidRDefault="00AE7D12">
            <w:pPr>
              <w:pStyle w:val="TableParagraph"/>
              <w:ind w:right="2"/>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vAlign w:val="center"/>
          </w:tcPr>
          <w:p w14:paraId="2E79407F" w14:textId="77777777" w:rsidR="00CE72B8" w:rsidRDefault="00AE7D12">
            <w:pPr>
              <w:pStyle w:val="TableParagraph"/>
              <w:ind w:left="3"/>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-06-</w:t>
            </w:r>
            <w:r>
              <w:rPr>
                <w:rFonts w:hint="eastAsia"/>
                <w:sz w:val="21"/>
                <w:szCs w:val="21"/>
                <w:lang w:eastAsia="zh-CN"/>
              </w:rPr>
              <w:t>2019-</w:t>
            </w:r>
            <w:r>
              <w:rPr>
                <w:rFonts w:hint="eastAsia"/>
                <w:sz w:val="21"/>
                <w:szCs w:val="21"/>
              </w:rPr>
              <w:t>1.0</w:t>
            </w:r>
          </w:p>
        </w:tc>
      </w:tr>
      <w:tr w:rsidR="00CE72B8" w14:paraId="76B54051" w14:textId="77777777">
        <w:trPr>
          <w:trHeight w:hRule="exact" w:val="387"/>
        </w:trPr>
        <w:tc>
          <w:tcPr>
            <w:tcW w:w="4068" w:type="dxa"/>
            <w:gridSpan w:val="2"/>
            <w:vMerge/>
            <w:tcBorders>
              <w:left w:val="nil"/>
              <w:bottom w:val="single" w:sz="4" w:space="0" w:color="000000"/>
              <w:right w:val="single" w:sz="4" w:space="0" w:color="000000"/>
            </w:tcBorders>
            <w:vAlign w:val="center"/>
          </w:tcPr>
          <w:p w14:paraId="70F9B880" w14:textId="77777777" w:rsidR="00CE72B8" w:rsidRDefault="00CE72B8">
            <w:pPr>
              <w:rPr>
                <w:sz w:val="21"/>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3727FE50" w14:textId="77777777" w:rsidR="00CE72B8" w:rsidRDefault="00AE7D12">
            <w:pPr>
              <w:pStyle w:val="TableParagraph"/>
              <w:tabs>
                <w:tab w:val="left" w:pos="419"/>
              </w:tabs>
              <w:ind w:right="1"/>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vAlign w:val="center"/>
          </w:tcPr>
          <w:p w14:paraId="145407A0" w14:textId="77777777" w:rsidR="00CE72B8" w:rsidRDefault="00AE7D12">
            <w:pPr>
              <w:pStyle w:val="TableParagraph"/>
              <w:tabs>
                <w:tab w:val="left" w:pos="945"/>
              </w:tabs>
              <w:rPr>
                <w:sz w:val="21"/>
                <w:szCs w:val="21"/>
              </w:rPr>
            </w:pPr>
            <w:r>
              <w:rPr>
                <w:rFonts w:hint="eastAsia"/>
                <w:sz w:val="21"/>
                <w:szCs w:val="21"/>
              </w:rPr>
              <w:t xml:space="preserve">第 </w:t>
            </w:r>
            <w:r>
              <w:rPr>
                <w:rFonts w:hint="eastAsia"/>
                <w:sz w:val="21"/>
                <w:szCs w:val="21"/>
                <w:lang w:eastAsia="zh-CN"/>
              </w:rPr>
              <w:t>3</w:t>
            </w:r>
            <w:r>
              <w:rPr>
                <w:rFonts w:hint="eastAsia"/>
                <w:sz w:val="21"/>
                <w:szCs w:val="21"/>
              </w:rPr>
              <w:t xml:space="preserve"> 页</w:t>
            </w:r>
            <w:r>
              <w:rPr>
                <w:rFonts w:hint="eastAsia"/>
                <w:sz w:val="21"/>
                <w:szCs w:val="21"/>
              </w:rPr>
              <w:tab/>
              <w:t xml:space="preserve">共 </w:t>
            </w:r>
            <w:r>
              <w:rPr>
                <w:rFonts w:hint="eastAsia"/>
                <w:sz w:val="21"/>
                <w:szCs w:val="21"/>
                <w:lang w:eastAsia="zh-CN"/>
              </w:rPr>
              <w:t>4</w:t>
            </w:r>
            <w:r>
              <w:rPr>
                <w:rFonts w:hint="eastAsia"/>
                <w:sz w:val="21"/>
                <w:szCs w:val="21"/>
              </w:rPr>
              <w:t xml:space="preserve"> 页</w:t>
            </w:r>
          </w:p>
        </w:tc>
      </w:tr>
      <w:tr w:rsidR="00CE72B8" w14:paraId="0FCFAF38" w14:textId="77777777">
        <w:trPr>
          <w:trHeight w:hRule="exact" w:val="336"/>
        </w:trPr>
        <w:tc>
          <w:tcPr>
            <w:tcW w:w="1008" w:type="dxa"/>
            <w:vMerge w:val="restart"/>
            <w:tcBorders>
              <w:top w:val="single" w:sz="4" w:space="0" w:color="000000"/>
              <w:left w:val="nil"/>
              <w:right w:val="single" w:sz="4" w:space="0" w:color="000000"/>
            </w:tcBorders>
            <w:vAlign w:val="center"/>
          </w:tcPr>
          <w:p w14:paraId="2271504C" w14:textId="77777777" w:rsidR="00CE72B8" w:rsidRDefault="00AE7D12">
            <w:pPr>
              <w:pStyle w:val="TableParagraph"/>
              <w:spacing w:before="106"/>
              <w:ind w:left="292" w:right="0"/>
              <w:jc w:val="left"/>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vAlign w:val="center"/>
          </w:tcPr>
          <w:p w14:paraId="70224A99" w14:textId="77777777" w:rsidR="00CE72B8" w:rsidRDefault="00AE7D12">
            <w:pPr>
              <w:pStyle w:val="TableParagraph"/>
              <w:spacing w:before="106"/>
              <w:ind w:left="554" w:right="0"/>
              <w:jc w:val="left"/>
              <w:rPr>
                <w:sz w:val="21"/>
                <w:szCs w:val="21"/>
              </w:rPr>
            </w:pPr>
            <w:r>
              <w:rPr>
                <w:rFonts w:hint="eastAsia"/>
                <w:sz w:val="21"/>
                <w:szCs w:val="21"/>
              </w:rPr>
              <w:t>0</w:t>
            </w:r>
            <w:r>
              <w:rPr>
                <w:rFonts w:hint="eastAsia"/>
                <w:sz w:val="21"/>
                <w:szCs w:val="21"/>
                <w:lang w:eastAsia="zh-CN"/>
              </w:rPr>
              <w:t>7</w:t>
            </w:r>
            <w:r>
              <w:rPr>
                <w:rFonts w:hint="eastAsia"/>
                <w:sz w:val="21"/>
                <w:szCs w:val="21"/>
              </w:rPr>
              <w:t xml:space="preserve"> 期间核查程序</w:t>
            </w:r>
          </w:p>
        </w:tc>
        <w:tc>
          <w:tcPr>
            <w:tcW w:w="1260" w:type="dxa"/>
            <w:tcBorders>
              <w:top w:val="single" w:sz="4" w:space="0" w:color="000000"/>
              <w:left w:val="single" w:sz="4" w:space="0" w:color="000000"/>
              <w:bottom w:val="single" w:sz="4" w:space="0" w:color="000000"/>
              <w:right w:val="single" w:sz="4" w:space="0" w:color="000000"/>
            </w:tcBorders>
            <w:vAlign w:val="center"/>
          </w:tcPr>
          <w:p w14:paraId="6E94CB5C" w14:textId="77777777" w:rsidR="00CE72B8" w:rsidRDefault="00AE7D12">
            <w:pPr>
              <w:pStyle w:val="TableParagraph"/>
              <w:ind w:right="1"/>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vAlign w:val="center"/>
          </w:tcPr>
          <w:p w14:paraId="5D4A8B52" w14:textId="77777777" w:rsidR="00CE72B8" w:rsidRDefault="00AE7D12">
            <w:pPr>
              <w:pStyle w:val="TableParagraph"/>
              <w:ind w:left="2"/>
              <w:rPr>
                <w:sz w:val="21"/>
                <w:szCs w:val="21"/>
              </w:rPr>
            </w:pPr>
            <w:r>
              <w:rPr>
                <w:rFonts w:hint="eastAsia"/>
                <w:sz w:val="21"/>
                <w:szCs w:val="21"/>
              </w:rPr>
              <w:t xml:space="preserve">第 </w:t>
            </w:r>
            <w:r>
              <w:rPr>
                <w:rFonts w:hint="eastAsia"/>
                <w:sz w:val="21"/>
                <w:szCs w:val="21"/>
                <w:lang w:eastAsia="zh-CN"/>
              </w:rPr>
              <w:t>2019 版</w:t>
            </w:r>
            <w:r>
              <w:rPr>
                <w:rFonts w:hint="eastAsia"/>
                <w:sz w:val="21"/>
                <w:szCs w:val="21"/>
              </w:rPr>
              <w:t xml:space="preserve"> 第 0 次修订</w:t>
            </w:r>
          </w:p>
        </w:tc>
      </w:tr>
      <w:tr w:rsidR="00CE72B8" w14:paraId="698DA856" w14:textId="77777777">
        <w:trPr>
          <w:trHeight w:hRule="exact" w:val="391"/>
        </w:trPr>
        <w:tc>
          <w:tcPr>
            <w:tcW w:w="1008" w:type="dxa"/>
            <w:vMerge/>
            <w:tcBorders>
              <w:left w:val="nil"/>
              <w:right w:val="single" w:sz="4" w:space="0" w:color="000000"/>
            </w:tcBorders>
            <w:vAlign w:val="center"/>
          </w:tcPr>
          <w:p w14:paraId="2D81B66F" w14:textId="77777777" w:rsidR="00CE72B8" w:rsidRDefault="00CE72B8">
            <w:pPr>
              <w:rPr>
                <w:sz w:val="21"/>
                <w:szCs w:val="21"/>
              </w:rPr>
            </w:pPr>
          </w:p>
        </w:tc>
        <w:tc>
          <w:tcPr>
            <w:tcW w:w="3060" w:type="dxa"/>
            <w:vMerge/>
            <w:tcBorders>
              <w:left w:val="single" w:sz="4" w:space="0" w:color="000000"/>
              <w:right w:val="single" w:sz="4" w:space="0" w:color="000000"/>
            </w:tcBorders>
            <w:vAlign w:val="center"/>
          </w:tcPr>
          <w:p w14:paraId="644097EA" w14:textId="77777777" w:rsidR="00CE72B8" w:rsidRDefault="00CE72B8">
            <w:pPr>
              <w:rPr>
                <w:sz w:val="21"/>
                <w:szCs w:val="21"/>
              </w:rPr>
            </w:pPr>
          </w:p>
        </w:tc>
        <w:tc>
          <w:tcPr>
            <w:tcW w:w="1260" w:type="dxa"/>
            <w:tcBorders>
              <w:top w:val="single" w:sz="4" w:space="0" w:color="000000"/>
              <w:left w:val="single" w:sz="4" w:space="0" w:color="000000"/>
              <w:right w:val="single" w:sz="4" w:space="0" w:color="000000"/>
            </w:tcBorders>
            <w:vAlign w:val="center"/>
          </w:tcPr>
          <w:p w14:paraId="1D10D2D0" w14:textId="77777777" w:rsidR="00CE72B8" w:rsidRDefault="00AE7D12">
            <w:pPr>
              <w:pStyle w:val="TableParagraph"/>
              <w:ind w:right="2"/>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vAlign w:val="center"/>
          </w:tcPr>
          <w:p w14:paraId="29743122" w14:textId="77777777" w:rsidR="00CE72B8" w:rsidRDefault="00AE7D12">
            <w:pPr>
              <w:pStyle w:val="TableParagraph"/>
              <w:ind w:left="2"/>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w:t>
            </w:r>
            <w:r>
              <w:rPr>
                <w:rFonts w:hint="eastAsia"/>
                <w:sz w:val="21"/>
                <w:szCs w:val="21"/>
                <w:lang w:eastAsia="zh-CN"/>
              </w:rPr>
              <w:t>10 月</w:t>
            </w:r>
            <w:r>
              <w:rPr>
                <w:rFonts w:hint="eastAsia"/>
                <w:sz w:val="21"/>
                <w:szCs w:val="21"/>
              </w:rPr>
              <w:t xml:space="preserve"> 01 日</w:t>
            </w:r>
          </w:p>
        </w:tc>
      </w:tr>
    </w:tbl>
    <w:p w14:paraId="7A7FD3EA" w14:textId="77777777" w:rsidR="00CE72B8" w:rsidRDefault="00AE7D12">
      <w:pPr>
        <w:pStyle w:val="a3"/>
        <w:spacing w:before="8" w:line="400" w:lineRule="exact"/>
        <w:ind w:left="592"/>
        <w:rPr>
          <w:lang w:eastAsia="zh-CN"/>
        </w:rPr>
      </w:pPr>
      <w:r>
        <w:rPr>
          <w:rFonts w:hint="eastAsia"/>
          <w:lang w:eastAsia="zh-CN"/>
        </w:rPr>
        <w:t>使用技术手段进行仪器设备和标准物质期间核查的方法可以是以下五种之一：</w:t>
      </w:r>
    </w:p>
    <w:p w14:paraId="14F1AEB2" w14:textId="77777777" w:rsidR="00CE72B8" w:rsidRDefault="00AE7D12">
      <w:pPr>
        <w:pStyle w:val="a3"/>
        <w:spacing w:before="39" w:line="400" w:lineRule="exact"/>
        <w:ind w:left="600"/>
        <w:rPr>
          <w:lang w:eastAsia="zh-CN"/>
        </w:rPr>
      </w:pPr>
      <w:r>
        <w:rPr>
          <w:rFonts w:hint="eastAsia"/>
          <w:lang w:eastAsia="zh-CN"/>
        </w:rPr>
        <w:t>a)参加检验检测机构间比对；</w:t>
      </w:r>
    </w:p>
    <w:p w14:paraId="16C7B1B7" w14:textId="77777777" w:rsidR="00CE72B8" w:rsidRDefault="00AE7D12">
      <w:pPr>
        <w:pStyle w:val="a3"/>
        <w:spacing w:line="400" w:lineRule="exact"/>
        <w:ind w:left="600"/>
        <w:rPr>
          <w:lang w:eastAsia="zh-CN"/>
        </w:rPr>
      </w:pPr>
      <w:r>
        <w:rPr>
          <w:rFonts w:hint="eastAsia"/>
          <w:lang w:eastAsia="zh-CN"/>
        </w:rPr>
        <w:t>b)使用有证标准物质；</w:t>
      </w:r>
    </w:p>
    <w:p w14:paraId="05F98529" w14:textId="77777777" w:rsidR="00CE72B8" w:rsidRDefault="00AE7D12">
      <w:pPr>
        <w:pStyle w:val="a3"/>
        <w:spacing w:line="400" w:lineRule="exact"/>
        <w:ind w:left="600"/>
        <w:rPr>
          <w:lang w:eastAsia="zh-CN"/>
        </w:rPr>
      </w:pPr>
      <w:r>
        <w:rPr>
          <w:rFonts w:hint="eastAsia"/>
          <w:lang w:eastAsia="zh-CN"/>
        </w:rPr>
        <w:t>c)与相同准确等级的另一个设备和标准物质或几个设备和标准物质的量值进行比较；</w:t>
      </w:r>
    </w:p>
    <w:p w14:paraId="50763AE7" w14:textId="77777777" w:rsidR="00CE72B8" w:rsidRDefault="00AE7D12">
      <w:pPr>
        <w:pStyle w:val="a3"/>
        <w:spacing w:line="400" w:lineRule="exact"/>
        <w:ind w:left="600"/>
        <w:rPr>
          <w:lang w:eastAsia="zh-CN"/>
        </w:rPr>
      </w:pPr>
      <w:r>
        <w:rPr>
          <w:rFonts w:hint="eastAsia"/>
          <w:lang w:eastAsia="zh-CN"/>
        </w:rPr>
        <w:t>d)对稳定的被测件的量值重新测定（即利用核查标准进行期间核查）；</w:t>
      </w:r>
    </w:p>
    <w:p w14:paraId="62BE94EB" w14:textId="77777777" w:rsidR="00CE72B8" w:rsidRDefault="00AE7D12">
      <w:pPr>
        <w:pStyle w:val="a3"/>
        <w:spacing w:line="400" w:lineRule="exact"/>
        <w:ind w:left="600"/>
        <w:rPr>
          <w:lang w:eastAsia="zh-CN"/>
        </w:rPr>
      </w:pPr>
      <w:r>
        <w:rPr>
          <w:rFonts w:hint="eastAsia"/>
          <w:lang w:eastAsia="zh-CN"/>
        </w:rPr>
        <w:t>e)在资源允许的情况下，可以进行高等级的自校。</w:t>
      </w:r>
    </w:p>
    <w:p w14:paraId="4463F5E1" w14:textId="77777777" w:rsidR="00CE72B8" w:rsidRDefault="00AE7D12">
      <w:pPr>
        <w:pStyle w:val="3"/>
        <w:tabs>
          <w:tab w:val="left" w:pos="502"/>
        </w:tabs>
        <w:spacing w:before="10" w:line="400" w:lineRule="exact"/>
        <w:ind w:left="180" w:firstLineChars="200" w:firstLine="420"/>
        <w:jc w:val="left"/>
        <w:rPr>
          <w:b w:val="0"/>
          <w:bCs w:val="0"/>
          <w:lang w:eastAsia="zh-CN"/>
        </w:rPr>
      </w:pPr>
      <w:r>
        <w:rPr>
          <w:rFonts w:hint="eastAsia"/>
          <w:b w:val="0"/>
          <w:bCs w:val="0"/>
          <w:lang w:eastAsia="zh-CN"/>
        </w:rPr>
        <w:t>3.6 期间核查人员</w:t>
      </w:r>
    </w:p>
    <w:p w14:paraId="49DC91E7" w14:textId="77777777" w:rsidR="00CE72B8" w:rsidRDefault="00AE7D12">
      <w:pPr>
        <w:pStyle w:val="a3"/>
        <w:spacing w:before="8" w:line="400" w:lineRule="exact"/>
        <w:ind w:right="219" w:firstLine="420"/>
        <w:jc w:val="both"/>
        <w:rPr>
          <w:lang w:eastAsia="zh-CN"/>
        </w:rPr>
      </w:pPr>
      <w:r>
        <w:rPr>
          <w:rFonts w:hint="eastAsia"/>
          <w:lang w:eastAsia="zh-CN"/>
        </w:rPr>
        <w:t>每位检验检测人员都要基于对检验检测风险的管控思维实施期间核查，选择合适的期间核查方法进行期间核查，期间核查人员应是对仪器设备和标准物质较为熟悉，具有一定的专业能力，核查结果的判定应经过室主任或其指定的独立于核查工作的人员进行。</w:t>
      </w:r>
    </w:p>
    <w:p w14:paraId="2DD62A9A" w14:textId="77777777" w:rsidR="00CE72B8" w:rsidRDefault="00AE7D12">
      <w:pPr>
        <w:pStyle w:val="3"/>
        <w:tabs>
          <w:tab w:val="left" w:pos="502"/>
        </w:tabs>
        <w:spacing w:before="10" w:line="400" w:lineRule="exact"/>
        <w:ind w:left="180" w:firstLineChars="200" w:firstLine="420"/>
        <w:jc w:val="left"/>
        <w:rPr>
          <w:b w:val="0"/>
          <w:bCs w:val="0"/>
          <w:lang w:eastAsia="zh-CN"/>
        </w:rPr>
      </w:pPr>
      <w:r>
        <w:rPr>
          <w:rFonts w:hint="eastAsia"/>
          <w:b w:val="0"/>
          <w:bCs w:val="0"/>
          <w:lang w:eastAsia="zh-CN"/>
        </w:rPr>
        <w:t>3.7 期间核查的实施</w:t>
      </w:r>
    </w:p>
    <w:p w14:paraId="0C2D2E11" w14:textId="77777777" w:rsidR="00CE72B8" w:rsidRDefault="00AE7D12">
      <w:pPr>
        <w:pStyle w:val="a3"/>
        <w:spacing w:before="8" w:line="400" w:lineRule="exact"/>
        <w:ind w:right="217" w:firstLine="420"/>
        <w:jc w:val="both"/>
        <w:rPr>
          <w:lang w:eastAsia="zh-CN"/>
        </w:rPr>
      </w:pPr>
      <w:r>
        <w:rPr>
          <w:rFonts w:hint="eastAsia"/>
          <w:lang w:eastAsia="zh-CN"/>
        </w:rPr>
        <w:t>检验部门主任负责组织本科室的期间核查工作；仪器设备（标准物质）管理员及检测室仪器设备专管人员具体实施核查工作并做好相关记录；其他相关人员协助实施期间核查；质考室监督实施期间核查工作并收集整理核查工作的记录，并将全单位的核查工作总结报技术负责人和质量负责人。</w:t>
      </w:r>
    </w:p>
    <w:p w14:paraId="3C4CE6AB" w14:textId="77777777" w:rsidR="00CE72B8" w:rsidRDefault="00AE7D12">
      <w:pPr>
        <w:pStyle w:val="3"/>
        <w:tabs>
          <w:tab w:val="left" w:pos="502"/>
        </w:tabs>
        <w:spacing w:before="10" w:line="400" w:lineRule="exact"/>
        <w:ind w:left="180" w:firstLineChars="200" w:firstLine="420"/>
        <w:jc w:val="left"/>
        <w:rPr>
          <w:b w:val="0"/>
          <w:bCs w:val="0"/>
          <w:lang w:eastAsia="zh-CN"/>
        </w:rPr>
      </w:pPr>
      <w:r>
        <w:rPr>
          <w:rFonts w:hint="eastAsia"/>
          <w:b w:val="0"/>
          <w:bCs w:val="0"/>
          <w:lang w:eastAsia="zh-CN"/>
        </w:rPr>
        <w:t>3.8 标准物质的期间核查</w:t>
      </w:r>
    </w:p>
    <w:p w14:paraId="6D39F334" w14:textId="77777777" w:rsidR="00CE72B8" w:rsidRDefault="00AE7D12">
      <w:pPr>
        <w:pStyle w:val="a3"/>
        <w:spacing w:before="35" w:line="400" w:lineRule="exact"/>
        <w:ind w:right="219" w:firstLineChars="200" w:firstLine="420"/>
        <w:rPr>
          <w:lang w:eastAsia="zh-CN"/>
        </w:rPr>
      </w:pPr>
      <w:r>
        <w:rPr>
          <w:rFonts w:hint="eastAsia"/>
          <w:lang w:eastAsia="zh-CN"/>
        </w:rPr>
        <w:t>3.8.1 本单位应使用有证标准物质（有效期内）对有效期短、稳定性差的标准物质，在效期内进行期间核查。核查的频率与标准物质的性质和使用频率有关。核查方法通常是用已知浓度的质控样品检查，比较质控样品检测结果是否符合证书给出的值，并作详细记录。</w:t>
      </w:r>
    </w:p>
    <w:p w14:paraId="6333FDDC" w14:textId="77777777" w:rsidR="00CE72B8" w:rsidRDefault="00AE7D12">
      <w:pPr>
        <w:pStyle w:val="a5"/>
        <w:tabs>
          <w:tab w:val="left" w:pos="658"/>
        </w:tabs>
        <w:spacing w:line="400" w:lineRule="exact"/>
        <w:ind w:right="114" w:firstLineChars="200" w:firstLine="420"/>
        <w:jc w:val="left"/>
        <w:rPr>
          <w:sz w:val="21"/>
          <w:szCs w:val="21"/>
          <w:lang w:eastAsia="zh-CN"/>
        </w:rPr>
      </w:pPr>
      <w:r>
        <w:rPr>
          <w:rFonts w:hint="eastAsia"/>
          <w:sz w:val="21"/>
          <w:szCs w:val="21"/>
          <w:lang w:eastAsia="zh-CN"/>
        </w:rPr>
        <w:t>3.8.2 对不适用 3.8.1 核查方法的标准物质，最少应按照下述方法定期进行期间核查，内容及核查形式应包括：外观及性状，保存条件，利用新标准品比对（当适用时），不定期上标准品生产单位网络上进行核查等，对跨年度使用的标准物质再使用时，应随时关注其质量状态，发现问题，应立即停止使用，对每次核查中发现问题的，应如实填写核查记录 ，进行下一步处理，对没有发现问题的，应注明本次核查备用的××个品种均没有发现问题。发现已使用的标准物质有问题时，应检查该问题对已进行的检验检测工作的影响。</w:t>
      </w:r>
    </w:p>
    <w:p w14:paraId="5C9ED762" w14:textId="77777777" w:rsidR="00CE72B8" w:rsidRDefault="00AE7D12">
      <w:pPr>
        <w:pStyle w:val="3"/>
        <w:tabs>
          <w:tab w:val="left" w:pos="502"/>
        </w:tabs>
        <w:spacing w:before="16" w:line="400" w:lineRule="exact"/>
        <w:ind w:left="180" w:firstLineChars="200" w:firstLine="420"/>
        <w:jc w:val="left"/>
        <w:rPr>
          <w:b w:val="0"/>
          <w:bCs w:val="0"/>
          <w:lang w:eastAsia="zh-CN"/>
        </w:rPr>
      </w:pPr>
      <w:r>
        <w:rPr>
          <w:rFonts w:hint="eastAsia"/>
          <w:b w:val="0"/>
          <w:bCs w:val="0"/>
          <w:lang w:eastAsia="zh-CN"/>
        </w:rPr>
        <w:t>3.9 期间核查数据的分析和评价</w:t>
      </w:r>
    </w:p>
    <w:p w14:paraId="54B9AB1C" w14:textId="77777777" w:rsidR="00CE72B8" w:rsidRDefault="00AE7D12">
      <w:pPr>
        <w:pStyle w:val="a5"/>
        <w:tabs>
          <w:tab w:val="left" w:pos="660"/>
        </w:tabs>
        <w:spacing w:line="400" w:lineRule="exact"/>
        <w:ind w:right="114" w:firstLineChars="200" w:firstLine="420"/>
        <w:jc w:val="left"/>
        <w:rPr>
          <w:sz w:val="21"/>
          <w:szCs w:val="21"/>
          <w:lang w:eastAsia="zh-CN"/>
        </w:rPr>
      </w:pPr>
      <w:r>
        <w:rPr>
          <w:rFonts w:hint="eastAsia"/>
          <w:sz w:val="21"/>
          <w:szCs w:val="21"/>
          <w:lang w:eastAsia="zh-CN"/>
        </w:rPr>
        <w:t>3.9.1 进行期间核查后，应对数据进行分析和评价，以求达到期间核查要求的目的。对经分析发现仪器设备已经出现较大偏离，可能导致检测结果不可靠时，本单位应检查该仪器设备对原先的检测工作的影响，并执行《不符合工作控制程序》，对已出具的检验结果如需修改，按《检验检测报告的编写、审核、批准与更改控制程序》规定的内容执行。如果仪器确已损坏，应停止使用，具体按《仪器设备（含软件）和标准物质控制程序》的规定执行。</w:t>
      </w:r>
    </w:p>
    <w:p w14:paraId="71E62936" w14:textId="77777777" w:rsidR="00CE72B8" w:rsidRDefault="00AE7D12">
      <w:pPr>
        <w:pStyle w:val="a5"/>
        <w:tabs>
          <w:tab w:val="left" w:pos="660"/>
        </w:tabs>
        <w:spacing w:before="16" w:line="400" w:lineRule="exact"/>
        <w:ind w:right="217" w:firstLineChars="200" w:firstLine="420"/>
        <w:jc w:val="left"/>
        <w:rPr>
          <w:sz w:val="21"/>
          <w:szCs w:val="21"/>
          <w:lang w:eastAsia="zh-CN"/>
        </w:rPr>
      </w:pPr>
      <w:r>
        <w:rPr>
          <w:rFonts w:hint="eastAsia"/>
          <w:sz w:val="21"/>
          <w:szCs w:val="21"/>
          <w:lang w:eastAsia="zh-CN"/>
        </w:rPr>
        <w:t>3.9.2 如果标准试样的试验结果超出判定准则的规定，应及时报科室主任根据具体情况进行分析处理，处理方式包括：</w:t>
      </w:r>
    </w:p>
    <w:tbl>
      <w:tblPr>
        <w:tblW w:w="8388" w:type="dxa"/>
        <w:tblInd w:w="102"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131460F0" w14:textId="77777777">
        <w:trPr>
          <w:trHeight w:hRule="exact" w:val="389"/>
        </w:trPr>
        <w:tc>
          <w:tcPr>
            <w:tcW w:w="4068" w:type="dxa"/>
            <w:gridSpan w:val="2"/>
            <w:vMerge w:val="restart"/>
            <w:tcBorders>
              <w:left w:val="nil"/>
              <w:right w:val="single" w:sz="4" w:space="0" w:color="000000"/>
            </w:tcBorders>
            <w:vAlign w:val="center"/>
          </w:tcPr>
          <w:p w14:paraId="25C7E6DE" w14:textId="77777777" w:rsidR="00CE72B8" w:rsidRDefault="00AE7D12">
            <w:pPr>
              <w:pStyle w:val="TableParagraph"/>
              <w:ind w:left="646" w:right="644"/>
              <w:rPr>
                <w:sz w:val="21"/>
                <w:szCs w:val="21"/>
                <w:lang w:eastAsia="zh-CN"/>
              </w:rPr>
            </w:pPr>
            <w:r>
              <w:rPr>
                <w:rFonts w:hint="eastAsia"/>
                <w:sz w:val="21"/>
                <w:szCs w:val="21"/>
                <w:lang w:eastAsia="zh-CN"/>
              </w:rPr>
              <w:lastRenderedPageBreak/>
              <w:t>海洋产品及环境检测平台</w:t>
            </w:r>
          </w:p>
          <w:p w14:paraId="00F09C02" w14:textId="77777777" w:rsidR="00CE72B8" w:rsidRDefault="00AE7D12">
            <w:pPr>
              <w:pStyle w:val="TableParagraph"/>
              <w:ind w:left="646" w:right="644"/>
              <w:rPr>
                <w:sz w:val="21"/>
                <w:szCs w:val="21"/>
              </w:rPr>
            </w:pPr>
            <w:r>
              <w:rPr>
                <w:sz w:val="21"/>
                <w:szCs w:val="21"/>
              </w:rPr>
              <w:t>程序文件</w:t>
            </w:r>
          </w:p>
        </w:tc>
        <w:tc>
          <w:tcPr>
            <w:tcW w:w="1260" w:type="dxa"/>
            <w:tcBorders>
              <w:left w:val="single" w:sz="4" w:space="0" w:color="000000"/>
              <w:bottom w:val="single" w:sz="4" w:space="0" w:color="000000"/>
              <w:right w:val="single" w:sz="4" w:space="0" w:color="000000"/>
            </w:tcBorders>
            <w:vAlign w:val="center"/>
          </w:tcPr>
          <w:p w14:paraId="299DA589" w14:textId="77777777" w:rsidR="00CE72B8" w:rsidRDefault="00AE7D12">
            <w:pPr>
              <w:pStyle w:val="TableParagraph"/>
              <w:ind w:right="2"/>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vAlign w:val="center"/>
          </w:tcPr>
          <w:p w14:paraId="1FE44413" w14:textId="77777777" w:rsidR="00CE72B8" w:rsidRDefault="00AE7D12">
            <w:pPr>
              <w:pStyle w:val="TableParagraph"/>
              <w:ind w:left="3"/>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-06-</w:t>
            </w:r>
            <w:r>
              <w:rPr>
                <w:rFonts w:hint="eastAsia"/>
                <w:sz w:val="21"/>
                <w:szCs w:val="21"/>
                <w:lang w:eastAsia="zh-CN"/>
              </w:rPr>
              <w:t>2019-</w:t>
            </w:r>
            <w:r>
              <w:rPr>
                <w:rFonts w:hint="eastAsia"/>
                <w:sz w:val="21"/>
                <w:szCs w:val="21"/>
              </w:rPr>
              <w:t>1.0</w:t>
            </w:r>
          </w:p>
        </w:tc>
      </w:tr>
      <w:tr w:rsidR="00CE72B8" w14:paraId="6E616EC1" w14:textId="77777777">
        <w:trPr>
          <w:trHeight w:hRule="exact" w:val="387"/>
        </w:trPr>
        <w:tc>
          <w:tcPr>
            <w:tcW w:w="4068" w:type="dxa"/>
            <w:gridSpan w:val="2"/>
            <w:vMerge/>
            <w:tcBorders>
              <w:left w:val="nil"/>
              <w:bottom w:val="single" w:sz="4" w:space="0" w:color="000000"/>
              <w:right w:val="single" w:sz="4" w:space="0" w:color="000000"/>
            </w:tcBorders>
            <w:vAlign w:val="center"/>
          </w:tcPr>
          <w:p w14:paraId="0FD792B9" w14:textId="77777777" w:rsidR="00CE72B8" w:rsidRDefault="00CE72B8">
            <w:pPr>
              <w:rPr>
                <w:sz w:val="21"/>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5C246F87" w14:textId="77777777" w:rsidR="00CE72B8" w:rsidRDefault="00AE7D12">
            <w:pPr>
              <w:pStyle w:val="TableParagraph"/>
              <w:tabs>
                <w:tab w:val="left" w:pos="419"/>
              </w:tabs>
              <w:ind w:right="1"/>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vAlign w:val="center"/>
          </w:tcPr>
          <w:p w14:paraId="7CD76598" w14:textId="77777777" w:rsidR="00CE72B8" w:rsidRDefault="00AE7D12">
            <w:pPr>
              <w:pStyle w:val="TableParagraph"/>
              <w:tabs>
                <w:tab w:val="left" w:pos="945"/>
              </w:tabs>
              <w:rPr>
                <w:sz w:val="21"/>
                <w:szCs w:val="21"/>
              </w:rPr>
            </w:pPr>
            <w:r>
              <w:rPr>
                <w:rFonts w:hint="eastAsia"/>
                <w:sz w:val="21"/>
                <w:szCs w:val="21"/>
              </w:rPr>
              <w:t xml:space="preserve">第 </w:t>
            </w:r>
            <w:r>
              <w:rPr>
                <w:rFonts w:hint="eastAsia"/>
                <w:sz w:val="21"/>
                <w:szCs w:val="21"/>
                <w:lang w:eastAsia="zh-CN"/>
              </w:rPr>
              <w:t>4</w:t>
            </w:r>
            <w:r>
              <w:rPr>
                <w:rFonts w:hint="eastAsia"/>
                <w:sz w:val="21"/>
                <w:szCs w:val="21"/>
              </w:rPr>
              <w:t xml:space="preserve"> 页</w:t>
            </w:r>
            <w:r>
              <w:rPr>
                <w:rFonts w:hint="eastAsia"/>
                <w:sz w:val="21"/>
                <w:szCs w:val="21"/>
              </w:rPr>
              <w:tab/>
              <w:t xml:space="preserve">共 </w:t>
            </w:r>
            <w:r>
              <w:rPr>
                <w:rFonts w:hint="eastAsia"/>
                <w:sz w:val="21"/>
                <w:szCs w:val="21"/>
                <w:lang w:eastAsia="zh-CN"/>
              </w:rPr>
              <w:t>4</w:t>
            </w:r>
            <w:r>
              <w:rPr>
                <w:rFonts w:hint="eastAsia"/>
                <w:sz w:val="21"/>
                <w:szCs w:val="21"/>
              </w:rPr>
              <w:t xml:space="preserve"> 页</w:t>
            </w:r>
          </w:p>
        </w:tc>
      </w:tr>
      <w:tr w:rsidR="00CE72B8" w14:paraId="7C7608FF" w14:textId="77777777">
        <w:trPr>
          <w:trHeight w:hRule="exact" w:val="336"/>
        </w:trPr>
        <w:tc>
          <w:tcPr>
            <w:tcW w:w="1008" w:type="dxa"/>
            <w:vMerge w:val="restart"/>
            <w:tcBorders>
              <w:top w:val="single" w:sz="4" w:space="0" w:color="000000"/>
              <w:left w:val="nil"/>
              <w:right w:val="single" w:sz="4" w:space="0" w:color="000000"/>
            </w:tcBorders>
            <w:vAlign w:val="center"/>
          </w:tcPr>
          <w:p w14:paraId="2AE2C9BE" w14:textId="77777777" w:rsidR="00CE72B8" w:rsidRDefault="00AE7D12">
            <w:pPr>
              <w:pStyle w:val="TableParagraph"/>
              <w:spacing w:before="106"/>
              <w:ind w:left="292" w:right="0"/>
              <w:jc w:val="left"/>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vAlign w:val="center"/>
          </w:tcPr>
          <w:p w14:paraId="59623997" w14:textId="77777777" w:rsidR="00CE72B8" w:rsidRDefault="00AE7D12">
            <w:pPr>
              <w:pStyle w:val="TableParagraph"/>
              <w:spacing w:before="106"/>
              <w:ind w:left="554" w:right="0"/>
              <w:jc w:val="left"/>
              <w:rPr>
                <w:sz w:val="21"/>
                <w:szCs w:val="21"/>
              </w:rPr>
            </w:pPr>
            <w:r>
              <w:rPr>
                <w:rFonts w:hint="eastAsia"/>
                <w:sz w:val="21"/>
                <w:szCs w:val="21"/>
              </w:rPr>
              <w:t>0</w:t>
            </w:r>
            <w:r>
              <w:rPr>
                <w:rFonts w:hint="eastAsia"/>
                <w:sz w:val="21"/>
                <w:szCs w:val="21"/>
                <w:lang w:eastAsia="zh-CN"/>
              </w:rPr>
              <w:t>7</w:t>
            </w:r>
            <w:r>
              <w:rPr>
                <w:rFonts w:hint="eastAsia"/>
                <w:sz w:val="21"/>
                <w:szCs w:val="21"/>
              </w:rPr>
              <w:t xml:space="preserve"> 期间核查程序</w:t>
            </w:r>
          </w:p>
        </w:tc>
        <w:tc>
          <w:tcPr>
            <w:tcW w:w="1260" w:type="dxa"/>
            <w:tcBorders>
              <w:top w:val="single" w:sz="4" w:space="0" w:color="000000"/>
              <w:left w:val="single" w:sz="4" w:space="0" w:color="000000"/>
              <w:bottom w:val="single" w:sz="4" w:space="0" w:color="000000"/>
              <w:right w:val="single" w:sz="4" w:space="0" w:color="000000"/>
            </w:tcBorders>
            <w:vAlign w:val="center"/>
          </w:tcPr>
          <w:p w14:paraId="28483F35" w14:textId="77777777" w:rsidR="00CE72B8" w:rsidRDefault="00AE7D12">
            <w:pPr>
              <w:pStyle w:val="TableParagraph"/>
              <w:ind w:right="1"/>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vAlign w:val="center"/>
          </w:tcPr>
          <w:p w14:paraId="76AD9690" w14:textId="77777777" w:rsidR="00CE72B8" w:rsidRDefault="00AE7D12">
            <w:pPr>
              <w:pStyle w:val="TableParagraph"/>
              <w:ind w:left="2"/>
              <w:rPr>
                <w:sz w:val="21"/>
                <w:szCs w:val="21"/>
              </w:rPr>
            </w:pPr>
            <w:r>
              <w:rPr>
                <w:rFonts w:hint="eastAsia"/>
                <w:sz w:val="21"/>
                <w:szCs w:val="21"/>
              </w:rPr>
              <w:t xml:space="preserve">第 </w:t>
            </w:r>
            <w:r>
              <w:rPr>
                <w:rFonts w:hint="eastAsia"/>
                <w:sz w:val="21"/>
                <w:szCs w:val="21"/>
                <w:lang w:eastAsia="zh-CN"/>
              </w:rPr>
              <w:t>2019 版</w:t>
            </w:r>
            <w:r>
              <w:rPr>
                <w:rFonts w:hint="eastAsia"/>
                <w:sz w:val="21"/>
                <w:szCs w:val="21"/>
              </w:rPr>
              <w:t xml:space="preserve"> 第 0 次修订</w:t>
            </w:r>
          </w:p>
        </w:tc>
      </w:tr>
      <w:tr w:rsidR="00CE72B8" w14:paraId="7E8D284A" w14:textId="77777777">
        <w:trPr>
          <w:trHeight w:hRule="exact" w:val="391"/>
        </w:trPr>
        <w:tc>
          <w:tcPr>
            <w:tcW w:w="1008" w:type="dxa"/>
            <w:vMerge/>
            <w:tcBorders>
              <w:left w:val="nil"/>
              <w:right w:val="single" w:sz="4" w:space="0" w:color="000000"/>
            </w:tcBorders>
            <w:vAlign w:val="center"/>
          </w:tcPr>
          <w:p w14:paraId="5744140C" w14:textId="77777777" w:rsidR="00CE72B8" w:rsidRDefault="00CE72B8">
            <w:pPr>
              <w:rPr>
                <w:sz w:val="21"/>
                <w:szCs w:val="21"/>
              </w:rPr>
            </w:pPr>
          </w:p>
        </w:tc>
        <w:tc>
          <w:tcPr>
            <w:tcW w:w="3060" w:type="dxa"/>
            <w:vMerge/>
            <w:tcBorders>
              <w:left w:val="single" w:sz="4" w:space="0" w:color="000000"/>
              <w:right w:val="single" w:sz="4" w:space="0" w:color="000000"/>
            </w:tcBorders>
            <w:vAlign w:val="center"/>
          </w:tcPr>
          <w:p w14:paraId="69C20279" w14:textId="77777777" w:rsidR="00CE72B8" w:rsidRDefault="00CE72B8">
            <w:pPr>
              <w:rPr>
                <w:sz w:val="21"/>
                <w:szCs w:val="21"/>
              </w:rPr>
            </w:pPr>
          </w:p>
        </w:tc>
        <w:tc>
          <w:tcPr>
            <w:tcW w:w="1260" w:type="dxa"/>
            <w:tcBorders>
              <w:top w:val="single" w:sz="4" w:space="0" w:color="000000"/>
              <w:left w:val="single" w:sz="4" w:space="0" w:color="000000"/>
              <w:right w:val="single" w:sz="4" w:space="0" w:color="000000"/>
            </w:tcBorders>
            <w:vAlign w:val="center"/>
          </w:tcPr>
          <w:p w14:paraId="52E5CE4C" w14:textId="77777777" w:rsidR="00CE72B8" w:rsidRDefault="00AE7D12">
            <w:pPr>
              <w:pStyle w:val="TableParagraph"/>
              <w:ind w:right="2"/>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vAlign w:val="center"/>
          </w:tcPr>
          <w:p w14:paraId="55281A7E" w14:textId="77777777" w:rsidR="00CE72B8" w:rsidRDefault="00AE7D12">
            <w:pPr>
              <w:pStyle w:val="TableParagraph"/>
              <w:ind w:left="2"/>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w:t>
            </w:r>
            <w:r>
              <w:rPr>
                <w:rFonts w:hint="eastAsia"/>
                <w:sz w:val="21"/>
                <w:szCs w:val="21"/>
                <w:lang w:eastAsia="zh-CN"/>
              </w:rPr>
              <w:t>10 月</w:t>
            </w:r>
            <w:r>
              <w:rPr>
                <w:rFonts w:hint="eastAsia"/>
                <w:sz w:val="21"/>
                <w:szCs w:val="21"/>
              </w:rPr>
              <w:t xml:space="preserve"> 01 日</w:t>
            </w:r>
          </w:p>
        </w:tc>
      </w:tr>
    </w:tbl>
    <w:p w14:paraId="084F9AE5" w14:textId="77777777" w:rsidR="00CE72B8" w:rsidRDefault="00AE7D12">
      <w:pPr>
        <w:pStyle w:val="a3"/>
        <w:spacing w:before="33" w:line="400" w:lineRule="exact"/>
        <w:ind w:left="600"/>
        <w:rPr>
          <w:lang w:eastAsia="zh-CN"/>
        </w:rPr>
      </w:pPr>
      <w:r>
        <w:rPr>
          <w:rFonts w:hint="eastAsia"/>
          <w:lang w:eastAsia="zh-CN"/>
        </w:rPr>
        <w:t>a)重新加倍进行标准试样检验。</w:t>
      </w:r>
    </w:p>
    <w:p w14:paraId="70F5E7FB" w14:textId="77777777" w:rsidR="00CE72B8" w:rsidRDefault="00AE7D12">
      <w:pPr>
        <w:pStyle w:val="a3"/>
        <w:spacing w:line="400" w:lineRule="exact"/>
        <w:ind w:left="600"/>
        <w:rPr>
          <w:lang w:eastAsia="zh-CN"/>
        </w:rPr>
      </w:pPr>
      <w:r>
        <w:rPr>
          <w:rFonts w:hint="eastAsia"/>
          <w:lang w:eastAsia="zh-CN"/>
        </w:rPr>
        <w:t>b)组织进行设备检定。</w:t>
      </w:r>
    </w:p>
    <w:p w14:paraId="24D16925" w14:textId="77777777" w:rsidR="00CE72B8" w:rsidRDefault="00AE7D12">
      <w:pPr>
        <w:pStyle w:val="a3"/>
        <w:spacing w:line="400" w:lineRule="exact"/>
        <w:ind w:left="600"/>
        <w:rPr>
          <w:lang w:eastAsia="zh-CN"/>
        </w:rPr>
      </w:pPr>
      <w:r>
        <w:rPr>
          <w:rFonts w:hint="eastAsia"/>
          <w:lang w:eastAsia="zh-CN"/>
        </w:rPr>
        <w:t>c)确认为设备的问题时，停止该设备的使用，履行停用手续。</w:t>
      </w:r>
    </w:p>
    <w:p w14:paraId="10BB65B8" w14:textId="77777777" w:rsidR="00CE72B8" w:rsidRDefault="00AE7D12">
      <w:pPr>
        <w:pStyle w:val="a3"/>
        <w:spacing w:line="400" w:lineRule="exact"/>
        <w:ind w:right="217" w:firstLine="420"/>
        <w:rPr>
          <w:lang w:eastAsia="zh-CN"/>
        </w:rPr>
      </w:pPr>
      <w:r>
        <w:rPr>
          <w:rFonts w:hint="eastAsia"/>
          <w:lang w:eastAsia="zh-CN"/>
        </w:rPr>
        <w:t>d)  如当标准物质期间核查中发现标准物质超过证书规定值范围，涉及检测结果的有效性和准确性时按 3.5 执行，并对在此效期内的同一种标准物质作报废处理。</w:t>
      </w:r>
    </w:p>
    <w:p w14:paraId="0039FCF1" w14:textId="77777777" w:rsidR="00CE72B8" w:rsidRDefault="00AE7D12">
      <w:pPr>
        <w:pStyle w:val="3"/>
        <w:tabs>
          <w:tab w:val="left" w:pos="608"/>
        </w:tabs>
        <w:spacing w:before="2" w:line="400" w:lineRule="exact"/>
        <w:ind w:left="180" w:firstLineChars="200" w:firstLine="420"/>
        <w:jc w:val="left"/>
        <w:rPr>
          <w:b w:val="0"/>
          <w:bCs w:val="0"/>
          <w:lang w:eastAsia="zh-CN"/>
        </w:rPr>
      </w:pPr>
      <w:r>
        <w:rPr>
          <w:rFonts w:hint="eastAsia"/>
          <w:b w:val="0"/>
          <w:bCs w:val="0"/>
          <w:lang w:eastAsia="zh-CN"/>
        </w:rPr>
        <w:t>3.10 纠正措施</w:t>
      </w:r>
    </w:p>
    <w:p w14:paraId="4BA96CC3" w14:textId="77777777" w:rsidR="00CE72B8" w:rsidRDefault="00AE7D12">
      <w:pPr>
        <w:pStyle w:val="a3"/>
        <w:spacing w:before="8" w:line="400" w:lineRule="exact"/>
        <w:ind w:right="217" w:firstLine="420"/>
        <w:jc w:val="both"/>
        <w:rPr>
          <w:lang w:eastAsia="zh-CN"/>
        </w:rPr>
      </w:pPr>
      <w:r>
        <w:rPr>
          <w:rFonts w:hint="eastAsia"/>
          <w:lang w:eastAsia="zh-CN"/>
        </w:rPr>
        <w:t>当期间核查期间出现某仪器设备核查判定不合格时，相关部门应同质考室、业务办公室一起，组织相关人员按《不符合工作控制程序》、《纠正措施、应对风险和机遇及持续改进程序》的要求，分析原因，及时采取纠正措施。对确认不能使用的仪器设备，报资产与财务室具体按《仪器设备（含软件）和标准物质控制程序》的规定执行。同时，质考室做好上述纠正措施的跟踪验证工作。</w:t>
      </w:r>
    </w:p>
    <w:p w14:paraId="3DBE4C0F" w14:textId="77777777" w:rsidR="00CE72B8" w:rsidRDefault="00AE7D12">
      <w:pPr>
        <w:pStyle w:val="3"/>
        <w:tabs>
          <w:tab w:val="left" w:pos="608"/>
        </w:tabs>
        <w:spacing w:before="10" w:line="400" w:lineRule="exact"/>
        <w:ind w:left="180" w:firstLineChars="200" w:firstLine="420"/>
        <w:jc w:val="left"/>
        <w:rPr>
          <w:b w:val="0"/>
          <w:bCs w:val="0"/>
          <w:lang w:eastAsia="zh-CN"/>
        </w:rPr>
      </w:pPr>
      <w:r>
        <w:rPr>
          <w:rFonts w:hint="eastAsia"/>
          <w:b w:val="0"/>
          <w:bCs w:val="0"/>
          <w:lang w:eastAsia="zh-CN"/>
        </w:rPr>
        <w:t>3.11 核查资料管理</w:t>
      </w:r>
    </w:p>
    <w:p w14:paraId="4878ADCC" w14:textId="77777777" w:rsidR="00CE72B8" w:rsidRDefault="00AE7D12">
      <w:pPr>
        <w:pStyle w:val="a3"/>
        <w:spacing w:before="8" w:line="400" w:lineRule="exact"/>
        <w:ind w:right="217" w:firstLine="420"/>
        <w:rPr>
          <w:lang w:eastAsia="zh-CN"/>
        </w:rPr>
      </w:pPr>
      <w:r>
        <w:rPr>
          <w:rFonts w:hint="eastAsia"/>
          <w:lang w:eastAsia="zh-CN"/>
        </w:rPr>
        <w:t>核查期间的各类文件、记录应由仪器设备（标准物质）管理员（或实施核查人员）整理后，经本部门主任同意，报质考室列入设备档案统一归档管理。</w:t>
      </w:r>
    </w:p>
    <w:p w14:paraId="58B0367C" w14:textId="77777777" w:rsidR="00CE72B8" w:rsidRDefault="00AE7D12">
      <w:pPr>
        <w:pStyle w:val="3"/>
        <w:tabs>
          <w:tab w:val="left" w:pos="339"/>
        </w:tabs>
        <w:spacing w:before="7" w:line="400" w:lineRule="exact"/>
        <w:ind w:left="180" w:firstLine="0"/>
        <w:jc w:val="left"/>
        <w:rPr>
          <w:lang w:eastAsia="zh-CN"/>
        </w:rPr>
      </w:pPr>
      <w:r>
        <w:rPr>
          <w:rFonts w:hint="eastAsia"/>
          <w:lang w:eastAsia="zh-CN"/>
        </w:rPr>
        <w:t>4 相关记录</w:t>
      </w:r>
    </w:p>
    <w:p w14:paraId="7B2728E8" w14:textId="77777777" w:rsidR="00CE72B8" w:rsidRDefault="00AE7D12">
      <w:pPr>
        <w:pStyle w:val="a3"/>
        <w:spacing w:line="400" w:lineRule="exact"/>
        <w:ind w:left="600"/>
        <w:rPr>
          <w:lang w:eastAsia="zh-CN"/>
        </w:rPr>
      </w:pPr>
      <w:r>
        <w:rPr>
          <w:rFonts w:hint="eastAsia"/>
          <w:lang w:eastAsia="zh-CN"/>
        </w:rPr>
        <w:t>年度期间核查统计表</w:t>
      </w:r>
    </w:p>
    <w:p w14:paraId="285941C5" w14:textId="77777777" w:rsidR="00CE72B8" w:rsidRDefault="00AE7D12">
      <w:pPr>
        <w:pStyle w:val="a3"/>
        <w:spacing w:before="37" w:line="400" w:lineRule="exact"/>
        <w:ind w:left="600" w:right="3404"/>
        <w:rPr>
          <w:lang w:eastAsia="zh-CN"/>
        </w:rPr>
      </w:pPr>
      <w:r>
        <w:rPr>
          <w:rFonts w:hint="eastAsia"/>
          <w:lang w:eastAsia="zh-CN"/>
        </w:rPr>
        <w:t>年度计量器具期间核查/内部校准方案及结果登记表标准品期间核查记录</w:t>
      </w:r>
    </w:p>
    <w:p w14:paraId="033CF537" w14:textId="77777777" w:rsidR="00CE72B8" w:rsidRDefault="00AE7D12">
      <w:pPr>
        <w:pStyle w:val="a3"/>
        <w:spacing w:before="33" w:line="400" w:lineRule="exact"/>
        <w:ind w:left="600"/>
        <w:rPr>
          <w:lang w:eastAsia="zh-CN"/>
        </w:rPr>
      </w:pPr>
      <w:r>
        <w:rPr>
          <w:rFonts w:hint="eastAsia"/>
          <w:lang w:eastAsia="zh-CN"/>
        </w:rPr>
        <w:t>XXXX 年食品仪器设备期间核查计划</w:t>
      </w:r>
    </w:p>
    <w:p w14:paraId="5497FFDE" w14:textId="77777777" w:rsidR="00CE72B8" w:rsidRDefault="00AE7D12">
      <w:pPr>
        <w:pStyle w:val="3"/>
        <w:tabs>
          <w:tab w:val="left" w:pos="339"/>
        </w:tabs>
        <w:spacing w:before="8" w:line="400" w:lineRule="exact"/>
        <w:ind w:left="180" w:firstLine="0"/>
        <w:jc w:val="left"/>
        <w:rPr>
          <w:lang w:eastAsia="zh-CN"/>
        </w:rPr>
      </w:pPr>
      <w:r>
        <w:rPr>
          <w:rFonts w:hint="eastAsia"/>
          <w:lang w:eastAsia="zh-CN"/>
        </w:rPr>
        <w:t>5 相关文件</w:t>
      </w:r>
    </w:p>
    <w:p w14:paraId="663FCD07" w14:textId="77777777" w:rsidR="00CE72B8" w:rsidRDefault="00AE7D12">
      <w:pPr>
        <w:pStyle w:val="a3"/>
        <w:spacing w:line="400" w:lineRule="exact"/>
        <w:ind w:left="600"/>
        <w:rPr>
          <w:lang w:eastAsia="zh-CN"/>
        </w:rPr>
      </w:pPr>
      <w:r>
        <w:rPr>
          <w:rFonts w:hint="eastAsia"/>
          <w:lang w:eastAsia="zh-CN"/>
        </w:rPr>
        <w:t>不符合工作控制程序</w:t>
      </w:r>
    </w:p>
    <w:p w14:paraId="38A96D2B" w14:textId="77777777" w:rsidR="00CE72B8" w:rsidRDefault="00AE7D12">
      <w:pPr>
        <w:pStyle w:val="a3"/>
        <w:spacing w:before="37" w:line="400" w:lineRule="exact"/>
        <w:ind w:left="600"/>
        <w:rPr>
          <w:lang w:eastAsia="zh-CN"/>
        </w:rPr>
      </w:pPr>
      <w:r>
        <w:rPr>
          <w:rFonts w:hint="eastAsia"/>
          <w:lang w:eastAsia="zh-CN"/>
        </w:rPr>
        <w:t>纠正措施和持续改进程序</w:t>
      </w:r>
    </w:p>
    <w:p w14:paraId="56CDEC7A" w14:textId="77777777" w:rsidR="00CE72B8" w:rsidRDefault="00AE7D12">
      <w:pPr>
        <w:pStyle w:val="a3"/>
        <w:spacing w:before="37" w:line="400" w:lineRule="exact"/>
        <w:ind w:left="600"/>
        <w:rPr>
          <w:lang w:eastAsia="zh-CN"/>
        </w:rPr>
      </w:pPr>
      <w:r>
        <w:rPr>
          <w:rFonts w:hint="eastAsia"/>
          <w:lang w:eastAsia="zh-CN"/>
        </w:rPr>
        <w:t>仪器设备（含软件）和标准物质控制程序</w:t>
      </w:r>
    </w:p>
    <w:p w14:paraId="34F5E6B4" w14:textId="77777777" w:rsidR="00CE72B8" w:rsidRDefault="00AE7D12">
      <w:pPr>
        <w:pStyle w:val="a3"/>
        <w:spacing w:before="35" w:line="400" w:lineRule="exact"/>
        <w:ind w:left="600" w:right="5586"/>
        <w:rPr>
          <w:lang w:eastAsia="zh-CN"/>
        </w:rPr>
      </w:pPr>
      <w:r>
        <w:rPr>
          <w:rFonts w:hint="eastAsia"/>
          <w:lang w:eastAsia="zh-CN"/>
        </w:rPr>
        <w:t xml:space="preserve">主要仪器设备期间核查规程风险管控程序 </w:t>
      </w:r>
    </w:p>
    <w:p w14:paraId="58A04DD2" w14:textId="77777777" w:rsidR="00CE72B8" w:rsidRDefault="00AE7D12">
      <w:pPr>
        <w:rPr>
          <w:sz w:val="21"/>
          <w:szCs w:val="21"/>
          <w:lang w:eastAsia="zh-CN"/>
        </w:rPr>
      </w:pPr>
      <w:r>
        <w:rPr>
          <w:rFonts w:hint="eastAsia"/>
          <w:sz w:val="21"/>
          <w:szCs w:val="21"/>
          <w:lang w:eastAsia="zh-CN"/>
        </w:rPr>
        <w:br w:type="page"/>
      </w:r>
    </w:p>
    <w:tbl>
      <w:tblPr>
        <w:tblpPr w:leftFromText="180" w:rightFromText="180" w:vertAnchor="text" w:horzAnchor="page" w:tblpX="1569" w:tblpY="25"/>
        <w:tblOverlap w:val="never"/>
        <w:tblW w:w="8388"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02E47BCF" w14:textId="77777777">
        <w:trPr>
          <w:trHeight w:hRule="exact" w:val="389"/>
        </w:trPr>
        <w:tc>
          <w:tcPr>
            <w:tcW w:w="4068" w:type="dxa"/>
            <w:gridSpan w:val="2"/>
            <w:vMerge w:val="restart"/>
            <w:tcBorders>
              <w:left w:val="nil"/>
              <w:right w:val="single" w:sz="4" w:space="0" w:color="000000"/>
            </w:tcBorders>
            <w:vAlign w:val="center"/>
          </w:tcPr>
          <w:p w14:paraId="18D6679B" w14:textId="77777777" w:rsidR="00CE72B8" w:rsidRDefault="00AE7D12">
            <w:pPr>
              <w:pStyle w:val="TableParagraph"/>
              <w:ind w:left="646" w:right="644"/>
              <w:rPr>
                <w:sz w:val="21"/>
                <w:szCs w:val="21"/>
                <w:lang w:eastAsia="zh-CN"/>
              </w:rPr>
            </w:pPr>
            <w:r>
              <w:rPr>
                <w:rFonts w:hint="eastAsia"/>
                <w:sz w:val="21"/>
                <w:szCs w:val="21"/>
                <w:lang w:eastAsia="zh-CN"/>
              </w:rPr>
              <w:lastRenderedPageBreak/>
              <w:t>海洋产品及环境检测平台</w:t>
            </w:r>
          </w:p>
          <w:p w14:paraId="74515183" w14:textId="77777777" w:rsidR="00CE72B8" w:rsidRDefault="00AE7D12">
            <w:pPr>
              <w:pStyle w:val="TableParagraph"/>
              <w:ind w:left="646" w:right="644"/>
              <w:rPr>
                <w:sz w:val="21"/>
                <w:szCs w:val="21"/>
              </w:rPr>
            </w:pPr>
            <w:r>
              <w:rPr>
                <w:sz w:val="21"/>
                <w:szCs w:val="21"/>
              </w:rPr>
              <w:t>程序文件</w:t>
            </w:r>
          </w:p>
        </w:tc>
        <w:tc>
          <w:tcPr>
            <w:tcW w:w="1260" w:type="dxa"/>
            <w:tcBorders>
              <w:left w:val="single" w:sz="4" w:space="0" w:color="000000"/>
              <w:bottom w:val="single" w:sz="4" w:space="0" w:color="000000"/>
              <w:right w:val="single" w:sz="4" w:space="0" w:color="000000"/>
            </w:tcBorders>
            <w:vAlign w:val="center"/>
          </w:tcPr>
          <w:p w14:paraId="6EB1153C" w14:textId="77777777" w:rsidR="00CE72B8" w:rsidRDefault="00AE7D12">
            <w:pPr>
              <w:pStyle w:val="TableParagraph"/>
              <w:ind w:right="2"/>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vAlign w:val="center"/>
          </w:tcPr>
          <w:p w14:paraId="1A888860" w14:textId="77777777" w:rsidR="00CE72B8" w:rsidRDefault="00AE7D12">
            <w:pPr>
              <w:pStyle w:val="TableParagraph"/>
              <w:ind w:left="3"/>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-06-</w:t>
            </w:r>
            <w:r>
              <w:rPr>
                <w:rFonts w:hint="eastAsia"/>
                <w:sz w:val="21"/>
                <w:szCs w:val="21"/>
                <w:lang w:eastAsia="zh-CN"/>
              </w:rPr>
              <w:t>2019-</w:t>
            </w:r>
            <w:r>
              <w:rPr>
                <w:rFonts w:hint="eastAsia"/>
                <w:sz w:val="21"/>
                <w:szCs w:val="21"/>
              </w:rPr>
              <w:t>1.0</w:t>
            </w:r>
          </w:p>
        </w:tc>
      </w:tr>
      <w:tr w:rsidR="00CE72B8" w14:paraId="760B89EC" w14:textId="77777777">
        <w:trPr>
          <w:trHeight w:hRule="exact" w:val="400"/>
        </w:trPr>
        <w:tc>
          <w:tcPr>
            <w:tcW w:w="4068" w:type="dxa"/>
            <w:gridSpan w:val="2"/>
            <w:vMerge/>
            <w:tcBorders>
              <w:left w:val="nil"/>
              <w:bottom w:val="single" w:sz="4" w:space="0" w:color="000000"/>
              <w:right w:val="single" w:sz="4" w:space="0" w:color="000000"/>
            </w:tcBorders>
            <w:vAlign w:val="center"/>
          </w:tcPr>
          <w:p w14:paraId="126E58C4" w14:textId="77777777" w:rsidR="00CE72B8" w:rsidRDefault="00CE72B8">
            <w:pPr>
              <w:rPr>
                <w:sz w:val="21"/>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2E502342" w14:textId="77777777" w:rsidR="00CE72B8" w:rsidRDefault="00AE7D12">
            <w:pPr>
              <w:pStyle w:val="TableParagraph"/>
              <w:tabs>
                <w:tab w:val="left" w:pos="419"/>
              </w:tabs>
              <w:ind w:right="1"/>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vAlign w:val="center"/>
          </w:tcPr>
          <w:p w14:paraId="53657377" w14:textId="77777777" w:rsidR="00CE72B8" w:rsidRDefault="00AE7D12">
            <w:pPr>
              <w:pStyle w:val="TableParagraph"/>
              <w:tabs>
                <w:tab w:val="left" w:pos="945"/>
              </w:tabs>
              <w:rPr>
                <w:sz w:val="21"/>
                <w:szCs w:val="21"/>
              </w:rPr>
            </w:pPr>
            <w:r>
              <w:rPr>
                <w:rFonts w:hint="eastAsia"/>
                <w:sz w:val="21"/>
                <w:szCs w:val="21"/>
              </w:rPr>
              <w:t>第 1 页</w:t>
            </w:r>
            <w:r>
              <w:rPr>
                <w:rFonts w:hint="eastAsia"/>
                <w:sz w:val="21"/>
                <w:szCs w:val="21"/>
              </w:rPr>
              <w:tab/>
              <w:t xml:space="preserve">共 </w:t>
            </w:r>
            <w:r>
              <w:rPr>
                <w:rFonts w:hint="eastAsia"/>
                <w:sz w:val="21"/>
                <w:szCs w:val="21"/>
                <w:lang w:eastAsia="zh-CN"/>
              </w:rPr>
              <w:t>5</w:t>
            </w:r>
            <w:r>
              <w:rPr>
                <w:rFonts w:hint="eastAsia"/>
                <w:sz w:val="21"/>
                <w:szCs w:val="21"/>
              </w:rPr>
              <w:t xml:space="preserve"> 页</w:t>
            </w:r>
          </w:p>
        </w:tc>
      </w:tr>
      <w:tr w:rsidR="00CE72B8" w14:paraId="58110E14" w14:textId="77777777">
        <w:trPr>
          <w:trHeight w:hRule="exact" w:val="355"/>
        </w:trPr>
        <w:tc>
          <w:tcPr>
            <w:tcW w:w="1008" w:type="dxa"/>
            <w:vMerge w:val="restart"/>
            <w:tcBorders>
              <w:top w:val="single" w:sz="4" w:space="0" w:color="000000"/>
              <w:left w:val="nil"/>
              <w:right w:val="single" w:sz="4" w:space="0" w:color="000000"/>
            </w:tcBorders>
            <w:vAlign w:val="center"/>
          </w:tcPr>
          <w:p w14:paraId="33B71FF1" w14:textId="77777777" w:rsidR="00CE72B8" w:rsidRDefault="00AE7D12">
            <w:pPr>
              <w:pStyle w:val="TableParagraph"/>
              <w:spacing w:before="106"/>
              <w:ind w:left="292" w:right="0"/>
              <w:jc w:val="left"/>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vAlign w:val="center"/>
          </w:tcPr>
          <w:p w14:paraId="1351281C" w14:textId="77777777" w:rsidR="00CE72B8" w:rsidRDefault="00AE7D12">
            <w:pPr>
              <w:pStyle w:val="TableParagraph"/>
              <w:spacing w:before="106"/>
              <w:ind w:left="554" w:right="0"/>
              <w:jc w:val="left"/>
              <w:rPr>
                <w:sz w:val="21"/>
                <w:szCs w:val="21"/>
              </w:rPr>
            </w:pPr>
            <w:r>
              <w:rPr>
                <w:rFonts w:hint="eastAsia"/>
                <w:sz w:val="21"/>
                <w:szCs w:val="21"/>
              </w:rPr>
              <w:t>08 数据保护程序</w:t>
            </w:r>
          </w:p>
        </w:tc>
        <w:tc>
          <w:tcPr>
            <w:tcW w:w="1260" w:type="dxa"/>
            <w:tcBorders>
              <w:top w:val="single" w:sz="4" w:space="0" w:color="000000"/>
              <w:left w:val="single" w:sz="4" w:space="0" w:color="000000"/>
              <w:bottom w:val="single" w:sz="4" w:space="0" w:color="000000"/>
              <w:right w:val="single" w:sz="4" w:space="0" w:color="000000"/>
            </w:tcBorders>
            <w:vAlign w:val="center"/>
          </w:tcPr>
          <w:p w14:paraId="2B7C7F8F" w14:textId="77777777" w:rsidR="00CE72B8" w:rsidRDefault="00AE7D12">
            <w:pPr>
              <w:pStyle w:val="TableParagraph"/>
              <w:ind w:right="1"/>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vAlign w:val="center"/>
          </w:tcPr>
          <w:p w14:paraId="62364C11" w14:textId="77777777" w:rsidR="00CE72B8" w:rsidRDefault="00AE7D12">
            <w:pPr>
              <w:pStyle w:val="TableParagraph"/>
              <w:ind w:left="2"/>
              <w:rPr>
                <w:sz w:val="21"/>
                <w:szCs w:val="21"/>
              </w:rPr>
            </w:pPr>
            <w:r>
              <w:rPr>
                <w:rFonts w:hint="eastAsia"/>
                <w:sz w:val="21"/>
                <w:szCs w:val="21"/>
              </w:rPr>
              <w:t xml:space="preserve">第 </w:t>
            </w:r>
            <w:r>
              <w:rPr>
                <w:rFonts w:hint="eastAsia"/>
                <w:sz w:val="21"/>
                <w:szCs w:val="21"/>
                <w:lang w:eastAsia="zh-CN"/>
              </w:rPr>
              <w:t>2019 版</w:t>
            </w:r>
            <w:r>
              <w:rPr>
                <w:rFonts w:hint="eastAsia"/>
                <w:sz w:val="21"/>
                <w:szCs w:val="21"/>
              </w:rPr>
              <w:t xml:space="preserve"> 第 0 次修订</w:t>
            </w:r>
          </w:p>
        </w:tc>
      </w:tr>
      <w:tr w:rsidR="00CE72B8" w14:paraId="4DA0B684" w14:textId="77777777">
        <w:trPr>
          <w:trHeight w:hRule="exact" w:val="436"/>
        </w:trPr>
        <w:tc>
          <w:tcPr>
            <w:tcW w:w="1008" w:type="dxa"/>
            <w:vMerge/>
            <w:tcBorders>
              <w:left w:val="nil"/>
              <w:right w:val="single" w:sz="4" w:space="0" w:color="000000"/>
            </w:tcBorders>
            <w:vAlign w:val="center"/>
          </w:tcPr>
          <w:p w14:paraId="2155F04E" w14:textId="77777777" w:rsidR="00CE72B8" w:rsidRDefault="00CE72B8">
            <w:pPr>
              <w:rPr>
                <w:sz w:val="21"/>
                <w:szCs w:val="21"/>
              </w:rPr>
            </w:pPr>
          </w:p>
        </w:tc>
        <w:tc>
          <w:tcPr>
            <w:tcW w:w="3060" w:type="dxa"/>
            <w:vMerge/>
            <w:tcBorders>
              <w:left w:val="single" w:sz="4" w:space="0" w:color="000000"/>
              <w:right w:val="single" w:sz="4" w:space="0" w:color="000000"/>
            </w:tcBorders>
            <w:vAlign w:val="center"/>
          </w:tcPr>
          <w:p w14:paraId="78F0AE68" w14:textId="77777777" w:rsidR="00CE72B8" w:rsidRDefault="00CE72B8">
            <w:pPr>
              <w:rPr>
                <w:sz w:val="21"/>
                <w:szCs w:val="21"/>
              </w:rPr>
            </w:pPr>
          </w:p>
        </w:tc>
        <w:tc>
          <w:tcPr>
            <w:tcW w:w="1260" w:type="dxa"/>
            <w:tcBorders>
              <w:top w:val="single" w:sz="4" w:space="0" w:color="000000"/>
              <w:left w:val="single" w:sz="4" w:space="0" w:color="000000"/>
              <w:right w:val="single" w:sz="4" w:space="0" w:color="000000"/>
            </w:tcBorders>
            <w:vAlign w:val="center"/>
          </w:tcPr>
          <w:p w14:paraId="445FD653" w14:textId="77777777" w:rsidR="00CE72B8" w:rsidRDefault="00AE7D12">
            <w:pPr>
              <w:pStyle w:val="TableParagraph"/>
              <w:ind w:right="2"/>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vAlign w:val="center"/>
          </w:tcPr>
          <w:p w14:paraId="2BAE0273" w14:textId="77777777" w:rsidR="00CE72B8" w:rsidRDefault="00AE7D12">
            <w:pPr>
              <w:pStyle w:val="TableParagraph"/>
              <w:ind w:left="2"/>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w:t>
            </w:r>
            <w:r>
              <w:rPr>
                <w:rFonts w:hint="eastAsia"/>
                <w:sz w:val="21"/>
                <w:szCs w:val="21"/>
                <w:lang w:eastAsia="zh-CN"/>
              </w:rPr>
              <w:t>10 月</w:t>
            </w:r>
            <w:r>
              <w:rPr>
                <w:rFonts w:hint="eastAsia"/>
                <w:sz w:val="21"/>
                <w:szCs w:val="21"/>
              </w:rPr>
              <w:t xml:space="preserve"> 01 日</w:t>
            </w:r>
          </w:p>
        </w:tc>
      </w:tr>
    </w:tbl>
    <w:p w14:paraId="2986BD65" w14:textId="77777777" w:rsidR="00CE72B8" w:rsidRDefault="00CE72B8">
      <w:pPr>
        <w:pStyle w:val="a3"/>
        <w:spacing w:before="35" w:line="400" w:lineRule="exact"/>
        <w:ind w:left="600" w:right="5586"/>
        <w:rPr>
          <w:lang w:eastAsia="zh-CN"/>
        </w:rPr>
      </w:pPr>
    </w:p>
    <w:p w14:paraId="311CA48F" w14:textId="77777777" w:rsidR="00CE72B8" w:rsidRDefault="00AE7D12">
      <w:pPr>
        <w:jc w:val="center"/>
        <w:rPr>
          <w:sz w:val="21"/>
          <w:szCs w:val="21"/>
        </w:rPr>
      </w:pPr>
      <w:r>
        <w:rPr>
          <w:rFonts w:hint="eastAsia"/>
          <w:sz w:val="28"/>
          <w:szCs w:val="28"/>
        </w:rPr>
        <w:t>数据保护程序</w:t>
      </w:r>
    </w:p>
    <w:p w14:paraId="32E1C5C3" w14:textId="77777777" w:rsidR="00CE72B8" w:rsidRDefault="00AE7D12">
      <w:pPr>
        <w:pStyle w:val="3"/>
        <w:tabs>
          <w:tab w:val="left" w:pos="419"/>
        </w:tabs>
        <w:spacing w:line="400" w:lineRule="exact"/>
        <w:ind w:left="0" w:firstLine="0"/>
      </w:pPr>
      <w:r>
        <w:rPr>
          <w:rFonts w:hint="eastAsia"/>
          <w:lang w:eastAsia="zh-CN"/>
        </w:rPr>
        <w:t xml:space="preserve">1 </w:t>
      </w:r>
      <w:r>
        <w:rPr>
          <w:rFonts w:hint="eastAsia"/>
        </w:rPr>
        <w:t>目的和适用范围</w:t>
      </w:r>
    </w:p>
    <w:p w14:paraId="1A6C8C14" w14:textId="77777777" w:rsidR="00CE72B8" w:rsidRDefault="00CE72B8">
      <w:pPr>
        <w:jc w:val="both"/>
        <w:rPr>
          <w:sz w:val="21"/>
          <w:szCs w:val="21"/>
          <w:lang w:eastAsia="zh-CN"/>
        </w:rPr>
      </w:pPr>
    </w:p>
    <w:p w14:paraId="5146A49F" w14:textId="77777777" w:rsidR="00CE72B8" w:rsidRDefault="00AE7D12">
      <w:pPr>
        <w:pStyle w:val="a3"/>
        <w:spacing w:before="8" w:line="400" w:lineRule="exact"/>
        <w:ind w:firstLineChars="100" w:firstLine="210"/>
        <w:rPr>
          <w:lang w:eastAsia="zh-CN"/>
        </w:rPr>
      </w:pPr>
      <w:r>
        <w:rPr>
          <w:rFonts w:hint="eastAsia"/>
          <w:lang w:eastAsia="zh-CN"/>
        </w:rPr>
        <w:t>本程序规定了计算机、计算机软件及数据、自动化设备的使用、维护与管理。</w:t>
      </w:r>
    </w:p>
    <w:p w14:paraId="1E263AEF" w14:textId="77777777" w:rsidR="00CE72B8" w:rsidRDefault="00AE7D12">
      <w:pPr>
        <w:pStyle w:val="a3"/>
        <w:spacing w:before="37" w:line="400" w:lineRule="exact"/>
        <w:ind w:left="261" w:firstLineChars="100" w:firstLine="210"/>
        <w:rPr>
          <w:lang w:eastAsia="zh-CN"/>
        </w:rPr>
      </w:pPr>
      <w:r>
        <w:rPr>
          <w:rFonts w:hint="eastAsia"/>
          <w:lang w:eastAsia="zh-CN"/>
        </w:rPr>
        <w:t>本程序适用于与自动化设备配套的计算机及储存有质量技术文件、检验数据计算机的管理。</w:t>
      </w:r>
    </w:p>
    <w:p w14:paraId="3BAFAE21" w14:textId="77777777" w:rsidR="00CE72B8" w:rsidRDefault="00AE7D12">
      <w:pPr>
        <w:pStyle w:val="3"/>
        <w:tabs>
          <w:tab w:val="left" w:pos="419"/>
        </w:tabs>
        <w:spacing w:line="400" w:lineRule="exact"/>
        <w:ind w:left="0" w:firstLine="0"/>
        <w:rPr>
          <w:lang w:eastAsia="zh-CN"/>
        </w:rPr>
      </w:pPr>
      <w:r>
        <w:rPr>
          <w:rFonts w:hint="eastAsia"/>
          <w:lang w:eastAsia="zh-CN"/>
        </w:rPr>
        <w:t>2 职责</w:t>
      </w:r>
    </w:p>
    <w:p w14:paraId="5DB7F084" w14:textId="77777777" w:rsidR="00CE72B8" w:rsidRDefault="00AE7D12">
      <w:pPr>
        <w:pStyle w:val="a5"/>
        <w:tabs>
          <w:tab w:val="left" w:pos="577"/>
        </w:tabs>
        <w:spacing w:before="12" w:line="400" w:lineRule="exact"/>
        <w:ind w:left="0" w:right="157" w:firstLineChars="200" w:firstLine="420"/>
        <w:jc w:val="left"/>
        <w:rPr>
          <w:sz w:val="21"/>
          <w:szCs w:val="21"/>
          <w:lang w:eastAsia="zh-CN"/>
        </w:rPr>
      </w:pPr>
      <w:r>
        <w:rPr>
          <w:rFonts w:hint="eastAsia"/>
          <w:sz w:val="21"/>
          <w:szCs w:val="21"/>
          <w:lang w:eastAsia="zh-CN"/>
        </w:rPr>
        <w:t>2.1 收样业务大厅负责对计算机能否上互联网、上网时间、线路设施进行管理和控制。并负责本单位计算机通用系统软件的升级、换版及维护。</w:t>
      </w:r>
    </w:p>
    <w:p w14:paraId="7492F18F" w14:textId="77777777" w:rsidR="00CE72B8" w:rsidRDefault="00AE7D12">
      <w:pPr>
        <w:pStyle w:val="a5"/>
        <w:tabs>
          <w:tab w:val="left" w:pos="577"/>
        </w:tabs>
        <w:spacing w:before="33" w:line="400" w:lineRule="exact"/>
        <w:ind w:left="0" w:right="161" w:firstLineChars="200" w:firstLine="420"/>
        <w:jc w:val="left"/>
        <w:rPr>
          <w:sz w:val="21"/>
          <w:szCs w:val="21"/>
          <w:lang w:eastAsia="zh-CN"/>
        </w:rPr>
      </w:pPr>
      <w:r>
        <w:rPr>
          <w:rFonts w:hint="eastAsia"/>
          <w:sz w:val="21"/>
          <w:szCs w:val="21"/>
          <w:lang w:eastAsia="zh-CN"/>
        </w:rPr>
        <w:t>2.2 业务办公室负责监督落实检验检测用计算机系统专用软件的升级、换版、维护和修正因子的应用。负责为计算机操作人员设置密码，必要时可聘请专家协助实施。</w:t>
      </w:r>
    </w:p>
    <w:p w14:paraId="4449F395" w14:textId="77777777" w:rsidR="00CE72B8" w:rsidRDefault="00AE7D12">
      <w:pPr>
        <w:pStyle w:val="a5"/>
        <w:tabs>
          <w:tab w:val="left" w:pos="577"/>
        </w:tabs>
        <w:spacing w:before="33" w:line="400" w:lineRule="exact"/>
        <w:ind w:left="0" w:right="157" w:firstLineChars="200" w:firstLine="420"/>
        <w:jc w:val="left"/>
        <w:rPr>
          <w:sz w:val="21"/>
          <w:szCs w:val="21"/>
          <w:lang w:eastAsia="zh-CN"/>
        </w:rPr>
      </w:pPr>
      <w:r>
        <w:rPr>
          <w:rFonts w:hint="eastAsia"/>
          <w:sz w:val="21"/>
          <w:szCs w:val="21"/>
          <w:lang w:eastAsia="zh-CN"/>
        </w:rPr>
        <w:t>2.3 各检验检测室定期对计算机检验数据进行备份，定期进行收集、整理，并定期移交档案资料室。并负责编制自动化设备配套用计算机相应的操作规程。</w:t>
      </w:r>
    </w:p>
    <w:p w14:paraId="6412860D" w14:textId="77777777" w:rsidR="00CE72B8" w:rsidRDefault="00AE7D12">
      <w:pPr>
        <w:pStyle w:val="a5"/>
        <w:tabs>
          <w:tab w:val="left" w:pos="577"/>
        </w:tabs>
        <w:spacing w:before="33" w:line="400" w:lineRule="exact"/>
        <w:ind w:left="0" w:right="157" w:firstLineChars="200" w:firstLine="420"/>
        <w:rPr>
          <w:sz w:val="21"/>
          <w:szCs w:val="21"/>
          <w:lang w:eastAsia="zh-CN"/>
        </w:rPr>
      </w:pPr>
      <w:r>
        <w:rPr>
          <w:rFonts w:hint="eastAsia"/>
          <w:sz w:val="21"/>
          <w:szCs w:val="21"/>
          <w:lang w:eastAsia="zh-CN"/>
        </w:rPr>
        <w:t>2.4 技术负责人负责组织检验检测项目负责人或聘请专家对自动化设备、自动采集软件、自制软件进行适用性测试评价，并在软件有变化或修正因子的使用需要对软件更新时，及时进行技术确认；批准计算机数据备份与软件确认的结果。</w:t>
      </w:r>
    </w:p>
    <w:p w14:paraId="35AD8248" w14:textId="77777777" w:rsidR="00CE72B8" w:rsidRDefault="00AE7D12">
      <w:pPr>
        <w:pStyle w:val="a5"/>
        <w:tabs>
          <w:tab w:val="left" w:pos="577"/>
        </w:tabs>
        <w:spacing w:before="22" w:line="400" w:lineRule="exact"/>
        <w:ind w:left="0" w:right="160" w:firstLineChars="200" w:firstLine="420"/>
        <w:jc w:val="left"/>
        <w:rPr>
          <w:sz w:val="21"/>
          <w:szCs w:val="21"/>
          <w:lang w:eastAsia="zh-CN"/>
        </w:rPr>
      </w:pPr>
      <w:r>
        <w:rPr>
          <w:rFonts w:hint="eastAsia"/>
          <w:sz w:val="21"/>
          <w:szCs w:val="21"/>
          <w:lang w:eastAsia="zh-CN"/>
        </w:rPr>
        <w:t>2.5 各部门档案资料员对计算机中储存使用的电子版管理体系文件进行有效性管理。并按期将文件备份和数据备份进行归档。</w:t>
      </w:r>
    </w:p>
    <w:p w14:paraId="5C6BCAAA" w14:textId="77777777" w:rsidR="00CE72B8" w:rsidRDefault="00AE7D12">
      <w:pPr>
        <w:pStyle w:val="a5"/>
        <w:tabs>
          <w:tab w:val="left" w:pos="577"/>
        </w:tabs>
        <w:spacing w:before="33" w:line="400" w:lineRule="exact"/>
        <w:ind w:left="0" w:right="157" w:firstLineChars="200" w:firstLine="420"/>
        <w:jc w:val="left"/>
        <w:rPr>
          <w:sz w:val="21"/>
          <w:szCs w:val="21"/>
          <w:lang w:eastAsia="zh-CN"/>
        </w:rPr>
      </w:pPr>
      <w:r>
        <w:rPr>
          <w:rFonts w:hint="eastAsia"/>
          <w:sz w:val="21"/>
          <w:szCs w:val="21"/>
          <w:lang w:eastAsia="zh-CN"/>
        </w:rPr>
        <w:t>2.6 仪器设备管理员管理自动化设备配套用计算机；按仪器设备管理方式对设备配套计算机软件进行管理。</w:t>
      </w:r>
    </w:p>
    <w:p w14:paraId="2E4AB2AD" w14:textId="77777777" w:rsidR="00CE72B8" w:rsidRDefault="00AE7D12">
      <w:pPr>
        <w:pStyle w:val="a5"/>
        <w:tabs>
          <w:tab w:val="left" w:pos="577"/>
        </w:tabs>
        <w:spacing w:before="33" w:line="400" w:lineRule="exact"/>
        <w:ind w:left="0" w:firstLineChars="200" w:firstLine="420"/>
        <w:rPr>
          <w:sz w:val="21"/>
          <w:szCs w:val="21"/>
          <w:lang w:eastAsia="zh-CN"/>
        </w:rPr>
      </w:pPr>
      <w:r>
        <w:rPr>
          <w:rFonts w:hint="eastAsia"/>
          <w:sz w:val="21"/>
          <w:szCs w:val="21"/>
          <w:lang w:eastAsia="zh-CN"/>
        </w:rPr>
        <w:t>2.7 各检验检测人员负责各自检测数据的备份，备份要及时准确，不得丢失。</w:t>
      </w:r>
    </w:p>
    <w:p w14:paraId="02B5654D" w14:textId="77777777" w:rsidR="00CE72B8" w:rsidRDefault="00AE7D12">
      <w:pPr>
        <w:pStyle w:val="a5"/>
        <w:tabs>
          <w:tab w:val="left" w:pos="577"/>
        </w:tabs>
        <w:spacing w:line="400" w:lineRule="exact"/>
        <w:ind w:left="0" w:firstLineChars="200" w:firstLine="420"/>
        <w:rPr>
          <w:sz w:val="21"/>
          <w:szCs w:val="21"/>
          <w:lang w:eastAsia="zh-CN"/>
        </w:rPr>
      </w:pPr>
      <w:r>
        <w:rPr>
          <w:rFonts w:hint="eastAsia"/>
          <w:sz w:val="21"/>
          <w:szCs w:val="21"/>
          <w:lang w:eastAsia="zh-CN"/>
        </w:rPr>
        <w:t>2.8 其它通用计算机由各室计算机操作人员使用管理。</w:t>
      </w:r>
    </w:p>
    <w:p w14:paraId="03FBF545" w14:textId="77777777" w:rsidR="00CE72B8" w:rsidRDefault="00AE7D12">
      <w:pPr>
        <w:pStyle w:val="3"/>
        <w:tabs>
          <w:tab w:val="left" w:pos="419"/>
        </w:tabs>
        <w:spacing w:before="8" w:line="400" w:lineRule="exact"/>
        <w:ind w:left="0" w:firstLine="0"/>
        <w:rPr>
          <w:lang w:eastAsia="zh-CN"/>
        </w:rPr>
      </w:pPr>
      <w:r>
        <w:rPr>
          <w:rFonts w:hint="eastAsia"/>
          <w:lang w:eastAsia="zh-CN"/>
        </w:rPr>
        <w:t>3 程序</w:t>
      </w:r>
    </w:p>
    <w:p w14:paraId="73FD17AE" w14:textId="77777777" w:rsidR="00CE72B8" w:rsidRDefault="00AE7D12">
      <w:pPr>
        <w:pStyle w:val="a5"/>
        <w:tabs>
          <w:tab w:val="left" w:pos="582"/>
        </w:tabs>
        <w:spacing w:before="12" w:line="400" w:lineRule="exact"/>
        <w:ind w:left="0" w:firstLineChars="200" w:firstLine="420"/>
        <w:rPr>
          <w:sz w:val="21"/>
          <w:szCs w:val="21"/>
          <w:lang w:eastAsia="zh-CN"/>
        </w:rPr>
      </w:pPr>
      <w:r>
        <w:rPr>
          <w:rFonts w:hint="eastAsia"/>
          <w:sz w:val="21"/>
          <w:szCs w:val="21"/>
          <w:lang w:eastAsia="zh-CN"/>
        </w:rPr>
        <w:t>3.1 本单位把下列计算机数据列入管理监控范围：</w:t>
      </w:r>
    </w:p>
    <w:p w14:paraId="4F826736" w14:textId="77777777" w:rsidR="00CE72B8" w:rsidRDefault="00AE7D12">
      <w:pPr>
        <w:pStyle w:val="a3"/>
        <w:spacing w:line="400" w:lineRule="exact"/>
        <w:ind w:right="157" w:firstLineChars="100" w:firstLine="210"/>
        <w:rPr>
          <w:lang w:eastAsia="zh-CN"/>
        </w:rPr>
      </w:pPr>
      <w:r>
        <w:rPr>
          <w:rFonts w:hint="eastAsia"/>
          <w:lang w:eastAsia="zh-CN"/>
        </w:rPr>
        <w:t>a)管理体系文件(含管理手册、程序文件、管理制度、检验实施细则、仪器操作规程、各</w:t>
      </w:r>
    </w:p>
    <w:p w14:paraId="58BE5AA8" w14:textId="77777777" w:rsidR="00CE72B8" w:rsidRDefault="00AE7D12">
      <w:pPr>
        <w:pStyle w:val="a3"/>
        <w:spacing w:line="400" w:lineRule="exact"/>
        <w:ind w:left="0" w:right="157"/>
        <w:rPr>
          <w:lang w:eastAsia="zh-CN"/>
        </w:rPr>
      </w:pPr>
      <w:r>
        <w:rPr>
          <w:rFonts w:hint="eastAsia"/>
          <w:lang w:eastAsia="zh-CN"/>
        </w:rPr>
        <w:t>类记录、表格等各类作业指导书)的计算机文本文件；</w:t>
      </w:r>
    </w:p>
    <w:p w14:paraId="19A8C948" w14:textId="77777777" w:rsidR="00CE72B8" w:rsidRDefault="00AE7D12">
      <w:pPr>
        <w:pStyle w:val="a3"/>
        <w:spacing w:before="5" w:line="400" w:lineRule="exact"/>
        <w:ind w:firstLineChars="100" w:firstLine="210"/>
        <w:rPr>
          <w:lang w:eastAsia="zh-CN"/>
        </w:rPr>
      </w:pPr>
      <w:r>
        <w:rPr>
          <w:rFonts w:hint="eastAsia"/>
          <w:lang w:eastAsia="zh-CN"/>
        </w:rPr>
        <w:t>b)仪器设备、标准物质、技术人员数据、标准及其目录等各类数据库；</w:t>
      </w:r>
    </w:p>
    <w:p w14:paraId="7B3E985C" w14:textId="77777777" w:rsidR="00CE72B8" w:rsidRDefault="00AE7D12">
      <w:pPr>
        <w:pStyle w:val="a3"/>
        <w:spacing w:line="400" w:lineRule="exact"/>
        <w:ind w:firstLineChars="100" w:firstLine="210"/>
        <w:rPr>
          <w:lang w:eastAsia="zh-CN"/>
        </w:rPr>
      </w:pPr>
      <w:r>
        <w:rPr>
          <w:rFonts w:hint="eastAsia"/>
          <w:lang w:eastAsia="zh-CN"/>
        </w:rPr>
        <w:t>c)</w:t>
      </w:r>
      <w:r>
        <w:rPr>
          <w:rFonts w:hint="eastAsia"/>
          <w:color w:val="C00000"/>
          <w:lang w:eastAsia="zh-CN"/>
        </w:rPr>
        <w:t>自动化设备的计算机测控程序</w:t>
      </w:r>
      <w:r>
        <w:rPr>
          <w:rFonts w:hint="eastAsia"/>
          <w:lang w:eastAsia="zh-CN"/>
        </w:rPr>
        <w:t>及检验结果数据库；</w:t>
      </w:r>
    </w:p>
    <w:p w14:paraId="2B67ED05" w14:textId="77777777" w:rsidR="00CE72B8" w:rsidRDefault="00AE7D12">
      <w:pPr>
        <w:pStyle w:val="a3"/>
        <w:spacing w:line="400" w:lineRule="exact"/>
        <w:ind w:firstLineChars="100" w:firstLine="210"/>
        <w:rPr>
          <w:lang w:eastAsia="zh-CN"/>
        </w:rPr>
      </w:pPr>
      <w:r>
        <w:rPr>
          <w:rFonts w:hint="eastAsia"/>
          <w:lang w:eastAsia="zh-CN"/>
        </w:rPr>
        <w:t>d)计算机收（抽）样信息、检验结果管理程序及检验结果、检验报告数据库；</w:t>
      </w:r>
    </w:p>
    <w:p w14:paraId="4CFCAC5C" w14:textId="77777777" w:rsidR="00CE72B8" w:rsidRDefault="00AE7D12">
      <w:pPr>
        <w:pStyle w:val="a3"/>
        <w:spacing w:line="400" w:lineRule="exact"/>
        <w:ind w:firstLineChars="100" w:firstLine="210"/>
        <w:rPr>
          <w:lang w:eastAsia="zh-CN"/>
        </w:rPr>
      </w:pPr>
      <w:r>
        <w:rPr>
          <w:rFonts w:hint="eastAsia"/>
          <w:lang w:eastAsia="zh-CN"/>
        </w:rPr>
        <w:t>e)档案管理数据库；</w:t>
      </w:r>
    </w:p>
    <w:p w14:paraId="146D3392" w14:textId="77777777" w:rsidR="00CE72B8" w:rsidRDefault="00AE7D12">
      <w:pPr>
        <w:pStyle w:val="a3"/>
        <w:spacing w:line="400" w:lineRule="exact"/>
        <w:ind w:firstLineChars="100" w:firstLine="210"/>
        <w:rPr>
          <w:lang w:eastAsia="zh-CN"/>
        </w:rPr>
      </w:pPr>
      <w:r>
        <w:rPr>
          <w:rFonts w:hint="eastAsia"/>
          <w:lang w:eastAsia="zh-CN"/>
        </w:rPr>
        <w:t>f)其他认为有价值的程序，文本文件或数据库。</w:t>
      </w:r>
    </w:p>
    <w:p w14:paraId="3C601BF7" w14:textId="77777777" w:rsidR="00CE72B8" w:rsidRDefault="00CE72B8">
      <w:pPr>
        <w:pStyle w:val="a3"/>
        <w:spacing w:line="400" w:lineRule="exact"/>
        <w:ind w:left="680"/>
        <w:rPr>
          <w:lang w:eastAsia="zh-CN"/>
        </w:rPr>
      </w:pPr>
    </w:p>
    <w:tbl>
      <w:tblPr>
        <w:tblpPr w:leftFromText="180" w:rightFromText="180" w:vertAnchor="text" w:horzAnchor="page" w:tblpX="1569" w:tblpY="25"/>
        <w:tblOverlap w:val="never"/>
        <w:tblW w:w="8388"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40A7EFA6" w14:textId="77777777">
        <w:trPr>
          <w:trHeight w:hRule="exact" w:val="389"/>
        </w:trPr>
        <w:tc>
          <w:tcPr>
            <w:tcW w:w="4068" w:type="dxa"/>
            <w:gridSpan w:val="2"/>
            <w:vMerge w:val="restart"/>
            <w:tcBorders>
              <w:left w:val="nil"/>
              <w:right w:val="single" w:sz="4" w:space="0" w:color="000000"/>
            </w:tcBorders>
            <w:vAlign w:val="center"/>
          </w:tcPr>
          <w:p w14:paraId="4E1DA7D9" w14:textId="77777777" w:rsidR="00CE72B8" w:rsidRDefault="00AE7D12">
            <w:pPr>
              <w:pStyle w:val="TableParagraph"/>
              <w:ind w:left="646" w:right="644"/>
              <w:rPr>
                <w:sz w:val="21"/>
                <w:szCs w:val="21"/>
                <w:lang w:eastAsia="zh-CN"/>
              </w:rPr>
            </w:pPr>
            <w:r>
              <w:rPr>
                <w:rFonts w:hint="eastAsia"/>
                <w:sz w:val="21"/>
                <w:szCs w:val="21"/>
                <w:lang w:eastAsia="zh-CN"/>
              </w:rPr>
              <w:lastRenderedPageBreak/>
              <w:t>海洋产品及环境检测平台</w:t>
            </w:r>
          </w:p>
          <w:p w14:paraId="62BD16DB" w14:textId="77777777" w:rsidR="00CE72B8" w:rsidRDefault="00AE7D12">
            <w:pPr>
              <w:pStyle w:val="TableParagraph"/>
              <w:ind w:left="646" w:right="644"/>
              <w:rPr>
                <w:sz w:val="21"/>
                <w:szCs w:val="21"/>
              </w:rPr>
            </w:pPr>
            <w:r>
              <w:rPr>
                <w:sz w:val="21"/>
                <w:szCs w:val="21"/>
              </w:rPr>
              <w:t>程序文件</w:t>
            </w:r>
          </w:p>
        </w:tc>
        <w:tc>
          <w:tcPr>
            <w:tcW w:w="1260" w:type="dxa"/>
            <w:tcBorders>
              <w:left w:val="single" w:sz="4" w:space="0" w:color="000000"/>
              <w:bottom w:val="single" w:sz="4" w:space="0" w:color="000000"/>
              <w:right w:val="single" w:sz="4" w:space="0" w:color="000000"/>
            </w:tcBorders>
            <w:vAlign w:val="center"/>
          </w:tcPr>
          <w:p w14:paraId="0B22C666" w14:textId="77777777" w:rsidR="00CE72B8" w:rsidRDefault="00AE7D12">
            <w:pPr>
              <w:pStyle w:val="TableParagraph"/>
              <w:ind w:right="2"/>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vAlign w:val="center"/>
          </w:tcPr>
          <w:p w14:paraId="5021EDAD" w14:textId="77777777" w:rsidR="00CE72B8" w:rsidRDefault="00AE7D12">
            <w:pPr>
              <w:pStyle w:val="TableParagraph"/>
              <w:ind w:left="3"/>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-06-</w:t>
            </w:r>
            <w:r>
              <w:rPr>
                <w:rFonts w:hint="eastAsia"/>
                <w:sz w:val="21"/>
                <w:szCs w:val="21"/>
                <w:lang w:eastAsia="zh-CN"/>
              </w:rPr>
              <w:t>2019-</w:t>
            </w:r>
            <w:r>
              <w:rPr>
                <w:rFonts w:hint="eastAsia"/>
                <w:sz w:val="21"/>
                <w:szCs w:val="21"/>
              </w:rPr>
              <w:t>1.0</w:t>
            </w:r>
          </w:p>
        </w:tc>
      </w:tr>
      <w:tr w:rsidR="00CE72B8" w14:paraId="4634EEFB" w14:textId="77777777">
        <w:trPr>
          <w:trHeight w:hRule="exact" w:val="400"/>
        </w:trPr>
        <w:tc>
          <w:tcPr>
            <w:tcW w:w="4068" w:type="dxa"/>
            <w:gridSpan w:val="2"/>
            <w:vMerge/>
            <w:tcBorders>
              <w:left w:val="nil"/>
              <w:bottom w:val="single" w:sz="4" w:space="0" w:color="000000"/>
              <w:right w:val="single" w:sz="4" w:space="0" w:color="000000"/>
            </w:tcBorders>
            <w:vAlign w:val="center"/>
          </w:tcPr>
          <w:p w14:paraId="05A17911" w14:textId="77777777" w:rsidR="00CE72B8" w:rsidRDefault="00CE72B8">
            <w:pPr>
              <w:rPr>
                <w:sz w:val="21"/>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1EAE38C6" w14:textId="77777777" w:rsidR="00CE72B8" w:rsidRDefault="00AE7D12">
            <w:pPr>
              <w:pStyle w:val="TableParagraph"/>
              <w:tabs>
                <w:tab w:val="left" w:pos="419"/>
              </w:tabs>
              <w:ind w:right="1"/>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vAlign w:val="center"/>
          </w:tcPr>
          <w:p w14:paraId="1CC4D53B" w14:textId="77777777" w:rsidR="00CE72B8" w:rsidRDefault="00AE7D12">
            <w:pPr>
              <w:pStyle w:val="TableParagraph"/>
              <w:tabs>
                <w:tab w:val="left" w:pos="945"/>
              </w:tabs>
              <w:rPr>
                <w:sz w:val="21"/>
                <w:szCs w:val="21"/>
              </w:rPr>
            </w:pPr>
            <w:r>
              <w:rPr>
                <w:rFonts w:hint="eastAsia"/>
                <w:sz w:val="21"/>
                <w:szCs w:val="21"/>
              </w:rPr>
              <w:t xml:space="preserve">第 </w:t>
            </w:r>
            <w:r>
              <w:rPr>
                <w:rFonts w:hint="eastAsia"/>
                <w:sz w:val="21"/>
                <w:szCs w:val="21"/>
                <w:lang w:eastAsia="zh-CN"/>
              </w:rPr>
              <w:t>2</w:t>
            </w:r>
            <w:r>
              <w:rPr>
                <w:rFonts w:hint="eastAsia"/>
                <w:sz w:val="21"/>
                <w:szCs w:val="21"/>
              </w:rPr>
              <w:t xml:space="preserve"> 页</w:t>
            </w:r>
            <w:r>
              <w:rPr>
                <w:rFonts w:hint="eastAsia"/>
                <w:sz w:val="21"/>
                <w:szCs w:val="21"/>
              </w:rPr>
              <w:tab/>
              <w:t xml:space="preserve">共 </w:t>
            </w:r>
            <w:r>
              <w:rPr>
                <w:rFonts w:hint="eastAsia"/>
                <w:sz w:val="21"/>
                <w:szCs w:val="21"/>
                <w:lang w:eastAsia="zh-CN"/>
              </w:rPr>
              <w:t>5</w:t>
            </w:r>
            <w:r>
              <w:rPr>
                <w:rFonts w:hint="eastAsia"/>
                <w:sz w:val="21"/>
                <w:szCs w:val="21"/>
              </w:rPr>
              <w:t xml:space="preserve"> 页</w:t>
            </w:r>
          </w:p>
        </w:tc>
      </w:tr>
      <w:tr w:rsidR="00CE72B8" w14:paraId="2FE502CF" w14:textId="77777777">
        <w:trPr>
          <w:trHeight w:hRule="exact" w:val="355"/>
        </w:trPr>
        <w:tc>
          <w:tcPr>
            <w:tcW w:w="1008" w:type="dxa"/>
            <w:vMerge w:val="restart"/>
            <w:tcBorders>
              <w:top w:val="single" w:sz="4" w:space="0" w:color="000000"/>
              <w:left w:val="nil"/>
              <w:right w:val="single" w:sz="4" w:space="0" w:color="000000"/>
            </w:tcBorders>
            <w:vAlign w:val="center"/>
          </w:tcPr>
          <w:p w14:paraId="77C0F603" w14:textId="77777777" w:rsidR="00CE72B8" w:rsidRDefault="00AE7D12">
            <w:pPr>
              <w:pStyle w:val="TableParagraph"/>
              <w:spacing w:before="106"/>
              <w:ind w:left="292" w:right="0"/>
              <w:jc w:val="left"/>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vAlign w:val="center"/>
          </w:tcPr>
          <w:p w14:paraId="40AAC155" w14:textId="77777777" w:rsidR="00CE72B8" w:rsidRDefault="00AE7D12">
            <w:pPr>
              <w:pStyle w:val="TableParagraph"/>
              <w:spacing w:before="106"/>
              <w:ind w:left="554" w:right="0"/>
              <w:jc w:val="left"/>
              <w:rPr>
                <w:sz w:val="21"/>
                <w:szCs w:val="21"/>
              </w:rPr>
            </w:pPr>
            <w:r>
              <w:rPr>
                <w:rFonts w:hint="eastAsia"/>
                <w:sz w:val="21"/>
                <w:szCs w:val="21"/>
              </w:rPr>
              <w:t>08 数据保护程序</w:t>
            </w:r>
          </w:p>
        </w:tc>
        <w:tc>
          <w:tcPr>
            <w:tcW w:w="1260" w:type="dxa"/>
            <w:tcBorders>
              <w:top w:val="single" w:sz="4" w:space="0" w:color="000000"/>
              <w:left w:val="single" w:sz="4" w:space="0" w:color="000000"/>
              <w:bottom w:val="single" w:sz="4" w:space="0" w:color="000000"/>
              <w:right w:val="single" w:sz="4" w:space="0" w:color="000000"/>
            </w:tcBorders>
            <w:vAlign w:val="center"/>
          </w:tcPr>
          <w:p w14:paraId="71C7B79D" w14:textId="77777777" w:rsidR="00CE72B8" w:rsidRDefault="00AE7D12">
            <w:pPr>
              <w:pStyle w:val="TableParagraph"/>
              <w:ind w:right="1"/>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vAlign w:val="center"/>
          </w:tcPr>
          <w:p w14:paraId="15DBE4CB" w14:textId="77777777" w:rsidR="00CE72B8" w:rsidRDefault="00AE7D12">
            <w:pPr>
              <w:pStyle w:val="TableParagraph"/>
              <w:ind w:left="2"/>
              <w:rPr>
                <w:sz w:val="21"/>
                <w:szCs w:val="21"/>
              </w:rPr>
            </w:pPr>
            <w:r>
              <w:rPr>
                <w:rFonts w:hint="eastAsia"/>
                <w:sz w:val="21"/>
                <w:szCs w:val="21"/>
              </w:rPr>
              <w:t xml:space="preserve">第 </w:t>
            </w:r>
            <w:r>
              <w:rPr>
                <w:rFonts w:hint="eastAsia"/>
                <w:sz w:val="21"/>
                <w:szCs w:val="21"/>
                <w:lang w:eastAsia="zh-CN"/>
              </w:rPr>
              <w:t>2019 版</w:t>
            </w:r>
            <w:r>
              <w:rPr>
                <w:rFonts w:hint="eastAsia"/>
                <w:sz w:val="21"/>
                <w:szCs w:val="21"/>
              </w:rPr>
              <w:t xml:space="preserve"> 第 0 次修订</w:t>
            </w:r>
          </w:p>
        </w:tc>
      </w:tr>
      <w:tr w:rsidR="00CE72B8" w14:paraId="6209C334" w14:textId="77777777">
        <w:trPr>
          <w:trHeight w:hRule="exact" w:val="436"/>
        </w:trPr>
        <w:tc>
          <w:tcPr>
            <w:tcW w:w="1008" w:type="dxa"/>
            <w:vMerge/>
            <w:tcBorders>
              <w:left w:val="nil"/>
              <w:right w:val="single" w:sz="4" w:space="0" w:color="000000"/>
            </w:tcBorders>
            <w:vAlign w:val="center"/>
          </w:tcPr>
          <w:p w14:paraId="7FA9887A" w14:textId="77777777" w:rsidR="00CE72B8" w:rsidRDefault="00CE72B8">
            <w:pPr>
              <w:rPr>
                <w:sz w:val="21"/>
                <w:szCs w:val="21"/>
              </w:rPr>
            </w:pPr>
          </w:p>
        </w:tc>
        <w:tc>
          <w:tcPr>
            <w:tcW w:w="3060" w:type="dxa"/>
            <w:vMerge/>
            <w:tcBorders>
              <w:left w:val="single" w:sz="4" w:space="0" w:color="000000"/>
              <w:right w:val="single" w:sz="4" w:space="0" w:color="000000"/>
            </w:tcBorders>
            <w:vAlign w:val="center"/>
          </w:tcPr>
          <w:p w14:paraId="25E5A2E3" w14:textId="77777777" w:rsidR="00CE72B8" w:rsidRDefault="00CE72B8">
            <w:pPr>
              <w:rPr>
                <w:sz w:val="21"/>
                <w:szCs w:val="21"/>
              </w:rPr>
            </w:pPr>
          </w:p>
        </w:tc>
        <w:tc>
          <w:tcPr>
            <w:tcW w:w="1260" w:type="dxa"/>
            <w:tcBorders>
              <w:top w:val="single" w:sz="4" w:space="0" w:color="000000"/>
              <w:left w:val="single" w:sz="4" w:space="0" w:color="000000"/>
              <w:right w:val="single" w:sz="4" w:space="0" w:color="000000"/>
            </w:tcBorders>
            <w:vAlign w:val="center"/>
          </w:tcPr>
          <w:p w14:paraId="75A6ADF6" w14:textId="77777777" w:rsidR="00CE72B8" w:rsidRDefault="00AE7D12">
            <w:pPr>
              <w:pStyle w:val="TableParagraph"/>
              <w:ind w:right="2"/>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vAlign w:val="center"/>
          </w:tcPr>
          <w:p w14:paraId="166CABDC" w14:textId="77777777" w:rsidR="00CE72B8" w:rsidRDefault="00AE7D12">
            <w:pPr>
              <w:pStyle w:val="TableParagraph"/>
              <w:ind w:left="2"/>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w:t>
            </w:r>
            <w:r>
              <w:rPr>
                <w:rFonts w:hint="eastAsia"/>
                <w:sz w:val="21"/>
                <w:szCs w:val="21"/>
                <w:lang w:eastAsia="zh-CN"/>
              </w:rPr>
              <w:t>10 月</w:t>
            </w:r>
            <w:r>
              <w:rPr>
                <w:rFonts w:hint="eastAsia"/>
                <w:sz w:val="21"/>
                <w:szCs w:val="21"/>
              </w:rPr>
              <w:t xml:space="preserve"> 01 日</w:t>
            </w:r>
          </w:p>
        </w:tc>
      </w:tr>
    </w:tbl>
    <w:p w14:paraId="2B928925" w14:textId="77777777" w:rsidR="00CE72B8" w:rsidRDefault="00AE7D12">
      <w:pPr>
        <w:pStyle w:val="a5"/>
        <w:tabs>
          <w:tab w:val="left" w:pos="582"/>
        </w:tabs>
        <w:spacing w:line="400" w:lineRule="exact"/>
        <w:ind w:left="260" w:right="157" w:firstLineChars="200" w:firstLine="420"/>
        <w:rPr>
          <w:sz w:val="21"/>
          <w:szCs w:val="21"/>
          <w:lang w:eastAsia="zh-CN"/>
        </w:rPr>
      </w:pPr>
      <w:r>
        <w:rPr>
          <w:rFonts w:hint="eastAsia"/>
          <w:sz w:val="21"/>
          <w:szCs w:val="21"/>
          <w:lang w:eastAsia="zh-CN"/>
        </w:rPr>
        <w:t>3.2 使用计算机和自动化设备采集、处理、运算、记录、报告、存储或检索数据时，应确保符合《检验检测机构资质认定能力评价 检验检测机构通用要求》RB/T 214、《食品检验机构资质认定管理办法》的要求。</w:t>
      </w:r>
    </w:p>
    <w:p w14:paraId="2FA40F75" w14:textId="77777777" w:rsidR="00CE72B8" w:rsidRDefault="00AE7D12">
      <w:pPr>
        <w:pStyle w:val="a5"/>
        <w:tabs>
          <w:tab w:val="left" w:pos="582"/>
        </w:tabs>
        <w:spacing w:before="33" w:line="400" w:lineRule="exact"/>
        <w:ind w:left="260" w:right="157" w:firstLineChars="200" w:firstLine="420"/>
        <w:jc w:val="left"/>
        <w:rPr>
          <w:sz w:val="21"/>
          <w:szCs w:val="21"/>
          <w:lang w:eastAsia="zh-CN"/>
        </w:rPr>
      </w:pPr>
      <w:r>
        <w:rPr>
          <w:rFonts w:hint="eastAsia"/>
          <w:sz w:val="21"/>
          <w:szCs w:val="21"/>
          <w:lang w:eastAsia="zh-CN"/>
        </w:rPr>
        <w:t>3.3 自动化设备供应商应提供计算机检验专用软件的文件化资料，并应至足够详细的程度。业务办公室应组织相关科室负责人或聘请专家对其适用性进行确认，以满足使用要求。</w:t>
      </w:r>
    </w:p>
    <w:p w14:paraId="43F1CC20" w14:textId="77777777" w:rsidR="00CE72B8" w:rsidRDefault="00AE7D12">
      <w:pPr>
        <w:pStyle w:val="a5"/>
        <w:tabs>
          <w:tab w:val="left" w:pos="582"/>
        </w:tabs>
        <w:spacing w:before="33" w:line="400" w:lineRule="exact"/>
        <w:ind w:left="260" w:right="157" w:firstLineChars="200" w:firstLine="420"/>
        <w:jc w:val="left"/>
        <w:rPr>
          <w:sz w:val="21"/>
          <w:szCs w:val="21"/>
          <w:lang w:eastAsia="zh-CN"/>
        </w:rPr>
      </w:pPr>
      <w:r>
        <w:rPr>
          <w:rFonts w:hint="eastAsia"/>
          <w:sz w:val="21"/>
          <w:szCs w:val="21"/>
          <w:lang w:eastAsia="zh-CN"/>
        </w:rPr>
        <w:t>3.4 本单位实施本程序，保证数据输入、采集、存储、传输、处理的完整性和保密性，以为用户保密和保护所有权。</w:t>
      </w:r>
    </w:p>
    <w:p w14:paraId="2E30D28D" w14:textId="77777777" w:rsidR="00CE72B8" w:rsidRDefault="00AE7D12">
      <w:pPr>
        <w:pStyle w:val="a5"/>
        <w:tabs>
          <w:tab w:val="left" w:pos="582"/>
        </w:tabs>
        <w:spacing w:before="33" w:line="400" w:lineRule="exact"/>
        <w:ind w:left="260" w:firstLineChars="200" w:firstLine="420"/>
        <w:rPr>
          <w:sz w:val="21"/>
          <w:szCs w:val="21"/>
          <w:lang w:eastAsia="zh-CN"/>
        </w:rPr>
      </w:pPr>
      <w:r>
        <w:rPr>
          <w:rFonts w:hint="eastAsia"/>
          <w:sz w:val="21"/>
          <w:szCs w:val="21"/>
          <w:lang w:eastAsia="zh-CN"/>
        </w:rPr>
        <w:t>3.5 自动化设备配套用计算机软件的管理</w:t>
      </w:r>
    </w:p>
    <w:p w14:paraId="220A266B" w14:textId="77777777" w:rsidR="00CE72B8" w:rsidRDefault="00AE7D12">
      <w:pPr>
        <w:pStyle w:val="a5"/>
        <w:tabs>
          <w:tab w:val="left" w:pos="658"/>
        </w:tabs>
        <w:spacing w:before="37" w:line="400" w:lineRule="exact"/>
        <w:ind w:firstLineChars="200" w:firstLine="420"/>
        <w:rPr>
          <w:sz w:val="21"/>
          <w:szCs w:val="21"/>
          <w:lang w:eastAsia="zh-CN"/>
        </w:rPr>
      </w:pPr>
      <w:r>
        <w:rPr>
          <w:rFonts w:hint="eastAsia"/>
          <w:sz w:val="21"/>
          <w:szCs w:val="21"/>
          <w:lang w:eastAsia="zh-CN"/>
        </w:rPr>
        <w:t>3.5.1 仪器设备操作专管员要编制自动化设备配套用计算机的操作规程，密码不得泄露。</w:t>
      </w:r>
    </w:p>
    <w:p w14:paraId="7A709D60" w14:textId="77777777" w:rsidR="00CE72B8" w:rsidRDefault="00AE7D12">
      <w:pPr>
        <w:pStyle w:val="a5"/>
        <w:tabs>
          <w:tab w:val="left" w:pos="658"/>
        </w:tabs>
        <w:spacing w:line="400" w:lineRule="exact"/>
        <w:ind w:right="219" w:firstLineChars="200" w:firstLine="420"/>
        <w:rPr>
          <w:sz w:val="21"/>
          <w:szCs w:val="21"/>
          <w:lang w:eastAsia="zh-CN"/>
        </w:rPr>
      </w:pPr>
      <w:r>
        <w:rPr>
          <w:rFonts w:hint="eastAsia"/>
          <w:sz w:val="21"/>
          <w:szCs w:val="21"/>
          <w:lang w:eastAsia="zh-CN"/>
        </w:rPr>
        <w:t>3.5.2 仪器设备操作专管员使用自动化设备，除执行仪器设备的管理程序外，应在业务办公室的指导和配合下，对计算机软件制定足够详细的操作规程，这些文件可从自动化设备供应商提供的计算机检验专用软件的文件化资料中获取，内容至少包括：</w:t>
      </w:r>
    </w:p>
    <w:p w14:paraId="4D526928" w14:textId="77777777" w:rsidR="00CE72B8" w:rsidRDefault="00AE7D12">
      <w:pPr>
        <w:pStyle w:val="a3"/>
        <w:spacing w:before="22" w:line="400" w:lineRule="exact"/>
        <w:ind w:right="215" w:firstLine="420"/>
        <w:rPr>
          <w:lang w:eastAsia="zh-CN"/>
        </w:rPr>
      </w:pPr>
      <w:r>
        <w:rPr>
          <w:rFonts w:hint="eastAsia"/>
          <w:lang w:eastAsia="zh-CN"/>
        </w:rPr>
        <w:t>a)仪器设备研制报告或其他名称（含系统结构原理分析、数据采集、处理、传送、输出方式等）；</w:t>
      </w:r>
    </w:p>
    <w:p w14:paraId="6D98F1FB" w14:textId="77777777" w:rsidR="00CE72B8" w:rsidRDefault="00AE7D12">
      <w:pPr>
        <w:pStyle w:val="a3"/>
        <w:spacing w:before="33" w:line="400" w:lineRule="exact"/>
        <w:ind w:left="600"/>
        <w:rPr>
          <w:lang w:eastAsia="zh-CN"/>
        </w:rPr>
      </w:pPr>
      <w:r>
        <w:rPr>
          <w:rFonts w:hint="eastAsia"/>
          <w:lang w:eastAsia="zh-CN"/>
        </w:rPr>
        <w:t>b)操作说明书；</w:t>
      </w:r>
    </w:p>
    <w:p w14:paraId="1F880AD8" w14:textId="77777777" w:rsidR="00CE72B8" w:rsidRDefault="00AE7D12">
      <w:pPr>
        <w:pStyle w:val="a3"/>
        <w:spacing w:line="400" w:lineRule="exact"/>
        <w:ind w:left="600"/>
        <w:rPr>
          <w:lang w:eastAsia="zh-CN"/>
        </w:rPr>
      </w:pPr>
      <w:r>
        <w:rPr>
          <w:rFonts w:hint="eastAsia"/>
          <w:lang w:eastAsia="zh-CN"/>
        </w:rPr>
        <w:t>c)仪器设备使用调试报告；</w:t>
      </w:r>
    </w:p>
    <w:p w14:paraId="4114C03C" w14:textId="77777777" w:rsidR="00CE72B8" w:rsidRDefault="00AE7D12">
      <w:pPr>
        <w:pStyle w:val="a3"/>
        <w:spacing w:line="400" w:lineRule="exact"/>
        <w:ind w:left="600"/>
        <w:rPr>
          <w:lang w:eastAsia="zh-CN"/>
        </w:rPr>
      </w:pPr>
      <w:r>
        <w:rPr>
          <w:rFonts w:hint="eastAsia"/>
          <w:lang w:eastAsia="zh-CN"/>
        </w:rPr>
        <w:t>d)应用软件测试大纲。</w:t>
      </w:r>
    </w:p>
    <w:p w14:paraId="541F8760" w14:textId="77777777" w:rsidR="00CE72B8" w:rsidRDefault="00AE7D12">
      <w:pPr>
        <w:pStyle w:val="a5"/>
        <w:tabs>
          <w:tab w:val="left" w:pos="660"/>
        </w:tabs>
        <w:spacing w:line="400" w:lineRule="exact"/>
        <w:ind w:right="217" w:firstLineChars="200" w:firstLine="420"/>
        <w:rPr>
          <w:sz w:val="21"/>
          <w:szCs w:val="21"/>
          <w:lang w:eastAsia="zh-CN"/>
        </w:rPr>
      </w:pPr>
      <w:r>
        <w:rPr>
          <w:rFonts w:hint="eastAsia"/>
          <w:sz w:val="21"/>
          <w:szCs w:val="21"/>
          <w:lang w:eastAsia="zh-CN"/>
        </w:rPr>
        <w:t>3.5.3 仪器设备操作专管员在自动化设备供应商软件工程师配合下必须对设备自动采集的数据进行加密、备份处理，以避免原始数据的丢失、损坏或未经批准而被改动。</w:t>
      </w:r>
    </w:p>
    <w:p w14:paraId="589955F3" w14:textId="77777777" w:rsidR="00CE72B8" w:rsidRDefault="00AE7D12">
      <w:pPr>
        <w:pStyle w:val="a5"/>
        <w:tabs>
          <w:tab w:val="left" w:pos="660"/>
        </w:tabs>
        <w:spacing w:before="33" w:line="400" w:lineRule="exact"/>
        <w:ind w:right="114" w:firstLineChars="200" w:firstLine="420"/>
        <w:rPr>
          <w:sz w:val="21"/>
          <w:szCs w:val="21"/>
          <w:lang w:eastAsia="zh-CN"/>
        </w:rPr>
      </w:pPr>
      <w:r>
        <w:rPr>
          <w:rFonts w:hint="eastAsia"/>
          <w:sz w:val="21"/>
          <w:szCs w:val="21"/>
          <w:lang w:eastAsia="zh-CN"/>
        </w:rPr>
        <w:t>3.5.4 软件应能输出打印数据结果，输出的内容中必须包含人工输入的信息，便于校核人员对输入信息正确与否进行核查。因某种原因，需对输出的数据进行修改的，必须留下书面记录，书面记录应包括原始记录编号、原始数据、修改调整原因、调整后数据、修改人和检测项目负责人签字。检验报告的修改执行《检验检测报告的编写、审核、批准与更改控制程序》。</w:t>
      </w:r>
    </w:p>
    <w:p w14:paraId="0D833095" w14:textId="77777777" w:rsidR="00CE72B8" w:rsidRDefault="00AE7D12">
      <w:pPr>
        <w:pStyle w:val="a5"/>
        <w:tabs>
          <w:tab w:val="left" w:pos="660"/>
        </w:tabs>
        <w:spacing w:before="18" w:line="400" w:lineRule="exact"/>
        <w:ind w:right="217" w:firstLineChars="200" w:firstLine="420"/>
        <w:rPr>
          <w:sz w:val="21"/>
          <w:szCs w:val="21"/>
          <w:lang w:eastAsia="zh-CN"/>
        </w:rPr>
      </w:pPr>
      <w:r>
        <w:rPr>
          <w:rFonts w:hint="eastAsia"/>
          <w:sz w:val="21"/>
          <w:szCs w:val="21"/>
          <w:lang w:eastAsia="zh-CN"/>
        </w:rPr>
        <w:t>3.5.5 业务办公室负责组织检验检测项目负责人或聘请专家对自动化设备、自动采集软件、自制软件适用性进行适当的测试评价（验证），评价应是有计划的和全面完整的，并给出测试评价报告。</w:t>
      </w:r>
    </w:p>
    <w:p w14:paraId="7CEB8DC8" w14:textId="77777777" w:rsidR="00CE72B8" w:rsidRDefault="00AE7D12">
      <w:pPr>
        <w:pStyle w:val="a5"/>
        <w:tabs>
          <w:tab w:val="left" w:pos="658"/>
        </w:tabs>
        <w:spacing w:before="22" w:line="400" w:lineRule="exact"/>
        <w:ind w:firstLineChars="200" w:firstLine="420"/>
        <w:rPr>
          <w:sz w:val="21"/>
          <w:szCs w:val="21"/>
          <w:lang w:eastAsia="zh-CN"/>
        </w:rPr>
      </w:pPr>
      <w:r>
        <w:rPr>
          <w:rFonts w:hint="eastAsia"/>
          <w:sz w:val="21"/>
          <w:szCs w:val="21"/>
          <w:lang w:eastAsia="zh-CN"/>
        </w:rPr>
        <w:t>3.5.6 技术负责人批准评价报告和计算机数据备份与软件确认的结果。</w:t>
      </w:r>
    </w:p>
    <w:p w14:paraId="73AB20B2" w14:textId="77777777" w:rsidR="00CE72B8" w:rsidRDefault="00AE7D12">
      <w:pPr>
        <w:pStyle w:val="a5"/>
        <w:tabs>
          <w:tab w:val="left" w:pos="660"/>
        </w:tabs>
        <w:spacing w:line="400" w:lineRule="exact"/>
        <w:ind w:right="217" w:firstLineChars="200" w:firstLine="420"/>
        <w:rPr>
          <w:sz w:val="21"/>
          <w:szCs w:val="21"/>
          <w:lang w:eastAsia="zh-CN"/>
        </w:rPr>
      </w:pPr>
      <w:r>
        <w:rPr>
          <w:rFonts w:hint="eastAsia"/>
          <w:sz w:val="21"/>
          <w:szCs w:val="21"/>
          <w:lang w:eastAsia="zh-CN"/>
        </w:rPr>
        <w:t>3.5.7 为维护计算机和</w:t>
      </w:r>
      <w:r>
        <w:rPr>
          <w:rFonts w:hint="eastAsia"/>
          <w:color w:val="C00000"/>
          <w:sz w:val="21"/>
          <w:szCs w:val="21"/>
          <w:lang w:eastAsia="zh-CN"/>
        </w:rPr>
        <w:t>自动化设备的正常功能</w:t>
      </w:r>
      <w:r>
        <w:rPr>
          <w:rFonts w:hint="eastAsia"/>
          <w:sz w:val="21"/>
          <w:szCs w:val="21"/>
          <w:lang w:eastAsia="zh-CN"/>
        </w:rPr>
        <w:t>，应按有关标准和要求提供保护检验数据完整性所必需的环境与运行条件。</w:t>
      </w:r>
    </w:p>
    <w:p w14:paraId="0712545D" w14:textId="77777777" w:rsidR="00CE72B8" w:rsidRDefault="00CE72B8">
      <w:pPr>
        <w:pStyle w:val="a5"/>
        <w:tabs>
          <w:tab w:val="left" w:pos="660"/>
        </w:tabs>
        <w:spacing w:line="400" w:lineRule="exact"/>
        <w:ind w:right="217" w:firstLineChars="200" w:firstLine="420"/>
        <w:rPr>
          <w:sz w:val="21"/>
          <w:szCs w:val="21"/>
          <w:lang w:eastAsia="zh-CN"/>
        </w:rPr>
      </w:pPr>
    </w:p>
    <w:tbl>
      <w:tblPr>
        <w:tblpPr w:leftFromText="180" w:rightFromText="180" w:vertAnchor="text" w:horzAnchor="page" w:tblpX="1569" w:tblpY="25"/>
        <w:tblOverlap w:val="never"/>
        <w:tblW w:w="8388"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4537208B" w14:textId="77777777">
        <w:trPr>
          <w:trHeight w:hRule="exact" w:val="389"/>
        </w:trPr>
        <w:tc>
          <w:tcPr>
            <w:tcW w:w="4068" w:type="dxa"/>
            <w:gridSpan w:val="2"/>
            <w:vMerge w:val="restart"/>
            <w:tcBorders>
              <w:left w:val="nil"/>
              <w:right w:val="single" w:sz="4" w:space="0" w:color="000000"/>
            </w:tcBorders>
            <w:vAlign w:val="center"/>
          </w:tcPr>
          <w:p w14:paraId="653B2576" w14:textId="77777777" w:rsidR="00CE72B8" w:rsidRDefault="00AE7D12">
            <w:pPr>
              <w:pStyle w:val="TableParagraph"/>
              <w:ind w:left="646" w:right="644"/>
              <w:rPr>
                <w:sz w:val="21"/>
                <w:szCs w:val="21"/>
                <w:lang w:eastAsia="zh-CN"/>
              </w:rPr>
            </w:pPr>
            <w:r>
              <w:rPr>
                <w:rFonts w:hint="eastAsia"/>
                <w:sz w:val="21"/>
                <w:szCs w:val="21"/>
                <w:lang w:eastAsia="zh-CN"/>
              </w:rPr>
              <w:lastRenderedPageBreak/>
              <w:t>海洋产品及环境检测平台</w:t>
            </w:r>
          </w:p>
          <w:p w14:paraId="29190A1E" w14:textId="77777777" w:rsidR="00CE72B8" w:rsidRDefault="00AE7D12">
            <w:pPr>
              <w:pStyle w:val="TableParagraph"/>
              <w:ind w:left="646" w:right="644"/>
              <w:rPr>
                <w:sz w:val="21"/>
                <w:szCs w:val="21"/>
              </w:rPr>
            </w:pPr>
            <w:r>
              <w:rPr>
                <w:sz w:val="21"/>
                <w:szCs w:val="21"/>
              </w:rPr>
              <w:t>程序文件</w:t>
            </w:r>
          </w:p>
        </w:tc>
        <w:tc>
          <w:tcPr>
            <w:tcW w:w="1260" w:type="dxa"/>
            <w:tcBorders>
              <w:left w:val="single" w:sz="4" w:space="0" w:color="000000"/>
              <w:bottom w:val="single" w:sz="4" w:space="0" w:color="000000"/>
              <w:right w:val="single" w:sz="4" w:space="0" w:color="000000"/>
            </w:tcBorders>
            <w:vAlign w:val="center"/>
          </w:tcPr>
          <w:p w14:paraId="40A5EA1B" w14:textId="77777777" w:rsidR="00CE72B8" w:rsidRDefault="00AE7D12">
            <w:pPr>
              <w:pStyle w:val="TableParagraph"/>
              <w:ind w:right="2"/>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vAlign w:val="center"/>
          </w:tcPr>
          <w:p w14:paraId="3812D30B" w14:textId="77777777" w:rsidR="00CE72B8" w:rsidRDefault="00AE7D12">
            <w:pPr>
              <w:pStyle w:val="TableParagraph"/>
              <w:ind w:left="3"/>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-06-</w:t>
            </w:r>
            <w:r>
              <w:rPr>
                <w:rFonts w:hint="eastAsia"/>
                <w:sz w:val="21"/>
                <w:szCs w:val="21"/>
                <w:lang w:eastAsia="zh-CN"/>
              </w:rPr>
              <w:t>2019-</w:t>
            </w:r>
            <w:r>
              <w:rPr>
                <w:rFonts w:hint="eastAsia"/>
                <w:sz w:val="21"/>
                <w:szCs w:val="21"/>
              </w:rPr>
              <w:t>1.0</w:t>
            </w:r>
          </w:p>
        </w:tc>
      </w:tr>
      <w:tr w:rsidR="00CE72B8" w14:paraId="7BF75248" w14:textId="77777777">
        <w:trPr>
          <w:trHeight w:hRule="exact" w:val="400"/>
        </w:trPr>
        <w:tc>
          <w:tcPr>
            <w:tcW w:w="4068" w:type="dxa"/>
            <w:gridSpan w:val="2"/>
            <w:vMerge/>
            <w:tcBorders>
              <w:left w:val="nil"/>
              <w:bottom w:val="single" w:sz="4" w:space="0" w:color="000000"/>
              <w:right w:val="single" w:sz="4" w:space="0" w:color="000000"/>
            </w:tcBorders>
            <w:vAlign w:val="center"/>
          </w:tcPr>
          <w:p w14:paraId="6EE83C46" w14:textId="77777777" w:rsidR="00CE72B8" w:rsidRDefault="00CE72B8">
            <w:pPr>
              <w:rPr>
                <w:sz w:val="21"/>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5E5D4A14" w14:textId="77777777" w:rsidR="00CE72B8" w:rsidRDefault="00AE7D12">
            <w:pPr>
              <w:pStyle w:val="TableParagraph"/>
              <w:tabs>
                <w:tab w:val="left" w:pos="419"/>
              </w:tabs>
              <w:ind w:right="1"/>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vAlign w:val="center"/>
          </w:tcPr>
          <w:p w14:paraId="3BEFDCD3" w14:textId="77777777" w:rsidR="00CE72B8" w:rsidRDefault="00AE7D12">
            <w:pPr>
              <w:pStyle w:val="TableParagraph"/>
              <w:tabs>
                <w:tab w:val="left" w:pos="945"/>
              </w:tabs>
              <w:rPr>
                <w:sz w:val="21"/>
                <w:szCs w:val="21"/>
              </w:rPr>
            </w:pPr>
            <w:r>
              <w:rPr>
                <w:rFonts w:hint="eastAsia"/>
                <w:sz w:val="21"/>
                <w:szCs w:val="21"/>
              </w:rPr>
              <w:t xml:space="preserve">第 </w:t>
            </w:r>
            <w:r>
              <w:rPr>
                <w:rFonts w:hint="eastAsia"/>
                <w:sz w:val="21"/>
                <w:szCs w:val="21"/>
                <w:lang w:eastAsia="zh-CN"/>
              </w:rPr>
              <w:t>3</w:t>
            </w:r>
            <w:r>
              <w:rPr>
                <w:rFonts w:hint="eastAsia"/>
                <w:sz w:val="21"/>
                <w:szCs w:val="21"/>
              </w:rPr>
              <w:t xml:space="preserve"> 页</w:t>
            </w:r>
            <w:r>
              <w:rPr>
                <w:rFonts w:hint="eastAsia"/>
                <w:sz w:val="21"/>
                <w:szCs w:val="21"/>
              </w:rPr>
              <w:tab/>
              <w:t xml:space="preserve">共 </w:t>
            </w:r>
            <w:r>
              <w:rPr>
                <w:rFonts w:hint="eastAsia"/>
                <w:sz w:val="21"/>
                <w:szCs w:val="21"/>
                <w:lang w:eastAsia="zh-CN"/>
              </w:rPr>
              <w:t>5</w:t>
            </w:r>
            <w:r>
              <w:rPr>
                <w:rFonts w:hint="eastAsia"/>
                <w:sz w:val="21"/>
                <w:szCs w:val="21"/>
              </w:rPr>
              <w:t xml:space="preserve"> 页</w:t>
            </w:r>
          </w:p>
        </w:tc>
      </w:tr>
      <w:tr w:rsidR="00CE72B8" w14:paraId="650F5397" w14:textId="77777777">
        <w:trPr>
          <w:trHeight w:hRule="exact" w:val="355"/>
        </w:trPr>
        <w:tc>
          <w:tcPr>
            <w:tcW w:w="1008" w:type="dxa"/>
            <w:vMerge w:val="restart"/>
            <w:tcBorders>
              <w:top w:val="single" w:sz="4" w:space="0" w:color="000000"/>
              <w:left w:val="nil"/>
              <w:right w:val="single" w:sz="4" w:space="0" w:color="000000"/>
            </w:tcBorders>
            <w:vAlign w:val="center"/>
          </w:tcPr>
          <w:p w14:paraId="5A1C86DF" w14:textId="77777777" w:rsidR="00CE72B8" w:rsidRDefault="00AE7D12">
            <w:pPr>
              <w:pStyle w:val="TableParagraph"/>
              <w:spacing w:before="106"/>
              <w:ind w:left="292" w:right="0"/>
              <w:jc w:val="left"/>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vAlign w:val="center"/>
          </w:tcPr>
          <w:p w14:paraId="136EF673" w14:textId="77777777" w:rsidR="00CE72B8" w:rsidRDefault="00AE7D12">
            <w:pPr>
              <w:pStyle w:val="TableParagraph"/>
              <w:spacing w:before="106"/>
              <w:ind w:left="554" w:right="0"/>
              <w:jc w:val="left"/>
              <w:rPr>
                <w:sz w:val="21"/>
                <w:szCs w:val="21"/>
              </w:rPr>
            </w:pPr>
            <w:r>
              <w:rPr>
                <w:rFonts w:hint="eastAsia"/>
                <w:sz w:val="21"/>
                <w:szCs w:val="21"/>
              </w:rPr>
              <w:t>08 数据保护程序</w:t>
            </w:r>
          </w:p>
        </w:tc>
        <w:tc>
          <w:tcPr>
            <w:tcW w:w="1260" w:type="dxa"/>
            <w:tcBorders>
              <w:top w:val="single" w:sz="4" w:space="0" w:color="000000"/>
              <w:left w:val="single" w:sz="4" w:space="0" w:color="000000"/>
              <w:bottom w:val="single" w:sz="4" w:space="0" w:color="000000"/>
              <w:right w:val="single" w:sz="4" w:space="0" w:color="000000"/>
            </w:tcBorders>
            <w:vAlign w:val="center"/>
          </w:tcPr>
          <w:p w14:paraId="22F160A9" w14:textId="77777777" w:rsidR="00CE72B8" w:rsidRDefault="00AE7D12">
            <w:pPr>
              <w:pStyle w:val="TableParagraph"/>
              <w:ind w:right="1"/>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vAlign w:val="center"/>
          </w:tcPr>
          <w:p w14:paraId="211606CB" w14:textId="77777777" w:rsidR="00CE72B8" w:rsidRDefault="00AE7D12">
            <w:pPr>
              <w:pStyle w:val="TableParagraph"/>
              <w:ind w:left="2"/>
              <w:rPr>
                <w:sz w:val="21"/>
                <w:szCs w:val="21"/>
              </w:rPr>
            </w:pPr>
            <w:r>
              <w:rPr>
                <w:rFonts w:hint="eastAsia"/>
                <w:sz w:val="21"/>
                <w:szCs w:val="21"/>
              </w:rPr>
              <w:t xml:space="preserve">第 </w:t>
            </w:r>
            <w:r>
              <w:rPr>
                <w:rFonts w:hint="eastAsia"/>
                <w:sz w:val="21"/>
                <w:szCs w:val="21"/>
                <w:lang w:eastAsia="zh-CN"/>
              </w:rPr>
              <w:t>2019 版</w:t>
            </w:r>
            <w:r>
              <w:rPr>
                <w:rFonts w:hint="eastAsia"/>
                <w:sz w:val="21"/>
                <w:szCs w:val="21"/>
              </w:rPr>
              <w:t xml:space="preserve"> 第 0 次修订</w:t>
            </w:r>
          </w:p>
        </w:tc>
      </w:tr>
      <w:tr w:rsidR="00CE72B8" w14:paraId="28EE85D3" w14:textId="77777777">
        <w:trPr>
          <w:trHeight w:hRule="exact" w:val="436"/>
        </w:trPr>
        <w:tc>
          <w:tcPr>
            <w:tcW w:w="1008" w:type="dxa"/>
            <w:vMerge/>
            <w:tcBorders>
              <w:left w:val="nil"/>
              <w:right w:val="single" w:sz="4" w:space="0" w:color="000000"/>
            </w:tcBorders>
            <w:vAlign w:val="center"/>
          </w:tcPr>
          <w:p w14:paraId="1806AA64" w14:textId="77777777" w:rsidR="00CE72B8" w:rsidRDefault="00CE72B8">
            <w:pPr>
              <w:rPr>
                <w:sz w:val="21"/>
                <w:szCs w:val="21"/>
              </w:rPr>
            </w:pPr>
          </w:p>
        </w:tc>
        <w:tc>
          <w:tcPr>
            <w:tcW w:w="3060" w:type="dxa"/>
            <w:vMerge/>
            <w:tcBorders>
              <w:left w:val="single" w:sz="4" w:space="0" w:color="000000"/>
              <w:right w:val="single" w:sz="4" w:space="0" w:color="000000"/>
            </w:tcBorders>
            <w:vAlign w:val="center"/>
          </w:tcPr>
          <w:p w14:paraId="52C36C55" w14:textId="77777777" w:rsidR="00CE72B8" w:rsidRDefault="00CE72B8">
            <w:pPr>
              <w:rPr>
                <w:sz w:val="21"/>
                <w:szCs w:val="21"/>
              </w:rPr>
            </w:pPr>
          </w:p>
        </w:tc>
        <w:tc>
          <w:tcPr>
            <w:tcW w:w="1260" w:type="dxa"/>
            <w:tcBorders>
              <w:top w:val="single" w:sz="4" w:space="0" w:color="000000"/>
              <w:left w:val="single" w:sz="4" w:space="0" w:color="000000"/>
              <w:right w:val="single" w:sz="4" w:space="0" w:color="000000"/>
            </w:tcBorders>
            <w:vAlign w:val="center"/>
          </w:tcPr>
          <w:p w14:paraId="2E1FE6F3" w14:textId="77777777" w:rsidR="00CE72B8" w:rsidRDefault="00AE7D12">
            <w:pPr>
              <w:pStyle w:val="TableParagraph"/>
              <w:ind w:right="2"/>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vAlign w:val="center"/>
          </w:tcPr>
          <w:p w14:paraId="18EBCB9A" w14:textId="77777777" w:rsidR="00CE72B8" w:rsidRDefault="00AE7D12">
            <w:pPr>
              <w:pStyle w:val="TableParagraph"/>
              <w:ind w:left="2"/>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w:t>
            </w:r>
            <w:r>
              <w:rPr>
                <w:rFonts w:hint="eastAsia"/>
                <w:sz w:val="21"/>
                <w:szCs w:val="21"/>
                <w:lang w:eastAsia="zh-CN"/>
              </w:rPr>
              <w:t>10 月</w:t>
            </w:r>
            <w:r>
              <w:rPr>
                <w:rFonts w:hint="eastAsia"/>
                <w:sz w:val="21"/>
                <w:szCs w:val="21"/>
              </w:rPr>
              <w:t xml:space="preserve"> 01 日</w:t>
            </w:r>
          </w:p>
        </w:tc>
      </w:tr>
    </w:tbl>
    <w:p w14:paraId="6190AFF0" w14:textId="77777777" w:rsidR="00CE72B8" w:rsidRDefault="00AE7D12">
      <w:pPr>
        <w:pStyle w:val="a5"/>
        <w:tabs>
          <w:tab w:val="left" w:pos="660"/>
        </w:tabs>
        <w:spacing w:before="33" w:line="400" w:lineRule="exact"/>
        <w:ind w:right="126" w:firstLineChars="200" w:firstLine="420"/>
        <w:jc w:val="left"/>
        <w:rPr>
          <w:sz w:val="21"/>
          <w:szCs w:val="21"/>
          <w:lang w:eastAsia="zh-CN"/>
        </w:rPr>
      </w:pPr>
      <w:r>
        <w:rPr>
          <w:rFonts w:hint="eastAsia"/>
          <w:sz w:val="21"/>
          <w:szCs w:val="21"/>
          <w:lang w:eastAsia="zh-CN"/>
        </w:rPr>
        <w:t>3.5.8 现场检验所用的计算机及自动化设备也要按本程序的规定执行。原则上不允许借用客户的计算机及自动化设备用于检验。如确因特殊情况不得不借用的，应先请示技术负责人，经批准后才能使用，并要满足《现场检验控制程序》的有关规定。</w:t>
      </w:r>
    </w:p>
    <w:p w14:paraId="06BA848D" w14:textId="77777777" w:rsidR="00CE72B8" w:rsidRDefault="00AE7D12">
      <w:pPr>
        <w:pStyle w:val="a5"/>
        <w:tabs>
          <w:tab w:val="left" w:pos="502"/>
        </w:tabs>
        <w:spacing w:before="22" w:line="400" w:lineRule="exact"/>
        <w:ind w:firstLineChars="200" w:firstLine="420"/>
        <w:rPr>
          <w:sz w:val="21"/>
          <w:szCs w:val="21"/>
          <w:lang w:eastAsia="zh-CN"/>
        </w:rPr>
      </w:pPr>
      <w:r>
        <w:rPr>
          <w:rFonts w:hint="eastAsia"/>
          <w:sz w:val="21"/>
          <w:szCs w:val="21"/>
          <w:lang w:eastAsia="zh-CN"/>
        </w:rPr>
        <w:t>3.6 利用通用计算机开发的业务管理软件的管理</w:t>
      </w:r>
    </w:p>
    <w:p w14:paraId="3C7BBA17" w14:textId="77777777" w:rsidR="00CE72B8" w:rsidRDefault="00AE7D12">
      <w:pPr>
        <w:pStyle w:val="a5"/>
        <w:tabs>
          <w:tab w:val="left" w:pos="660"/>
        </w:tabs>
        <w:spacing w:line="400" w:lineRule="exact"/>
        <w:ind w:right="217" w:firstLineChars="200" w:firstLine="420"/>
        <w:rPr>
          <w:sz w:val="21"/>
          <w:szCs w:val="21"/>
          <w:lang w:eastAsia="zh-CN"/>
        </w:rPr>
      </w:pPr>
      <w:r>
        <w:rPr>
          <w:rFonts w:hint="eastAsia"/>
          <w:sz w:val="21"/>
          <w:szCs w:val="21"/>
          <w:lang w:eastAsia="zh-CN"/>
        </w:rPr>
        <w:t>3.6.1 由有关组织机构为本单位进行体系管理而开发的计算机软件（例如收（抽）样管理、检验数据或结果报告管理等），应由相关科室制定足够详细的操作规程。内容至少包括：</w:t>
      </w:r>
    </w:p>
    <w:p w14:paraId="719EC5EA" w14:textId="77777777" w:rsidR="00CE72B8" w:rsidRDefault="00AE7D12">
      <w:pPr>
        <w:pStyle w:val="a3"/>
        <w:spacing w:before="33" w:line="400" w:lineRule="exact"/>
        <w:ind w:left="600"/>
        <w:rPr>
          <w:lang w:eastAsia="zh-CN"/>
        </w:rPr>
      </w:pPr>
      <w:r>
        <w:rPr>
          <w:rFonts w:hint="eastAsia"/>
          <w:lang w:eastAsia="zh-CN"/>
        </w:rPr>
        <w:t>a)数据登录、处理、输出程序框图；</w:t>
      </w:r>
    </w:p>
    <w:p w14:paraId="731B9FBC" w14:textId="77777777" w:rsidR="00CE72B8" w:rsidRDefault="00AE7D12">
      <w:pPr>
        <w:pStyle w:val="a3"/>
        <w:spacing w:line="400" w:lineRule="exact"/>
        <w:ind w:left="600"/>
        <w:rPr>
          <w:lang w:eastAsia="zh-CN"/>
        </w:rPr>
      </w:pPr>
      <w:r>
        <w:rPr>
          <w:rFonts w:hint="eastAsia"/>
          <w:lang w:eastAsia="zh-CN"/>
        </w:rPr>
        <w:t>b)软件环境（系统配置）及操作说明；</w:t>
      </w:r>
    </w:p>
    <w:p w14:paraId="05CBE7B6" w14:textId="77777777" w:rsidR="00CE72B8" w:rsidRDefault="00AE7D12">
      <w:pPr>
        <w:pStyle w:val="a3"/>
        <w:spacing w:line="400" w:lineRule="exact"/>
        <w:ind w:left="600"/>
        <w:rPr>
          <w:lang w:eastAsia="zh-CN"/>
        </w:rPr>
      </w:pPr>
      <w:r>
        <w:rPr>
          <w:rFonts w:hint="eastAsia"/>
          <w:lang w:eastAsia="zh-CN"/>
        </w:rPr>
        <w:t>c)数据库结构说明及数据输出格式样张；</w:t>
      </w:r>
    </w:p>
    <w:p w14:paraId="7A84E0B2" w14:textId="77777777" w:rsidR="00CE72B8" w:rsidRDefault="00AE7D12">
      <w:pPr>
        <w:pStyle w:val="a3"/>
        <w:spacing w:line="400" w:lineRule="exact"/>
        <w:ind w:left="600"/>
        <w:rPr>
          <w:lang w:eastAsia="zh-CN"/>
        </w:rPr>
      </w:pPr>
      <w:r>
        <w:rPr>
          <w:rFonts w:hint="eastAsia"/>
          <w:lang w:eastAsia="zh-CN"/>
        </w:rPr>
        <w:t>d)应用软件测试大纲。</w:t>
      </w:r>
    </w:p>
    <w:p w14:paraId="56ACF39D" w14:textId="77777777" w:rsidR="00CE72B8" w:rsidRDefault="00AE7D12">
      <w:pPr>
        <w:pStyle w:val="a5"/>
        <w:tabs>
          <w:tab w:val="left" w:pos="660"/>
        </w:tabs>
        <w:spacing w:line="400" w:lineRule="exact"/>
        <w:ind w:right="217" w:firstLineChars="200" w:firstLine="420"/>
        <w:rPr>
          <w:sz w:val="21"/>
          <w:szCs w:val="21"/>
          <w:lang w:eastAsia="zh-CN"/>
        </w:rPr>
      </w:pPr>
      <w:r>
        <w:rPr>
          <w:rFonts w:hint="eastAsia"/>
          <w:sz w:val="21"/>
          <w:szCs w:val="21"/>
          <w:lang w:eastAsia="zh-CN"/>
        </w:rPr>
        <w:t>3.6.2 软件在正式使用前应充分调试，并由业务办公室组织有关人员对其适用性进行适当的验证与评价，给出测试评价报告。</w:t>
      </w:r>
    </w:p>
    <w:p w14:paraId="440ABE0E" w14:textId="77777777" w:rsidR="00CE72B8" w:rsidRDefault="00AE7D12">
      <w:pPr>
        <w:pStyle w:val="a5"/>
        <w:tabs>
          <w:tab w:val="left" w:pos="502"/>
        </w:tabs>
        <w:spacing w:before="33" w:line="400" w:lineRule="exact"/>
        <w:ind w:right="217" w:firstLineChars="200" w:firstLine="420"/>
        <w:rPr>
          <w:sz w:val="21"/>
          <w:szCs w:val="21"/>
          <w:lang w:eastAsia="zh-CN"/>
        </w:rPr>
      </w:pPr>
      <w:r>
        <w:rPr>
          <w:rFonts w:hint="eastAsia"/>
          <w:sz w:val="21"/>
          <w:szCs w:val="21"/>
          <w:lang w:eastAsia="zh-CN"/>
        </w:rPr>
        <w:t>3.7 存储于计算机（或其它电子形式）的各类数据（含自动采集的检验原始数据）、图集、字处理文件，应由设备专管员进行管理，并能确保所有文件的安全保密。业务办公室和收样业务大厅为计算机操作人员设置的计算机专用密码不得泄漏。未经授权和批准，任何人不得侵入或修改计算机记录。无关人员不得进入工作场所擅自操作计算机。</w:t>
      </w:r>
    </w:p>
    <w:p w14:paraId="6B29E7C4" w14:textId="77777777" w:rsidR="00CE72B8" w:rsidRDefault="00AE7D12">
      <w:pPr>
        <w:pStyle w:val="a5"/>
        <w:tabs>
          <w:tab w:val="left" w:pos="502"/>
        </w:tabs>
        <w:spacing w:before="18" w:line="400" w:lineRule="exact"/>
        <w:ind w:right="217" w:firstLineChars="200" w:firstLine="420"/>
        <w:rPr>
          <w:sz w:val="21"/>
          <w:szCs w:val="21"/>
          <w:lang w:eastAsia="zh-CN"/>
        </w:rPr>
      </w:pPr>
      <w:r>
        <w:rPr>
          <w:rFonts w:hint="eastAsia"/>
          <w:sz w:val="21"/>
          <w:szCs w:val="21"/>
          <w:lang w:eastAsia="zh-CN"/>
        </w:rPr>
        <w:t>3.8 应用软件可能经常修改更新，如有重大修改应得到技术负责人同意，并留下修改情况的书面记录，必要时应对适应性重新评价。</w:t>
      </w:r>
    </w:p>
    <w:p w14:paraId="41AD2B63" w14:textId="77777777" w:rsidR="00CE72B8" w:rsidRDefault="00AE7D12">
      <w:pPr>
        <w:pStyle w:val="a5"/>
        <w:tabs>
          <w:tab w:val="left" w:pos="502"/>
        </w:tabs>
        <w:spacing w:before="37" w:line="400" w:lineRule="exact"/>
        <w:ind w:right="217" w:firstLineChars="200" w:firstLine="420"/>
        <w:rPr>
          <w:sz w:val="21"/>
          <w:szCs w:val="21"/>
          <w:lang w:eastAsia="zh-CN"/>
        </w:rPr>
      </w:pPr>
      <w:r>
        <w:rPr>
          <w:rFonts w:hint="eastAsia"/>
          <w:sz w:val="21"/>
          <w:szCs w:val="21"/>
          <w:lang w:eastAsia="zh-CN"/>
        </w:rPr>
        <w:t>3.9 通用的商业现成软件（如文字处理、数据库、统计程序）在其设计的应用范围内可视为是充分有效的，但相关检测室对计算机系统的软、硬件配置或版本更新，应对适用性进行确认，避免因配置变更或软件改版引起数据丢失或文件难以复原。应选用正版商业软件。</w:t>
      </w:r>
    </w:p>
    <w:p w14:paraId="2B663F12" w14:textId="77777777" w:rsidR="00CE72B8" w:rsidRDefault="00AE7D12">
      <w:pPr>
        <w:pStyle w:val="a5"/>
        <w:tabs>
          <w:tab w:val="left" w:pos="608"/>
        </w:tabs>
        <w:spacing w:before="22" w:line="400" w:lineRule="exact"/>
        <w:ind w:right="217" w:firstLineChars="200" w:firstLine="420"/>
        <w:rPr>
          <w:sz w:val="21"/>
          <w:szCs w:val="21"/>
          <w:lang w:eastAsia="zh-CN"/>
        </w:rPr>
      </w:pPr>
      <w:r>
        <w:rPr>
          <w:rFonts w:hint="eastAsia"/>
          <w:sz w:val="21"/>
          <w:szCs w:val="21"/>
          <w:lang w:eastAsia="zh-CN"/>
        </w:rPr>
        <w:t>3.10 为防止计算机硬盘损坏引起数据丢失或反复修改、交叉拷贝而引起数据混乱，计算机操作人员应定期用移动硬盘或读写光盘做为存储介质，对计算机采集的原始记录或者其结果数据库进行备份。或固定一个硬盘的分区，专门进行数据备份。要每年一次对上述原始记录或者其结果数据库进行收集、整理，刻录成只读光盘，并移交档案资料室。档案资料员要以只读式光盘做为备份介质，每年将各室数据合并刻录，一式二份，将备份归档。</w:t>
      </w:r>
    </w:p>
    <w:p w14:paraId="0C8E61AB" w14:textId="77777777" w:rsidR="00CE72B8" w:rsidRDefault="00AE7D12">
      <w:pPr>
        <w:pStyle w:val="a5"/>
        <w:tabs>
          <w:tab w:val="left" w:pos="608"/>
        </w:tabs>
        <w:spacing w:before="16" w:line="400" w:lineRule="exact"/>
        <w:ind w:right="217" w:firstLineChars="200" w:firstLine="420"/>
        <w:rPr>
          <w:sz w:val="21"/>
          <w:szCs w:val="21"/>
          <w:lang w:eastAsia="zh-CN"/>
        </w:rPr>
      </w:pPr>
      <w:r>
        <w:rPr>
          <w:rFonts w:hint="eastAsia"/>
          <w:sz w:val="21"/>
          <w:szCs w:val="21"/>
          <w:lang w:eastAsia="zh-CN"/>
        </w:rPr>
        <w:t>3.11 所有的计算机使用外来软件或移动存储设备时，在使用前应利用查毒杀毒软件进行必要的自动检查，确认无病毒后方可使用。计算机染毒后，由收样业务大厅负责计算机通用系统软件的升级、换版及维护。</w:t>
      </w:r>
    </w:p>
    <w:p w14:paraId="4D45A594" w14:textId="77777777" w:rsidR="00CE72B8" w:rsidRDefault="00AE7D12">
      <w:pPr>
        <w:pStyle w:val="a5"/>
        <w:tabs>
          <w:tab w:val="left" w:pos="608"/>
        </w:tabs>
        <w:spacing w:before="22" w:line="400" w:lineRule="exact"/>
        <w:ind w:firstLineChars="200" w:firstLine="420"/>
        <w:rPr>
          <w:sz w:val="21"/>
          <w:szCs w:val="21"/>
          <w:lang w:eastAsia="zh-CN"/>
        </w:rPr>
      </w:pPr>
      <w:r>
        <w:rPr>
          <w:rFonts w:hint="eastAsia"/>
          <w:sz w:val="21"/>
          <w:szCs w:val="21"/>
          <w:lang w:eastAsia="zh-CN"/>
        </w:rPr>
        <w:t>3.12 计算机专用软件、文本文件、数据库未经技术负责人批准不得对外复制。</w:t>
      </w:r>
    </w:p>
    <w:p w14:paraId="03EDEB0C" w14:textId="77777777" w:rsidR="00CE72B8" w:rsidRDefault="00AE7D12">
      <w:pPr>
        <w:pStyle w:val="a5"/>
        <w:tabs>
          <w:tab w:val="left" w:pos="610"/>
        </w:tabs>
        <w:spacing w:line="400" w:lineRule="exact"/>
        <w:ind w:firstLineChars="200" w:firstLine="420"/>
        <w:rPr>
          <w:sz w:val="21"/>
          <w:szCs w:val="21"/>
          <w:lang w:eastAsia="zh-CN"/>
        </w:rPr>
      </w:pPr>
      <w:r>
        <w:rPr>
          <w:rFonts w:hint="eastAsia"/>
          <w:sz w:val="21"/>
          <w:szCs w:val="21"/>
          <w:lang w:eastAsia="zh-CN"/>
        </w:rPr>
        <w:t>3.13 档案资料员在发放管理体系文件的计算机文本文件时，应让各部门只能使用只读式的*.PDF 格式文件，以免被误用；</w:t>
      </w:r>
    </w:p>
    <w:tbl>
      <w:tblPr>
        <w:tblpPr w:leftFromText="180" w:rightFromText="180" w:vertAnchor="text" w:horzAnchor="page" w:tblpX="1569" w:tblpY="25"/>
        <w:tblOverlap w:val="never"/>
        <w:tblW w:w="8388"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6749A26F" w14:textId="77777777">
        <w:trPr>
          <w:trHeight w:hRule="exact" w:val="389"/>
        </w:trPr>
        <w:tc>
          <w:tcPr>
            <w:tcW w:w="4068" w:type="dxa"/>
            <w:gridSpan w:val="2"/>
            <w:vMerge w:val="restart"/>
            <w:tcBorders>
              <w:left w:val="nil"/>
              <w:right w:val="single" w:sz="4" w:space="0" w:color="000000"/>
            </w:tcBorders>
            <w:vAlign w:val="center"/>
          </w:tcPr>
          <w:p w14:paraId="595EDB63" w14:textId="77777777" w:rsidR="00CE72B8" w:rsidRDefault="00AE7D12">
            <w:pPr>
              <w:pStyle w:val="TableParagraph"/>
              <w:ind w:left="646" w:right="644"/>
              <w:rPr>
                <w:sz w:val="21"/>
                <w:szCs w:val="21"/>
                <w:lang w:eastAsia="zh-CN"/>
              </w:rPr>
            </w:pPr>
            <w:r>
              <w:rPr>
                <w:rFonts w:hint="eastAsia"/>
                <w:sz w:val="21"/>
                <w:szCs w:val="21"/>
                <w:lang w:eastAsia="zh-CN"/>
              </w:rPr>
              <w:lastRenderedPageBreak/>
              <w:t>海洋产品及环境检测平台</w:t>
            </w:r>
          </w:p>
          <w:p w14:paraId="27134F5D" w14:textId="77777777" w:rsidR="00CE72B8" w:rsidRDefault="00AE7D12">
            <w:pPr>
              <w:pStyle w:val="TableParagraph"/>
              <w:ind w:left="646" w:right="644"/>
              <w:rPr>
                <w:sz w:val="21"/>
                <w:szCs w:val="21"/>
              </w:rPr>
            </w:pPr>
            <w:r>
              <w:rPr>
                <w:sz w:val="21"/>
                <w:szCs w:val="21"/>
              </w:rPr>
              <w:t>程序文件</w:t>
            </w:r>
          </w:p>
        </w:tc>
        <w:tc>
          <w:tcPr>
            <w:tcW w:w="1260" w:type="dxa"/>
            <w:tcBorders>
              <w:left w:val="single" w:sz="4" w:space="0" w:color="000000"/>
              <w:bottom w:val="single" w:sz="4" w:space="0" w:color="000000"/>
              <w:right w:val="single" w:sz="4" w:space="0" w:color="000000"/>
            </w:tcBorders>
            <w:vAlign w:val="center"/>
          </w:tcPr>
          <w:p w14:paraId="2AD879EE" w14:textId="77777777" w:rsidR="00CE72B8" w:rsidRDefault="00AE7D12">
            <w:pPr>
              <w:pStyle w:val="TableParagraph"/>
              <w:ind w:right="2"/>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vAlign w:val="center"/>
          </w:tcPr>
          <w:p w14:paraId="4DCA5C74" w14:textId="77777777" w:rsidR="00CE72B8" w:rsidRDefault="00AE7D12">
            <w:pPr>
              <w:pStyle w:val="TableParagraph"/>
              <w:ind w:left="3"/>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-06-</w:t>
            </w:r>
            <w:r>
              <w:rPr>
                <w:rFonts w:hint="eastAsia"/>
                <w:sz w:val="21"/>
                <w:szCs w:val="21"/>
                <w:lang w:eastAsia="zh-CN"/>
              </w:rPr>
              <w:t>2019-</w:t>
            </w:r>
            <w:r>
              <w:rPr>
                <w:rFonts w:hint="eastAsia"/>
                <w:sz w:val="21"/>
                <w:szCs w:val="21"/>
              </w:rPr>
              <w:t>1.0</w:t>
            </w:r>
          </w:p>
        </w:tc>
      </w:tr>
      <w:tr w:rsidR="00CE72B8" w14:paraId="306E2E50" w14:textId="77777777">
        <w:trPr>
          <w:trHeight w:hRule="exact" w:val="400"/>
        </w:trPr>
        <w:tc>
          <w:tcPr>
            <w:tcW w:w="4068" w:type="dxa"/>
            <w:gridSpan w:val="2"/>
            <w:vMerge/>
            <w:tcBorders>
              <w:left w:val="nil"/>
              <w:bottom w:val="single" w:sz="4" w:space="0" w:color="000000"/>
              <w:right w:val="single" w:sz="4" w:space="0" w:color="000000"/>
            </w:tcBorders>
            <w:vAlign w:val="center"/>
          </w:tcPr>
          <w:p w14:paraId="0EE9636E" w14:textId="77777777" w:rsidR="00CE72B8" w:rsidRDefault="00CE72B8">
            <w:pPr>
              <w:rPr>
                <w:sz w:val="21"/>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2A98240A" w14:textId="77777777" w:rsidR="00CE72B8" w:rsidRDefault="00AE7D12">
            <w:pPr>
              <w:pStyle w:val="TableParagraph"/>
              <w:tabs>
                <w:tab w:val="left" w:pos="419"/>
              </w:tabs>
              <w:ind w:right="1"/>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vAlign w:val="center"/>
          </w:tcPr>
          <w:p w14:paraId="29AB6C80" w14:textId="77777777" w:rsidR="00CE72B8" w:rsidRDefault="00AE7D12">
            <w:pPr>
              <w:pStyle w:val="TableParagraph"/>
              <w:tabs>
                <w:tab w:val="left" w:pos="945"/>
              </w:tabs>
              <w:rPr>
                <w:sz w:val="21"/>
                <w:szCs w:val="21"/>
              </w:rPr>
            </w:pPr>
            <w:r>
              <w:rPr>
                <w:rFonts w:hint="eastAsia"/>
                <w:sz w:val="21"/>
                <w:szCs w:val="21"/>
              </w:rPr>
              <w:t xml:space="preserve">第 </w:t>
            </w:r>
            <w:r>
              <w:rPr>
                <w:rFonts w:hint="eastAsia"/>
                <w:sz w:val="21"/>
                <w:szCs w:val="21"/>
                <w:lang w:eastAsia="zh-CN"/>
              </w:rPr>
              <w:t>4</w:t>
            </w:r>
            <w:r>
              <w:rPr>
                <w:rFonts w:hint="eastAsia"/>
                <w:sz w:val="21"/>
                <w:szCs w:val="21"/>
              </w:rPr>
              <w:t xml:space="preserve"> 页</w:t>
            </w:r>
            <w:r>
              <w:rPr>
                <w:rFonts w:hint="eastAsia"/>
                <w:sz w:val="21"/>
                <w:szCs w:val="21"/>
              </w:rPr>
              <w:tab/>
              <w:t xml:space="preserve">共 </w:t>
            </w:r>
            <w:r>
              <w:rPr>
                <w:rFonts w:hint="eastAsia"/>
                <w:sz w:val="21"/>
                <w:szCs w:val="21"/>
                <w:lang w:eastAsia="zh-CN"/>
              </w:rPr>
              <w:t>5</w:t>
            </w:r>
            <w:r>
              <w:rPr>
                <w:rFonts w:hint="eastAsia"/>
                <w:sz w:val="21"/>
                <w:szCs w:val="21"/>
              </w:rPr>
              <w:t xml:space="preserve"> 页</w:t>
            </w:r>
          </w:p>
        </w:tc>
      </w:tr>
      <w:tr w:rsidR="00CE72B8" w14:paraId="1252470F" w14:textId="77777777">
        <w:trPr>
          <w:trHeight w:hRule="exact" w:val="355"/>
        </w:trPr>
        <w:tc>
          <w:tcPr>
            <w:tcW w:w="1008" w:type="dxa"/>
            <w:vMerge w:val="restart"/>
            <w:tcBorders>
              <w:top w:val="single" w:sz="4" w:space="0" w:color="000000"/>
              <w:left w:val="nil"/>
              <w:right w:val="single" w:sz="4" w:space="0" w:color="000000"/>
            </w:tcBorders>
            <w:vAlign w:val="center"/>
          </w:tcPr>
          <w:p w14:paraId="0DF3754D" w14:textId="77777777" w:rsidR="00CE72B8" w:rsidRDefault="00AE7D12">
            <w:pPr>
              <w:pStyle w:val="TableParagraph"/>
              <w:spacing w:before="106"/>
              <w:ind w:left="292" w:right="0"/>
              <w:jc w:val="left"/>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vAlign w:val="center"/>
          </w:tcPr>
          <w:p w14:paraId="4FE7D454" w14:textId="77777777" w:rsidR="00CE72B8" w:rsidRDefault="00AE7D12">
            <w:pPr>
              <w:pStyle w:val="TableParagraph"/>
              <w:spacing w:before="106"/>
              <w:ind w:left="554" w:right="0"/>
              <w:jc w:val="left"/>
              <w:rPr>
                <w:sz w:val="21"/>
                <w:szCs w:val="21"/>
              </w:rPr>
            </w:pPr>
            <w:r>
              <w:rPr>
                <w:rFonts w:hint="eastAsia"/>
                <w:sz w:val="21"/>
                <w:szCs w:val="21"/>
              </w:rPr>
              <w:t>08 数据保护程序</w:t>
            </w:r>
          </w:p>
        </w:tc>
        <w:tc>
          <w:tcPr>
            <w:tcW w:w="1260" w:type="dxa"/>
            <w:tcBorders>
              <w:top w:val="single" w:sz="4" w:space="0" w:color="000000"/>
              <w:left w:val="single" w:sz="4" w:space="0" w:color="000000"/>
              <w:bottom w:val="single" w:sz="4" w:space="0" w:color="000000"/>
              <w:right w:val="single" w:sz="4" w:space="0" w:color="000000"/>
            </w:tcBorders>
            <w:vAlign w:val="center"/>
          </w:tcPr>
          <w:p w14:paraId="0BC96DB1" w14:textId="77777777" w:rsidR="00CE72B8" w:rsidRDefault="00AE7D12">
            <w:pPr>
              <w:pStyle w:val="TableParagraph"/>
              <w:ind w:right="1"/>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vAlign w:val="center"/>
          </w:tcPr>
          <w:p w14:paraId="4981C43D" w14:textId="77777777" w:rsidR="00CE72B8" w:rsidRDefault="00AE7D12">
            <w:pPr>
              <w:pStyle w:val="TableParagraph"/>
              <w:ind w:left="2"/>
              <w:rPr>
                <w:sz w:val="21"/>
                <w:szCs w:val="21"/>
              </w:rPr>
            </w:pPr>
            <w:r>
              <w:rPr>
                <w:rFonts w:hint="eastAsia"/>
                <w:sz w:val="21"/>
                <w:szCs w:val="21"/>
              </w:rPr>
              <w:t xml:space="preserve">第 </w:t>
            </w:r>
            <w:r>
              <w:rPr>
                <w:rFonts w:hint="eastAsia"/>
                <w:sz w:val="21"/>
                <w:szCs w:val="21"/>
                <w:lang w:eastAsia="zh-CN"/>
              </w:rPr>
              <w:t>2019 版</w:t>
            </w:r>
            <w:r>
              <w:rPr>
                <w:rFonts w:hint="eastAsia"/>
                <w:sz w:val="21"/>
                <w:szCs w:val="21"/>
              </w:rPr>
              <w:t xml:space="preserve"> 第 0 次修订</w:t>
            </w:r>
          </w:p>
        </w:tc>
      </w:tr>
      <w:tr w:rsidR="00CE72B8" w14:paraId="00F88380" w14:textId="77777777">
        <w:trPr>
          <w:trHeight w:hRule="exact" w:val="436"/>
        </w:trPr>
        <w:tc>
          <w:tcPr>
            <w:tcW w:w="1008" w:type="dxa"/>
            <w:vMerge/>
            <w:tcBorders>
              <w:left w:val="nil"/>
              <w:right w:val="single" w:sz="4" w:space="0" w:color="000000"/>
            </w:tcBorders>
            <w:vAlign w:val="center"/>
          </w:tcPr>
          <w:p w14:paraId="797CB754" w14:textId="77777777" w:rsidR="00CE72B8" w:rsidRDefault="00CE72B8">
            <w:pPr>
              <w:rPr>
                <w:sz w:val="21"/>
                <w:szCs w:val="21"/>
              </w:rPr>
            </w:pPr>
          </w:p>
        </w:tc>
        <w:tc>
          <w:tcPr>
            <w:tcW w:w="3060" w:type="dxa"/>
            <w:vMerge/>
            <w:tcBorders>
              <w:left w:val="single" w:sz="4" w:space="0" w:color="000000"/>
              <w:right w:val="single" w:sz="4" w:space="0" w:color="000000"/>
            </w:tcBorders>
            <w:vAlign w:val="center"/>
          </w:tcPr>
          <w:p w14:paraId="40920A27" w14:textId="77777777" w:rsidR="00CE72B8" w:rsidRDefault="00CE72B8">
            <w:pPr>
              <w:rPr>
                <w:sz w:val="21"/>
                <w:szCs w:val="21"/>
              </w:rPr>
            </w:pPr>
          </w:p>
        </w:tc>
        <w:tc>
          <w:tcPr>
            <w:tcW w:w="1260" w:type="dxa"/>
            <w:tcBorders>
              <w:top w:val="single" w:sz="4" w:space="0" w:color="000000"/>
              <w:left w:val="single" w:sz="4" w:space="0" w:color="000000"/>
              <w:right w:val="single" w:sz="4" w:space="0" w:color="000000"/>
            </w:tcBorders>
            <w:vAlign w:val="center"/>
          </w:tcPr>
          <w:p w14:paraId="3D9C3EBA" w14:textId="77777777" w:rsidR="00CE72B8" w:rsidRDefault="00AE7D12">
            <w:pPr>
              <w:pStyle w:val="TableParagraph"/>
              <w:ind w:right="2"/>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vAlign w:val="center"/>
          </w:tcPr>
          <w:p w14:paraId="2E1F4721" w14:textId="77777777" w:rsidR="00CE72B8" w:rsidRDefault="00AE7D12">
            <w:pPr>
              <w:pStyle w:val="TableParagraph"/>
              <w:ind w:left="2"/>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w:t>
            </w:r>
            <w:r>
              <w:rPr>
                <w:rFonts w:hint="eastAsia"/>
                <w:sz w:val="21"/>
                <w:szCs w:val="21"/>
                <w:lang w:eastAsia="zh-CN"/>
              </w:rPr>
              <w:t>10 月</w:t>
            </w:r>
            <w:r>
              <w:rPr>
                <w:rFonts w:hint="eastAsia"/>
                <w:sz w:val="21"/>
                <w:szCs w:val="21"/>
              </w:rPr>
              <w:t xml:space="preserve"> 01 日</w:t>
            </w:r>
          </w:p>
        </w:tc>
      </w:tr>
    </w:tbl>
    <w:p w14:paraId="58D9760D" w14:textId="77777777" w:rsidR="00CE72B8" w:rsidRDefault="00AE7D12">
      <w:pPr>
        <w:pStyle w:val="a5"/>
        <w:tabs>
          <w:tab w:val="left" w:pos="608"/>
        </w:tabs>
        <w:spacing w:line="400" w:lineRule="exact"/>
        <w:ind w:firstLineChars="200" w:firstLine="420"/>
        <w:rPr>
          <w:sz w:val="21"/>
          <w:szCs w:val="21"/>
        </w:rPr>
      </w:pPr>
      <w:r>
        <w:rPr>
          <w:rFonts w:hint="eastAsia"/>
          <w:sz w:val="21"/>
          <w:szCs w:val="21"/>
          <w:lang w:eastAsia="zh-CN"/>
        </w:rPr>
        <w:t xml:space="preserve">3.14 </w:t>
      </w:r>
      <w:r>
        <w:rPr>
          <w:rFonts w:hint="eastAsia"/>
          <w:sz w:val="21"/>
          <w:szCs w:val="21"/>
        </w:rPr>
        <w:t>电子档案的管理</w:t>
      </w:r>
    </w:p>
    <w:p w14:paraId="2992C58A" w14:textId="77777777" w:rsidR="00CE72B8" w:rsidRDefault="00AE7D12">
      <w:pPr>
        <w:pStyle w:val="a5"/>
        <w:tabs>
          <w:tab w:val="left" w:pos="766"/>
        </w:tabs>
        <w:spacing w:line="400" w:lineRule="exact"/>
        <w:ind w:right="215" w:firstLineChars="200" w:firstLine="420"/>
        <w:rPr>
          <w:sz w:val="21"/>
          <w:szCs w:val="21"/>
          <w:lang w:eastAsia="zh-CN"/>
        </w:rPr>
      </w:pPr>
      <w:r>
        <w:rPr>
          <w:rFonts w:hint="eastAsia"/>
          <w:sz w:val="21"/>
          <w:szCs w:val="21"/>
          <w:lang w:eastAsia="zh-CN"/>
        </w:rPr>
        <w:t>3.14 .1 各部门档案资料员应定期（一般为 12 个月）对各部门收集、整理的相关文件进行备份，刻录、编号、归档。归档备份数量为一式二份。如果可能，这二份放置在不同的地方妥善保存。</w:t>
      </w:r>
    </w:p>
    <w:p w14:paraId="7EB104E3" w14:textId="77777777" w:rsidR="00CE72B8" w:rsidRDefault="00AE7D12">
      <w:pPr>
        <w:pStyle w:val="a5"/>
        <w:tabs>
          <w:tab w:val="left" w:pos="764"/>
        </w:tabs>
        <w:spacing w:before="22" w:line="400" w:lineRule="exact"/>
        <w:ind w:right="215" w:firstLineChars="200" w:firstLine="420"/>
        <w:rPr>
          <w:sz w:val="21"/>
          <w:szCs w:val="21"/>
          <w:lang w:eastAsia="zh-CN"/>
        </w:rPr>
      </w:pPr>
      <w:r>
        <w:rPr>
          <w:rFonts w:hint="eastAsia"/>
          <w:sz w:val="21"/>
          <w:szCs w:val="21"/>
          <w:lang w:eastAsia="zh-CN"/>
        </w:rPr>
        <w:t>3.14.2 备份介质应进行严格密封，封条由业务办公室主任及档案资料员共同签字，对介质的保护负相同责任。</w:t>
      </w:r>
    </w:p>
    <w:p w14:paraId="68157CC9" w14:textId="77777777" w:rsidR="00CE72B8" w:rsidRDefault="00AE7D12">
      <w:pPr>
        <w:pStyle w:val="a5"/>
        <w:tabs>
          <w:tab w:val="left" w:pos="764"/>
        </w:tabs>
        <w:spacing w:before="33" w:line="400" w:lineRule="exact"/>
        <w:ind w:right="216" w:firstLineChars="200" w:firstLine="420"/>
        <w:rPr>
          <w:sz w:val="21"/>
          <w:szCs w:val="21"/>
          <w:lang w:eastAsia="zh-CN"/>
        </w:rPr>
      </w:pPr>
      <w:r>
        <w:rPr>
          <w:rFonts w:hint="eastAsia"/>
          <w:sz w:val="21"/>
          <w:szCs w:val="21"/>
          <w:lang w:eastAsia="zh-CN"/>
        </w:rPr>
        <w:t>3.14.3 数据备份除原封条签字人外，任何人不得借阅和复制。若借用，由原封条签字人按《档案管理工作程序》履行手续。在退还时，应按上款规定重新密封。</w:t>
      </w:r>
    </w:p>
    <w:p w14:paraId="1B6122D5" w14:textId="77777777" w:rsidR="00CE72B8" w:rsidRDefault="00AE7D12">
      <w:pPr>
        <w:pStyle w:val="a5"/>
        <w:tabs>
          <w:tab w:val="left" w:pos="608"/>
        </w:tabs>
        <w:spacing w:before="33" w:line="400" w:lineRule="exact"/>
        <w:ind w:firstLineChars="200" w:firstLine="420"/>
        <w:rPr>
          <w:sz w:val="21"/>
          <w:szCs w:val="21"/>
          <w:lang w:eastAsia="zh-CN"/>
        </w:rPr>
      </w:pPr>
      <w:r>
        <w:rPr>
          <w:rFonts w:hint="eastAsia"/>
          <w:sz w:val="21"/>
          <w:szCs w:val="21"/>
          <w:lang w:eastAsia="zh-CN"/>
        </w:rPr>
        <w:t>3.15 计算机的使用与维护</w:t>
      </w:r>
    </w:p>
    <w:p w14:paraId="788209DC" w14:textId="77777777" w:rsidR="00CE72B8" w:rsidRDefault="00AE7D12">
      <w:pPr>
        <w:pStyle w:val="a5"/>
        <w:tabs>
          <w:tab w:val="left" w:pos="764"/>
        </w:tabs>
        <w:spacing w:line="400" w:lineRule="exact"/>
        <w:ind w:right="215" w:firstLineChars="200" w:firstLine="420"/>
        <w:rPr>
          <w:sz w:val="21"/>
          <w:szCs w:val="21"/>
          <w:lang w:eastAsia="zh-CN"/>
        </w:rPr>
      </w:pPr>
      <w:r>
        <w:rPr>
          <w:rFonts w:hint="eastAsia"/>
          <w:sz w:val="21"/>
          <w:szCs w:val="21"/>
          <w:lang w:eastAsia="zh-CN"/>
        </w:rPr>
        <w:t>3.15.1 本单位各部门已全部安装空调，采取集中并网供暖系统，以保持各室内有保证计算机稳定性和可靠性的适宜的温、湿度环境条件。</w:t>
      </w:r>
    </w:p>
    <w:p w14:paraId="2FC13DE0" w14:textId="77777777" w:rsidR="00CE72B8" w:rsidRDefault="00AE7D12">
      <w:pPr>
        <w:pStyle w:val="a5"/>
        <w:tabs>
          <w:tab w:val="left" w:pos="764"/>
        </w:tabs>
        <w:spacing w:before="33" w:line="400" w:lineRule="exact"/>
        <w:ind w:right="215" w:firstLineChars="200" w:firstLine="420"/>
        <w:rPr>
          <w:sz w:val="21"/>
          <w:szCs w:val="21"/>
          <w:lang w:eastAsia="zh-CN"/>
        </w:rPr>
      </w:pPr>
      <w:r>
        <w:rPr>
          <w:rFonts w:hint="eastAsia"/>
          <w:sz w:val="21"/>
          <w:szCs w:val="21"/>
          <w:lang w:eastAsia="zh-CN"/>
        </w:rPr>
        <w:t>3.15.2 各室应采取防尘、防磁、防震等措施，以改善计算机使用防护条件。下班或操作完成后，应关闭计算机，自动化设备所用计算机要罩上防尘罩。</w:t>
      </w:r>
    </w:p>
    <w:p w14:paraId="236F8515" w14:textId="77777777" w:rsidR="00CE72B8" w:rsidRDefault="00AE7D12">
      <w:pPr>
        <w:pStyle w:val="a5"/>
        <w:tabs>
          <w:tab w:val="left" w:pos="764"/>
        </w:tabs>
        <w:spacing w:before="33" w:line="400" w:lineRule="exact"/>
        <w:ind w:right="109" w:firstLineChars="200" w:firstLine="420"/>
        <w:jc w:val="left"/>
        <w:rPr>
          <w:sz w:val="21"/>
          <w:szCs w:val="21"/>
          <w:lang w:eastAsia="zh-CN"/>
        </w:rPr>
      </w:pPr>
      <w:r>
        <w:rPr>
          <w:rFonts w:hint="eastAsia"/>
          <w:sz w:val="21"/>
          <w:szCs w:val="21"/>
          <w:lang w:eastAsia="zh-CN"/>
        </w:rPr>
        <w:t>3.15.3 各检测室用于开具检验报告的计算机及附属设备，已配置 UPS 稳压、不间断电源系统，遇停电时发电机发电量优先保证其有稳定、可靠的电源，避免遇突然停电而使数据丢失。</w:t>
      </w:r>
    </w:p>
    <w:p w14:paraId="08512DC8" w14:textId="77777777" w:rsidR="00CE72B8" w:rsidRDefault="00AE7D12">
      <w:pPr>
        <w:pStyle w:val="a5"/>
        <w:tabs>
          <w:tab w:val="left" w:pos="764"/>
        </w:tabs>
        <w:spacing w:before="33" w:line="400" w:lineRule="exact"/>
        <w:ind w:firstLineChars="200" w:firstLine="420"/>
        <w:rPr>
          <w:sz w:val="21"/>
          <w:szCs w:val="21"/>
          <w:lang w:eastAsia="zh-CN"/>
        </w:rPr>
      </w:pPr>
      <w:r>
        <w:rPr>
          <w:rFonts w:hint="eastAsia"/>
          <w:sz w:val="21"/>
          <w:szCs w:val="21"/>
          <w:lang w:eastAsia="zh-CN"/>
        </w:rPr>
        <w:t>3.15.4 记录有试验数据的检测用计算机严禁上互联网。</w:t>
      </w:r>
    </w:p>
    <w:p w14:paraId="2D55F925" w14:textId="77777777" w:rsidR="00CE72B8" w:rsidRDefault="00AE7D12">
      <w:pPr>
        <w:pStyle w:val="a5"/>
        <w:tabs>
          <w:tab w:val="left" w:pos="768"/>
        </w:tabs>
        <w:spacing w:line="400" w:lineRule="exact"/>
        <w:ind w:right="217" w:firstLineChars="200" w:firstLine="420"/>
        <w:rPr>
          <w:sz w:val="21"/>
          <w:szCs w:val="21"/>
          <w:lang w:eastAsia="zh-CN"/>
        </w:rPr>
      </w:pPr>
      <w:r>
        <w:rPr>
          <w:rFonts w:hint="eastAsia"/>
          <w:sz w:val="21"/>
          <w:szCs w:val="21"/>
          <w:lang w:eastAsia="zh-CN"/>
        </w:rPr>
        <w:t>3.15.5 计算机操作人员上岗前应进行必要的学习培训，掌握一定的使用和维护的知识及技能。</w:t>
      </w:r>
    </w:p>
    <w:p w14:paraId="5643CFB7" w14:textId="77777777" w:rsidR="00CE72B8" w:rsidRDefault="00AE7D12">
      <w:pPr>
        <w:pStyle w:val="a5"/>
        <w:tabs>
          <w:tab w:val="left" w:pos="764"/>
        </w:tabs>
        <w:spacing w:before="33" w:line="400" w:lineRule="exact"/>
        <w:ind w:right="215" w:firstLineChars="200" w:firstLine="420"/>
        <w:rPr>
          <w:sz w:val="21"/>
          <w:szCs w:val="21"/>
          <w:lang w:eastAsia="zh-CN"/>
        </w:rPr>
      </w:pPr>
      <w:r>
        <w:rPr>
          <w:rFonts w:hint="eastAsia"/>
          <w:sz w:val="21"/>
          <w:szCs w:val="21"/>
          <w:lang w:eastAsia="zh-CN"/>
        </w:rPr>
        <w:t>3.15.6 为预防计算机病毒，所有计算机都要安装查毒杀毒软件，不使用来历不明的程序或软件，使用移动存储器时必须先运行查毒杀毒程序，不在计算机上玩游戏。一旦发现不正常现象，应考虑是否病毒侵入，并采取查毒杀毒措施。</w:t>
      </w:r>
    </w:p>
    <w:p w14:paraId="02848011" w14:textId="77777777" w:rsidR="00CE72B8" w:rsidRDefault="00AE7D12">
      <w:pPr>
        <w:pStyle w:val="a5"/>
        <w:tabs>
          <w:tab w:val="left" w:pos="764"/>
        </w:tabs>
        <w:spacing w:before="22" w:line="400" w:lineRule="exact"/>
        <w:ind w:right="215" w:firstLineChars="200" w:firstLine="420"/>
        <w:rPr>
          <w:sz w:val="21"/>
          <w:szCs w:val="21"/>
          <w:lang w:eastAsia="zh-CN"/>
        </w:rPr>
      </w:pPr>
      <w:r>
        <w:rPr>
          <w:rFonts w:hint="eastAsia"/>
          <w:sz w:val="21"/>
          <w:szCs w:val="21"/>
          <w:lang w:eastAsia="zh-CN"/>
        </w:rPr>
        <w:t>3.15.7 各部门负责对本部门计算机和自动化设备进行维护、标识，确保其功能正常，并对环境条件和设施的适用性进行检查和确认。需要外部支持服务的，应按《服务和供应品控制程序》执行。</w:t>
      </w:r>
    </w:p>
    <w:p w14:paraId="3031C4D3" w14:textId="77777777" w:rsidR="00CE72B8" w:rsidRDefault="00AE7D12">
      <w:pPr>
        <w:pStyle w:val="a3"/>
        <w:spacing w:before="35" w:line="400" w:lineRule="exact"/>
        <w:ind w:right="219" w:firstLineChars="200" w:firstLine="420"/>
        <w:jc w:val="both"/>
        <w:rPr>
          <w:lang w:eastAsia="zh-CN"/>
        </w:rPr>
      </w:pPr>
      <w:r>
        <w:rPr>
          <w:rFonts w:hint="eastAsia"/>
          <w:lang w:eastAsia="zh-CN"/>
        </w:rPr>
        <w:t>3.15.8 当校准产生了一组修正因子时，仪器设备（标准物质）管理员应会同仪器设备操作专管员对计算机软件进行及时修正或更新。并确保其得到及时正确应用。同时做好使用和维护记录。</w:t>
      </w:r>
      <w:r>
        <w:rPr>
          <w:rFonts w:hint="eastAsia"/>
          <w:color w:val="C00000"/>
          <w:lang w:eastAsia="zh-CN"/>
        </w:rPr>
        <w:t>技术负责人负责</w:t>
      </w:r>
      <w:r>
        <w:rPr>
          <w:rFonts w:hint="eastAsia"/>
          <w:lang w:eastAsia="zh-CN"/>
        </w:rPr>
        <w:t>在软件有变化或修正因子的使用需要对软件更新时，及时进行技术确认，并批准校正因子的正确使用。</w:t>
      </w:r>
    </w:p>
    <w:p w14:paraId="0058926C" w14:textId="77777777" w:rsidR="00CE72B8" w:rsidRDefault="00AE7D12">
      <w:pPr>
        <w:pStyle w:val="a3"/>
        <w:spacing w:line="400" w:lineRule="exact"/>
        <w:ind w:firstLineChars="200" w:firstLine="420"/>
        <w:jc w:val="both"/>
        <w:rPr>
          <w:lang w:eastAsia="zh-CN"/>
        </w:rPr>
      </w:pPr>
      <w:r>
        <w:rPr>
          <w:rFonts w:hint="eastAsia"/>
          <w:lang w:eastAsia="zh-CN"/>
        </w:rPr>
        <w:t>3.16 自动化设备的管理还应该执行《仪器设备（含软件）和标准物质控制程序》。</w:t>
      </w:r>
    </w:p>
    <w:p w14:paraId="60F5F374" w14:textId="77777777" w:rsidR="00CE72B8" w:rsidRDefault="00AE7D12">
      <w:pPr>
        <w:pStyle w:val="3"/>
        <w:tabs>
          <w:tab w:val="left" w:pos="339"/>
        </w:tabs>
        <w:spacing w:before="8" w:line="400" w:lineRule="exact"/>
        <w:ind w:left="180" w:firstLine="0"/>
        <w:rPr>
          <w:lang w:eastAsia="zh-CN"/>
        </w:rPr>
      </w:pPr>
      <w:r>
        <w:rPr>
          <w:rFonts w:hint="eastAsia"/>
          <w:lang w:eastAsia="zh-CN"/>
        </w:rPr>
        <w:t>4 相关文件</w:t>
      </w:r>
    </w:p>
    <w:p w14:paraId="56898826" w14:textId="77777777" w:rsidR="00CE72B8" w:rsidRDefault="00AE7D12">
      <w:pPr>
        <w:pStyle w:val="a3"/>
        <w:spacing w:before="37" w:line="400" w:lineRule="exact"/>
        <w:ind w:left="600" w:right="5586"/>
        <w:rPr>
          <w:lang w:eastAsia="zh-CN"/>
        </w:rPr>
      </w:pPr>
      <w:r>
        <w:rPr>
          <w:rFonts w:hint="eastAsia"/>
          <w:lang w:eastAsia="zh-CN"/>
        </w:rPr>
        <w:t>保护客户机密和所有权程序</w:t>
      </w:r>
    </w:p>
    <w:tbl>
      <w:tblPr>
        <w:tblpPr w:leftFromText="180" w:rightFromText="180" w:vertAnchor="text" w:horzAnchor="page" w:tblpX="1569" w:tblpY="25"/>
        <w:tblOverlap w:val="never"/>
        <w:tblW w:w="8388"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1132EE8D" w14:textId="77777777">
        <w:trPr>
          <w:trHeight w:hRule="exact" w:val="389"/>
        </w:trPr>
        <w:tc>
          <w:tcPr>
            <w:tcW w:w="4068" w:type="dxa"/>
            <w:gridSpan w:val="2"/>
            <w:vMerge w:val="restart"/>
            <w:tcBorders>
              <w:left w:val="nil"/>
              <w:right w:val="single" w:sz="4" w:space="0" w:color="000000"/>
            </w:tcBorders>
            <w:vAlign w:val="center"/>
          </w:tcPr>
          <w:p w14:paraId="75390E51" w14:textId="77777777" w:rsidR="00CE72B8" w:rsidRDefault="00AE7D12">
            <w:pPr>
              <w:pStyle w:val="TableParagraph"/>
              <w:ind w:left="646" w:right="644"/>
              <w:rPr>
                <w:sz w:val="21"/>
                <w:szCs w:val="21"/>
                <w:lang w:eastAsia="zh-CN"/>
              </w:rPr>
            </w:pPr>
            <w:r>
              <w:rPr>
                <w:rFonts w:hint="eastAsia"/>
                <w:sz w:val="21"/>
                <w:szCs w:val="21"/>
                <w:lang w:eastAsia="zh-CN"/>
              </w:rPr>
              <w:lastRenderedPageBreak/>
              <w:t>海洋产品及环境检测平台</w:t>
            </w:r>
          </w:p>
          <w:p w14:paraId="28E72493" w14:textId="77777777" w:rsidR="00CE72B8" w:rsidRDefault="00AE7D12">
            <w:pPr>
              <w:pStyle w:val="TableParagraph"/>
              <w:ind w:left="646" w:right="644"/>
              <w:rPr>
                <w:sz w:val="21"/>
                <w:szCs w:val="21"/>
              </w:rPr>
            </w:pPr>
            <w:r>
              <w:rPr>
                <w:sz w:val="21"/>
                <w:szCs w:val="21"/>
              </w:rPr>
              <w:t>程序文件</w:t>
            </w:r>
          </w:p>
        </w:tc>
        <w:tc>
          <w:tcPr>
            <w:tcW w:w="1260" w:type="dxa"/>
            <w:tcBorders>
              <w:left w:val="single" w:sz="4" w:space="0" w:color="000000"/>
              <w:bottom w:val="single" w:sz="4" w:space="0" w:color="000000"/>
              <w:right w:val="single" w:sz="4" w:space="0" w:color="000000"/>
            </w:tcBorders>
            <w:vAlign w:val="center"/>
          </w:tcPr>
          <w:p w14:paraId="4672EBA7" w14:textId="77777777" w:rsidR="00CE72B8" w:rsidRDefault="00AE7D12">
            <w:pPr>
              <w:pStyle w:val="TableParagraph"/>
              <w:ind w:right="2"/>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vAlign w:val="center"/>
          </w:tcPr>
          <w:p w14:paraId="41C72DC0" w14:textId="77777777" w:rsidR="00CE72B8" w:rsidRDefault="00AE7D12">
            <w:pPr>
              <w:pStyle w:val="TableParagraph"/>
              <w:ind w:left="3"/>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-06-</w:t>
            </w:r>
            <w:r>
              <w:rPr>
                <w:rFonts w:hint="eastAsia"/>
                <w:sz w:val="21"/>
                <w:szCs w:val="21"/>
                <w:lang w:eastAsia="zh-CN"/>
              </w:rPr>
              <w:t>2019-</w:t>
            </w:r>
            <w:r>
              <w:rPr>
                <w:rFonts w:hint="eastAsia"/>
                <w:sz w:val="21"/>
                <w:szCs w:val="21"/>
              </w:rPr>
              <w:t>1.0</w:t>
            </w:r>
          </w:p>
        </w:tc>
      </w:tr>
      <w:tr w:rsidR="00CE72B8" w14:paraId="3B254788" w14:textId="77777777">
        <w:trPr>
          <w:trHeight w:hRule="exact" w:val="400"/>
        </w:trPr>
        <w:tc>
          <w:tcPr>
            <w:tcW w:w="4068" w:type="dxa"/>
            <w:gridSpan w:val="2"/>
            <w:vMerge/>
            <w:tcBorders>
              <w:left w:val="nil"/>
              <w:bottom w:val="single" w:sz="4" w:space="0" w:color="000000"/>
              <w:right w:val="single" w:sz="4" w:space="0" w:color="000000"/>
            </w:tcBorders>
            <w:vAlign w:val="center"/>
          </w:tcPr>
          <w:p w14:paraId="69F65BDB" w14:textId="77777777" w:rsidR="00CE72B8" w:rsidRDefault="00CE72B8">
            <w:pPr>
              <w:rPr>
                <w:sz w:val="21"/>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2B2EC916" w14:textId="77777777" w:rsidR="00CE72B8" w:rsidRDefault="00AE7D12">
            <w:pPr>
              <w:pStyle w:val="TableParagraph"/>
              <w:tabs>
                <w:tab w:val="left" w:pos="419"/>
              </w:tabs>
              <w:ind w:right="1"/>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vAlign w:val="center"/>
          </w:tcPr>
          <w:p w14:paraId="3CE51361" w14:textId="77777777" w:rsidR="00CE72B8" w:rsidRDefault="00AE7D12">
            <w:pPr>
              <w:pStyle w:val="TableParagraph"/>
              <w:tabs>
                <w:tab w:val="left" w:pos="945"/>
              </w:tabs>
              <w:rPr>
                <w:sz w:val="21"/>
                <w:szCs w:val="21"/>
              </w:rPr>
            </w:pPr>
            <w:r>
              <w:rPr>
                <w:rFonts w:hint="eastAsia"/>
                <w:sz w:val="21"/>
                <w:szCs w:val="21"/>
              </w:rPr>
              <w:t xml:space="preserve">第 </w:t>
            </w:r>
            <w:r>
              <w:rPr>
                <w:rFonts w:hint="eastAsia"/>
                <w:sz w:val="21"/>
                <w:szCs w:val="21"/>
                <w:lang w:eastAsia="zh-CN"/>
              </w:rPr>
              <w:t>5</w:t>
            </w:r>
            <w:r>
              <w:rPr>
                <w:rFonts w:hint="eastAsia"/>
                <w:sz w:val="21"/>
                <w:szCs w:val="21"/>
              </w:rPr>
              <w:t xml:space="preserve"> 页</w:t>
            </w:r>
            <w:r>
              <w:rPr>
                <w:rFonts w:hint="eastAsia"/>
                <w:sz w:val="21"/>
                <w:szCs w:val="21"/>
              </w:rPr>
              <w:tab/>
              <w:t xml:space="preserve">共 </w:t>
            </w:r>
            <w:r>
              <w:rPr>
                <w:rFonts w:hint="eastAsia"/>
                <w:sz w:val="21"/>
                <w:szCs w:val="21"/>
                <w:lang w:eastAsia="zh-CN"/>
              </w:rPr>
              <w:t>5</w:t>
            </w:r>
            <w:r>
              <w:rPr>
                <w:rFonts w:hint="eastAsia"/>
                <w:sz w:val="21"/>
                <w:szCs w:val="21"/>
              </w:rPr>
              <w:t xml:space="preserve"> 页</w:t>
            </w:r>
          </w:p>
        </w:tc>
      </w:tr>
      <w:tr w:rsidR="00CE72B8" w14:paraId="514B56B3" w14:textId="77777777">
        <w:trPr>
          <w:trHeight w:hRule="exact" w:val="355"/>
        </w:trPr>
        <w:tc>
          <w:tcPr>
            <w:tcW w:w="1008" w:type="dxa"/>
            <w:vMerge w:val="restart"/>
            <w:tcBorders>
              <w:top w:val="single" w:sz="4" w:space="0" w:color="000000"/>
              <w:left w:val="nil"/>
              <w:right w:val="single" w:sz="4" w:space="0" w:color="000000"/>
            </w:tcBorders>
            <w:vAlign w:val="center"/>
          </w:tcPr>
          <w:p w14:paraId="2035F756" w14:textId="77777777" w:rsidR="00CE72B8" w:rsidRDefault="00AE7D12">
            <w:pPr>
              <w:pStyle w:val="TableParagraph"/>
              <w:spacing w:before="106"/>
              <w:ind w:left="292" w:right="0"/>
              <w:jc w:val="left"/>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vAlign w:val="center"/>
          </w:tcPr>
          <w:p w14:paraId="515E6A4B" w14:textId="77777777" w:rsidR="00CE72B8" w:rsidRDefault="00AE7D12">
            <w:pPr>
              <w:pStyle w:val="TableParagraph"/>
              <w:spacing w:before="106"/>
              <w:ind w:left="554" w:right="0"/>
              <w:jc w:val="left"/>
              <w:rPr>
                <w:sz w:val="21"/>
                <w:szCs w:val="21"/>
              </w:rPr>
            </w:pPr>
            <w:r>
              <w:rPr>
                <w:rFonts w:hint="eastAsia"/>
                <w:sz w:val="21"/>
                <w:szCs w:val="21"/>
              </w:rPr>
              <w:t>08 数据保护程序</w:t>
            </w:r>
          </w:p>
        </w:tc>
        <w:tc>
          <w:tcPr>
            <w:tcW w:w="1260" w:type="dxa"/>
            <w:tcBorders>
              <w:top w:val="single" w:sz="4" w:space="0" w:color="000000"/>
              <w:left w:val="single" w:sz="4" w:space="0" w:color="000000"/>
              <w:bottom w:val="single" w:sz="4" w:space="0" w:color="000000"/>
              <w:right w:val="single" w:sz="4" w:space="0" w:color="000000"/>
            </w:tcBorders>
            <w:vAlign w:val="center"/>
          </w:tcPr>
          <w:p w14:paraId="2E20A719" w14:textId="77777777" w:rsidR="00CE72B8" w:rsidRDefault="00AE7D12">
            <w:pPr>
              <w:pStyle w:val="TableParagraph"/>
              <w:ind w:right="1"/>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vAlign w:val="center"/>
          </w:tcPr>
          <w:p w14:paraId="35B73A7B" w14:textId="77777777" w:rsidR="00CE72B8" w:rsidRDefault="00AE7D12">
            <w:pPr>
              <w:pStyle w:val="TableParagraph"/>
              <w:ind w:left="2"/>
              <w:rPr>
                <w:sz w:val="21"/>
                <w:szCs w:val="21"/>
              </w:rPr>
            </w:pPr>
            <w:r>
              <w:rPr>
                <w:rFonts w:hint="eastAsia"/>
                <w:sz w:val="21"/>
                <w:szCs w:val="21"/>
              </w:rPr>
              <w:t xml:space="preserve">第 </w:t>
            </w:r>
            <w:r>
              <w:rPr>
                <w:rFonts w:hint="eastAsia"/>
                <w:sz w:val="21"/>
                <w:szCs w:val="21"/>
                <w:lang w:eastAsia="zh-CN"/>
              </w:rPr>
              <w:t>2019 版</w:t>
            </w:r>
            <w:r>
              <w:rPr>
                <w:rFonts w:hint="eastAsia"/>
                <w:sz w:val="21"/>
                <w:szCs w:val="21"/>
              </w:rPr>
              <w:t xml:space="preserve"> 第 0 次修订</w:t>
            </w:r>
          </w:p>
        </w:tc>
      </w:tr>
      <w:tr w:rsidR="00CE72B8" w14:paraId="1750B6B4" w14:textId="77777777">
        <w:trPr>
          <w:trHeight w:hRule="exact" w:val="436"/>
        </w:trPr>
        <w:tc>
          <w:tcPr>
            <w:tcW w:w="1008" w:type="dxa"/>
            <w:vMerge/>
            <w:tcBorders>
              <w:left w:val="nil"/>
              <w:right w:val="single" w:sz="4" w:space="0" w:color="000000"/>
            </w:tcBorders>
            <w:vAlign w:val="center"/>
          </w:tcPr>
          <w:p w14:paraId="5249FEF2" w14:textId="77777777" w:rsidR="00CE72B8" w:rsidRDefault="00CE72B8">
            <w:pPr>
              <w:rPr>
                <w:sz w:val="21"/>
                <w:szCs w:val="21"/>
              </w:rPr>
            </w:pPr>
          </w:p>
        </w:tc>
        <w:tc>
          <w:tcPr>
            <w:tcW w:w="3060" w:type="dxa"/>
            <w:vMerge/>
            <w:tcBorders>
              <w:left w:val="single" w:sz="4" w:space="0" w:color="000000"/>
              <w:right w:val="single" w:sz="4" w:space="0" w:color="000000"/>
            </w:tcBorders>
            <w:vAlign w:val="center"/>
          </w:tcPr>
          <w:p w14:paraId="7BC675A8" w14:textId="77777777" w:rsidR="00CE72B8" w:rsidRDefault="00CE72B8">
            <w:pPr>
              <w:rPr>
                <w:sz w:val="21"/>
                <w:szCs w:val="21"/>
              </w:rPr>
            </w:pPr>
          </w:p>
        </w:tc>
        <w:tc>
          <w:tcPr>
            <w:tcW w:w="1260" w:type="dxa"/>
            <w:tcBorders>
              <w:top w:val="single" w:sz="4" w:space="0" w:color="000000"/>
              <w:left w:val="single" w:sz="4" w:space="0" w:color="000000"/>
              <w:right w:val="single" w:sz="4" w:space="0" w:color="000000"/>
            </w:tcBorders>
            <w:vAlign w:val="center"/>
          </w:tcPr>
          <w:p w14:paraId="079CB5E1" w14:textId="77777777" w:rsidR="00CE72B8" w:rsidRDefault="00AE7D12">
            <w:pPr>
              <w:pStyle w:val="TableParagraph"/>
              <w:ind w:right="2"/>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vAlign w:val="center"/>
          </w:tcPr>
          <w:p w14:paraId="21FA385B" w14:textId="77777777" w:rsidR="00CE72B8" w:rsidRDefault="00AE7D12">
            <w:pPr>
              <w:pStyle w:val="TableParagraph"/>
              <w:ind w:left="2"/>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w:t>
            </w:r>
            <w:r>
              <w:rPr>
                <w:rFonts w:hint="eastAsia"/>
                <w:sz w:val="21"/>
                <w:szCs w:val="21"/>
                <w:lang w:eastAsia="zh-CN"/>
              </w:rPr>
              <w:t>10 月</w:t>
            </w:r>
            <w:r>
              <w:rPr>
                <w:rFonts w:hint="eastAsia"/>
                <w:sz w:val="21"/>
                <w:szCs w:val="21"/>
              </w:rPr>
              <w:t xml:space="preserve"> 01 日</w:t>
            </w:r>
          </w:p>
        </w:tc>
      </w:tr>
    </w:tbl>
    <w:p w14:paraId="0E7DE159" w14:textId="77777777" w:rsidR="00CE72B8" w:rsidRDefault="00AE7D12">
      <w:pPr>
        <w:pStyle w:val="a3"/>
        <w:spacing w:before="37" w:line="400" w:lineRule="exact"/>
        <w:ind w:left="600" w:right="5586"/>
      </w:pPr>
      <w:r>
        <w:rPr>
          <w:rFonts w:hint="eastAsia"/>
        </w:rPr>
        <w:t>服务和供应品控制程序</w:t>
      </w:r>
    </w:p>
    <w:p w14:paraId="0E3AD187" w14:textId="77777777" w:rsidR="00CE72B8" w:rsidRDefault="00AE7D12">
      <w:pPr>
        <w:pStyle w:val="a3"/>
        <w:spacing w:before="7" w:line="400" w:lineRule="exact"/>
        <w:ind w:left="600" w:right="6426"/>
        <w:rPr>
          <w:lang w:eastAsia="zh-CN"/>
        </w:rPr>
      </w:pPr>
      <w:r>
        <w:rPr>
          <w:rFonts w:hint="eastAsia"/>
          <w:lang w:eastAsia="zh-CN"/>
        </w:rPr>
        <w:t>档案管理工作程序现场检验控制程序</w:t>
      </w:r>
    </w:p>
    <w:p w14:paraId="0184D262" w14:textId="77777777" w:rsidR="00CE72B8" w:rsidRDefault="00AE7D12">
      <w:pPr>
        <w:pStyle w:val="a3"/>
        <w:spacing w:before="7" w:line="400" w:lineRule="exact"/>
        <w:ind w:left="600"/>
        <w:rPr>
          <w:lang w:eastAsia="zh-CN"/>
        </w:rPr>
      </w:pPr>
      <w:r>
        <w:rPr>
          <w:rFonts w:hint="eastAsia"/>
          <w:lang w:eastAsia="zh-CN"/>
        </w:rPr>
        <w:t>仪器设备（含软件）和标准物质控制程序</w:t>
      </w:r>
    </w:p>
    <w:p w14:paraId="5F879EC4" w14:textId="77777777" w:rsidR="00CE72B8" w:rsidRDefault="00AE7D12">
      <w:pPr>
        <w:pStyle w:val="a3"/>
        <w:spacing w:before="37" w:line="400" w:lineRule="exact"/>
        <w:ind w:left="600" w:right="3486"/>
        <w:rPr>
          <w:lang w:eastAsia="zh-CN"/>
        </w:rPr>
      </w:pPr>
      <w:r>
        <w:rPr>
          <w:rFonts w:hint="eastAsia"/>
          <w:lang w:eastAsia="zh-CN"/>
        </w:rPr>
        <w:t>检验检测报告的编写、审核、批准与更改控制程序风险管控程序</w:t>
      </w:r>
    </w:p>
    <w:p w14:paraId="70E2A2A3" w14:textId="77777777" w:rsidR="00CE72B8" w:rsidRDefault="00AE7D12">
      <w:pPr>
        <w:spacing w:line="400" w:lineRule="exact"/>
        <w:rPr>
          <w:sz w:val="21"/>
          <w:szCs w:val="21"/>
          <w:lang w:eastAsia="zh-CN"/>
        </w:rPr>
      </w:pPr>
      <w:r>
        <w:rPr>
          <w:rFonts w:hint="eastAsia"/>
          <w:sz w:val="21"/>
          <w:szCs w:val="21"/>
          <w:lang w:eastAsia="zh-CN"/>
        </w:rPr>
        <w:br w:type="page"/>
      </w:r>
    </w:p>
    <w:tbl>
      <w:tblPr>
        <w:tblpPr w:leftFromText="180" w:rightFromText="180" w:vertAnchor="text" w:horzAnchor="page" w:tblpX="1569" w:tblpY="25"/>
        <w:tblOverlap w:val="never"/>
        <w:tblW w:w="8388"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3D08D95B" w14:textId="77777777">
        <w:trPr>
          <w:trHeight w:hRule="exact" w:val="389"/>
        </w:trPr>
        <w:tc>
          <w:tcPr>
            <w:tcW w:w="4068" w:type="dxa"/>
            <w:gridSpan w:val="2"/>
            <w:vMerge w:val="restart"/>
            <w:tcBorders>
              <w:left w:val="nil"/>
              <w:right w:val="single" w:sz="4" w:space="0" w:color="000000"/>
            </w:tcBorders>
            <w:vAlign w:val="center"/>
          </w:tcPr>
          <w:p w14:paraId="41863FED" w14:textId="77777777" w:rsidR="00CE72B8" w:rsidRDefault="00AE7D12">
            <w:pPr>
              <w:pStyle w:val="TableParagraph"/>
              <w:ind w:left="646" w:right="644"/>
              <w:rPr>
                <w:sz w:val="21"/>
                <w:szCs w:val="21"/>
                <w:lang w:eastAsia="zh-CN"/>
              </w:rPr>
            </w:pPr>
            <w:r>
              <w:rPr>
                <w:rFonts w:hint="eastAsia"/>
                <w:sz w:val="21"/>
                <w:szCs w:val="21"/>
                <w:lang w:eastAsia="zh-CN"/>
              </w:rPr>
              <w:lastRenderedPageBreak/>
              <w:t>海洋产品及环境检测平台</w:t>
            </w:r>
          </w:p>
          <w:p w14:paraId="564F328D" w14:textId="77777777" w:rsidR="00CE72B8" w:rsidRDefault="00AE7D12">
            <w:pPr>
              <w:pStyle w:val="TableParagraph"/>
              <w:ind w:left="646" w:right="644"/>
              <w:rPr>
                <w:sz w:val="21"/>
                <w:szCs w:val="21"/>
              </w:rPr>
            </w:pPr>
            <w:r>
              <w:rPr>
                <w:sz w:val="21"/>
                <w:szCs w:val="21"/>
              </w:rPr>
              <w:t>程序文件</w:t>
            </w:r>
          </w:p>
        </w:tc>
        <w:tc>
          <w:tcPr>
            <w:tcW w:w="1260" w:type="dxa"/>
            <w:tcBorders>
              <w:left w:val="single" w:sz="4" w:space="0" w:color="000000"/>
              <w:bottom w:val="single" w:sz="4" w:space="0" w:color="000000"/>
              <w:right w:val="single" w:sz="4" w:space="0" w:color="000000"/>
            </w:tcBorders>
            <w:vAlign w:val="center"/>
          </w:tcPr>
          <w:p w14:paraId="375321B1" w14:textId="77777777" w:rsidR="00CE72B8" w:rsidRDefault="00AE7D12">
            <w:pPr>
              <w:pStyle w:val="TableParagraph"/>
              <w:ind w:right="2"/>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vAlign w:val="center"/>
          </w:tcPr>
          <w:p w14:paraId="0B404E4F" w14:textId="77777777" w:rsidR="00CE72B8" w:rsidRDefault="00AE7D12">
            <w:pPr>
              <w:pStyle w:val="TableParagraph"/>
              <w:ind w:left="3"/>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-06-</w:t>
            </w:r>
            <w:r>
              <w:rPr>
                <w:rFonts w:hint="eastAsia"/>
                <w:sz w:val="21"/>
                <w:szCs w:val="21"/>
                <w:lang w:eastAsia="zh-CN"/>
              </w:rPr>
              <w:t>2019-</w:t>
            </w:r>
            <w:r>
              <w:rPr>
                <w:rFonts w:hint="eastAsia"/>
                <w:sz w:val="21"/>
                <w:szCs w:val="21"/>
              </w:rPr>
              <w:t>1.0</w:t>
            </w:r>
          </w:p>
        </w:tc>
      </w:tr>
      <w:tr w:rsidR="00CE72B8" w14:paraId="7FB8DFDB" w14:textId="77777777">
        <w:trPr>
          <w:trHeight w:hRule="exact" w:val="346"/>
        </w:trPr>
        <w:tc>
          <w:tcPr>
            <w:tcW w:w="4068" w:type="dxa"/>
            <w:gridSpan w:val="2"/>
            <w:vMerge/>
            <w:tcBorders>
              <w:left w:val="nil"/>
              <w:bottom w:val="single" w:sz="4" w:space="0" w:color="000000"/>
              <w:right w:val="single" w:sz="4" w:space="0" w:color="000000"/>
            </w:tcBorders>
            <w:vAlign w:val="center"/>
          </w:tcPr>
          <w:p w14:paraId="17875BCA" w14:textId="77777777" w:rsidR="00CE72B8" w:rsidRDefault="00CE72B8">
            <w:pPr>
              <w:rPr>
                <w:sz w:val="21"/>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3ED92528" w14:textId="77777777" w:rsidR="00CE72B8" w:rsidRDefault="00AE7D12">
            <w:pPr>
              <w:pStyle w:val="TableParagraph"/>
              <w:tabs>
                <w:tab w:val="left" w:pos="419"/>
              </w:tabs>
              <w:ind w:right="1"/>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vAlign w:val="center"/>
          </w:tcPr>
          <w:p w14:paraId="2B734207" w14:textId="77777777" w:rsidR="00CE72B8" w:rsidRDefault="00AE7D12">
            <w:pPr>
              <w:pStyle w:val="TableParagraph"/>
              <w:tabs>
                <w:tab w:val="left" w:pos="945"/>
              </w:tabs>
              <w:rPr>
                <w:sz w:val="21"/>
                <w:szCs w:val="21"/>
              </w:rPr>
            </w:pPr>
            <w:r>
              <w:rPr>
                <w:rFonts w:hint="eastAsia"/>
                <w:sz w:val="21"/>
                <w:szCs w:val="21"/>
              </w:rPr>
              <w:t>第 1 页</w:t>
            </w:r>
            <w:r>
              <w:rPr>
                <w:rFonts w:hint="eastAsia"/>
                <w:sz w:val="21"/>
                <w:szCs w:val="21"/>
              </w:rPr>
              <w:tab/>
              <w:t xml:space="preserve">共 </w:t>
            </w:r>
            <w:r>
              <w:rPr>
                <w:rFonts w:hint="eastAsia"/>
                <w:sz w:val="21"/>
                <w:szCs w:val="21"/>
                <w:lang w:eastAsia="zh-CN"/>
              </w:rPr>
              <w:t>2</w:t>
            </w:r>
            <w:r>
              <w:rPr>
                <w:rFonts w:hint="eastAsia"/>
                <w:sz w:val="21"/>
                <w:szCs w:val="21"/>
              </w:rPr>
              <w:t xml:space="preserve"> 页</w:t>
            </w:r>
          </w:p>
        </w:tc>
      </w:tr>
      <w:tr w:rsidR="00CE72B8" w14:paraId="3BB16D5A" w14:textId="77777777">
        <w:trPr>
          <w:trHeight w:hRule="exact" w:val="382"/>
        </w:trPr>
        <w:tc>
          <w:tcPr>
            <w:tcW w:w="1008" w:type="dxa"/>
            <w:vMerge w:val="restart"/>
            <w:tcBorders>
              <w:top w:val="single" w:sz="4" w:space="0" w:color="000000"/>
              <w:left w:val="nil"/>
              <w:right w:val="single" w:sz="4" w:space="0" w:color="000000"/>
            </w:tcBorders>
            <w:vAlign w:val="center"/>
          </w:tcPr>
          <w:p w14:paraId="7270C22D" w14:textId="77777777" w:rsidR="00CE72B8" w:rsidRDefault="00AE7D12">
            <w:pPr>
              <w:pStyle w:val="TableParagraph"/>
              <w:spacing w:before="106"/>
              <w:ind w:left="292" w:right="0"/>
              <w:jc w:val="left"/>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vAlign w:val="center"/>
          </w:tcPr>
          <w:p w14:paraId="6AD62EA8" w14:textId="77777777" w:rsidR="00CE72B8" w:rsidRDefault="00AE7D12">
            <w:pPr>
              <w:pStyle w:val="TableParagraph"/>
              <w:spacing w:before="106"/>
              <w:ind w:left="554" w:right="0"/>
              <w:jc w:val="left"/>
              <w:rPr>
                <w:sz w:val="21"/>
                <w:szCs w:val="21"/>
                <w:lang w:eastAsia="zh-CN"/>
              </w:rPr>
            </w:pPr>
            <w:r>
              <w:rPr>
                <w:rFonts w:hint="eastAsia"/>
                <w:sz w:val="21"/>
                <w:szCs w:val="21"/>
                <w:lang w:eastAsia="zh-CN"/>
              </w:rPr>
              <w:t>09 保持公正和诚信管理程序</w:t>
            </w:r>
          </w:p>
        </w:tc>
        <w:tc>
          <w:tcPr>
            <w:tcW w:w="1260" w:type="dxa"/>
            <w:tcBorders>
              <w:top w:val="single" w:sz="4" w:space="0" w:color="000000"/>
              <w:left w:val="single" w:sz="4" w:space="0" w:color="000000"/>
              <w:bottom w:val="single" w:sz="4" w:space="0" w:color="000000"/>
              <w:right w:val="single" w:sz="4" w:space="0" w:color="000000"/>
            </w:tcBorders>
            <w:vAlign w:val="center"/>
          </w:tcPr>
          <w:p w14:paraId="35C8DC0B" w14:textId="77777777" w:rsidR="00CE72B8" w:rsidRDefault="00AE7D12">
            <w:pPr>
              <w:pStyle w:val="TableParagraph"/>
              <w:ind w:right="1"/>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vAlign w:val="center"/>
          </w:tcPr>
          <w:p w14:paraId="75AE52F5" w14:textId="77777777" w:rsidR="00CE72B8" w:rsidRDefault="00AE7D12">
            <w:pPr>
              <w:pStyle w:val="TableParagraph"/>
              <w:ind w:left="2"/>
              <w:rPr>
                <w:sz w:val="21"/>
                <w:szCs w:val="21"/>
              </w:rPr>
            </w:pPr>
            <w:r>
              <w:rPr>
                <w:rFonts w:hint="eastAsia"/>
                <w:sz w:val="21"/>
                <w:szCs w:val="21"/>
              </w:rPr>
              <w:t xml:space="preserve">第 </w:t>
            </w:r>
            <w:r>
              <w:rPr>
                <w:rFonts w:hint="eastAsia"/>
                <w:sz w:val="21"/>
                <w:szCs w:val="21"/>
                <w:lang w:eastAsia="zh-CN"/>
              </w:rPr>
              <w:t>2019 版</w:t>
            </w:r>
            <w:r>
              <w:rPr>
                <w:rFonts w:hint="eastAsia"/>
                <w:sz w:val="21"/>
                <w:szCs w:val="21"/>
              </w:rPr>
              <w:t xml:space="preserve"> 第 0 次修订</w:t>
            </w:r>
          </w:p>
        </w:tc>
      </w:tr>
      <w:tr w:rsidR="00CE72B8" w14:paraId="5DFFEB9A" w14:textId="77777777">
        <w:trPr>
          <w:trHeight w:hRule="exact" w:val="390"/>
        </w:trPr>
        <w:tc>
          <w:tcPr>
            <w:tcW w:w="1008" w:type="dxa"/>
            <w:vMerge/>
            <w:tcBorders>
              <w:left w:val="nil"/>
              <w:right w:val="single" w:sz="4" w:space="0" w:color="000000"/>
            </w:tcBorders>
            <w:vAlign w:val="center"/>
          </w:tcPr>
          <w:p w14:paraId="20BCE259" w14:textId="77777777" w:rsidR="00CE72B8" w:rsidRDefault="00CE72B8">
            <w:pPr>
              <w:rPr>
                <w:sz w:val="21"/>
                <w:szCs w:val="21"/>
              </w:rPr>
            </w:pPr>
          </w:p>
        </w:tc>
        <w:tc>
          <w:tcPr>
            <w:tcW w:w="3060" w:type="dxa"/>
            <w:vMerge/>
            <w:tcBorders>
              <w:left w:val="single" w:sz="4" w:space="0" w:color="000000"/>
              <w:right w:val="single" w:sz="4" w:space="0" w:color="000000"/>
            </w:tcBorders>
            <w:vAlign w:val="center"/>
          </w:tcPr>
          <w:p w14:paraId="09444335" w14:textId="77777777" w:rsidR="00CE72B8" w:rsidRDefault="00CE72B8">
            <w:pPr>
              <w:rPr>
                <w:sz w:val="21"/>
                <w:szCs w:val="21"/>
              </w:rPr>
            </w:pPr>
          </w:p>
        </w:tc>
        <w:tc>
          <w:tcPr>
            <w:tcW w:w="1260" w:type="dxa"/>
            <w:tcBorders>
              <w:top w:val="single" w:sz="4" w:space="0" w:color="000000"/>
              <w:left w:val="single" w:sz="4" w:space="0" w:color="000000"/>
              <w:right w:val="single" w:sz="4" w:space="0" w:color="000000"/>
            </w:tcBorders>
            <w:vAlign w:val="center"/>
          </w:tcPr>
          <w:p w14:paraId="1AD2F7B0" w14:textId="77777777" w:rsidR="00CE72B8" w:rsidRDefault="00AE7D12">
            <w:pPr>
              <w:pStyle w:val="TableParagraph"/>
              <w:ind w:right="2"/>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vAlign w:val="center"/>
          </w:tcPr>
          <w:p w14:paraId="2A74CD97" w14:textId="77777777" w:rsidR="00CE72B8" w:rsidRDefault="00AE7D12">
            <w:pPr>
              <w:pStyle w:val="TableParagraph"/>
              <w:ind w:left="2"/>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w:t>
            </w:r>
            <w:r>
              <w:rPr>
                <w:rFonts w:hint="eastAsia"/>
                <w:sz w:val="21"/>
                <w:szCs w:val="21"/>
                <w:lang w:eastAsia="zh-CN"/>
              </w:rPr>
              <w:t>10 月</w:t>
            </w:r>
            <w:r>
              <w:rPr>
                <w:rFonts w:hint="eastAsia"/>
                <w:sz w:val="21"/>
                <w:szCs w:val="21"/>
              </w:rPr>
              <w:t xml:space="preserve"> 01 日</w:t>
            </w:r>
          </w:p>
        </w:tc>
      </w:tr>
    </w:tbl>
    <w:p w14:paraId="3DFE534E" w14:textId="77777777" w:rsidR="00CE72B8" w:rsidRDefault="00CE72B8">
      <w:pPr>
        <w:spacing w:line="400" w:lineRule="exact"/>
        <w:jc w:val="both"/>
        <w:rPr>
          <w:sz w:val="21"/>
          <w:szCs w:val="21"/>
          <w:lang w:eastAsia="zh-CN"/>
        </w:rPr>
      </w:pPr>
    </w:p>
    <w:p w14:paraId="60CEA170" w14:textId="77777777" w:rsidR="00CE72B8" w:rsidRDefault="00AE7D12">
      <w:pPr>
        <w:spacing w:line="400" w:lineRule="exact"/>
        <w:jc w:val="center"/>
        <w:rPr>
          <w:sz w:val="28"/>
          <w:szCs w:val="28"/>
          <w:lang w:eastAsia="zh-CN"/>
        </w:rPr>
      </w:pPr>
      <w:r>
        <w:rPr>
          <w:rFonts w:hint="eastAsia"/>
          <w:sz w:val="28"/>
          <w:szCs w:val="28"/>
          <w:lang w:eastAsia="zh-CN"/>
        </w:rPr>
        <w:t>保持公正和诚信管理程序</w:t>
      </w:r>
    </w:p>
    <w:p w14:paraId="7214382D" w14:textId="77777777" w:rsidR="00CE72B8" w:rsidRDefault="00CE72B8">
      <w:pPr>
        <w:spacing w:line="400" w:lineRule="exact"/>
        <w:jc w:val="center"/>
        <w:rPr>
          <w:sz w:val="21"/>
          <w:szCs w:val="21"/>
          <w:lang w:eastAsia="zh-CN"/>
        </w:rPr>
      </w:pPr>
    </w:p>
    <w:p w14:paraId="0CBC052C" w14:textId="77777777" w:rsidR="00CE72B8" w:rsidRDefault="00AE7D12">
      <w:pPr>
        <w:pStyle w:val="3"/>
        <w:tabs>
          <w:tab w:val="left" w:pos="419"/>
        </w:tabs>
        <w:spacing w:before="7" w:line="400" w:lineRule="exact"/>
        <w:ind w:left="0" w:firstLine="0"/>
        <w:rPr>
          <w:lang w:eastAsia="zh-CN"/>
        </w:rPr>
      </w:pPr>
      <w:r>
        <w:rPr>
          <w:rFonts w:hint="eastAsia"/>
          <w:lang w:eastAsia="zh-CN"/>
        </w:rPr>
        <w:t>1 目的和适用范围</w:t>
      </w:r>
    </w:p>
    <w:p w14:paraId="241F0EFA" w14:textId="77777777" w:rsidR="00CE72B8" w:rsidRDefault="00AE7D12">
      <w:pPr>
        <w:pStyle w:val="a3"/>
        <w:spacing w:line="400" w:lineRule="exact"/>
        <w:ind w:left="0" w:right="217" w:firstLineChars="200" w:firstLine="420"/>
        <w:jc w:val="both"/>
        <w:rPr>
          <w:lang w:eastAsia="zh-CN"/>
        </w:rPr>
      </w:pPr>
      <w:r>
        <w:rPr>
          <w:rFonts w:hint="eastAsia"/>
          <w:lang w:eastAsia="zh-CN"/>
        </w:rPr>
        <w:t>保证检验检测结果的公正性是诚实守信的重要内容，全体员工必须在所有工作的全过程，在基于风险的思维中，确保结果的公正性和诚实性。本程序规定了对本单位所有质量管理、行政管理、技术管理、安全管理活动的控制和维护，以确保本单位工作人员在能力、公正性、判断力以及工作诚实性方面的可信度。</w:t>
      </w:r>
    </w:p>
    <w:p w14:paraId="568E43D1" w14:textId="77777777" w:rsidR="00CE72B8" w:rsidRDefault="00AE7D12">
      <w:pPr>
        <w:pStyle w:val="a3"/>
        <w:spacing w:before="7" w:line="400" w:lineRule="exact"/>
        <w:ind w:left="0" w:right="217" w:firstLineChars="200" w:firstLine="420"/>
        <w:jc w:val="both"/>
        <w:rPr>
          <w:lang w:eastAsia="zh-CN"/>
        </w:rPr>
      </w:pPr>
      <w:r>
        <w:rPr>
          <w:rFonts w:hint="eastAsia"/>
          <w:lang w:eastAsia="zh-CN"/>
        </w:rPr>
        <w:t>本程序适用于本单位所有工作人员和所有质量管理、行政管理、技术管理、安全管理活动的控制和维护。</w:t>
      </w:r>
    </w:p>
    <w:p w14:paraId="2ACC8F34" w14:textId="77777777" w:rsidR="00CE72B8" w:rsidRDefault="00AE7D12">
      <w:pPr>
        <w:pStyle w:val="3"/>
        <w:tabs>
          <w:tab w:val="left" w:pos="419"/>
        </w:tabs>
        <w:spacing w:before="7" w:line="400" w:lineRule="exact"/>
        <w:ind w:left="0" w:firstLine="0"/>
        <w:rPr>
          <w:lang w:eastAsia="zh-CN"/>
        </w:rPr>
      </w:pPr>
      <w:r>
        <w:rPr>
          <w:rFonts w:hint="eastAsia"/>
          <w:lang w:eastAsia="zh-CN"/>
        </w:rPr>
        <w:t>2 职责</w:t>
      </w:r>
    </w:p>
    <w:p w14:paraId="049E9569" w14:textId="77777777" w:rsidR="00CE72B8" w:rsidRDefault="00AE7D12">
      <w:pPr>
        <w:pStyle w:val="a3"/>
        <w:spacing w:line="400" w:lineRule="exact"/>
        <w:ind w:firstLineChars="100" w:firstLine="210"/>
        <w:rPr>
          <w:lang w:eastAsia="zh-CN"/>
        </w:rPr>
      </w:pPr>
      <w:r>
        <w:rPr>
          <w:rFonts w:hint="eastAsia"/>
          <w:lang w:eastAsia="zh-CN"/>
        </w:rPr>
        <w:t>最高管理者负责执行本程序。</w:t>
      </w:r>
    </w:p>
    <w:p w14:paraId="52D6969D" w14:textId="77777777" w:rsidR="00CE72B8" w:rsidRDefault="00AE7D12">
      <w:pPr>
        <w:pStyle w:val="3"/>
        <w:tabs>
          <w:tab w:val="left" w:pos="419"/>
        </w:tabs>
        <w:spacing w:line="400" w:lineRule="exact"/>
        <w:ind w:left="0" w:firstLine="0"/>
        <w:rPr>
          <w:lang w:eastAsia="zh-CN"/>
        </w:rPr>
      </w:pPr>
      <w:r>
        <w:rPr>
          <w:rFonts w:hint="eastAsia"/>
          <w:lang w:eastAsia="zh-CN"/>
        </w:rPr>
        <w:t>3 程序</w:t>
      </w:r>
    </w:p>
    <w:p w14:paraId="0D5CEB17" w14:textId="77777777" w:rsidR="00CE72B8" w:rsidRDefault="00AE7D12">
      <w:pPr>
        <w:pStyle w:val="a5"/>
        <w:tabs>
          <w:tab w:val="left" w:pos="582"/>
        </w:tabs>
        <w:spacing w:line="400" w:lineRule="exact"/>
        <w:ind w:left="0" w:firstLineChars="200" w:firstLine="420"/>
        <w:rPr>
          <w:sz w:val="21"/>
          <w:szCs w:val="21"/>
          <w:lang w:eastAsia="zh-CN"/>
        </w:rPr>
      </w:pPr>
      <w:r>
        <w:rPr>
          <w:rFonts w:hint="eastAsia"/>
          <w:sz w:val="21"/>
          <w:szCs w:val="21"/>
          <w:lang w:eastAsia="zh-CN"/>
        </w:rPr>
        <w:t>3.1 本单位工作人员公正性行为教育</w:t>
      </w:r>
    </w:p>
    <w:p w14:paraId="40B393F8" w14:textId="77777777" w:rsidR="00CE72B8" w:rsidRDefault="00AE7D12">
      <w:pPr>
        <w:pStyle w:val="a3"/>
        <w:spacing w:line="400" w:lineRule="exact"/>
        <w:ind w:left="0" w:right="217" w:firstLineChars="200" w:firstLine="420"/>
        <w:jc w:val="both"/>
        <w:rPr>
          <w:lang w:eastAsia="zh-CN"/>
        </w:rPr>
      </w:pPr>
      <w:r>
        <w:rPr>
          <w:rFonts w:hint="eastAsia"/>
          <w:lang w:eastAsia="zh-CN"/>
        </w:rPr>
        <w:t>最高管理者组织制定和宣贯《保证公正性和不接受商业贿赂的声明》及公正性措施，根据人员培训计划，对全体工作人员进行定期的公正性行为教育和质量体系的培训。</w:t>
      </w:r>
    </w:p>
    <w:p w14:paraId="444056ED" w14:textId="77777777" w:rsidR="00CE72B8" w:rsidRDefault="00AE7D12">
      <w:pPr>
        <w:pStyle w:val="3"/>
        <w:tabs>
          <w:tab w:val="left" w:pos="582"/>
        </w:tabs>
        <w:spacing w:before="7" w:line="400" w:lineRule="exact"/>
        <w:ind w:left="0" w:firstLineChars="200" w:firstLine="420"/>
        <w:rPr>
          <w:b w:val="0"/>
          <w:bCs w:val="0"/>
          <w:lang w:eastAsia="zh-CN"/>
        </w:rPr>
      </w:pPr>
      <w:r>
        <w:rPr>
          <w:rFonts w:hint="eastAsia"/>
          <w:b w:val="0"/>
          <w:bCs w:val="0"/>
          <w:lang w:eastAsia="zh-CN"/>
        </w:rPr>
        <w:t>3.2 工作人员不良行为的控制</w:t>
      </w:r>
    </w:p>
    <w:p w14:paraId="7353A706" w14:textId="77777777" w:rsidR="00CE72B8" w:rsidRDefault="00AE7D12">
      <w:pPr>
        <w:pStyle w:val="a5"/>
        <w:tabs>
          <w:tab w:val="left" w:pos="740"/>
        </w:tabs>
        <w:spacing w:line="400" w:lineRule="exact"/>
        <w:ind w:left="0" w:right="217" w:firstLineChars="200" w:firstLine="420"/>
        <w:rPr>
          <w:sz w:val="21"/>
          <w:szCs w:val="21"/>
          <w:lang w:eastAsia="zh-CN"/>
        </w:rPr>
      </w:pPr>
      <w:r>
        <w:rPr>
          <w:rFonts w:hint="eastAsia"/>
          <w:sz w:val="21"/>
          <w:szCs w:val="21"/>
          <w:lang w:eastAsia="zh-CN"/>
        </w:rPr>
        <w:t>3.2.1 发生来自上级主管部门和业务相关部门的不正当干预时，本单位管理层应按照《保证公正性和不接受商业贿赂的声明》的要求予以抵制，必要时研究对策；支持自觉抵制并保证本单位工作人员免受来自于上级部门和领导的影响和压力而影响工作的质量。工作人员如受到这些压力而影响工作上的判断时，不擅自作主，应逐级请示，最终的决策人员应对后果负责。</w:t>
      </w:r>
    </w:p>
    <w:p w14:paraId="6B3B84B8" w14:textId="77777777" w:rsidR="00CE72B8" w:rsidRDefault="00AE7D12">
      <w:pPr>
        <w:pStyle w:val="a5"/>
        <w:tabs>
          <w:tab w:val="left" w:pos="740"/>
        </w:tabs>
        <w:spacing w:before="14" w:line="400" w:lineRule="exact"/>
        <w:ind w:left="0" w:right="126" w:firstLineChars="200" w:firstLine="420"/>
        <w:jc w:val="left"/>
        <w:rPr>
          <w:sz w:val="21"/>
          <w:szCs w:val="21"/>
          <w:lang w:eastAsia="zh-CN"/>
        </w:rPr>
      </w:pPr>
      <w:r>
        <w:rPr>
          <w:rFonts w:hint="eastAsia"/>
          <w:sz w:val="21"/>
          <w:szCs w:val="21"/>
          <w:lang w:eastAsia="zh-CN"/>
        </w:rPr>
        <w:t>3.2.2 最高管理者要确保本单位工作人员不参与与本单位工作和服务内容相关的经商行为，确保工作人员不因财务问题影响工作的公正性和诚实性，如发现工作人员有这些不良行为，最高管理者要马上停止或调整其工作岗位。及时、尽量挽回对客户造成的影响（如存在），并召开领导班子会议研究处理，必要时征求主管部门的意见。</w:t>
      </w:r>
    </w:p>
    <w:p w14:paraId="655F6447" w14:textId="77777777" w:rsidR="00CE72B8" w:rsidRDefault="00AE7D12">
      <w:pPr>
        <w:pStyle w:val="a5"/>
        <w:tabs>
          <w:tab w:val="left" w:pos="740"/>
        </w:tabs>
        <w:spacing w:before="16" w:line="400" w:lineRule="exact"/>
        <w:ind w:left="0" w:right="217" w:firstLineChars="200" w:firstLine="420"/>
        <w:rPr>
          <w:sz w:val="21"/>
          <w:szCs w:val="21"/>
          <w:lang w:eastAsia="zh-CN"/>
        </w:rPr>
      </w:pPr>
      <w:r>
        <w:rPr>
          <w:rFonts w:hint="eastAsia"/>
          <w:sz w:val="21"/>
          <w:szCs w:val="21"/>
          <w:lang w:eastAsia="zh-CN"/>
        </w:rPr>
        <w:t>3.2.3 本单位所有管理和工作人员要自觉遵守和执行本单位管理手册的要求，管理层监督最高管理者的管理行为；最高管理者负责监督本单位工作人员的工作行为；监督员负责监督工作人员的技术操作能力和工作质量，如发现违反，应马上逐级上报处理。</w:t>
      </w:r>
    </w:p>
    <w:p w14:paraId="1796E51E" w14:textId="77777777" w:rsidR="00CE72B8" w:rsidRDefault="00AE7D12">
      <w:pPr>
        <w:pStyle w:val="a5"/>
        <w:tabs>
          <w:tab w:val="left" w:pos="738"/>
        </w:tabs>
        <w:spacing w:before="20" w:line="400" w:lineRule="exact"/>
        <w:ind w:left="0" w:firstLineChars="200" w:firstLine="420"/>
        <w:rPr>
          <w:sz w:val="21"/>
          <w:szCs w:val="21"/>
          <w:lang w:eastAsia="zh-CN"/>
        </w:rPr>
      </w:pPr>
      <w:r>
        <w:rPr>
          <w:rFonts w:hint="eastAsia"/>
          <w:sz w:val="21"/>
          <w:szCs w:val="21"/>
          <w:lang w:eastAsia="zh-CN"/>
        </w:rPr>
        <w:t>3.2.4 技术负责人和质量负责人确保《检验检测报告的编写、审核、批准与更改控制程序》、《保护客户机密和所有权程序》的有效实施，使本单位发送给客户的检验检测报告和传送的检测结果从制度上保证不是个人行为。</w:t>
      </w:r>
    </w:p>
    <w:p w14:paraId="12E063E7" w14:textId="77777777" w:rsidR="00CE72B8" w:rsidRDefault="00CE72B8">
      <w:pPr>
        <w:pStyle w:val="a5"/>
        <w:tabs>
          <w:tab w:val="left" w:pos="738"/>
        </w:tabs>
        <w:spacing w:before="20" w:line="400" w:lineRule="exact"/>
        <w:ind w:left="260" w:firstLineChars="200" w:firstLine="420"/>
        <w:rPr>
          <w:sz w:val="21"/>
          <w:szCs w:val="21"/>
          <w:lang w:eastAsia="zh-CN"/>
        </w:rPr>
      </w:pPr>
    </w:p>
    <w:tbl>
      <w:tblPr>
        <w:tblpPr w:leftFromText="180" w:rightFromText="180" w:vertAnchor="text" w:horzAnchor="page" w:tblpX="1569" w:tblpY="25"/>
        <w:tblOverlap w:val="never"/>
        <w:tblW w:w="8388"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061E493B" w14:textId="77777777">
        <w:trPr>
          <w:trHeight w:hRule="exact" w:val="389"/>
        </w:trPr>
        <w:tc>
          <w:tcPr>
            <w:tcW w:w="4068" w:type="dxa"/>
            <w:gridSpan w:val="2"/>
            <w:vMerge w:val="restart"/>
            <w:tcBorders>
              <w:left w:val="nil"/>
              <w:right w:val="single" w:sz="4" w:space="0" w:color="000000"/>
            </w:tcBorders>
            <w:vAlign w:val="center"/>
          </w:tcPr>
          <w:p w14:paraId="45654AA4" w14:textId="77777777" w:rsidR="00CE72B8" w:rsidRDefault="00AE7D12">
            <w:pPr>
              <w:pStyle w:val="TableParagraph"/>
              <w:ind w:left="646" w:right="644"/>
              <w:rPr>
                <w:sz w:val="21"/>
                <w:szCs w:val="21"/>
                <w:lang w:eastAsia="zh-CN"/>
              </w:rPr>
            </w:pPr>
            <w:r>
              <w:rPr>
                <w:rFonts w:hint="eastAsia"/>
                <w:sz w:val="21"/>
                <w:szCs w:val="21"/>
                <w:lang w:eastAsia="zh-CN"/>
              </w:rPr>
              <w:lastRenderedPageBreak/>
              <w:t>海洋产品及环境检测平台</w:t>
            </w:r>
          </w:p>
          <w:p w14:paraId="59ED587B" w14:textId="77777777" w:rsidR="00CE72B8" w:rsidRDefault="00AE7D12">
            <w:pPr>
              <w:pStyle w:val="TableParagraph"/>
              <w:ind w:left="646" w:right="644"/>
              <w:rPr>
                <w:sz w:val="21"/>
                <w:szCs w:val="21"/>
              </w:rPr>
            </w:pPr>
            <w:r>
              <w:rPr>
                <w:sz w:val="21"/>
                <w:szCs w:val="21"/>
              </w:rPr>
              <w:t>程序文件</w:t>
            </w:r>
          </w:p>
        </w:tc>
        <w:tc>
          <w:tcPr>
            <w:tcW w:w="1260" w:type="dxa"/>
            <w:tcBorders>
              <w:left w:val="single" w:sz="4" w:space="0" w:color="000000"/>
              <w:bottom w:val="single" w:sz="4" w:space="0" w:color="000000"/>
              <w:right w:val="single" w:sz="4" w:space="0" w:color="000000"/>
            </w:tcBorders>
            <w:vAlign w:val="center"/>
          </w:tcPr>
          <w:p w14:paraId="01685DE6" w14:textId="77777777" w:rsidR="00CE72B8" w:rsidRDefault="00AE7D12">
            <w:pPr>
              <w:pStyle w:val="TableParagraph"/>
              <w:ind w:right="2"/>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vAlign w:val="center"/>
          </w:tcPr>
          <w:p w14:paraId="1BE6F3A9" w14:textId="77777777" w:rsidR="00CE72B8" w:rsidRDefault="00AE7D12">
            <w:pPr>
              <w:pStyle w:val="TableParagraph"/>
              <w:ind w:left="3"/>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-06-</w:t>
            </w:r>
            <w:r>
              <w:rPr>
                <w:rFonts w:hint="eastAsia"/>
                <w:sz w:val="21"/>
                <w:szCs w:val="21"/>
                <w:lang w:eastAsia="zh-CN"/>
              </w:rPr>
              <w:t>2019-</w:t>
            </w:r>
            <w:r>
              <w:rPr>
                <w:rFonts w:hint="eastAsia"/>
                <w:sz w:val="21"/>
                <w:szCs w:val="21"/>
              </w:rPr>
              <w:t>1.0</w:t>
            </w:r>
          </w:p>
        </w:tc>
      </w:tr>
      <w:tr w:rsidR="00CE72B8" w14:paraId="0315F8F1" w14:textId="77777777">
        <w:trPr>
          <w:trHeight w:hRule="exact" w:val="346"/>
        </w:trPr>
        <w:tc>
          <w:tcPr>
            <w:tcW w:w="4068" w:type="dxa"/>
            <w:gridSpan w:val="2"/>
            <w:vMerge/>
            <w:tcBorders>
              <w:left w:val="nil"/>
              <w:bottom w:val="single" w:sz="4" w:space="0" w:color="000000"/>
              <w:right w:val="single" w:sz="4" w:space="0" w:color="000000"/>
            </w:tcBorders>
            <w:vAlign w:val="center"/>
          </w:tcPr>
          <w:p w14:paraId="52EC0934" w14:textId="77777777" w:rsidR="00CE72B8" w:rsidRDefault="00CE72B8">
            <w:pPr>
              <w:rPr>
                <w:sz w:val="21"/>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4429EAE4" w14:textId="77777777" w:rsidR="00CE72B8" w:rsidRDefault="00AE7D12">
            <w:pPr>
              <w:pStyle w:val="TableParagraph"/>
              <w:tabs>
                <w:tab w:val="left" w:pos="419"/>
              </w:tabs>
              <w:ind w:right="1"/>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vAlign w:val="center"/>
          </w:tcPr>
          <w:p w14:paraId="17250AA4" w14:textId="77777777" w:rsidR="00CE72B8" w:rsidRDefault="00AE7D12">
            <w:pPr>
              <w:pStyle w:val="TableParagraph"/>
              <w:tabs>
                <w:tab w:val="left" w:pos="945"/>
              </w:tabs>
              <w:rPr>
                <w:sz w:val="21"/>
                <w:szCs w:val="21"/>
              </w:rPr>
            </w:pPr>
            <w:r>
              <w:rPr>
                <w:rFonts w:hint="eastAsia"/>
                <w:sz w:val="21"/>
                <w:szCs w:val="21"/>
              </w:rPr>
              <w:t xml:space="preserve">第 </w:t>
            </w:r>
            <w:r>
              <w:rPr>
                <w:rFonts w:hint="eastAsia"/>
                <w:sz w:val="21"/>
                <w:szCs w:val="21"/>
                <w:lang w:eastAsia="zh-CN"/>
              </w:rPr>
              <w:t>2</w:t>
            </w:r>
            <w:r>
              <w:rPr>
                <w:rFonts w:hint="eastAsia"/>
                <w:sz w:val="21"/>
                <w:szCs w:val="21"/>
              </w:rPr>
              <w:t xml:space="preserve"> 页</w:t>
            </w:r>
            <w:r>
              <w:rPr>
                <w:rFonts w:hint="eastAsia"/>
                <w:sz w:val="21"/>
                <w:szCs w:val="21"/>
              </w:rPr>
              <w:tab/>
              <w:t xml:space="preserve">共 </w:t>
            </w:r>
            <w:r>
              <w:rPr>
                <w:rFonts w:hint="eastAsia"/>
                <w:sz w:val="21"/>
                <w:szCs w:val="21"/>
                <w:lang w:eastAsia="zh-CN"/>
              </w:rPr>
              <w:t>2</w:t>
            </w:r>
            <w:r>
              <w:rPr>
                <w:rFonts w:hint="eastAsia"/>
                <w:sz w:val="21"/>
                <w:szCs w:val="21"/>
              </w:rPr>
              <w:t xml:space="preserve"> 页</w:t>
            </w:r>
          </w:p>
        </w:tc>
      </w:tr>
      <w:tr w:rsidR="00CE72B8" w14:paraId="786F63B6" w14:textId="77777777">
        <w:trPr>
          <w:trHeight w:hRule="exact" w:val="382"/>
        </w:trPr>
        <w:tc>
          <w:tcPr>
            <w:tcW w:w="1008" w:type="dxa"/>
            <w:vMerge w:val="restart"/>
            <w:tcBorders>
              <w:top w:val="single" w:sz="4" w:space="0" w:color="000000"/>
              <w:left w:val="nil"/>
              <w:right w:val="single" w:sz="4" w:space="0" w:color="000000"/>
            </w:tcBorders>
            <w:vAlign w:val="center"/>
          </w:tcPr>
          <w:p w14:paraId="7CFBF456" w14:textId="77777777" w:rsidR="00CE72B8" w:rsidRDefault="00AE7D12">
            <w:pPr>
              <w:pStyle w:val="TableParagraph"/>
              <w:spacing w:before="106"/>
              <w:ind w:left="292" w:right="0"/>
              <w:jc w:val="left"/>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vAlign w:val="center"/>
          </w:tcPr>
          <w:p w14:paraId="68D98FB0" w14:textId="77777777" w:rsidR="00CE72B8" w:rsidRDefault="00AE7D12">
            <w:pPr>
              <w:pStyle w:val="TableParagraph"/>
              <w:spacing w:before="106"/>
              <w:ind w:left="554" w:right="0"/>
              <w:jc w:val="left"/>
              <w:rPr>
                <w:sz w:val="21"/>
                <w:szCs w:val="21"/>
                <w:lang w:eastAsia="zh-CN"/>
              </w:rPr>
            </w:pPr>
            <w:r>
              <w:rPr>
                <w:rFonts w:hint="eastAsia"/>
                <w:sz w:val="21"/>
                <w:szCs w:val="21"/>
                <w:lang w:eastAsia="zh-CN"/>
              </w:rPr>
              <w:t>09 保持公正和诚信管理程序</w:t>
            </w:r>
          </w:p>
        </w:tc>
        <w:tc>
          <w:tcPr>
            <w:tcW w:w="1260" w:type="dxa"/>
            <w:tcBorders>
              <w:top w:val="single" w:sz="4" w:space="0" w:color="000000"/>
              <w:left w:val="single" w:sz="4" w:space="0" w:color="000000"/>
              <w:bottom w:val="single" w:sz="4" w:space="0" w:color="000000"/>
              <w:right w:val="single" w:sz="4" w:space="0" w:color="000000"/>
            </w:tcBorders>
            <w:vAlign w:val="center"/>
          </w:tcPr>
          <w:p w14:paraId="7D6A3ADC" w14:textId="77777777" w:rsidR="00CE72B8" w:rsidRDefault="00AE7D12">
            <w:pPr>
              <w:pStyle w:val="TableParagraph"/>
              <w:ind w:right="1"/>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vAlign w:val="center"/>
          </w:tcPr>
          <w:p w14:paraId="6F6107A6" w14:textId="77777777" w:rsidR="00CE72B8" w:rsidRDefault="00AE7D12">
            <w:pPr>
              <w:pStyle w:val="TableParagraph"/>
              <w:ind w:left="2"/>
              <w:rPr>
                <w:sz w:val="21"/>
                <w:szCs w:val="21"/>
              </w:rPr>
            </w:pPr>
            <w:r>
              <w:rPr>
                <w:rFonts w:hint="eastAsia"/>
                <w:sz w:val="21"/>
                <w:szCs w:val="21"/>
              </w:rPr>
              <w:t xml:space="preserve">第 </w:t>
            </w:r>
            <w:r>
              <w:rPr>
                <w:rFonts w:hint="eastAsia"/>
                <w:sz w:val="21"/>
                <w:szCs w:val="21"/>
                <w:lang w:eastAsia="zh-CN"/>
              </w:rPr>
              <w:t>2019 版</w:t>
            </w:r>
            <w:r>
              <w:rPr>
                <w:rFonts w:hint="eastAsia"/>
                <w:sz w:val="21"/>
                <w:szCs w:val="21"/>
              </w:rPr>
              <w:t xml:space="preserve"> 第 0 次修订</w:t>
            </w:r>
          </w:p>
        </w:tc>
      </w:tr>
      <w:tr w:rsidR="00CE72B8" w14:paraId="6433EDA8" w14:textId="77777777">
        <w:trPr>
          <w:trHeight w:hRule="exact" w:val="390"/>
        </w:trPr>
        <w:tc>
          <w:tcPr>
            <w:tcW w:w="1008" w:type="dxa"/>
            <w:vMerge/>
            <w:tcBorders>
              <w:left w:val="nil"/>
              <w:right w:val="single" w:sz="4" w:space="0" w:color="000000"/>
            </w:tcBorders>
            <w:vAlign w:val="center"/>
          </w:tcPr>
          <w:p w14:paraId="6451396C" w14:textId="77777777" w:rsidR="00CE72B8" w:rsidRDefault="00CE72B8">
            <w:pPr>
              <w:rPr>
                <w:sz w:val="21"/>
                <w:szCs w:val="21"/>
              </w:rPr>
            </w:pPr>
          </w:p>
        </w:tc>
        <w:tc>
          <w:tcPr>
            <w:tcW w:w="3060" w:type="dxa"/>
            <w:vMerge/>
            <w:tcBorders>
              <w:left w:val="single" w:sz="4" w:space="0" w:color="000000"/>
              <w:right w:val="single" w:sz="4" w:space="0" w:color="000000"/>
            </w:tcBorders>
            <w:vAlign w:val="center"/>
          </w:tcPr>
          <w:p w14:paraId="1B14CB43" w14:textId="77777777" w:rsidR="00CE72B8" w:rsidRDefault="00CE72B8">
            <w:pPr>
              <w:rPr>
                <w:sz w:val="21"/>
                <w:szCs w:val="21"/>
              </w:rPr>
            </w:pPr>
          </w:p>
        </w:tc>
        <w:tc>
          <w:tcPr>
            <w:tcW w:w="1260" w:type="dxa"/>
            <w:tcBorders>
              <w:top w:val="single" w:sz="4" w:space="0" w:color="000000"/>
              <w:left w:val="single" w:sz="4" w:space="0" w:color="000000"/>
              <w:right w:val="single" w:sz="4" w:space="0" w:color="000000"/>
            </w:tcBorders>
            <w:vAlign w:val="center"/>
          </w:tcPr>
          <w:p w14:paraId="07C699D1" w14:textId="77777777" w:rsidR="00CE72B8" w:rsidRDefault="00AE7D12">
            <w:pPr>
              <w:pStyle w:val="TableParagraph"/>
              <w:ind w:right="2"/>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vAlign w:val="center"/>
          </w:tcPr>
          <w:p w14:paraId="69079D8C" w14:textId="77777777" w:rsidR="00CE72B8" w:rsidRDefault="00AE7D12">
            <w:pPr>
              <w:pStyle w:val="TableParagraph"/>
              <w:ind w:left="2"/>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w:t>
            </w:r>
            <w:r>
              <w:rPr>
                <w:rFonts w:hint="eastAsia"/>
                <w:sz w:val="21"/>
                <w:szCs w:val="21"/>
                <w:lang w:eastAsia="zh-CN"/>
              </w:rPr>
              <w:t>10 月</w:t>
            </w:r>
            <w:r>
              <w:rPr>
                <w:rFonts w:hint="eastAsia"/>
                <w:sz w:val="21"/>
                <w:szCs w:val="21"/>
              </w:rPr>
              <w:t xml:space="preserve"> 01 日</w:t>
            </w:r>
          </w:p>
        </w:tc>
      </w:tr>
    </w:tbl>
    <w:p w14:paraId="37313227" w14:textId="77777777" w:rsidR="00CE72B8" w:rsidRDefault="00AE7D12">
      <w:pPr>
        <w:pStyle w:val="a5"/>
        <w:tabs>
          <w:tab w:val="left" w:pos="740"/>
        </w:tabs>
        <w:spacing w:before="7" w:line="400" w:lineRule="exact"/>
        <w:ind w:left="0" w:right="220" w:firstLineChars="200" w:firstLine="420"/>
        <w:jc w:val="left"/>
        <w:rPr>
          <w:sz w:val="21"/>
          <w:szCs w:val="21"/>
          <w:lang w:eastAsia="zh-CN"/>
        </w:rPr>
      </w:pPr>
      <w:r>
        <w:rPr>
          <w:rFonts w:hint="eastAsia"/>
          <w:sz w:val="21"/>
          <w:szCs w:val="21"/>
          <w:lang w:eastAsia="zh-CN"/>
        </w:rPr>
        <w:t>3.2.5 样品接受员和检验员有效执行《样品管理程序》，负责把好检测样品接收关，防止用户和检测人员在无监督条件下直接发生业务往来。</w:t>
      </w:r>
    </w:p>
    <w:p w14:paraId="755DE020" w14:textId="77777777" w:rsidR="00CE72B8" w:rsidRDefault="00AE7D12">
      <w:pPr>
        <w:pStyle w:val="a5"/>
        <w:tabs>
          <w:tab w:val="left" w:pos="740"/>
        </w:tabs>
        <w:spacing w:before="31" w:line="400" w:lineRule="exact"/>
        <w:ind w:left="0" w:right="217" w:firstLineChars="200" w:firstLine="420"/>
        <w:jc w:val="left"/>
        <w:rPr>
          <w:sz w:val="21"/>
          <w:szCs w:val="21"/>
          <w:lang w:eastAsia="zh-CN"/>
        </w:rPr>
      </w:pPr>
      <w:r>
        <w:rPr>
          <w:rFonts w:hint="eastAsia"/>
          <w:sz w:val="21"/>
          <w:szCs w:val="21"/>
          <w:lang w:eastAsia="zh-CN"/>
        </w:rPr>
        <w:t>3.2.6 当发生检验检测设备和环境条件不能完全满足客户要求时，或对检测方法有效性没有把握时，《合同评审程序》规定的授权负责合同评审的有关人员应如实告知客户。</w:t>
      </w:r>
    </w:p>
    <w:p w14:paraId="2D6C2349" w14:textId="77777777" w:rsidR="00CE72B8" w:rsidRDefault="00AE7D12">
      <w:pPr>
        <w:pStyle w:val="a5"/>
        <w:tabs>
          <w:tab w:val="left" w:pos="740"/>
        </w:tabs>
        <w:spacing w:before="31" w:line="400" w:lineRule="exact"/>
        <w:ind w:left="0" w:right="217" w:firstLineChars="200" w:firstLine="420"/>
        <w:jc w:val="left"/>
        <w:rPr>
          <w:sz w:val="21"/>
          <w:szCs w:val="21"/>
          <w:lang w:eastAsia="zh-CN"/>
        </w:rPr>
      </w:pPr>
      <w:r>
        <w:rPr>
          <w:rFonts w:hint="eastAsia"/>
          <w:sz w:val="21"/>
          <w:szCs w:val="21"/>
          <w:lang w:eastAsia="zh-CN"/>
        </w:rPr>
        <w:t>3.2.7 本单位所有员工均有权监督、制止违反《保证公正性和不接受商业贿赂的声明》和本程序的人和事，并及时向有关负责人反馈。</w:t>
      </w:r>
    </w:p>
    <w:p w14:paraId="28928482" w14:textId="77777777" w:rsidR="00CE72B8" w:rsidRDefault="00AE7D12">
      <w:pPr>
        <w:pStyle w:val="3"/>
        <w:tabs>
          <w:tab w:val="left" w:pos="582"/>
        </w:tabs>
        <w:spacing w:before="31" w:line="400" w:lineRule="exact"/>
        <w:ind w:left="0" w:firstLineChars="200" w:firstLine="420"/>
        <w:rPr>
          <w:b w:val="0"/>
          <w:bCs w:val="0"/>
          <w:lang w:eastAsia="zh-CN"/>
        </w:rPr>
      </w:pPr>
      <w:r>
        <w:rPr>
          <w:rFonts w:hint="eastAsia"/>
          <w:b w:val="0"/>
          <w:bCs w:val="0"/>
          <w:lang w:eastAsia="zh-CN"/>
        </w:rPr>
        <w:t>3.3工作人员不良行为的处理。</w:t>
      </w:r>
    </w:p>
    <w:p w14:paraId="17F232AA" w14:textId="77777777" w:rsidR="00CE72B8" w:rsidRDefault="00AE7D12">
      <w:pPr>
        <w:pStyle w:val="a5"/>
        <w:tabs>
          <w:tab w:val="left" w:pos="738"/>
        </w:tabs>
        <w:spacing w:line="400" w:lineRule="exact"/>
        <w:ind w:left="0" w:firstLineChars="200" w:firstLine="420"/>
        <w:rPr>
          <w:sz w:val="21"/>
          <w:szCs w:val="21"/>
          <w:lang w:eastAsia="zh-CN"/>
        </w:rPr>
      </w:pPr>
      <w:r>
        <w:rPr>
          <w:rFonts w:hint="eastAsia"/>
          <w:sz w:val="21"/>
          <w:szCs w:val="21"/>
          <w:lang w:eastAsia="zh-CN"/>
        </w:rPr>
        <w:t>3.3.1 最高管理者负责对工作人员不良行为进行调查。</w:t>
      </w:r>
    </w:p>
    <w:p w14:paraId="418E6984" w14:textId="77777777" w:rsidR="00CE72B8" w:rsidRDefault="00AE7D12">
      <w:pPr>
        <w:pStyle w:val="a5"/>
        <w:tabs>
          <w:tab w:val="left" w:pos="740"/>
        </w:tabs>
        <w:spacing w:line="400" w:lineRule="exact"/>
        <w:ind w:left="0" w:right="219" w:firstLineChars="200" w:firstLine="420"/>
        <w:jc w:val="left"/>
        <w:rPr>
          <w:sz w:val="21"/>
          <w:szCs w:val="21"/>
          <w:lang w:eastAsia="zh-CN"/>
        </w:rPr>
      </w:pPr>
      <w:r>
        <w:rPr>
          <w:rFonts w:hint="eastAsia"/>
          <w:sz w:val="21"/>
          <w:szCs w:val="21"/>
          <w:lang w:eastAsia="zh-CN"/>
        </w:rPr>
        <w:t>3.3.2 最高管理者根据调查结果，负责对违规人员进行停止工作，工作岗位调整等处</w:t>
      </w:r>
    </w:p>
    <w:p w14:paraId="0F72CAEB" w14:textId="77777777" w:rsidR="00CE72B8" w:rsidRDefault="00AE7D12">
      <w:pPr>
        <w:pStyle w:val="a5"/>
        <w:tabs>
          <w:tab w:val="left" w:pos="740"/>
        </w:tabs>
        <w:spacing w:line="400" w:lineRule="exact"/>
        <w:ind w:left="0" w:right="219"/>
        <w:jc w:val="left"/>
        <w:rPr>
          <w:sz w:val="21"/>
          <w:szCs w:val="21"/>
          <w:lang w:eastAsia="zh-CN"/>
        </w:rPr>
      </w:pPr>
      <w:r>
        <w:rPr>
          <w:rFonts w:hint="eastAsia"/>
          <w:sz w:val="21"/>
          <w:szCs w:val="21"/>
          <w:lang w:eastAsia="zh-CN"/>
        </w:rPr>
        <w:t>理并上报单位领导办公会议，如发现由于本单位工作人员不良行为对客户造成了影响，最高管理者还要负责挽回对客户所造成的影响。</w:t>
      </w:r>
    </w:p>
    <w:p w14:paraId="41DF444E" w14:textId="77777777" w:rsidR="00CE72B8" w:rsidRDefault="00AE7D12">
      <w:pPr>
        <w:pStyle w:val="a5"/>
        <w:tabs>
          <w:tab w:val="left" w:pos="658"/>
        </w:tabs>
        <w:spacing w:before="39" w:line="400" w:lineRule="exact"/>
        <w:ind w:left="0" w:firstLineChars="200" w:firstLine="420"/>
        <w:jc w:val="left"/>
        <w:rPr>
          <w:sz w:val="21"/>
          <w:szCs w:val="21"/>
          <w:lang w:eastAsia="zh-CN"/>
        </w:rPr>
      </w:pPr>
      <w:r>
        <w:rPr>
          <w:rFonts w:hint="eastAsia"/>
          <w:sz w:val="21"/>
          <w:szCs w:val="21"/>
          <w:lang w:eastAsia="zh-CN"/>
        </w:rPr>
        <w:t>3.3.3 本单位管理层负责工作人员违规行为的最终行政处理。</w:t>
      </w:r>
    </w:p>
    <w:p w14:paraId="2D4C4140" w14:textId="77777777" w:rsidR="00CE72B8" w:rsidRDefault="00AE7D12">
      <w:pPr>
        <w:pStyle w:val="a5"/>
        <w:tabs>
          <w:tab w:val="left" w:pos="658"/>
        </w:tabs>
        <w:spacing w:line="400" w:lineRule="exact"/>
        <w:ind w:left="0" w:firstLineChars="200" w:firstLine="420"/>
        <w:jc w:val="left"/>
        <w:rPr>
          <w:sz w:val="21"/>
          <w:szCs w:val="21"/>
          <w:lang w:eastAsia="zh-CN"/>
        </w:rPr>
      </w:pPr>
      <w:r>
        <w:rPr>
          <w:rFonts w:hint="eastAsia"/>
          <w:sz w:val="21"/>
          <w:szCs w:val="21"/>
          <w:lang w:eastAsia="zh-CN"/>
        </w:rPr>
        <w:t>3.3.4 档案资料员负责工作人员不良行为处理的记录和记录归档。</w:t>
      </w:r>
    </w:p>
    <w:p w14:paraId="616FF0B7" w14:textId="77777777" w:rsidR="00CE72B8" w:rsidRDefault="00AE7D12">
      <w:pPr>
        <w:pStyle w:val="a5"/>
        <w:tabs>
          <w:tab w:val="left" w:pos="502"/>
        </w:tabs>
        <w:spacing w:line="400" w:lineRule="exact"/>
        <w:ind w:left="0" w:firstLineChars="200" w:firstLine="420"/>
        <w:jc w:val="left"/>
        <w:rPr>
          <w:sz w:val="21"/>
          <w:szCs w:val="21"/>
          <w:lang w:eastAsia="zh-CN"/>
        </w:rPr>
      </w:pPr>
      <w:r>
        <w:rPr>
          <w:rFonts w:hint="eastAsia"/>
          <w:sz w:val="21"/>
          <w:szCs w:val="21"/>
          <w:lang w:eastAsia="zh-CN"/>
        </w:rPr>
        <w:t>3.4 质量负责人将本程序实施情况列入内部审核计划。</w:t>
      </w:r>
    </w:p>
    <w:p w14:paraId="1E728CBA" w14:textId="77777777" w:rsidR="00CE72B8" w:rsidRDefault="00AE7D12">
      <w:pPr>
        <w:pStyle w:val="a5"/>
        <w:tabs>
          <w:tab w:val="left" w:pos="502"/>
        </w:tabs>
        <w:spacing w:line="400" w:lineRule="exact"/>
        <w:ind w:left="0" w:right="217" w:firstLineChars="200" w:firstLine="420"/>
        <w:jc w:val="left"/>
        <w:rPr>
          <w:sz w:val="21"/>
          <w:szCs w:val="21"/>
          <w:lang w:eastAsia="zh-CN"/>
        </w:rPr>
      </w:pPr>
      <w:r>
        <w:rPr>
          <w:rFonts w:hint="eastAsia"/>
          <w:sz w:val="21"/>
          <w:szCs w:val="21"/>
          <w:lang w:eastAsia="zh-CN"/>
        </w:rPr>
        <w:t>3.5 本单位将《保证公正性和不接受商业贿赂的声明》和本程序的实施情况作为管理评审的输入。</w:t>
      </w:r>
    </w:p>
    <w:p w14:paraId="2B8D72CB" w14:textId="77777777" w:rsidR="00CE72B8" w:rsidRDefault="00AE7D12">
      <w:pPr>
        <w:pStyle w:val="3"/>
        <w:tabs>
          <w:tab w:val="left" w:pos="339"/>
        </w:tabs>
        <w:spacing w:before="31" w:line="400" w:lineRule="exact"/>
        <w:ind w:left="0" w:firstLine="0"/>
        <w:jc w:val="left"/>
        <w:rPr>
          <w:lang w:eastAsia="zh-CN"/>
        </w:rPr>
      </w:pPr>
      <w:r>
        <w:rPr>
          <w:rFonts w:hint="eastAsia"/>
          <w:lang w:eastAsia="zh-CN"/>
        </w:rPr>
        <w:t>4 相关记录</w:t>
      </w:r>
    </w:p>
    <w:p w14:paraId="6C79AA90" w14:textId="77777777" w:rsidR="00CE72B8" w:rsidRDefault="00AE7D12">
      <w:pPr>
        <w:pStyle w:val="a3"/>
        <w:spacing w:line="400" w:lineRule="exact"/>
        <w:jc w:val="both"/>
        <w:rPr>
          <w:lang w:eastAsia="zh-CN"/>
        </w:rPr>
      </w:pPr>
      <w:r>
        <w:rPr>
          <w:rFonts w:hint="eastAsia"/>
          <w:lang w:eastAsia="zh-CN"/>
        </w:rPr>
        <w:t>＿＿＿＿年人员培训计划</w:t>
      </w:r>
    </w:p>
    <w:p w14:paraId="129147D5" w14:textId="77777777" w:rsidR="00CE72B8" w:rsidRDefault="00AE7D12">
      <w:pPr>
        <w:pStyle w:val="3"/>
        <w:tabs>
          <w:tab w:val="left" w:pos="339"/>
        </w:tabs>
        <w:spacing w:line="400" w:lineRule="exact"/>
        <w:ind w:left="0" w:firstLine="0"/>
        <w:jc w:val="left"/>
        <w:rPr>
          <w:lang w:eastAsia="zh-CN"/>
        </w:rPr>
      </w:pPr>
      <w:r>
        <w:rPr>
          <w:rFonts w:hint="eastAsia"/>
          <w:lang w:eastAsia="zh-CN"/>
        </w:rPr>
        <w:t>5 相关文件</w:t>
      </w:r>
    </w:p>
    <w:p w14:paraId="6A7D710C" w14:textId="77777777" w:rsidR="00CE72B8" w:rsidRDefault="00AE7D12">
      <w:pPr>
        <w:pStyle w:val="a3"/>
        <w:spacing w:line="400" w:lineRule="exact"/>
        <w:ind w:right="4746" w:firstLineChars="100" w:firstLine="210"/>
        <w:rPr>
          <w:lang w:eastAsia="zh-CN"/>
        </w:rPr>
      </w:pPr>
      <w:r>
        <w:rPr>
          <w:rFonts w:hint="eastAsia"/>
          <w:lang w:eastAsia="zh-CN"/>
        </w:rPr>
        <w:t>保证公正性和不接受商业贿赂的声明</w:t>
      </w:r>
    </w:p>
    <w:p w14:paraId="6966BBD0" w14:textId="77777777" w:rsidR="00CE72B8" w:rsidRDefault="00AE7D12">
      <w:pPr>
        <w:pStyle w:val="a3"/>
        <w:spacing w:line="400" w:lineRule="exact"/>
        <w:ind w:right="4746" w:firstLineChars="100" w:firstLine="210"/>
        <w:rPr>
          <w:lang w:eastAsia="zh-CN"/>
        </w:rPr>
      </w:pPr>
      <w:r>
        <w:rPr>
          <w:rFonts w:hint="eastAsia"/>
          <w:lang w:eastAsia="zh-CN"/>
        </w:rPr>
        <w:t>保护客户机密和所有权程序</w:t>
      </w:r>
    </w:p>
    <w:p w14:paraId="25400E54" w14:textId="77777777" w:rsidR="00CE72B8" w:rsidRDefault="00AE7D12">
      <w:pPr>
        <w:pStyle w:val="a3"/>
        <w:spacing w:before="7" w:line="400" w:lineRule="exact"/>
        <w:ind w:right="6846" w:firstLineChars="100" w:firstLine="210"/>
        <w:jc w:val="both"/>
        <w:rPr>
          <w:lang w:eastAsia="zh-CN"/>
        </w:rPr>
      </w:pPr>
      <w:r>
        <w:rPr>
          <w:rFonts w:hint="eastAsia"/>
          <w:lang w:eastAsia="zh-CN"/>
        </w:rPr>
        <w:t>合同评审程序</w:t>
      </w:r>
    </w:p>
    <w:p w14:paraId="25727858" w14:textId="77777777" w:rsidR="00CE72B8" w:rsidRDefault="00AE7D12">
      <w:pPr>
        <w:pStyle w:val="a3"/>
        <w:spacing w:before="7" w:line="400" w:lineRule="exact"/>
        <w:ind w:right="6846" w:firstLineChars="100" w:firstLine="210"/>
        <w:jc w:val="both"/>
        <w:rPr>
          <w:lang w:eastAsia="zh-CN"/>
        </w:rPr>
      </w:pPr>
      <w:r>
        <w:rPr>
          <w:rFonts w:hint="eastAsia"/>
          <w:lang w:eastAsia="zh-CN"/>
        </w:rPr>
        <w:t>内部审核程序</w:t>
      </w:r>
    </w:p>
    <w:p w14:paraId="337F9AEA" w14:textId="77777777" w:rsidR="00CE72B8" w:rsidRDefault="00AE7D12">
      <w:pPr>
        <w:pStyle w:val="a3"/>
        <w:spacing w:before="7" w:line="400" w:lineRule="exact"/>
        <w:ind w:right="6846" w:firstLineChars="100" w:firstLine="210"/>
        <w:jc w:val="both"/>
        <w:rPr>
          <w:lang w:eastAsia="zh-CN"/>
        </w:rPr>
      </w:pPr>
      <w:r>
        <w:rPr>
          <w:rFonts w:hint="eastAsia"/>
          <w:lang w:eastAsia="zh-CN"/>
        </w:rPr>
        <w:t>管理评审程序</w:t>
      </w:r>
    </w:p>
    <w:p w14:paraId="4166DFC5" w14:textId="77777777" w:rsidR="00CE72B8" w:rsidRDefault="00AE7D12">
      <w:pPr>
        <w:pStyle w:val="a3"/>
        <w:spacing w:before="7" w:line="400" w:lineRule="exact"/>
        <w:ind w:right="6846" w:firstLineChars="100" w:firstLine="210"/>
        <w:jc w:val="both"/>
        <w:rPr>
          <w:lang w:eastAsia="zh-CN"/>
        </w:rPr>
      </w:pPr>
      <w:r>
        <w:rPr>
          <w:rFonts w:hint="eastAsia"/>
          <w:lang w:eastAsia="zh-CN"/>
        </w:rPr>
        <w:t>样品管理程序</w:t>
      </w:r>
    </w:p>
    <w:p w14:paraId="22A35D76" w14:textId="77777777" w:rsidR="00CE72B8" w:rsidRDefault="00AE7D12">
      <w:pPr>
        <w:pStyle w:val="a3"/>
        <w:spacing w:before="7" w:line="400" w:lineRule="exact"/>
        <w:ind w:right="3486" w:firstLineChars="100" w:firstLine="210"/>
        <w:rPr>
          <w:lang w:eastAsia="zh-CN"/>
        </w:rPr>
      </w:pPr>
      <w:r>
        <w:rPr>
          <w:rFonts w:hint="eastAsia"/>
          <w:lang w:eastAsia="zh-CN"/>
        </w:rPr>
        <w:t>检验检测报告的编写、审核、批准与更改控制程序</w:t>
      </w:r>
    </w:p>
    <w:p w14:paraId="704549FC" w14:textId="77777777" w:rsidR="00CE72B8" w:rsidRDefault="00AE7D12">
      <w:pPr>
        <w:pStyle w:val="a3"/>
        <w:spacing w:before="7" w:line="400" w:lineRule="exact"/>
        <w:ind w:right="3486" w:firstLineChars="100" w:firstLine="210"/>
        <w:rPr>
          <w:lang w:eastAsia="zh-CN"/>
        </w:rPr>
      </w:pPr>
      <w:r>
        <w:rPr>
          <w:rFonts w:hint="eastAsia"/>
        </w:rPr>
        <w:t>风险管控程序</w:t>
      </w:r>
      <w:r>
        <w:rPr>
          <w:rFonts w:hint="eastAsia"/>
          <w:lang w:eastAsia="zh-CN"/>
        </w:rPr>
        <w:t xml:space="preserve"> </w:t>
      </w:r>
    </w:p>
    <w:p w14:paraId="2D344BBF" w14:textId="77777777" w:rsidR="00CE72B8" w:rsidRDefault="00AE7D12">
      <w:pPr>
        <w:rPr>
          <w:sz w:val="21"/>
          <w:szCs w:val="21"/>
          <w:lang w:eastAsia="zh-CN"/>
        </w:rPr>
      </w:pPr>
      <w:r>
        <w:rPr>
          <w:rFonts w:hint="eastAsia"/>
          <w:sz w:val="21"/>
          <w:szCs w:val="21"/>
          <w:lang w:eastAsia="zh-CN"/>
        </w:rPr>
        <w:br w:type="page"/>
      </w:r>
    </w:p>
    <w:tbl>
      <w:tblPr>
        <w:tblpPr w:leftFromText="180" w:rightFromText="180" w:vertAnchor="text" w:horzAnchor="page" w:tblpX="1654" w:tblpY="-544"/>
        <w:tblOverlap w:val="never"/>
        <w:tblW w:w="8388"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254B9A62" w14:textId="77777777">
        <w:trPr>
          <w:trHeight w:hRule="exact" w:val="389"/>
        </w:trPr>
        <w:tc>
          <w:tcPr>
            <w:tcW w:w="4068" w:type="dxa"/>
            <w:gridSpan w:val="2"/>
            <w:vMerge w:val="restart"/>
            <w:tcBorders>
              <w:left w:val="nil"/>
              <w:right w:val="single" w:sz="4" w:space="0" w:color="000000"/>
            </w:tcBorders>
            <w:vAlign w:val="center"/>
          </w:tcPr>
          <w:p w14:paraId="4A4ABA53" w14:textId="77777777" w:rsidR="00CE72B8" w:rsidRDefault="00AE7D12">
            <w:pPr>
              <w:pStyle w:val="TableParagraph"/>
              <w:ind w:left="646" w:right="644"/>
              <w:rPr>
                <w:sz w:val="21"/>
                <w:szCs w:val="21"/>
                <w:lang w:eastAsia="zh-CN"/>
              </w:rPr>
            </w:pPr>
            <w:r>
              <w:rPr>
                <w:rFonts w:hint="eastAsia"/>
                <w:sz w:val="21"/>
                <w:szCs w:val="21"/>
                <w:lang w:eastAsia="zh-CN"/>
              </w:rPr>
              <w:lastRenderedPageBreak/>
              <w:t>海洋产品及环境检测平台</w:t>
            </w:r>
          </w:p>
          <w:p w14:paraId="2FDAD71F" w14:textId="77777777" w:rsidR="00CE72B8" w:rsidRDefault="00AE7D12">
            <w:pPr>
              <w:pStyle w:val="TableParagraph"/>
              <w:ind w:left="646" w:right="644"/>
              <w:rPr>
                <w:sz w:val="21"/>
                <w:szCs w:val="21"/>
              </w:rPr>
            </w:pPr>
            <w:r>
              <w:rPr>
                <w:sz w:val="21"/>
                <w:szCs w:val="21"/>
              </w:rPr>
              <w:t>程序文件</w:t>
            </w:r>
          </w:p>
        </w:tc>
        <w:tc>
          <w:tcPr>
            <w:tcW w:w="1260" w:type="dxa"/>
            <w:tcBorders>
              <w:left w:val="single" w:sz="4" w:space="0" w:color="000000"/>
              <w:bottom w:val="single" w:sz="4" w:space="0" w:color="000000"/>
              <w:right w:val="single" w:sz="4" w:space="0" w:color="000000"/>
            </w:tcBorders>
            <w:vAlign w:val="center"/>
          </w:tcPr>
          <w:p w14:paraId="797B9959" w14:textId="77777777" w:rsidR="00CE72B8" w:rsidRDefault="00AE7D12">
            <w:pPr>
              <w:pStyle w:val="TableParagraph"/>
              <w:ind w:right="2"/>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vAlign w:val="center"/>
          </w:tcPr>
          <w:p w14:paraId="15B6EA6A" w14:textId="77777777" w:rsidR="00CE72B8" w:rsidRDefault="00AE7D12">
            <w:pPr>
              <w:pStyle w:val="TableParagraph"/>
              <w:ind w:left="3"/>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-06-</w:t>
            </w:r>
            <w:r>
              <w:rPr>
                <w:rFonts w:hint="eastAsia"/>
                <w:sz w:val="21"/>
                <w:szCs w:val="21"/>
                <w:lang w:eastAsia="zh-CN"/>
              </w:rPr>
              <w:t>2019-</w:t>
            </w:r>
            <w:r>
              <w:rPr>
                <w:rFonts w:hint="eastAsia"/>
                <w:sz w:val="21"/>
                <w:szCs w:val="21"/>
              </w:rPr>
              <w:t>1.0</w:t>
            </w:r>
          </w:p>
        </w:tc>
      </w:tr>
      <w:tr w:rsidR="00CE72B8" w14:paraId="6ECCB33D" w14:textId="77777777">
        <w:trPr>
          <w:trHeight w:hRule="exact" w:val="373"/>
        </w:trPr>
        <w:tc>
          <w:tcPr>
            <w:tcW w:w="4068" w:type="dxa"/>
            <w:gridSpan w:val="2"/>
            <w:vMerge/>
            <w:tcBorders>
              <w:left w:val="nil"/>
              <w:bottom w:val="single" w:sz="4" w:space="0" w:color="000000"/>
              <w:right w:val="single" w:sz="4" w:space="0" w:color="000000"/>
            </w:tcBorders>
            <w:vAlign w:val="center"/>
          </w:tcPr>
          <w:p w14:paraId="606E6C14" w14:textId="77777777" w:rsidR="00CE72B8" w:rsidRDefault="00CE72B8">
            <w:pPr>
              <w:rPr>
                <w:sz w:val="21"/>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07352A3D" w14:textId="77777777" w:rsidR="00CE72B8" w:rsidRDefault="00AE7D12">
            <w:pPr>
              <w:pStyle w:val="TableParagraph"/>
              <w:tabs>
                <w:tab w:val="left" w:pos="419"/>
              </w:tabs>
              <w:ind w:right="1"/>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vAlign w:val="center"/>
          </w:tcPr>
          <w:p w14:paraId="1DA21A03" w14:textId="77777777" w:rsidR="00CE72B8" w:rsidRDefault="00AE7D12">
            <w:pPr>
              <w:pStyle w:val="TableParagraph"/>
              <w:tabs>
                <w:tab w:val="left" w:pos="945"/>
              </w:tabs>
              <w:rPr>
                <w:sz w:val="21"/>
                <w:szCs w:val="21"/>
              </w:rPr>
            </w:pPr>
            <w:r>
              <w:rPr>
                <w:rFonts w:hint="eastAsia"/>
                <w:sz w:val="21"/>
                <w:szCs w:val="21"/>
              </w:rPr>
              <w:t>第 1 页</w:t>
            </w:r>
            <w:r>
              <w:rPr>
                <w:rFonts w:hint="eastAsia"/>
                <w:sz w:val="21"/>
                <w:szCs w:val="21"/>
              </w:rPr>
              <w:tab/>
              <w:t xml:space="preserve">共 </w:t>
            </w:r>
            <w:r>
              <w:rPr>
                <w:rFonts w:hint="eastAsia"/>
                <w:sz w:val="21"/>
                <w:szCs w:val="21"/>
                <w:lang w:eastAsia="zh-CN"/>
              </w:rPr>
              <w:t>2</w:t>
            </w:r>
            <w:r>
              <w:rPr>
                <w:rFonts w:hint="eastAsia"/>
                <w:sz w:val="21"/>
                <w:szCs w:val="21"/>
              </w:rPr>
              <w:t xml:space="preserve"> 页</w:t>
            </w:r>
          </w:p>
        </w:tc>
      </w:tr>
      <w:tr w:rsidR="00CE72B8" w14:paraId="3F388414" w14:textId="77777777">
        <w:trPr>
          <w:trHeight w:hRule="exact" w:val="396"/>
        </w:trPr>
        <w:tc>
          <w:tcPr>
            <w:tcW w:w="1008" w:type="dxa"/>
            <w:vMerge w:val="restart"/>
            <w:tcBorders>
              <w:top w:val="single" w:sz="4" w:space="0" w:color="000000"/>
              <w:left w:val="nil"/>
              <w:right w:val="single" w:sz="4" w:space="0" w:color="000000"/>
            </w:tcBorders>
            <w:vAlign w:val="center"/>
          </w:tcPr>
          <w:p w14:paraId="3E05164F" w14:textId="77777777" w:rsidR="00CE72B8" w:rsidRDefault="00AE7D12">
            <w:pPr>
              <w:pStyle w:val="TableParagraph"/>
              <w:spacing w:before="106"/>
              <w:ind w:left="292" w:right="0"/>
              <w:jc w:val="left"/>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vAlign w:val="center"/>
          </w:tcPr>
          <w:p w14:paraId="6435A4F2" w14:textId="77777777" w:rsidR="00CE72B8" w:rsidRDefault="00AE7D12">
            <w:pPr>
              <w:pStyle w:val="TableParagraph"/>
              <w:ind w:left="103" w:right="104"/>
              <w:rPr>
                <w:sz w:val="21"/>
                <w:szCs w:val="21"/>
                <w:lang w:eastAsia="zh-CN"/>
              </w:rPr>
            </w:pPr>
            <w:r>
              <w:rPr>
                <w:rFonts w:hint="eastAsia"/>
                <w:sz w:val="21"/>
                <w:szCs w:val="21"/>
                <w:lang w:eastAsia="zh-CN"/>
              </w:rPr>
              <w:t>10 保护客户机密和所有权</w:t>
            </w:r>
          </w:p>
          <w:p w14:paraId="7905C65B" w14:textId="77777777" w:rsidR="00CE72B8" w:rsidRDefault="00AE7D12">
            <w:pPr>
              <w:pStyle w:val="TableParagraph"/>
              <w:ind w:left="103" w:right="104"/>
              <w:rPr>
                <w:sz w:val="21"/>
                <w:szCs w:val="21"/>
                <w:lang w:eastAsia="zh-CN"/>
              </w:rPr>
            </w:pPr>
            <w:r>
              <w:rPr>
                <w:rFonts w:hint="eastAsia"/>
                <w:sz w:val="21"/>
                <w:szCs w:val="21"/>
                <w:lang w:eastAsia="zh-CN"/>
              </w:rPr>
              <w:t>程序</w:t>
            </w:r>
          </w:p>
        </w:tc>
        <w:tc>
          <w:tcPr>
            <w:tcW w:w="1260" w:type="dxa"/>
            <w:tcBorders>
              <w:top w:val="single" w:sz="4" w:space="0" w:color="000000"/>
              <w:left w:val="single" w:sz="4" w:space="0" w:color="000000"/>
              <w:bottom w:val="single" w:sz="4" w:space="0" w:color="000000"/>
              <w:right w:val="single" w:sz="4" w:space="0" w:color="000000"/>
            </w:tcBorders>
            <w:vAlign w:val="center"/>
          </w:tcPr>
          <w:p w14:paraId="6D978738" w14:textId="77777777" w:rsidR="00CE72B8" w:rsidRDefault="00AE7D12">
            <w:pPr>
              <w:pStyle w:val="TableParagraph"/>
              <w:ind w:right="1"/>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vAlign w:val="center"/>
          </w:tcPr>
          <w:p w14:paraId="692B5A6A" w14:textId="77777777" w:rsidR="00CE72B8" w:rsidRDefault="00AE7D12">
            <w:pPr>
              <w:pStyle w:val="TableParagraph"/>
              <w:ind w:left="2"/>
              <w:rPr>
                <w:sz w:val="21"/>
                <w:szCs w:val="21"/>
              </w:rPr>
            </w:pPr>
            <w:r>
              <w:rPr>
                <w:rFonts w:hint="eastAsia"/>
                <w:sz w:val="21"/>
                <w:szCs w:val="21"/>
              </w:rPr>
              <w:t xml:space="preserve">第 </w:t>
            </w:r>
            <w:r>
              <w:rPr>
                <w:rFonts w:hint="eastAsia"/>
                <w:sz w:val="21"/>
                <w:szCs w:val="21"/>
                <w:lang w:eastAsia="zh-CN"/>
              </w:rPr>
              <w:t>2019 版</w:t>
            </w:r>
            <w:r>
              <w:rPr>
                <w:rFonts w:hint="eastAsia"/>
                <w:sz w:val="21"/>
                <w:szCs w:val="21"/>
              </w:rPr>
              <w:t xml:space="preserve"> 第 0 次修订</w:t>
            </w:r>
          </w:p>
        </w:tc>
      </w:tr>
      <w:tr w:rsidR="00CE72B8" w14:paraId="613FAE28" w14:textId="77777777">
        <w:trPr>
          <w:trHeight w:hRule="exact" w:val="349"/>
        </w:trPr>
        <w:tc>
          <w:tcPr>
            <w:tcW w:w="1008" w:type="dxa"/>
            <w:vMerge/>
            <w:tcBorders>
              <w:left w:val="nil"/>
              <w:right w:val="single" w:sz="4" w:space="0" w:color="000000"/>
            </w:tcBorders>
            <w:vAlign w:val="center"/>
          </w:tcPr>
          <w:p w14:paraId="762FB87F" w14:textId="77777777" w:rsidR="00CE72B8" w:rsidRDefault="00CE72B8">
            <w:pPr>
              <w:rPr>
                <w:sz w:val="21"/>
                <w:szCs w:val="21"/>
              </w:rPr>
            </w:pPr>
          </w:p>
        </w:tc>
        <w:tc>
          <w:tcPr>
            <w:tcW w:w="3060" w:type="dxa"/>
            <w:vMerge/>
            <w:tcBorders>
              <w:left w:val="single" w:sz="4" w:space="0" w:color="000000"/>
              <w:right w:val="single" w:sz="4" w:space="0" w:color="000000"/>
            </w:tcBorders>
            <w:vAlign w:val="center"/>
          </w:tcPr>
          <w:p w14:paraId="1FC5DA0C" w14:textId="77777777" w:rsidR="00CE72B8" w:rsidRDefault="00CE72B8">
            <w:pPr>
              <w:rPr>
                <w:sz w:val="21"/>
                <w:szCs w:val="21"/>
              </w:rPr>
            </w:pPr>
          </w:p>
        </w:tc>
        <w:tc>
          <w:tcPr>
            <w:tcW w:w="1260" w:type="dxa"/>
            <w:tcBorders>
              <w:top w:val="single" w:sz="4" w:space="0" w:color="000000"/>
              <w:left w:val="single" w:sz="4" w:space="0" w:color="000000"/>
              <w:right w:val="single" w:sz="4" w:space="0" w:color="000000"/>
            </w:tcBorders>
            <w:vAlign w:val="center"/>
          </w:tcPr>
          <w:p w14:paraId="044AC638" w14:textId="77777777" w:rsidR="00CE72B8" w:rsidRDefault="00AE7D12">
            <w:pPr>
              <w:pStyle w:val="TableParagraph"/>
              <w:ind w:right="2"/>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vAlign w:val="center"/>
          </w:tcPr>
          <w:p w14:paraId="43A30D3D" w14:textId="77777777" w:rsidR="00CE72B8" w:rsidRDefault="00AE7D12">
            <w:pPr>
              <w:pStyle w:val="TableParagraph"/>
              <w:ind w:left="2"/>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w:t>
            </w:r>
            <w:r>
              <w:rPr>
                <w:rFonts w:hint="eastAsia"/>
                <w:sz w:val="21"/>
                <w:szCs w:val="21"/>
                <w:lang w:eastAsia="zh-CN"/>
              </w:rPr>
              <w:t>10 月</w:t>
            </w:r>
            <w:r>
              <w:rPr>
                <w:rFonts w:hint="eastAsia"/>
                <w:sz w:val="21"/>
                <w:szCs w:val="21"/>
              </w:rPr>
              <w:t xml:space="preserve"> 01 日</w:t>
            </w:r>
          </w:p>
        </w:tc>
      </w:tr>
    </w:tbl>
    <w:p w14:paraId="63091BEE" w14:textId="77777777" w:rsidR="00CE72B8" w:rsidRDefault="00CE72B8">
      <w:pPr>
        <w:spacing w:line="400" w:lineRule="exact"/>
        <w:jc w:val="both"/>
        <w:rPr>
          <w:sz w:val="21"/>
          <w:szCs w:val="21"/>
          <w:lang w:eastAsia="zh-CN"/>
        </w:rPr>
      </w:pPr>
    </w:p>
    <w:p w14:paraId="6F816CC6" w14:textId="77777777" w:rsidR="00CE72B8" w:rsidRDefault="00AE7D12">
      <w:pPr>
        <w:spacing w:line="400" w:lineRule="exact"/>
        <w:jc w:val="center"/>
        <w:rPr>
          <w:sz w:val="28"/>
          <w:szCs w:val="28"/>
          <w:lang w:eastAsia="zh-CN"/>
        </w:rPr>
      </w:pPr>
      <w:r>
        <w:rPr>
          <w:rFonts w:hint="eastAsia"/>
          <w:sz w:val="28"/>
          <w:szCs w:val="28"/>
          <w:lang w:eastAsia="zh-CN"/>
        </w:rPr>
        <w:t>保护客户机密和所有权程序</w:t>
      </w:r>
    </w:p>
    <w:p w14:paraId="5336D6AC" w14:textId="77777777" w:rsidR="00CE72B8" w:rsidRDefault="00CE72B8">
      <w:pPr>
        <w:jc w:val="center"/>
        <w:rPr>
          <w:sz w:val="21"/>
          <w:szCs w:val="21"/>
          <w:lang w:eastAsia="zh-CN"/>
        </w:rPr>
      </w:pPr>
    </w:p>
    <w:p w14:paraId="79D6704E" w14:textId="77777777" w:rsidR="00CE72B8" w:rsidRDefault="00AE7D12">
      <w:pPr>
        <w:pStyle w:val="3"/>
        <w:tabs>
          <w:tab w:val="left" w:pos="339"/>
        </w:tabs>
        <w:spacing w:line="400" w:lineRule="exact"/>
        <w:ind w:left="0" w:firstLine="0"/>
        <w:jc w:val="left"/>
        <w:rPr>
          <w:lang w:eastAsia="zh-CN"/>
        </w:rPr>
      </w:pPr>
      <w:r>
        <w:rPr>
          <w:rFonts w:hint="eastAsia"/>
          <w:lang w:eastAsia="zh-CN"/>
        </w:rPr>
        <w:t>1 目的和适用范围</w:t>
      </w:r>
    </w:p>
    <w:p w14:paraId="329F48CA" w14:textId="77777777" w:rsidR="00CE72B8" w:rsidRDefault="00AE7D12">
      <w:pPr>
        <w:pStyle w:val="a3"/>
        <w:spacing w:line="400" w:lineRule="exact"/>
        <w:ind w:left="0" w:right="217" w:firstLineChars="200" w:firstLine="420"/>
        <w:jc w:val="both"/>
        <w:rPr>
          <w:lang w:eastAsia="zh-CN"/>
        </w:rPr>
      </w:pPr>
      <w:r>
        <w:rPr>
          <w:rFonts w:hint="eastAsia"/>
          <w:lang w:eastAsia="zh-CN"/>
        </w:rPr>
        <w:t>保密工作直接影响检验检测结果的公正性和诚实性。本程序规定了保密工作的范围、内容及管理，以保护客户资料、样品及检验检测数据等的所有权（专利权），保护本单位的技术机密。</w:t>
      </w:r>
    </w:p>
    <w:p w14:paraId="23B828F4" w14:textId="77777777" w:rsidR="00CE72B8" w:rsidRDefault="00AE7D12">
      <w:pPr>
        <w:pStyle w:val="a3"/>
        <w:spacing w:before="7" w:line="400" w:lineRule="exact"/>
        <w:ind w:left="0" w:firstLineChars="200" w:firstLine="420"/>
        <w:rPr>
          <w:lang w:eastAsia="zh-CN"/>
        </w:rPr>
      </w:pPr>
      <w:r>
        <w:rPr>
          <w:rFonts w:hint="eastAsia"/>
          <w:lang w:eastAsia="zh-CN"/>
        </w:rPr>
        <w:t>本程序适用于检验检测工作中涉及保密范围中资料、信息的保密及管理工作。</w:t>
      </w:r>
    </w:p>
    <w:p w14:paraId="6B07DBA0" w14:textId="77777777" w:rsidR="00CE72B8" w:rsidRDefault="00AE7D12">
      <w:pPr>
        <w:pStyle w:val="3"/>
        <w:tabs>
          <w:tab w:val="left" w:pos="339"/>
        </w:tabs>
        <w:spacing w:line="400" w:lineRule="exact"/>
        <w:ind w:left="0" w:firstLine="0"/>
        <w:jc w:val="left"/>
        <w:rPr>
          <w:lang w:eastAsia="zh-CN"/>
        </w:rPr>
      </w:pPr>
      <w:r>
        <w:rPr>
          <w:rFonts w:hint="eastAsia"/>
          <w:lang w:eastAsia="zh-CN"/>
        </w:rPr>
        <w:t>2 职责</w:t>
      </w:r>
    </w:p>
    <w:p w14:paraId="278171CD" w14:textId="77777777" w:rsidR="00CE72B8" w:rsidRDefault="00AE7D12">
      <w:pPr>
        <w:pStyle w:val="a5"/>
        <w:tabs>
          <w:tab w:val="left" w:pos="497"/>
        </w:tabs>
        <w:spacing w:line="400" w:lineRule="exact"/>
        <w:ind w:left="0" w:firstLineChars="200" w:firstLine="420"/>
        <w:jc w:val="left"/>
        <w:rPr>
          <w:sz w:val="21"/>
          <w:szCs w:val="21"/>
          <w:lang w:eastAsia="zh-CN"/>
        </w:rPr>
      </w:pPr>
      <w:r>
        <w:rPr>
          <w:rFonts w:hint="eastAsia"/>
          <w:sz w:val="21"/>
          <w:szCs w:val="21"/>
          <w:lang w:eastAsia="zh-CN"/>
        </w:rPr>
        <w:t>2.1 质考室、业务办公室、相关部门办公室负责各自保密工作的管理。</w:t>
      </w:r>
    </w:p>
    <w:p w14:paraId="2BF795DF" w14:textId="77777777" w:rsidR="00CE72B8" w:rsidRDefault="00AE7D12">
      <w:pPr>
        <w:pStyle w:val="a5"/>
        <w:tabs>
          <w:tab w:val="left" w:pos="497"/>
        </w:tabs>
        <w:spacing w:line="400" w:lineRule="exact"/>
        <w:ind w:left="0" w:firstLineChars="200" w:firstLine="420"/>
        <w:jc w:val="left"/>
        <w:rPr>
          <w:sz w:val="21"/>
          <w:szCs w:val="21"/>
          <w:lang w:eastAsia="zh-CN"/>
        </w:rPr>
      </w:pPr>
      <w:r>
        <w:rPr>
          <w:rFonts w:hint="eastAsia"/>
          <w:sz w:val="21"/>
          <w:szCs w:val="21"/>
          <w:lang w:eastAsia="zh-CN"/>
        </w:rPr>
        <w:t>2.2 保密工作由技术负责人、质量负责人和相关部门办公室负责人根据工作范围负责。</w:t>
      </w:r>
    </w:p>
    <w:p w14:paraId="543D6207" w14:textId="77777777" w:rsidR="00CE72B8" w:rsidRDefault="00AE7D12">
      <w:pPr>
        <w:pStyle w:val="a5"/>
        <w:tabs>
          <w:tab w:val="left" w:pos="497"/>
        </w:tabs>
        <w:spacing w:line="400" w:lineRule="exact"/>
        <w:ind w:left="0" w:firstLineChars="200" w:firstLine="420"/>
        <w:jc w:val="left"/>
        <w:rPr>
          <w:sz w:val="21"/>
          <w:szCs w:val="21"/>
          <w:lang w:eastAsia="zh-CN"/>
        </w:rPr>
      </w:pPr>
      <w:r>
        <w:rPr>
          <w:rFonts w:hint="eastAsia"/>
          <w:sz w:val="21"/>
          <w:szCs w:val="21"/>
          <w:lang w:eastAsia="zh-CN"/>
        </w:rPr>
        <w:t>2.3 涉及保密内容的所有部门和工作人员均有保密的直接责任。</w:t>
      </w:r>
    </w:p>
    <w:p w14:paraId="51E69476" w14:textId="77777777" w:rsidR="00CE72B8" w:rsidRDefault="00AE7D12">
      <w:pPr>
        <w:pStyle w:val="3"/>
        <w:tabs>
          <w:tab w:val="left" w:pos="339"/>
        </w:tabs>
        <w:spacing w:before="10" w:line="400" w:lineRule="exact"/>
        <w:ind w:left="0" w:firstLine="0"/>
        <w:jc w:val="left"/>
        <w:rPr>
          <w:lang w:eastAsia="zh-CN"/>
        </w:rPr>
      </w:pPr>
      <w:r>
        <w:rPr>
          <w:rFonts w:hint="eastAsia"/>
          <w:lang w:eastAsia="zh-CN"/>
        </w:rPr>
        <w:t>3 程序</w:t>
      </w:r>
    </w:p>
    <w:p w14:paraId="15DA5E9E" w14:textId="77777777" w:rsidR="00CE72B8" w:rsidRDefault="00AE7D12">
      <w:pPr>
        <w:pStyle w:val="a5"/>
        <w:tabs>
          <w:tab w:val="left" w:pos="502"/>
        </w:tabs>
        <w:spacing w:line="400" w:lineRule="exact"/>
        <w:ind w:left="0" w:firstLineChars="200" w:firstLine="420"/>
        <w:jc w:val="left"/>
        <w:rPr>
          <w:sz w:val="21"/>
          <w:szCs w:val="21"/>
          <w:lang w:eastAsia="zh-CN"/>
        </w:rPr>
      </w:pPr>
      <w:r>
        <w:rPr>
          <w:rFonts w:hint="eastAsia"/>
          <w:sz w:val="21"/>
          <w:szCs w:val="21"/>
          <w:lang w:eastAsia="zh-CN"/>
        </w:rPr>
        <w:t>3.1 保密范围</w:t>
      </w:r>
    </w:p>
    <w:p w14:paraId="756C8E84" w14:textId="77777777" w:rsidR="00CE72B8" w:rsidRDefault="00AE7D12">
      <w:pPr>
        <w:pStyle w:val="a5"/>
        <w:tabs>
          <w:tab w:val="left" w:pos="869"/>
        </w:tabs>
        <w:spacing w:line="400" w:lineRule="exact"/>
        <w:ind w:left="0" w:firstLineChars="200" w:firstLine="420"/>
        <w:jc w:val="left"/>
        <w:rPr>
          <w:sz w:val="21"/>
          <w:szCs w:val="21"/>
          <w:lang w:eastAsia="zh-CN"/>
        </w:rPr>
      </w:pPr>
      <w:r>
        <w:rPr>
          <w:rFonts w:hint="eastAsia"/>
          <w:sz w:val="21"/>
          <w:szCs w:val="21"/>
          <w:lang w:eastAsia="zh-CN"/>
        </w:rPr>
        <w:t>a)抽、送检的样品及客户要求保密的技术资料、信息；</w:t>
      </w:r>
    </w:p>
    <w:p w14:paraId="60A443DB" w14:textId="77777777" w:rsidR="00CE72B8" w:rsidRDefault="00AE7D12">
      <w:pPr>
        <w:pStyle w:val="a5"/>
        <w:tabs>
          <w:tab w:val="left" w:pos="881"/>
        </w:tabs>
        <w:spacing w:line="400" w:lineRule="exact"/>
        <w:ind w:left="0" w:firstLineChars="200" w:firstLine="420"/>
        <w:jc w:val="left"/>
        <w:rPr>
          <w:sz w:val="21"/>
          <w:szCs w:val="21"/>
          <w:lang w:eastAsia="zh-CN"/>
        </w:rPr>
      </w:pPr>
      <w:r>
        <w:rPr>
          <w:rFonts w:hint="eastAsia"/>
          <w:sz w:val="21"/>
          <w:szCs w:val="21"/>
          <w:lang w:eastAsia="zh-CN"/>
        </w:rPr>
        <w:t>a)检验原始记录、检验报告、鉴定报告、质量分析报告、重大检验事故分析报告的内</w:t>
      </w:r>
    </w:p>
    <w:p w14:paraId="18CC0399" w14:textId="77777777" w:rsidR="00CE72B8" w:rsidRDefault="00AE7D12">
      <w:pPr>
        <w:pStyle w:val="a3"/>
        <w:spacing w:line="400" w:lineRule="exact"/>
        <w:rPr>
          <w:lang w:eastAsia="zh-CN"/>
        </w:rPr>
      </w:pPr>
      <w:r>
        <w:rPr>
          <w:rFonts w:hint="eastAsia"/>
          <w:lang w:eastAsia="zh-CN"/>
        </w:rPr>
        <w:t>容；</w:t>
      </w:r>
    </w:p>
    <w:p w14:paraId="65B2D2A8" w14:textId="77777777" w:rsidR="00CE72B8" w:rsidRDefault="00AE7D12">
      <w:pPr>
        <w:pStyle w:val="a5"/>
        <w:tabs>
          <w:tab w:val="left" w:pos="857"/>
        </w:tabs>
        <w:spacing w:before="37" w:line="400" w:lineRule="exact"/>
        <w:ind w:left="0" w:firstLineChars="200" w:firstLine="420"/>
        <w:jc w:val="left"/>
        <w:rPr>
          <w:sz w:val="21"/>
          <w:szCs w:val="21"/>
          <w:lang w:eastAsia="zh-CN"/>
        </w:rPr>
      </w:pPr>
      <w:r>
        <w:rPr>
          <w:rFonts w:hint="eastAsia"/>
          <w:sz w:val="21"/>
          <w:szCs w:val="21"/>
          <w:lang w:eastAsia="zh-CN"/>
        </w:rPr>
        <w:t>a)各检验检测室业务技术技巧；</w:t>
      </w:r>
    </w:p>
    <w:p w14:paraId="18485B37" w14:textId="77777777" w:rsidR="00CE72B8" w:rsidRDefault="00AE7D12">
      <w:pPr>
        <w:pStyle w:val="a5"/>
        <w:tabs>
          <w:tab w:val="left" w:pos="879"/>
        </w:tabs>
        <w:spacing w:line="400" w:lineRule="exact"/>
        <w:ind w:left="0" w:firstLineChars="200" w:firstLine="420"/>
        <w:jc w:val="left"/>
        <w:rPr>
          <w:sz w:val="21"/>
          <w:szCs w:val="21"/>
          <w:lang w:eastAsia="zh-CN"/>
        </w:rPr>
      </w:pPr>
      <w:r>
        <w:rPr>
          <w:rFonts w:hint="eastAsia"/>
          <w:sz w:val="21"/>
          <w:szCs w:val="21"/>
          <w:lang w:eastAsia="zh-CN"/>
        </w:rPr>
        <w:t>a)正在进行的新的检验技术研究资料、信息及研究动向信息；</w:t>
      </w:r>
    </w:p>
    <w:p w14:paraId="2ADFFAD7" w14:textId="77777777" w:rsidR="00CE72B8" w:rsidRDefault="00AE7D12">
      <w:pPr>
        <w:pStyle w:val="a5"/>
        <w:tabs>
          <w:tab w:val="left" w:pos="874"/>
        </w:tabs>
        <w:spacing w:line="400" w:lineRule="exact"/>
        <w:ind w:left="0" w:firstLineChars="200" w:firstLine="420"/>
        <w:jc w:val="left"/>
        <w:rPr>
          <w:sz w:val="21"/>
          <w:szCs w:val="21"/>
          <w:lang w:eastAsia="zh-CN"/>
        </w:rPr>
      </w:pPr>
      <w:r>
        <w:rPr>
          <w:rFonts w:hint="eastAsia"/>
          <w:sz w:val="21"/>
          <w:szCs w:val="21"/>
          <w:lang w:eastAsia="zh-CN"/>
        </w:rPr>
        <w:t>a)公开的技术、情报资料及各检验检测室正在起草的有关文件；</w:t>
      </w:r>
    </w:p>
    <w:p w14:paraId="6DA6C3DF" w14:textId="77777777" w:rsidR="00CE72B8" w:rsidRDefault="00AE7D12">
      <w:pPr>
        <w:pStyle w:val="a5"/>
        <w:tabs>
          <w:tab w:val="left" w:pos="836"/>
        </w:tabs>
        <w:spacing w:line="400" w:lineRule="exact"/>
        <w:ind w:left="0" w:firstLineChars="200" w:firstLine="420"/>
        <w:jc w:val="left"/>
        <w:rPr>
          <w:sz w:val="21"/>
          <w:szCs w:val="21"/>
          <w:lang w:eastAsia="zh-CN"/>
        </w:rPr>
      </w:pPr>
      <w:r>
        <w:rPr>
          <w:rFonts w:hint="eastAsia"/>
          <w:sz w:val="21"/>
          <w:szCs w:val="21"/>
          <w:lang w:eastAsia="zh-CN"/>
        </w:rPr>
        <w:t>a)检验检验设备的详尽技术文件；</w:t>
      </w:r>
    </w:p>
    <w:p w14:paraId="31B543F0" w14:textId="77777777" w:rsidR="00CE72B8" w:rsidRDefault="00AE7D12">
      <w:pPr>
        <w:pStyle w:val="a5"/>
        <w:tabs>
          <w:tab w:val="left" w:pos="867"/>
        </w:tabs>
        <w:spacing w:line="400" w:lineRule="exact"/>
        <w:ind w:left="0" w:firstLineChars="200" w:firstLine="420"/>
        <w:jc w:val="left"/>
        <w:rPr>
          <w:sz w:val="21"/>
          <w:szCs w:val="21"/>
          <w:lang w:eastAsia="zh-CN"/>
        </w:rPr>
      </w:pPr>
      <w:r>
        <w:rPr>
          <w:rFonts w:hint="eastAsia"/>
          <w:sz w:val="21"/>
          <w:szCs w:val="21"/>
          <w:lang w:eastAsia="zh-CN"/>
        </w:rPr>
        <w:t>a)管理类的系列文件；</w:t>
      </w:r>
    </w:p>
    <w:p w14:paraId="11FC26D5" w14:textId="77777777" w:rsidR="00CE72B8" w:rsidRDefault="00AE7D12">
      <w:pPr>
        <w:pStyle w:val="a5"/>
        <w:tabs>
          <w:tab w:val="left" w:pos="879"/>
        </w:tabs>
        <w:spacing w:line="400" w:lineRule="exact"/>
        <w:ind w:left="0" w:firstLineChars="200" w:firstLine="420"/>
        <w:jc w:val="left"/>
        <w:rPr>
          <w:sz w:val="21"/>
          <w:szCs w:val="21"/>
          <w:lang w:eastAsia="zh-CN"/>
        </w:rPr>
      </w:pPr>
      <w:r>
        <w:rPr>
          <w:rFonts w:hint="eastAsia"/>
          <w:sz w:val="21"/>
          <w:szCs w:val="21"/>
          <w:lang w:eastAsia="zh-CN"/>
        </w:rPr>
        <w:t>a)属于专利范围的内容；</w:t>
      </w:r>
    </w:p>
    <w:p w14:paraId="116A684A" w14:textId="77777777" w:rsidR="00CE72B8" w:rsidRDefault="00AE7D12">
      <w:pPr>
        <w:pStyle w:val="a5"/>
        <w:tabs>
          <w:tab w:val="left" w:pos="816"/>
        </w:tabs>
        <w:spacing w:line="400" w:lineRule="exact"/>
        <w:ind w:left="0" w:firstLineChars="200" w:firstLine="420"/>
        <w:jc w:val="left"/>
        <w:rPr>
          <w:sz w:val="21"/>
          <w:szCs w:val="21"/>
          <w:lang w:eastAsia="zh-CN"/>
        </w:rPr>
      </w:pPr>
      <w:r>
        <w:rPr>
          <w:rFonts w:hint="eastAsia"/>
          <w:sz w:val="21"/>
          <w:szCs w:val="21"/>
          <w:lang w:eastAsia="zh-CN"/>
        </w:rPr>
        <w:t>a)其他规定的保密内容。</w:t>
      </w:r>
    </w:p>
    <w:p w14:paraId="3A2F871F" w14:textId="77777777" w:rsidR="00CE72B8" w:rsidRDefault="00AE7D12">
      <w:pPr>
        <w:pStyle w:val="a5"/>
        <w:tabs>
          <w:tab w:val="left" w:pos="816"/>
        </w:tabs>
        <w:spacing w:line="400" w:lineRule="exact"/>
        <w:ind w:left="0" w:firstLineChars="200" w:firstLine="420"/>
        <w:jc w:val="left"/>
        <w:rPr>
          <w:sz w:val="21"/>
          <w:szCs w:val="21"/>
          <w:lang w:eastAsia="zh-CN"/>
        </w:rPr>
      </w:pPr>
      <w:r>
        <w:rPr>
          <w:rFonts w:hint="eastAsia"/>
          <w:sz w:val="21"/>
          <w:szCs w:val="21"/>
          <w:lang w:eastAsia="zh-CN"/>
        </w:rPr>
        <w:t>3.2 保密实施步骤</w:t>
      </w:r>
    </w:p>
    <w:p w14:paraId="4C5F787E" w14:textId="77777777" w:rsidR="00CE72B8" w:rsidRDefault="00AE7D12">
      <w:pPr>
        <w:pStyle w:val="a5"/>
        <w:tabs>
          <w:tab w:val="left" w:pos="658"/>
        </w:tabs>
        <w:spacing w:line="400" w:lineRule="exact"/>
        <w:ind w:left="0" w:firstLineChars="200" w:firstLine="420"/>
        <w:rPr>
          <w:sz w:val="21"/>
          <w:szCs w:val="21"/>
          <w:lang w:eastAsia="zh-CN"/>
        </w:rPr>
      </w:pPr>
      <w:r>
        <w:rPr>
          <w:rFonts w:hint="eastAsia"/>
          <w:sz w:val="21"/>
          <w:szCs w:val="21"/>
          <w:lang w:eastAsia="zh-CN"/>
        </w:rPr>
        <w:t>3.2.1 本单位全体工作人员上岗前接受保密要求和相关知识培训。</w:t>
      </w:r>
    </w:p>
    <w:p w14:paraId="059E5783" w14:textId="77777777" w:rsidR="00CE72B8" w:rsidRDefault="00AE7D12">
      <w:pPr>
        <w:pStyle w:val="a5"/>
        <w:tabs>
          <w:tab w:val="left" w:pos="658"/>
        </w:tabs>
        <w:spacing w:line="400" w:lineRule="exact"/>
        <w:ind w:left="0" w:firstLineChars="200" w:firstLine="420"/>
        <w:rPr>
          <w:sz w:val="21"/>
          <w:szCs w:val="21"/>
          <w:lang w:eastAsia="zh-CN"/>
        </w:rPr>
      </w:pPr>
      <w:r>
        <w:rPr>
          <w:rFonts w:hint="eastAsia"/>
          <w:sz w:val="21"/>
          <w:szCs w:val="21"/>
          <w:lang w:eastAsia="zh-CN"/>
        </w:rPr>
        <w:t>3.2.2 样品与检验任务管理员在得到客户的保密请求时,要及时向室主任汇报。</w:t>
      </w:r>
    </w:p>
    <w:p w14:paraId="268FF8FC" w14:textId="77777777" w:rsidR="00CE72B8" w:rsidRDefault="00AE7D12">
      <w:pPr>
        <w:pStyle w:val="a5"/>
        <w:tabs>
          <w:tab w:val="left" w:pos="658"/>
        </w:tabs>
        <w:spacing w:line="400" w:lineRule="exact"/>
        <w:ind w:left="0" w:firstLineChars="200" w:firstLine="420"/>
        <w:rPr>
          <w:sz w:val="21"/>
          <w:szCs w:val="21"/>
          <w:lang w:eastAsia="zh-CN"/>
        </w:rPr>
      </w:pPr>
      <w:r>
        <w:rPr>
          <w:rFonts w:hint="eastAsia"/>
          <w:sz w:val="21"/>
          <w:szCs w:val="21"/>
          <w:lang w:eastAsia="zh-CN"/>
        </w:rPr>
        <w:t>3.2.3 收样业务大厅应在样品流转与检验任务书下达前告知各检验检测室负责人。</w:t>
      </w:r>
    </w:p>
    <w:p w14:paraId="7C4F9E74" w14:textId="77777777" w:rsidR="00CE72B8" w:rsidRDefault="00AE7D12">
      <w:pPr>
        <w:pStyle w:val="a5"/>
        <w:tabs>
          <w:tab w:val="left" w:pos="658"/>
        </w:tabs>
        <w:spacing w:line="400" w:lineRule="exact"/>
        <w:ind w:left="0" w:right="217" w:firstLineChars="200" w:firstLine="420"/>
        <w:rPr>
          <w:sz w:val="21"/>
          <w:szCs w:val="21"/>
          <w:lang w:eastAsia="zh-CN"/>
        </w:rPr>
      </w:pPr>
      <w:r>
        <w:rPr>
          <w:rFonts w:hint="eastAsia"/>
          <w:sz w:val="21"/>
          <w:szCs w:val="21"/>
          <w:lang w:eastAsia="zh-CN"/>
        </w:rPr>
        <w:t>3.2.4 各检验检测室负责人在接到保密任务后,应对全体参检人员提出保密要求。并记录参检人员与会情况和参检情况。</w:t>
      </w:r>
    </w:p>
    <w:p w14:paraId="157ED037" w14:textId="77777777" w:rsidR="00CE72B8" w:rsidRDefault="00AE7D12">
      <w:pPr>
        <w:pStyle w:val="a5"/>
        <w:tabs>
          <w:tab w:val="left" w:pos="663"/>
        </w:tabs>
        <w:spacing w:before="31" w:line="400" w:lineRule="exact"/>
        <w:ind w:left="0" w:right="217" w:firstLineChars="200" w:firstLine="420"/>
        <w:rPr>
          <w:sz w:val="21"/>
          <w:szCs w:val="21"/>
        </w:rPr>
      </w:pPr>
      <w:r>
        <w:rPr>
          <w:rFonts w:hint="eastAsia"/>
          <w:sz w:val="21"/>
          <w:szCs w:val="21"/>
          <w:lang w:eastAsia="zh-CN"/>
        </w:rPr>
        <w:t>3.2.5 对检测的样品在完成检测后,要妥善地为客户保管,在规定的保管期过后需处理的要通知客户,在客户放弃后方可自行处理。完成检测后，需要退回残余样品的，在质量负责人监督授权下，由收样业务大厅负责办理退回手续。</w:t>
      </w:r>
      <w:r>
        <w:rPr>
          <w:rFonts w:hint="eastAsia"/>
          <w:sz w:val="21"/>
          <w:szCs w:val="21"/>
        </w:rPr>
        <w:t>退回样品接收人只能是原送样人。</w:t>
      </w:r>
    </w:p>
    <w:tbl>
      <w:tblPr>
        <w:tblpPr w:leftFromText="180" w:rightFromText="180" w:vertAnchor="text" w:horzAnchor="page" w:tblpX="1654" w:tblpY="-544"/>
        <w:tblOverlap w:val="never"/>
        <w:tblW w:w="8388"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5E699C49" w14:textId="77777777">
        <w:trPr>
          <w:trHeight w:hRule="exact" w:val="389"/>
        </w:trPr>
        <w:tc>
          <w:tcPr>
            <w:tcW w:w="4068" w:type="dxa"/>
            <w:gridSpan w:val="2"/>
            <w:vMerge w:val="restart"/>
            <w:tcBorders>
              <w:left w:val="nil"/>
              <w:right w:val="single" w:sz="4" w:space="0" w:color="000000"/>
            </w:tcBorders>
            <w:vAlign w:val="center"/>
          </w:tcPr>
          <w:p w14:paraId="3D067C10" w14:textId="77777777" w:rsidR="00CE72B8" w:rsidRDefault="00AE7D12">
            <w:pPr>
              <w:pStyle w:val="TableParagraph"/>
              <w:ind w:left="646" w:right="644"/>
              <w:rPr>
                <w:sz w:val="21"/>
                <w:szCs w:val="21"/>
                <w:lang w:eastAsia="zh-CN"/>
              </w:rPr>
            </w:pPr>
            <w:r>
              <w:rPr>
                <w:rFonts w:hint="eastAsia"/>
                <w:sz w:val="21"/>
                <w:szCs w:val="21"/>
                <w:lang w:eastAsia="zh-CN"/>
              </w:rPr>
              <w:lastRenderedPageBreak/>
              <w:t>海洋产品及环境检测平台</w:t>
            </w:r>
            <w:r>
              <w:rPr>
                <w:sz w:val="21"/>
                <w:szCs w:val="21"/>
                <w:lang w:eastAsia="zh-CN"/>
              </w:rPr>
              <w:t>程序文件</w:t>
            </w:r>
          </w:p>
        </w:tc>
        <w:tc>
          <w:tcPr>
            <w:tcW w:w="1260" w:type="dxa"/>
            <w:tcBorders>
              <w:left w:val="single" w:sz="4" w:space="0" w:color="000000"/>
              <w:bottom w:val="single" w:sz="4" w:space="0" w:color="000000"/>
              <w:right w:val="single" w:sz="4" w:space="0" w:color="000000"/>
            </w:tcBorders>
            <w:vAlign w:val="center"/>
          </w:tcPr>
          <w:p w14:paraId="3CD2407D" w14:textId="77777777" w:rsidR="00CE72B8" w:rsidRDefault="00AE7D12">
            <w:pPr>
              <w:pStyle w:val="TableParagraph"/>
              <w:ind w:right="2"/>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vAlign w:val="center"/>
          </w:tcPr>
          <w:p w14:paraId="6900CA9B" w14:textId="77777777" w:rsidR="00CE72B8" w:rsidRDefault="00AE7D12">
            <w:pPr>
              <w:pStyle w:val="TableParagraph"/>
              <w:ind w:left="3"/>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-06-</w:t>
            </w:r>
            <w:r>
              <w:rPr>
                <w:rFonts w:hint="eastAsia"/>
                <w:sz w:val="21"/>
                <w:szCs w:val="21"/>
                <w:lang w:eastAsia="zh-CN"/>
              </w:rPr>
              <w:t>2019-</w:t>
            </w:r>
            <w:r>
              <w:rPr>
                <w:rFonts w:hint="eastAsia"/>
                <w:sz w:val="21"/>
                <w:szCs w:val="21"/>
              </w:rPr>
              <w:t>1.0</w:t>
            </w:r>
          </w:p>
        </w:tc>
      </w:tr>
      <w:tr w:rsidR="00CE72B8" w14:paraId="3883449E" w14:textId="77777777">
        <w:trPr>
          <w:trHeight w:hRule="exact" w:val="373"/>
        </w:trPr>
        <w:tc>
          <w:tcPr>
            <w:tcW w:w="4068" w:type="dxa"/>
            <w:gridSpan w:val="2"/>
            <w:vMerge/>
            <w:tcBorders>
              <w:left w:val="nil"/>
              <w:bottom w:val="single" w:sz="4" w:space="0" w:color="000000"/>
              <w:right w:val="single" w:sz="4" w:space="0" w:color="000000"/>
            </w:tcBorders>
            <w:vAlign w:val="center"/>
          </w:tcPr>
          <w:p w14:paraId="149D7FA7" w14:textId="77777777" w:rsidR="00CE72B8" w:rsidRDefault="00CE72B8">
            <w:pPr>
              <w:rPr>
                <w:sz w:val="21"/>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7936E90E" w14:textId="77777777" w:rsidR="00CE72B8" w:rsidRDefault="00AE7D12">
            <w:pPr>
              <w:pStyle w:val="TableParagraph"/>
              <w:tabs>
                <w:tab w:val="left" w:pos="419"/>
              </w:tabs>
              <w:ind w:right="1"/>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vAlign w:val="center"/>
          </w:tcPr>
          <w:p w14:paraId="4A97B18D" w14:textId="77777777" w:rsidR="00CE72B8" w:rsidRDefault="00AE7D12">
            <w:pPr>
              <w:pStyle w:val="TableParagraph"/>
              <w:tabs>
                <w:tab w:val="left" w:pos="945"/>
              </w:tabs>
              <w:rPr>
                <w:sz w:val="21"/>
                <w:szCs w:val="21"/>
              </w:rPr>
            </w:pPr>
            <w:r>
              <w:rPr>
                <w:rFonts w:hint="eastAsia"/>
                <w:sz w:val="21"/>
                <w:szCs w:val="21"/>
              </w:rPr>
              <w:t xml:space="preserve">第 </w:t>
            </w:r>
            <w:r>
              <w:rPr>
                <w:rFonts w:hint="eastAsia"/>
                <w:sz w:val="21"/>
                <w:szCs w:val="21"/>
                <w:lang w:eastAsia="zh-CN"/>
              </w:rPr>
              <w:t>2</w:t>
            </w:r>
            <w:r>
              <w:rPr>
                <w:rFonts w:hint="eastAsia"/>
                <w:sz w:val="21"/>
                <w:szCs w:val="21"/>
              </w:rPr>
              <w:t xml:space="preserve"> 页</w:t>
            </w:r>
            <w:r>
              <w:rPr>
                <w:rFonts w:hint="eastAsia"/>
                <w:sz w:val="21"/>
                <w:szCs w:val="21"/>
              </w:rPr>
              <w:tab/>
              <w:t xml:space="preserve">共 </w:t>
            </w:r>
            <w:r>
              <w:rPr>
                <w:rFonts w:hint="eastAsia"/>
                <w:sz w:val="21"/>
                <w:szCs w:val="21"/>
                <w:lang w:eastAsia="zh-CN"/>
              </w:rPr>
              <w:t>2</w:t>
            </w:r>
            <w:r>
              <w:rPr>
                <w:rFonts w:hint="eastAsia"/>
                <w:sz w:val="21"/>
                <w:szCs w:val="21"/>
              </w:rPr>
              <w:t xml:space="preserve"> 页</w:t>
            </w:r>
          </w:p>
        </w:tc>
      </w:tr>
      <w:tr w:rsidR="00CE72B8" w14:paraId="6DC78AB3" w14:textId="77777777">
        <w:trPr>
          <w:trHeight w:hRule="exact" w:val="396"/>
        </w:trPr>
        <w:tc>
          <w:tcPr>
            <w:tcW w:w="1008" w:type="dxa"/>
            <w:vMerge w:val="restart"/>
            <w:tcBorders>
              <w:top w:val="single" w:sz="4" w:space="0" w:color="000000"/>
              <w:left w:val="nil"/>
              <w:right w:val="single" w:sz="4" w:space="0" w:color="000000"/>
            </w:tcBorders>
            <w:vAlign w:val="center"/>
          </w:tcPr>
          <w:p w14:paraId="1EEC2570" w14:textId="77777777" w:rsidR="00CE72B8" w:rsidRDefault="00AE7D12">
            <w:pPr>
              <w:pStyle w:val="TableParagraph"/>
              <w:spacing w:before="106"/>
              <w:ind w:left="292" w:right="0"/>
              <w:jc w:val="left"/>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vAlign w:val="center"/>
          </w:tcPr>
          <w:p w14:paraId="6464EA77" w14:textId="77777777" w:rsidR="00CE72B8" w:rsidRDefault="00AE7D12">
            <w:pPr>
              <w:pStyle w:val="TableParagraph"/>
              <w:ind w:left="103" w:right="104"/>
              <w:rPr>
                <w:sz w:val="21"/>
                <w:szCs w:val="21"/>
                <w:lang w:eastAsia="zh-CN"/>
              </w:rPr>
            </w:pPr>
            <w:r>
              <w:rPr>
                <w:rFonts w:hint="eastAsia"/>
                <w:sz w:val="21"/>
                <w:szCs w:val="21"/>
                <w:lang w:eastAsia="zh-CN"/>
              </w:rPr>
              <w:t>10 保护客户机密和所有权</w:t>
            </w:r>
          </w:p>
          <w:p w14:paraId="0E83BA97" w14:textId="77777777" w:rsidR="00CE72B8" w:rsidRDefault="00AE7D12">
            <w:pPr>
              <w:pStyle w:val="TableParagraph"/>
              <w:ind w:left="103" w:right="104"/>
              <w:rPr>
                <w:sz w:val="21"/>
                <w:szCs w:val="21"/>
                <w:lang w:eastAsia="zh-CN"/>
              </w:rPr>
            </w:pPr>
            <w:r>
              <w:rPr>
                <w:rFonts w:hint="eastAsia"/>
                <w:sz w:val="21"/>
                <w:szCs w:val="21"/>
                <w:lang w:eastAsia="zh-CN"/>
              </w:rPr>
              <w:t>程序</w:t>
            </w:r>
          </w:p>
        </w:tc>
        <w:tc>
          <w:tcPr>
            <w:tcW w:w="1260" w:type="dxa"/>
            <w:tcBorders>
              <w:top w:val="single" w:sz="4" w:space="0" w:color="000000"/>
              <w:left w:val="single" w:sz="4" w:space="0" w:color="000000"/>
              <w:bottom w:val="single" w:sz="4" w:space="0" w:color="000000"/>
              <w:right w:val="single" w:sz="4" w:space="0" w:color="000000"/>
            </w:tcBorders>
            <w:vAlign w:val="center"/>
          </w:tcPr>
          <w:p w14:paraId="6E99E0C9" w14:textId="77777777" w:rsidR="00CE72B8" w:rsidRDefault="00AE7D12">
            <w:pPr>
              <w:pStyle w:val="TableParagraph"/>
              <w:ind w:right="1"/>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vAlign w:val="center"/>
          </w:tcPr>
          <w:p w14:paraId="20516620" w14:textId="77777777" w:rsidR="00CE72B8" w:rsidRDefault="00AE7D12">
            <w:pPr>
              <w:pStyle w:val="TableParagraph"/>
              <w:ind w:left="2"/>
              <w:rPr>
                <w:sz w:val="21"/>
                <w:szCs w:val="21"/>
              </w:rPr>
            </w:pPr>
            <w:r>
              <w:rPr>
                <w:rFonts w:hint="eastAsia"/>
                <w:sz w:val="21"/>
                <w:szCs w:val="21"/>
              </w:rPr>
              <w:t xml:space="preserve">第 </w:t>
            </w:r>
            <w:r>
              <w:rPr>
                <w:rFonts w:hint="eastAsia"/>
                <w:sz w:val="21"/>
                <w:szCs w:val="21"/>
                <w:lang w:eastAsia="zh-CN"/>
              </w:rPr>
              <w:t>2019 版</w:t>
            </w:r>
            <w:r>
              <w:rPr>
                <w:rFonts w:hint="eastAsia"/>
                <w:sz w:val="21"/>
                <w:szCs w:val="21"/>
              </w:rPr>
              <w:t xml:space="preserve"> 第 0 次修订</w:t>
            </w:r>
          </w:p>
        </w:tc>
      </w:tr>
      <w:tr w:rsidR="00CE72B8" w14:paraId="0634F18E" w14:textId="77777777">
        <w:trPr>
          <w:trHeight w:hRule="exact" w:val="349"/>
        </w:trPr>
        <w:tc>
          <w:tcPr>
            <w:tcW w:w="1008" w:type="dxa"/>
            <w:vMerge/>
            <w:tcBorders>
              <w:left w:val="nil"/>
              <w:right w:val="single" w:sz="4" w:space="0" w:color="000000"/>
            </w:tcBorders>
            <w:vAlign w:val="center"/>
          </w:tcPr>
          <w:p w14:paraId="1B20F442" w14:textId="77777777" w:rsidR="00CE72B8" w:rsidRDefault="00CE72B8">
            <w:pPr>
              <w:rPr>
                <w:sz w:val="21"/>
                <w:szCs w:val="21"/>
              </w:rPr>
            </w:pPr>
          </w:p>
        </w:tc>
        <w:tc>
          <w:tcPr>
            <w:tcW w:w="3060" w:type="dxa"/>
            <w:vMerge/>
            <w:tcBorders>
              <w:left w:val="single" w:sz="4" w:space="0" w:color="000000"/>
              <w:right w:val="single" w:sz="4" w:space="0" w:color="000000"/>
            </w:tcBorders>
            <w:vAlign w:val="center"/>
          </w:tcPr>
          <w:p w14:paraId="5A474BEF" w14:textId="77777777" w:rsidR="00CE72B8" w:rsidRDefault="00CE72B8">
            <w:pPr>
              <w:rPr>
                <w:sz w:val="21"/>
                <w:szCs w:val="21"/>
              </w:rPr>
            </w:pPr>
          </w:p>
        </w:tc>
        <w:tc>
          <w:tcPr>
            <w:tcW w:w="1260" w:type="dxa"/>
            <w:tcBorders>
              <w:top w:val="single" w:sz="4" w:space="0" w:color="000000"/>
              <w:left w:val="single" w:sz="4" w:space="0" w:color="000000"/>
              <w:right w:val="single" w:sz="4" w:space="0" w:color="000000"/>
            </w:tcBorders>
            <w:vAlign w:val="center"/>
          </w:tcPr>
          <w:p w14:paraId="7C39065C" w14:textId="77777777" w:rsidR="00CE72B8" w:rsidRDefault="00AE7D12">
            <w:pPr>
              <w:pStyle w:val="TableParagraph"/>
              <w:ind w:right="2"/>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vAlign w:val="center"/>
          </w:tcPr>
          <w:p w14:paraId="32B5DEE6" w14:textId="77777777" w:rsidR="00CE72B8" w:rsidRDefault="00AE7D12">
            <w:pPr>
              <w:pStyle w:val="TableParagraph"/>
              <w:ind w:left="2"/>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w:t>
            </w:r>
            <w:r>
              <w:rPr>
                <w:rFonts w:hint="eastAsia"/>
                <w:sz w:val="21"/>
                <w:szCs w:val="21"/>
                <w:lang w:eastAsia="zh-CN"/>
              </w:rPr>
              <w:t>10 月</w:t>
            </w:r>
            <w:r>
              <w:rPr>
                <w:rFonts w:hint="eastAsia"/>
                <w:sz w:val="21"/>
                <w:szCs w:val="21"/>
              </w:rPr>
              <w:t xml:space="preserve"> 01 日</w:t>
            </w:r>
          </w:p>
        </w:tc>
      </w:tr>
    </w:tbl>
    <w:p w14:paraId="38237974" w14:textId="77777777" w:rsidR="00CE72B8" w:rsidRDefault="00AE7D12">
      <w:pPr>
        <w:pStyle w:val="a5"/>
        <w:tabs>
          <w:tab w:val="left" w:pos="502"/>
        </w:tabs>
        <w:spacing w:before="31" w:line="400" w:lineRule="exact"/>
        <w:ind w:right="217" w:firstLineChars="200" w:firstLine="420"/>
        <w:rPr>
          <w:sz w:val="21"/>
          <w:szCs w:val="21"/>
          <w:lang w:eastAsia="zh-CN"/>
        </w:rPr>
      </w:pPr>
      <w:r>
        <w:rPr>
          <w:rFonts w:hint="eastAsia"/>
          <w:sz w:val="21"/>
          <w:szCs w:val="21"/>
          <w:lang w:eastAsia="zh-CN"/>
        </w:rPr>
        <w:t>3.3 各类人员，应按照《管理手册》的公正性声明和质量承诺，对所知悉的国家秘密、商业秘密、技术秘密负有保密义务，要主动保护客户的机密情报和所有权。凡属保密范围的保密内容，任何工作人员不得以任何方式向有关单位和个人泄漏、暗示。</w:t>
      </w:r>
    </w:p>
    <w:p w14:paraId="43F718B4" w14:textId="77777777" w:rsidR="00CE72B8" w:rsidRDefault="00AE7D12">
      <w:pPr>
        <w:pStyle w:val="a5"/>
        <w:tabs>
          <w:tab w:val="left" w:pos="502"/>
        </w:tabs>
        <w:spacing w:before="20" w:line="400" w:lineRule="exact"/>
        <w:ind w:right="217" w:firstLineChars="200" w:firstLine="420"/>
        <w:rPr>
          <w:sz w:val="21"/>
          <w:szCs w:val="21"/>
          <w:lang w:eastAsia="zh-CN"/>
        </w:rPr>
      </w:pPr>
      <w:r>
        <w:rPr>
          <w:rFonts w:hint="eastAsia"/>
          <w:sz w:val="21"/>
          <w:szCs w:val="21"/>
          <w:lang w:eastAsia="zh-CN"/>
        </w:rPr>
        <w:t>3.4 档案资料员要妥善保管归档的承接试验登记台帐、各类检验合同书、未发出的检验检测报告、归档的各类原始记录，防止被任何其他人看到。需要查阅查找数据时，只有在质量负责人陪同下才能进行。</w:t>
      </w:r>
    </w:p>
    <w:p w14:paraId="797B88C1" w14:textId="77777777" w:rsidR="00CE72B8" w:rsidRDefault="00AE7D12">
      <w:pPr>
        <w:pStyle w:val="a5"/>
        <w:tabs>
          <w:tab w:val="left" w:pos="502"/>
        </w:tabs>
        <w:spacing w:before="20" w:line="400" w:lineRule="exact"/>
        <w:ind w:right="114" w:firstLineChars="200" w:firstLine="420"/>
        <w:jc w:val="left"/>
        <w:rPr>
          <w:sz w:val="21"/>
          <w:szCs w:val="21"/>
          <w:lang w:eastAsia="zh-CN"/>
        </w:rPr>
      </w:pPr>
      <w:r>
        <w:rPr>
          <w:rFonts w:hint="eastAsia"/>
          <w:sz w:val="21"/>
          <w:szCs w:val="21"/>
          <w:lang w:eastAsia="zh-CN"/>
        </w:rPr>
        <w:t>3.5 对客户未提出保密的请求，不涉及客户专利权的情况下，如对客户的检测结果对外公布，要在征得客户同意的前提下进行。</w:t>
      </w:r>
    </w:p>
    <w:p w14:paraId="133A4C60" w14:textId="77777777" w:rsidR="00CE72B8" w:rsidRDefault="00AE7D12">
      <w:pPr>
        <w:pStyle w:val="a5"/>
        <w:tabs>
          <w:tab w:val="left" w:pos="502"/>
        </w:tabs>
        <w:spacing w:before="39" w:line="400" w:lineRule="exact"/>
        <w:ind w:right="217" w:firstLineChars="200" w:firstLine="420"/>
        <w:jc w:val="left"/>
        <w:rPr>
          <w:sz w:val="21"/>
          <w:szCs w:val="21"/>
          <w:lang w:eastAsia="zh-CN"/>
        </w:rPr>
      </w:pPr>
      <w:r>
        <w:rPr>
          <w:rFonts w:hint="eastAsia"/>
          <w:sz w:val="21"/>
          <w:szCs w:val="21"/>
          <w:lang w:eastAsia="zh-CN"/>
        </w:rPr>
        <w:t>3.6 实验区域应防止与检测无关的人员进入，其他人员非请莫入。样品管理室应实行加锁分类管理。</w:t>
      </w:r>
    </w:p>
    <w:p w14:paraId="3E90C6E2" w14:textId="77777777" w:rsidR="00CE72B8" w:rsidRDefault="00AE7D12">
      <w:pPr>
        <w:pStyle w:val="a5"/>
        <w:tabs>
          <w:tab w:val="left" w:pos="502"/>
        </w:tabs>
        <w:spacing w:before="39" w:line="400" w:lineRule="exact"/>
        <w:ind w:right="217" w:firstLineChars="200" w:firstLine="420"/>
        <w:jc w:val="left"/>
        <w:rPr>
          <w:sz w:val="21"/>
          <w:szCs w:val="21"/>
          <w:lang w:eastAsia="zh-CN"/>
        </w:rPr>
      </w:pPr>
      <w:r>
        <w:rPr>
          <w:rFonts w:hint="eastAsia"/>
          <w:sz w:val="21"/>
          <w:szCs w:val="21"/>
          <w:lang w:eastAsia="zh-CN"/>
        </w:rPr>
        <w:t>3.7 对来访者一律由业务办公室负责接待，洽谈业务应在业务接待室（小会议室）进行，未经许可及无相关检测室人员陪同，不得擅自进入实验区域、样品管理室、微机操作室。</w:t>
      </w:r>
    </w:p>
    <w:p w14:paraId="532A94EE" w14:textId="77777777" w:rsidR="00CE72B8" w:rsidRDefault="00AE7D12">
      <w:pPr>
        <w:pStyle w:val="a5"/>
        <w:tabs>
          <w:tab w:val="left" w:pos="502"/>
        </w:tabs>
        <w:spacing w:before="33" w:line="400" w:lineRule="exact"/>
        <w:ind w:right="217" w:firstLineChars="200" w:firstLine="420"/>
        <w:rPr>
          <w:sz w:val="21"/>
          <w:szCs w:val="21"/>
          <w:lang w:eastAsia="zh-CN"/>
        </w:rPr>
      </w:pPr>
      <w:r>
        <w:rPr>
          <w:rFonts w:hint="eastAsia"/>
          <w:sz w:val="21"/>
          <w:szCs w:val="21"/>
          <w:lang w:eastAsia="zh-CN"/>
        </w:rPr>
        <w:t>3.8 未征得业务办公室和相关部门同意，工作人员不可进入与本职工作无关的样品室、检测室；不得直接或间接地查看询问与己无关的被检样品和原始记录、检验情况；凡是政府指令性的抽验检品不得将任何的检验信息提前泄露给被抽验单位或个人。</w:t>
      </w:r>
    </w:p>
    <w:p w14:paraId="23A05D95" w14:textId="77777777" w:rsidR="00CE72B8" w:rsidRDefault="00AE7D12">
      <w:pPr>
        <w:pStyle w:val="a5"/>
        <w:tabs>
          <w:tab w:val="left" w:pos="502"/>
        </w:tabs>
        <w:spacing w:before="22" w:line="400" w:lineRule="exact"/>
        <w:ind w:right="217" w:firstLineChars="200" w:firstLine="420"/>
        <w:jc w:val="left"/>
        <w:rPr>
          <w:sz w:val="21"/>
          <w:szCs w:val="21"/>
          <w:lang w:eastAsia="zh-CN"/>
        </w:rPr>
      </w:pPr>
      <w:r>
        <w:rPr>
          <w:rFonts w:hint="eastAsia"/>
          <w:sz w:val="21"/>
          <w:szCs w:val="21"/>
          <w:lang w:eastAsia="zh-CN"/>
        </w:rPr>
        <w:t>3.9 如委托方要求用电话、传真、电传等方式传送检验结果、检验报告时,执行《检验检测结果发布控制程序》。</w:t>
      </w:r>
    </w:p>
    <w:p w14:paraId="5A32DEEA" w14:textId="77777777" w:rsidR="00CE72B8" w:rsidRDefault="00AE7D12">
      <w:pPr>
        <w:pStyle w:val="a5"/>
        <w:tabs>
          <w:tab w:val="left" w:pos="608"/>
        </w:tabs>
        <w:spacing w:before="33" w:line="400" w:lineRule="exact"/>
        <w:ind w:firstLineChars="200" w:firstLine="420"/>
        <w:rPr>
          <w:sz w:val="21"/>
          <w:szCs w:val="21"/>
          <w:lang w:eastAsia="zh-CN"/>
        </w:rPr>
      </w:pPr>
      <w:r>
        <w:rPr>
          <w:rFonts w:hint="eastAsia"/>
          <w:sz w:val="21"/>
          <w:szCs w:val="21"/>
          <w:lang w:eastAsia="zh-CN"/>
        </w:rPr>
        <w:t>3.10 凡违反保密程序者，根据情节和后果情况给予批评教育或行政处分，直至追究法律责任。</w:t>
      </w:r>
    </w:p>
    <w:p w14:paraId="6C9EA347" w14:textId="77777777" w:rsidR="00CE72B8" w:rsidRDefault="00AE7D12">
      <w:pPr>
        <w:pStyle w:val="a5"/>
        <w:tabs>
          <w:tab w:val="left" w:pos="608"/>
        </w:tabs>
        <w:spacing w:line="400" w:lineRule="exact"/>
        <w:ind w:firstLineChars="200" w:firstLine="420"/>
        <w:rPr>
          <w:sz w:val="21"/>
          <w:szCs w:val="21"/>
          <w:lang w:eastAsia="zh-CN"/>
        </w:rPr>
      </w:pPr>
      <w:r>
        <w:rPr>
          <w:rFonts w:hint="eastAsia"/>
          <w:sz w:val="21"/>
          <w:szCs w:val="21"/>
          <w:lang w:eastAsia="zh-CN"/>
        </w:rPr>
        <w:t>3.11 凡属保密的文件材料按规定范围传阅处理，不准将文件带到公共场所和家中，以防泄密。</w:t>
      </w:r>
    </w:p>
    <w:p w14:paraId="1CEAC6B1" w14:textId="77777777" w:rsidR="00CE72B8" w:rsidRDefault="00AE7D12">
      <w:pPr>
        <w:pStyle w:val="a5"/>
        <w:tabs>
          <w:tab w:val="left" w:pos="608"/>
        </w:tabs>
        <w:spacing w:line="400" w:lineRule="exact"/>
        <w:ind w:firstLineChars="200" w:firstLine="420"/>
        <w:rPr>
          <w:sz w:val="21"/>
          <w:szCs w:val="21"/>
          <w:lang w:eastAsia="zh-CN"/>
        </w:rPr>
      </w:pPr>
      <w:r>
        <w:rPr>
          <w:rFonts w:hint="eastAsia"/>
          <w:sz w:val="21"/>
          <w:szCs w:val="21"/>
          <w:lang w:eastAsia="zh-CN"/>
        </w:rPr>
        <w:t>3.12 凡带有机密性要求的文件草稿、会议记录应按保密规定保管处理，不可乱放或自行处理。</w:t>
      </w:r>
    </w:p>
    <w:p w14:paraId="75D53D5A" w14:textId="77777777" w:rsidR="00CE72B8" w:rsidRDefault="00AE7D12">
      <w:pPr>
        <w:pStyle w:val="3"/>
        <w:tabs>
          <w:tab w:val="left" w:pos="339"/>
        </w:tabs>
        <w:spacing w:before="8" w:line="400" w:lineRule="exact"/>
        <w:ind w:left="180" w:firstLine="0"/>
        <w:rPr>
          <w:lang w:eastAsia="zh-CN"/>
        </w:rPr>
      </w:pPr>
      <w:r>
        <w:rPr>
          <w:rFonts w:hint="eastAsia"/>
          <w:lang w:eastAsia="zh-CN"/>
        </w:rPr>
        <w:t>4 相关文件</w:t>
      </w:r>
    </w:p>
    <w:p w14:paraId="109FA9B9" w14:textId="77777777" w:rsidR="00CE72B8" w:rsidRDefault="00AE7D12">
      <w:pPr>
        <w:pStyle w:val="a3"/>
        <w:spacing w:line="400" w:lineRule="exact"/>
        <w:ind w:left="600"/>
        <w:jc w:val="both"/>
        <w:rPr>
          <w:lang w:eastAsia="zh-CN"/>
        </w:rPr>
      </w:pPr>
      <w:r>
        <w:rPr>
          <w:rFonts w:hint="eastAsia"/>
          <w:lang w:eastAsia="zh-CN"/>
        </w:rPr>
        <w:t>合同评审程序</w:t>
      </w:r>
    </w:p>
    <w:p w14:paraId="583ED3C8" w14:textId="77777777" w:rsidR="00CE72B8" w:rsidRDefault="00AE7D12">
      <w:pPr>
        <w:pStyle w:val="a3"/>
        <w:spacing w:before="37" w:line="400" w:lineRule="exact"/>
        <w:ind w:left="600" w:right="6426"/>
        <w:jc w:val="both"/>
        <w:rPr>
          <w:lang w:eastAsia="zh-CN"/>
        </w:rPr>
      </w:pPr>
      <w:r>
        <w:rPr>
          <w:rFonts w:hint="eastAsia"/>
          <w:lang w:eastAsia="zh-CN"/>
        </w:rPr>
        <w:t>档案管理工作程序内务管理控制程序检验工作程序</w:t>
      </w:r>
    </w:p>
    <w:p w14:paraId="7D4F749F" w14:textId="77777777" w:rsidR="00CE72B8" w:rsidRDefault="00AE7D12">
      <w:pPr>
        <w:pStyle w:val="a3"/>
        <w:spacing w:before="7" w:line="400" w:lineRule="exact"/>
        <w:ind w:left="600" w:right="6846"/>
        <w:rPr>
          <w:lang w:eastAsia="zh-CN"/>
        </w:rPr>
      </w:pPr>
      <w:r>
        <w:rPr>
          <w:rFonts w:hint="eastAsia"/>
          <w:lang w:eastAsia="zh-CN"/>
        </w:rPr>
        <w:t>数据保护程序</w:t>
      </w:r>
    </w:p>
    <w:p w14:paraId="6C39F736" w14:textId="77777777" w:rsidR="00CE72B8" w:rsidRDefault="00AE7D12">
      <w:pPr>
        <w:pStyle w:val="a3"/>
        <w:spacing w:before="7" w:line="400" w:lineRule="exact"/>
        <w:ind w:left="600" w:right="6846"/>
        <w:rPr>
          <w:lang w:eastAsia="zh-CN"/>
        </w:rPr>
      </w:pPr>
      <w:r>
        <w:rPr>
          <w:rFonts w:hint="eastAsia"/>
          <w:lang w:eastAsia="zh-CN"/>
        </w:rPr>
        <w:t>样品管理程序</w:t>
      </w:r>
    </w:p>
    <w:p w14:paraId="06CDD1C6" w14:textId="77777777" w:rsidR="00CE72B8" w:rsidRDefault="00AE7D12">
      <w:pPr>
        <w:pStyle w:val="a3"/>
        <w:spacing w:before="7" w:line="400" w:lineRule="exact"/>
        <w:ind w:left="600" w:right="5586"/>
        <w:rPr>
          <w:lang w:eastAsia="zh-CN"/>
        </w:rPr>
      </w:pPr>
      <w:r>
        <w:rPr>
          <w:rFonts w:hint="eastAsia"/>
          <w:lang w:eastAsia="zh-CN"/>
        </w:rPr>
        <w:t>检验检测结果发布控制程序档案保密制度</w:t>
      </w:r>
    </w:p>
    <w:p w14:paraId="20F555D9" w14:textId="77777777" w:rsidR="00CE72B8" w:rsidRDefault="00AE7D12">
      <w:pPr>
        <w:pStyle w:val="a3"/>
        <w:spacing w:before="7" w:line="400" w:lineRule="exact"/>
        <w:ind w:left="600"/>
        <w:jc w:val="both"/>
        <w:rPr>
          <w:lang w:eastAsia="zh-CN"/>
        </w:rPr>
      </w:pPr>
      <w:r>
        <w:rPr>
          <w:rFonts w:hint="eastAsia"/>
        </w:rPr>
        <w:t>风险管控程序</w:t>
      </w:r>
      <w:r>
        <w:rPr>
          <w:rFonts w:hint="eastAsia"/>
          <w:lang w:eastAsia="zh-CN"/>
        </w:rPr>
        <w:t xml:space="preserve"> </w:t>
      </w:r>
    </w:p>
    <w:p w14:paraId="7EEB3328" w14:textId="77777777" w:rsidR="00CE72B8" w:rsidRDefault="00AE7D12">
      <w:pPr>
        <w:rPr>
          <w:sz w:val="21"/>
          <w:szCs w:val="21"/>
          <w:lang w:eastAsia="zh-CN"/>
        </w:rPr>
      </w:pPr>
      <w:r>
        <w:rPr>
          <w:rFonts w:hint="eastAsia"/>
          <w:sz w:val="21"/>
          <w:szCs w:val="21"/>
          <w:lang w:eastAsia="zh-CN"/>
        </w:rPr>
        <w:br w:type="page"/>
      </w:r>
    </w:p>
    <w:tbl>
      <w:tblPr>
        <w:tblW w:w="8388" w:type="dxa"/>
        <w:tblInd w:w="103"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6BDB6963" w14:textId="77777777">
        <w:trPr>
          <w:trHeight w:hRule="exact" w:val="428"/>
        </w:trPr>
        <w:tc>
          <w:tcPr>
            <w:tcW w:w="4068" w:type="dxa"/>
            <w:gridSpan w:val="2"/>
            <w:vMerge w:val="restart"/>
            <w:tcBorders>
              <w:left w:val="nil"/>
              <w:right w:val="single" w:sz="4" w:space="0" w:color="000000"/>
            </w:tcBorders>
          </w:tcPr>
          <w:p w14:paraId="201670C2" w14:textId="77777777" w:rsidR="00CE72B8" w:rsidRDefault="00AE7D12">
            <w:pPr>
              <w:spacing w:line="400" w:lineRule="exact"/>
              <w:ind w:left="646" w:right="644" w:firstLineChars="200" w:firstLine="420"/>
              <w:jc w:val="center"/>
              <w:rPr>
                <w:sz w:val="21"/>
                <w:szCs w:val="21"/>
                <w:lang w:eastAsia="zh-CN"/>
              </w:rPr>
            </w:pPr>
            <w:r>
              <w:rPr>
                <w:rFonts w:hint="eastAsia"/>
                <w:sz w:val="21"/>
                <w:szCs w:val="21"/>
                <w:lang w:eastAsia="zh-CN"/>
              </w:rPr>
              <w:lastRenderedPageBreak/>
              <w:t>海洋产品及环境检测平台程序文件</w:t>
            </w:r>
          </w:p>
        </w:tc>
        <w:tc>
          <w:tcPr>
            <w:tcW w:w="1260" w:type="dxa"/>
            <w:tcBorders>
              <w:left w:val="single" w:sz="4" w:space="0" w:color="000000"/>
              <w:bottom w:val="single" w:sz="4" w:space="0" w:color="000000"/>
              <w:right w:val="single" w:sz="4" w:space="0" w:color="000000"/>
            </w:tcBorders>
          </w:tcPr>
          <w:p w14:paraId="17F07342" w14:textId="77777777" w:rsidR="00CE72B8" w:rsidRDefault="00AE7D12">
            <w:pPr>
              <w:spacing w:line="400" w:lineRule="exact"/>
              <w:ind w:right="2"/>
              <w:jc w:val="center"/>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tcPr>
          <w:p w14:paraId="7E8267F7" w14:textId="77777777" w:rsidR="00CE72B8" w:rsidRDefault="00AE7D12">
            <w:pPr>
              <w:spacing w:before="19" w:line="400" w:lineRule="exact"/>
              <w:ind w:left="6" w:right="4" w:firstLineChars="200" w:firstLine="420"/>
              <w:jc w:val="center"/>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-11-201</w:t>
            </w:r>
            <w:r>
              <w:rPr>
                <w:rFonts w:hint="eastAsia"/>
                <w:sz w:val="21"/>
                <w:szCs w:val="21"/>
                <w:lang w:eastAsia="zh-CN"/>
              </w:rPr>
              <w:t>9</w:t>
            </w:r>
            <w:r>
              <w:rPr>
                <w:rFonts w:hint="eastAsia"/>
                <w:sz w:val="21"/>
                <w:szCs w:val="21"/>
              </w:rPr>
              <w:t>-1.0</w:t>
            </w:r>
          </w:p>
        </w:tc>
      </w:tr>
      <w:tr w:rsidR="00CE72B8" w14:paraId="3C90819B" w14:textId="77777777">
        <w:trPr>
          <w:trHeight w:hRule="exact" w:val="416"/>
        </w:trPr>
        <w:tc>
          <w:tcPr>
            <w:tcW w:w="4068" w:type="dxa"/>
            <w:gridSpan w:val="2"/>
            <w:vMerge/>
            <w:tcBorders>
              <w:left w:val="nil"/>
              <w:bottom w:val="single" w:sz="4" w:space="0" w:color="000000"/>
              <w:right w:val="single" w:sz="4" w:space="0" w:color="000000"/>
            </w:tcBorders>
          </w:tcPr>
          <w:p w14:paraId="5B66E224"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14FE5D91" w14:textId="77777777" w:rsidR="00CE72B8" w:rsidRDefault="00AE7D12">
            <w:pPr>
              <w:tabs>
                <w:tab w:val="left" w:pos="419"/>
              </w:tabs>
              <w:spacing w:line="400" w:lineRule="exact"/>
              <w:ind w:right="1"/>
              <w:jc w:val="center"/>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tcPr>
          <w:p w14:paraId="7D583905" w14:textId="77777777" w:rsidR="00CE72B8" w:rsidRDefault="00AE7D12">
            <w:pPr>
              <w:tabs>
                <w:tab w:val="left" w:pos="945"/>
              </w:tabs>
              <w:spacing w:line="400" w:lineRule="exact"/>
              <w:ind w:right="4" w:firstLineChars="200" w:firstLine="420"/>
              <w:jc w:val="center"/>
              <w:rPr>
                <w:sz w:val="21"/>
                <w:szCs w:val="21"/>
              </w:rPr>
            </w:pPr>
            <w:r>
              <w:rPr>
                <w:rFonts w:hint="eastAsia"/>
                <w:sz w:val="21"/>
                <w:szCs w:val="21"/>
              </w:rPr>
              <w:t>第</w:t>
            </w:r>
            <w:r>
              <w:rPr>
                <w:rFonts w:hint="eastAsia"/>
                <w:sz w:val="21"/>
                <w:szCs w:val="21"/>
                <w:lang w:eastAsia="zh-CN"/>
              </w:rPr>
              <w:t xml:space="preserve"> 1 </w:t>
            </w:r>
            <w:r>
              <w:rPr>
                <w:rFonts w:hint="eastAsia"/>
                <w:sz w:val="21"/>
                <w:szCs w:val="21"/>
              </w:rPr>
              <w:t>页</w:t>
            </w:r>
            <w:r>
              <w:rPr>
                <w:rFonts w:hint="eastAsia"/>
                <w:sz w:val="21"/>
                <w:szCs w:val="21"/>
                <w:lang w:eastAsia="zh-CN"/>
              </w:rPr>
              <w:t xml:space="preserve"> </w:t>
            </w:r>
            <w:r>
              <w:rPr>
                <w:rFonts w:hint="eastAsia"/>
                <w:sz w:val="21"/>
                <w:szCs w:val="21"/>
              </w:rPr>
              <w:t>共</w:t>
            </w:r>
            <w:r>
              <w:rPr>
                <w:rFonts w:hint="eastAsia"/>
                <w:sz w:val="21"/>
                <w:szCs w:val="21"/>
                <w:lang w:eastAsia="zh-CN"/>
              </w:rPr>
              <w:t xml:space="preserve"> 10 </w:t>
            </w:r>
            <w:r>
              <w:rPr>
                <w:rFonts w:hint="eastAsia"/>
                <w:sz w:val="21"/>
                <w:szCs w:val="21"/>
              </w:rPr>
              <w:t>页</w:t>
            </w:r>
          </w:p>
        </w:tc>
      </w:tr>
      <w:tr w:rsidR="00CE72B8" w14:paraId="5D2AB648" w14:textId="77777777">
        <w:trPr>
          <w:trHeight w:hRule="exact" w:val="383"/>
        </w:trPr>
        <w:tc>
          <w:tcPr>
            <w:tcW w:w="1008" w:type="dxa"/>
            <w:vMerge w:val="restart"/>
            <w:tcBorders>
              <w:top w:val="single" w:sz="4" w:space="0" w:color="000000"/>
              <w:left w:val="nil"/>
              <w:right w:val="single" w:sz="4" w:space="0" w:color="000000"/>
            </w:tcBorders>
          </w:tcPr>
          <w:p w14:paraId="0EC8FCD7" w14:textId="77777777" w:rsidR="00CE72B8" w:rsidRDefault="00AE7D12">
            <w:pPr>
              <w:spacing w:before="106" w:line="400" w:lineRule="exact"/>
              <w:jc w:val="center"/>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tcPr>
          <w:p w14:paraId="4F987C4D" w14:textId="77777777" w:rsidR="00CE72B8" w:rsidRDefault="00AE7D12">
            <w:pPr>
              <w:spacing w:before="106" w:line="400" w:lineRule="exact"/>
              <w:jc w:val="center"/>
              <w:rPr>
                <w:sz w:val="21"/>
                <w:szCs w:val="21"/>
              </w:rPr>
            </w:pPr>
            <w:r>
              <w:rPr>
                <w:rFonts w:hint="eastAsia"/>
                <w:sz w:val="21"/>
                <w:szCs w:val="21"/>
              </w:rPr>
              <w:t>11 文件控制程序</w:t>
            </w:r>
          </w:p>
        </w:tc>
        <w:tc>
          <w:tcPr>
            <w:tcW w:w="1260" w:type="dxa"/>
            <w:tcBorders>
              <w:top w:val="single" w:sz="4" w:space="0" w:color="000000"/>
              <w:left w:val="single" w:sz="4" w:space="0" w:color="000000"/>
              <w:bottom w:val="single" w:sz="4" w:space="0" w:color="000000"/>
              <w:right w:val="single" w:sz="4" w:space="0" w:color="000000"/>
            </w:tcBorders>
          </w:tcPr>
          <w:p w14:paraId="27E578A8" w14:textId="77777777" w:rsidR="00CE72B8" w:rsidRDefault="00AE7D12">
            <w:pPr>
              <w:spacing w:line="400" w:lineRule="exact"/>
              <w:ind w:right="1"/>
              <w:jc w:val="center"/>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tcPr>
          <w:p w14:paraId="295280FA" w14:textId="77777777" w:rsidR="00CE72B8" w:rsidRDefault="00AE7D12">
            <w:pPr>
              <w:spacing w:line="400" w:lineRule="exact"/>
              <w:ind w:left="2" w:right="4" w:firstLineChars="200" w:firstLine="420"/>
              <w:jc w:val="center"/>
              <w:rPr>
                <w:sz w:val="21"/>
                <w:szCs w:val="21"/>
              </w:rPr>
            </w:pPr>
            <w:r>
              <w:rPr>
                <w:rFonts w:hint="eastAsia"/>
                <w:sz w:val="21"/>
                <w:szCs w:val="21"/>
              </w:rPr>
              <w:t>第 201</w:t>
            </w:r>
            <w:r>
              <w:rPr>
                <w:rFonts w:hint="eastAsia"/>
                <w:sz w:val="21"/>
                <w:szCs w:val="21"/>
                <w:lang w:eastAsia="zh-CN"/>
              </w:rPr>
              <w:t>9</w:t>
            </w:r>
            <w:r>
              <w:rPr>
                <w:rFonts w:hint="eastAsia"/>
                <w:sz w:val="21"/>
                <w:szCs w:val="21"/>
              </w:rPr>
              <w:t xml:space="preserve"> 版 第 0 次修订</w:t>
            </w:r>
          </w:p>
        </w:tc>
      </w:tr>
      <w:tr w:rsidR="00CE72B8" w14:paraId="3E7D3E78" w14:textId="77777777">
        <w:trPr>
          <w:trHeight w:hRule="exact" w:val="393"/>
        </w:trPr>
        <w:tc>
          <w:tcPr>
            <w:tcW w:w="1008" w:type="dxa"/>
            <w:vMerge/>
            <w:tcBorders>
              <w:left w:val="nil"/>
              <w:right w:val="single" w:sz="4" w:space="0" w:color="000000"/>
            </w:tcBorders>
          </w:tcPr>
          <w:p w14:paraId="4A9FE297" w14:textId="77777777" w:rsidR="00CE72B8" w:rsidRDefault="00CE72B8">
            <w:pPr>
              <w:spacing w:line="400" w:lineRule="exact"/>
              <w:ind w:firstLineChars="200" w:firstLine="420"/>
              <w:rPr>
                <w:sz w:val="21"/>
                <w:szCs w:val="21"/>
              </w:rPr>
            </w:pPr>
          </w:p>
        </w:tc>
        <w:tc>
          <w:tcPr>
            <w:tcW w:w="3060" w:type="dxa"/>
            <w:vMerge/>
            <w:tcBorders>
              <w:left w:val="single" w:sz="4" w:space="0" w:color="000000"/>
              <w:right w:val="single" w:sz="4" w:space="0" w:color="000000"/>
            </w:tcBorders>
          </w:tcPr>
          <w:p w14:paraId="72C48D0D"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right w:val="single" w:sz="4" w:space="0" w:color="000000"/>
            </w:tcBorders>
          </w:tcPr>
          <w:p w14:paraId="79640F86" w14:textId="77777777" w:rsidR="00CE72B8" w:rsidRDefault="00AE7D12">
            <w:pPr>
              <w:spacing w:line="400" w:lineRule="exact"/>
              <w:ind w:right="2"/>
              <w:jc w:val="center"/>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tcPr>
          <w:p w14:paraId="0EB485CA" w14:textId="77777777" w:rsidR="00CE72B8" w:rsidRDefault="00AE7D12">
            <w:pPr>
              <w:spacing w:line="400" w:lineRule="exact"/>
              <w:ind w:left="3" w:right="4" w:firstLineChars="200" w:firstLine="420"/>
              <w:jc w:val="center"/>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1</w:t>
            </w:r>
            <w:r>
              <w:rPr>
                <w:rFonts w:hint="eastAsia"/>
                <w:sz w:val="21"/>
                <w:szCs w:val="21"/>
                <w:lang w:eastAsia="zh-CN"/>
              </w:rPr>
              <w:t>0</w:t>
            </w:r>
            <w:r>
              <w:rPr>
                <w:rFonts w:hint="eastAsia"/>
                <w:sz w:val="21"/>
                <w:szCs w:val="21"/>
              </w:rPr>
              <w:t xml:space="preserve"> 月 01 日</w:t>
            </w:r>
          </w:p>
        </w:tc>
      </w:tr>
    </w:tbl>
    <w:p w14:paraId="65D26240" w14:textId="77777777" w:rsidR="00CE72B8" w:rsidRDefault="00CE72B8">
      <w:pPr>
        <w:spacing w:line="400" w:lineRule="exact"/>
        <w:ind w:firstLineChars="200" w:firstLine="420"/>
        <w:rPr>
          <w:sz w:val="21"/>
          <w:szCs w:val="21"/>
        </w:rPr>
      </w:pPr>
    </w:p>
    <w:p w14:paraId="5310173A" w14:textId="77777777" w:rsidR="00CE72B8" w:rsidRDefault="00CE72B8">
      <w:pPr>
        <w:spacing w:line="400" w:lineRule="exact"/>
        <w:ind w:firstLineChars="200" w:firstLine="420"/>
        <w:rPr>
          <w:sz w:val="21"/>
          <w:szCs w:val="21"/>
        </w:rPr>
        <w:sectPr w:rsidR="00CE72B8">
          <w:pgSz w:w="11910" w:h="16840"/>
          <w:pgMar w:top="1420" w:right="1580" w:bottom="280" w:left="1620" w:header="720" w:footer="720" w:gutter="0"/>
          <w:cols w:space="720"/>
        </w:sectPr>
      </w:pPr>
    </w:p>
    <w:p w14:paraId="2B57EE14" w14:textId="77777777" w:rsidR="00CE72B8" w:rsidRDefault="00AE7D12">
      <w:pPr>
        <w:tabs>
          <w:tab w:val="left" w:pos="339"/>
        </w:tabs>
        <w:spacing w:line="400" w:lineRule="exact"/>
        <w:jc w:val="center"/>
        <w:outlineLvl w:val="2"/>
        <w:rPr>
          <w:sz w:val="21"/>
          <w:szCs w:val="21"/>
          <w:lang w:eastAsia="zh-CN"/>
        </w:rPr>
      </w:pPr>
      <w:r>
        <w:rPr>
          <w:rFonts w:hint="eastAsia"/>
          <w:sz w:val="28"/>
          <w:szCs w:val="28"/>
        </w:rPr>
        <w:lastRenderedPageBreak/>
        <w:t>文件控制程序</w:t>
      </w:r>
    </w:p>
    <w:p w14:paraId="67553F38" w14:textId="77777777" w:rsidR="00CE72B8" w:rsidRDefault="00AE7D12">
      <w:pPr>
        <w:tabs>
          <w:tab w:val="left" w:pos="339"/>
        </w:tabs>
        <w:spacing w:line="400" w:lineRule="exact"/>
        <w:rPr>
          <w:sz w:val="21"/>
          <w:szCs w:val="21"/>
          <w:lang w:eastAsia="zh-CN"/>
        </w:rPr>
      </w:pPr>
      <w:r>
        <w:rPr>
          <w:rFonts w:hint="eastAsia"/>
          <w:b/>
          <w:bCs/>
          <w:sz w:val="21"/>
          <w:szCs w:val="21"/>
          <w:lang w:eastAsia="zh-CN"/>
        </w:rPr>
        <w:t>1 目的和适用范围</w:t>
      </w:r>
    </w:p>
    <w:p w14:paraId="4C672BE6" w14:textId="77777777" w:rsidR="00CE72B8" w:rsidRDefault="00AE7D12">
      <w:pPr>
        <w:tabs>
          <w:tab w:val="left" w:pos="339"/>
        </w:tabs>
        <w:spacing w:line="400" w:lineRule="exact"/>
        <w:ind w:firstLineChars="200" w:firstLine="420"/>
        <w:rPr>
          <w:sz w:val="21"/>
          <w:szCs w:val="21"/>
          <w:lang w:eastAsia="zh-CN"/>
        </w:rPr>
      </w:pPr>
      <w:r>
        <w:rPr>
          <w:rFonts w:hint="eastAsia"/>
          <w:sz w:val="21"/>
          <w:szCs w:val="21"/>
          <w:lang w:eastAsia="zh-CN"/>
        </w:rPr>
        <w:t>文件是开展活动的基本依据，文件控制程序旨在基于风险控制的思维，管控各类体系文</w:t>
      </w:r>
    </w:p>
    <w:p w14:paraId="2D0BE741" w14:textId="77777777" w:rsidR="00CE72B8" w:rsidRDefault="00AE7D12">
      <w:pPr>
        <w:tabs>
          <w:tab w:val="left" w:pos="339"/>
        </w:tabs>
        <w:spacing w:line="400" w:lineRule="exact"/>
        <w:rPr>
          <w:sz w:val="21"/>
          <w:szCs w:val="21"/>
          <w:lang w:eastAsia="zh-CN"/>
        </w:rPr>
      </w:pPr>
      <w:r>
        <w:rPr>
          <w:rFonts w:hint="eastAsia"/>
          <w:sz w:val="21"/>
          <w:szCs w:val="21"/>
          <w:lang w:eastAsia="zh-CN"/>
        </w:rPr>
        <w:t>件的制定、实施和修订。本程序规定了对本单位管理体系文件（包括资料数据及需要控制的外来文件及标准）的控制和维护，以确保本单位各相关部门、有关场所能及时得到并使用相应文件的有效版本。</w:t>
      </w:r>
    </w:p>
    <w:p w14:paraId="3CB37424" w14:textId="77777777" w:rsidR="00CE72B8" w:rsidRDefault="00AE7D12">
      <w:pPr>
        <w:tabs>
          <w:tab w:val="left" w:pos="339"/>
        </w:tabs>
        <w:spacing w:line="400" w:lineRule="exact"/>
        <w:ind w:firstLineChars="200" w:firstLine="420"/>
        <w:rPr>
          <w:sz w:val="21"/>
          <w:szCs w:val="21"/>
          <w:lang w:eastAsia="zh-CN"/>
        </w:rPr>
      </w:pPr>
      <w:r>
        <w:rPr>
          <w:rFonts w:hint="eastAsia"/>
          <w:sz w:val="21"/>
          <w:szCs w:val="21"/>
          <w:lang w:eastAsia="zh-CN"/>
        </w:rPr>
        <w:t>本程序适用于对本单位管理体系所有文件、资料和外来文件的管理、控制和维护。</w:t>
      </w:r>
    </w:p>
    <w:p w14:paraId="4B7B6683" w14:textId="77777777" w:rsidR="00CE72B8" w:rsidRDefault="00AE7D12">
      <w:pPr>
        <w:tabs>
          <w:tab w:val="left" w:pos="339"/>
        </w:tabs>
        <w:spacing w:line="400" w:lineRule="exact"/>
        <w:rPr>
          <w:b/>
          <w:bCs/>
          <w:sz w:val="21"/>
          <w:szCs w:val="21"/>
          <w:lang w:eastAsia="zh-CN"/>
        </w:rPr>
      </w:pPr>
      <w:r>
        <w:rPr>
          <w:rFonts w:hint="eastAsia"/>
          <w:b/>
          <w:bCs/>
          <w:sz w:val="21"/>
          <w:szCs w:val="21"/>
          <w:lang w:eastAsia="zh-CN"/>
        </w:rPr>
        <w:t>2 职责</w:t>
      </w:r>
    </w:p>
    <w:p w14:paraId="58189CD6" w14:textId="77777777" w:rsidR="00CE72B8" w:rsidRDefault="00AE7D12">
      <w:pPr>
        <w:tabs>
          <w:tab w:val="left" w:pos="339"/>
        </w:tabs>
        <w:spacing w:line="400" w:lineRule="exact"/>
        <w:rPr>
          <w:sz w:val="21"/>
          <w:szCs w:val="21"/>
          <w:lang w:eastAsia="zh-CN"/>
        </w:rPr>
      </w:pPr>
      <w:r>
        <w:rPr>
          <w:rFonts w:hint="eastAsia"/>
          <w:sz w:val="21"/>
          <w:szCs w:val="21"/>
          <w:lang w:eastAsia="zh-CN"/>
        </w:rPr>
        <w:t>2.1 质考室是本单位管理体系文件的主管部门，并负责管理体系文件的归口管理，档案资料员具体实施体系文件的管理。编制和组织编制本单位管理体系文件和各类管理性作业文件。</w:t>
      </w:r>
    </w:p>
    <w:p w14:paraId="43459123" w14:textId="77777777" w:rsidR="00CE72B8" w:rsidRDefault="00AE7D12">
      <w:pPr>
        <w:tabs>
          <w:tab w:val="left" w:pos="339"/>
        </w:tabs>
        <w:spacing w:line="400" w:lineRule="exact"/>
        <w:rPr>
          <w:sz w:val="21"/>
          <w:szCs w:val="21"/>
          <w:lang w:eastAsia="zh-CN"/>
        </w:rPr>
      </w:pPr>
      <w:r>
        <w:rPr>
          <w:rFonts w:hint="eastAsia"/>
          <w:sz w:val="21"/>
          <w:szCs w:val="21"/>
          <w:lang w:eastAsia="zh-CN"/>
        </w:rPr>
        <w:t>2.2 业务办公室归口管理本单位的作业类文件和外来技术文件（如技术法规、技术标准、计量检定规程等）的纸质版、展板版、电子版本等。并参与编制本单位管理体系文件和各类管理性作业文件以及各类技术标准、管理规定的收集（含网上收集）和标准查新工作。负责编写检验检测细则、规程、规范、方法等技术类作业指导文件及相应记录。并组织各检验科室编制相应的技术记录格式（如：检验原始记录及与检验相关的作业指导书）。</w:t>
      </w:r>
    </w:p>
    <w:p w14:paraId="5EDDCBEC" w14:textId="77777777" w:rsidR="00CE72B8" w:rsidRDefault="00AE7D12">
      <w:pPr>
        <w:tabs>
          <w:tab w:val="left" w:pos="339"/>
        </w:tabs>
        <w:spacing w:line="400" w:lineRule="exact"/>
        <w:rPr>
          <w:sz w:val="21"/>
          <w:szCs w:val="21"/>
          <w:lang w:eastAsia="zh-CN"/>
        </w:rPr>
      </w:pPr>
      <w:r>
        <w:rPr>
          <w:rFonts w:hint="eastAsia"/>
          <w:sz w:val="21"/>
          <w:szCs w:val="21"/>
          <w:lang w:eastAsia="zh-CN"/>
        </w:rPr>
        <w:t>2.3 行政办公室负责控制和管理涉及行政、文书、环境卫生、安全保卫、人事、政工、办公条件、考勤、礼节接待、会议安排、房屋使用与维修、车辆调度及维修保养等行政事务性非体系文件资料和行政章登记的控制和管理。</w:t>
      </w:r>
    </w:p>
    <w:p w14:paraId="7DE4FF43" w14:textId="77777777" w:rsidR="00CE72B8" w:rsidRDefault="00AE7D12">
      <w:pPr>
        <w:tabs>
          <w:tab w:val="left" w:pos="339"/>
        </w:tabs>
        <w:spacing w:line="400" w:lineRule="exact"/>
        <w:rPr>
          <w:sz w:val="21"/>
          <w:szCs w:val="21"/>
          <w:lang w:eastAsia="zh-CN"/>
        </w:rPr>
      </w:pPr>
      <w:r>
        <w:rPr>
          <w:rFonts w:hint="eastAsia"/>
          <w:sz w:val="21"/>
          <w:szCs w:val="21"/>
          <w:lang w:eastAsia="zh-CN"/>
        </w:rPr>
        <w:t>2.4 资产与财务室负责资产处置、后勤保障、劳动保护等文件的管控。</w:t>
      </w:r>
    </w:p>
    <w:p w14:paraId="5521A812" w14:textId="77777777" w:rsidR="00CE72B8" w:rsidRDefault="00AE7D12">
      <w:pPr>
        <w:tabs>
          <w:tab w:val="left" w:pos="339"/>
        </w:tabs>
        <w:spacing w:line="400" w:lineRule="exact"/>
        <w:rPr>
          <w:sz w:val="21"/>
          <w:szCs w:val="21"/>
          <w:lang w:eastAsia="zh-CN"/>
        </w:rPr>
      </w:pPr>
      <w:r>
        <w:rPr>
          <w:rFonts w:hint="eastAsia"/>
          <w:sz w:val="21"/>
          <w:szCs w:val="21"/>
          <w:lang w:eastAsia="zh-CN"/>
        </w:rPr>
        <w:t>2.5 各科室按照工作范围负责编制相应的管理文件和技术文件，一般由内部审核员和监督员承担，本科室负责人负责审核本室编制的管理文件和技术文件。</w:t>
      </w:r>
    </w:p>
    <w:p w14:paraId="0739A8C3" w14:textId="77777777" w:rsidR="00CE72B8" w:rsidRDefault="00AE7D12">
      <w:pPr>
        <w:tabs>
          <w:tab w:val="left" w:pos="339"/>
        </w:tabs>
        <w:spacing w:line="400" w:lineRule="exact"/>
        <w:rPr>
          <w:sz w:val="21"/>
          <w:szCs w:val="21"/>
          <w:lang w:eastAsia="zh-CN"/>
        </w:rPr>
      </w:pPr>
      <w:r>
        <w:rPr>
          <w:rFonts w:hint="eastAsia"/>
          <w:sz w:val="21"/>
          <w:szCs w:val="21"/>
          <w:lang w:eastAsia="zh-CN"/>
        </w:rPr>
        <w:t>2.6 最高管理者了解并掌握本单位的管理体系状况，批准质量方针、目标在内的《管理手册》、《程序文件》和管理制度。</w:t>
      </w:r>
    </w:p>
    <w:p w14:paraId="4A0BFBBC" w14:textId="77777777" w:rsidR="00CE72B8" w:rsidRDefault="00AE7D12">
      <w:pPr>
        <w:tabs>
          <w:tab w:val="left" w:pos="339"/>
        </w:tabs>
        <w:spacing w:line="400" w:lineRule="exact"/>
        <w:rPr>
          <w:sz w:val="21"/>
          <w:szCs w:val="21"/>
          <w:lang w:eastAsia="zh-CN"/>
        </w:rPr>
      </w:pPr>
      <w:r>
        <w:rPr>
          <w:rFonts w:hint="eastAsia"/>
          <w:sz w:val="21"/>
          <w:szCs w:val="21"/>
          <w:lang w:eastAsia="zh-CN"/>
        </w:rPr>
        <w:t>2.7 质量负责人是管理类体系文件的主管领导。负责组织相关科室和人员编写管理手册、程序文件（含管理记录）、管理制度。并负责对管理体系文件内容进行解释。定期组织内部审核员对管理体系文件的符合性进行文件性审核。</w:t>
      </w:r>
    </w:p>
    <w:p w14:paraId="48C52C4B" w14:textId="77777777" w:rsidR="00CE72B8" w:rsidRDefault="00AE7D12">
      <w:pPr>
        <w:tabs>
          <w:tab w:val="left" w:pos="339"/>
        </w:tabs>
        <w:spacing w:line="400" w:lineRule="exact"/>
        <w:rPr>
          <w:sz w:val="21"/>
          <w:szCs w:val="21"/>
          <w:lang w:eastAsia="zh-CN"/>
        </w:rPr>
      </w:pPr>
      <w:r>
        <w:rPr>
          <w:rFonts w:hint="eastAsia"/>
          <w:sz w:val="21"/>
          <w:szCs w:val="21"/>
          <w:lang w:eastAsia="zh-CN"/>
        </w:rPr>
        <w:t>2.8 技术负责人是技术类体系文件的主管领导。负责组织相关科室和人员编写检验细则、规程、规范、方法、作业指导书及相应记录等技术文件并予以批准。负责对管理手册、程序文件、管理制度等管理类体系文件进行审核。</w:t>
      </w:r>
    </w:p>
    <w:p w14:paraId="4F4120A6" w14:textId="77777777" w:rsidR="00CE72B8" w:rsidRDefault="00AE7D12">
      <w:pPr>
        <w:tabs>
          <w:tab w:val="left" w:pos="339"/>
        </w:tabs>
        <w:spacing w:line="400" w:lineRule="exact"/>
        <w:rPr>
          <w:sz w:val="21"/>
          <w:szCs w:val="21"/>
          <w:lang w:eastAsia="zh-CN"/>
        </w:rPr>
      </w:pPr>
      <w:r>
        <w:rPr>
          <w:rFonts w:hint="eastAsia"/>
          <w:sz w:val="21"/>
          <w:szCs w:val="21"/>
          <w:lang w:eastAsia="zh-CN"/>
        </w:rPr>
        <w:t>2.9 档案资料员负责管理体系文件的刊印、装订和包括正本、原稿在内的所有文件的归档工作。</w:t>
      </w:r>
    </w:p>
    <w:p w14:paraId="108E4D42" w14:textId="77777777" w:rsidR="00CE72B8" w:rsidRDefault="00CE72B8">
      <w:pPr>
        <w:pStyle w:val="a3"/>
        <w:spacing w:before="0"/>
        <w:ind w:left="0"/>
        <w:rPr>
          <w:lang w:eastAsia="zh-CN"/>
        </w:rPr>
        <w:sectPr w:rsidR="00CE72B8">
          <w:type w:val="continuous"/>
          <w:pgSz w:w="11910" w:h="16840"/>
          <w:pgMar w:top="1580" w:right="1580" w:bottom="280" w:left="1620" w:header="720" w:footer="720" w:gutter="0"/>
          <w:cols w:space="425"/>
        </w:sectPr>
      </w:pPr>
    </w:p>
    <w:p w14:paraId="3E36A55C" w14:textId="77777777" w:rsidR="00CE72B8" w:rsidRDefault="00CE72B8">
      <w:pPr>
        <w:pStyle w:val="a3"/>
        <w:spacing w:before="0"/>
        <w:ind w:left="0"/>
        <w:rPr>
          <w:lang w:eastAsia="zh-CN"/>
        </w:rPr>
        <w:sectPr w:rsidR="00CE72B8">
          <w:type w:val="continuous"/>
          <w:pgSz w:w="11910" w:h="16840"/>
          <w:pgMar w:top="1580" w:right="1580" w:bottom="280" w:left="1620" w:header="720" w:footer="720" w:gutter="0"/>
          <w:cols w:num="2" w:space="720" w:equalWidth="0">
            <w:col w:w="1813" w:space="1499"/>
            <w:col w:w="5398"/>
          </w:cols>
        </w:sectPr>
      </w:pPr>
    </w:p>
    <w:tbl>
      <w:tblPr>
        <w:tblW w:w="8388" w:type="dxa"/>
        <w:tblInd w:w="103"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40C9A15A" w14:textId="77777777">
        <w:trPr>
          <w:trHeight w:hRule="exact" w:val="428"/>
        </w:trPr>
        <w:tc>
          <w:tcPr>
            <w:tcW w:w="4068" w:type="dxa"/>
            <w:gridSpan w:val="2"/>
            <w:vMerge w:val="restart"/>
            <w:tcBorders>
              <w:left w:val="nil"/>
              <w:right w:val="single" w:sz="4" w:space="0" w:color="000000"/>
            </w:tcBorders>
          </w:tcPr>
          <w:p w14:paraId="51727FBB" w14:textId="77777777" w:rsidR="00CE72B8" w:rsidRDefault="00AE7D12">
            <w:pPr>
              <w:spacing w:line="400" w:lineRule="exact"/>
              <w:ind w:left="646" w:right="644" w:firstLineChars="200" w:firstLine="420"/>
              <w:jc w:val="center"/>
              <w:rPr>
                <w:sz w:val="21"/>
                <w:szCs w:val="21"/>
                <w:lang w:eastAsia="zh-CN"/>
              </w:rPr>
            </w:pPr>
            <w:r>
              <w:rPr>
                <w:rFonts w:hint="eastAsia"/>
                <w:sz w:val="21"/>
                <w:szCs w:val="21"/>
                <w:lang w:eastAsia="zh-CN"/>
              </w:rPr>
              <w:lastRenderedPageBreak/>
              <w:t>海洋产品及环境检测平台程序文件</w:t>
            </w:r>
          </w:p>
        </w:tc>
        <w:tc>
          <w:tcPr>
            <w:tcW w:w="1260" w:type="dxa"/>
            <w:tcBorders>
              <w:left w:val="single" w:sz="4" w:space="0" w:color="000000"/>
              <w:bottom w:val="single" w:sz="4" w:space="0" w:color="000000"/>
              <w:right w:val="single" w:sz="4" w:space="0" w:color="000000"/>
            </w:tcBorders>
          </w:tcPr>
          <w:p w14:paraId="309B0373" w14:textId="77777777" w:rsidR="00CE72B8" w:rsidRDefault="00AE7D12">
            <w:pPr>
              <w:spacing w:line="400" w:lineRule="exact"/>
              <w:ind w:right="2"/>
              <w:jc w:val="center"/>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tcPr>
          <w:p w14:paraId="45E01670" w14:textId="77777777" w:rsidR="00CE72B8" w:rsidRDefault="00AE7D12">
            <w:pPr>
              <w:spacing w:before="19" w:line="400" w:lineRule="exact"/>
              <w:ind w:left="6" w:right="4" w:firstLineChars="200" w:firstLine="420"/>
              <w:jc w:val="center"/>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-11-201</w:t>
            </w:r>
            <w:r>
              <w:rPr>
                <w:rFonts w:hint="eastAsia"/>
                <w:sz w:val="21"/>
                <w:szCs w:val="21"/>
                <w:lang w:eastAsia="zh-CN"/>
              </w:rPr>
              <w:t>9</w:t>
            </w:r>
            <w:r>
              <w:rPr>
                <w:rFonts w:hint="eastAsia"/>
                <w:sz w:val="21"/>
                <w:szCs w:val="21"/>
              </w:rPr>
              <w:t>-1.0</w:t>
            </w:r>
          </w:p>
        </w:tc>
      </w:tr>
      <w:tr w:rsidR="00CE72B8" w14:paraId="69CFEEF8" w14:textId="77777777">
        <w:trPr>
          <w:trHeight w:hRule="exact" w:val="416"/>
        </w:trPr>
        <w:tc>
          <w:tcPr>
            <w:tcW w:w="4068" w:type="dxa"/>
            <w:gridSpan w:val="2"/>
            <w:vMerge/>
            <w:tcBorders>
              <w:left w:val="nil"/>
              <w:bottom w:val="single" w:sz="4" w:space="0" w:color="000000"/>
              <w:right w:val="single" w:sz="4" w:space="0" w:color="000000"/>
            </w:tcBorders>
          </w:tcPr>
          <w:p w14:paraId="123FCB4C"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3466CEAB" w14:textId="77777777" w:rsidR="00CE72B8" w:rsidRDefault="00AE7D12">
            <w:pPr>
              <w:tabs>
                <w:tab w:val="left" w:pos="419"/>
              </w:tabs>
              <w:spacing w:line="400" w:lineRule="exact"/>
              <w:ind w:right="1"/>
              <w:jc w:val="center"/>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tcPr>
          <w:p w14:paraId="67134877" w14:textId="77777777" w:rsidR="00CE72B8" w:rsidRDefault="00AE7D12">
            <w:pPr>
              <w:tabs>
                <w:tab w:val="left" w:pos="945"/>
              </w:tabs>
              <w:spacing w:line="400" w:lineRule="exact"/>
              <w:ind w:right="4" w:firstLineChars="200" w:firstLine="420"/>
              <w:jc w:val="center"/>
              <w:rPr>
                <w:sz w:val="21"/>
                <w:szCs w:val="21"/>
              </w:rPr>
            </w:pPr>
            <w:r>
              <w:rPr>
                <w:rFonts w:hint="eastAsia"/>
                <w:sz w:val="21"/>
                <w:szCs w:val="21"/>
              </w:rPr>
              <w:t xml:space="preserve">第 </w:t>
            </w:r>
            <w:r>
              <w:rPr>
                <w:rFonts w:hint="eastAsia"/>
                <w:sz w:val="21"/>
                <w:szCs w:val="21"/>
                <w:lang w:eastAsia="zh-CN"/>
              </w:rPr>
              <w:t>2</w:t>
            </w:r>
            <w:r>
              <w:rPr>
                <w:rFonts w:hint="eastAsia"/>
                <w:sz w:val="21"/>
                <w:szCs w:val="21"/>
              </w:rPr>
              <w:t xml:space="preserve">  页</w:t>
            </w:r>
            <w:r>
              <w:rPr>
                <w:rFonts w:hint="eastAsia"/>
                <w:sz w:val="21"/>
                <w:szCs w:val="21"/>
                <w:lang w:eastAsia="zh-CN"/>
              </w:rPr>
              <w:t xml:space="preserve">  </w:t>
            </w:r>
            <w:r>
              <w:rPr>
                <w:rFonts w:hint="eastAsia"/>
                <w:sz w:val="21"/>
                <w:szCs w:val="21"/>
              </w:rPr>
              <w:t xml:space="preserve">共 </w:t>
            </w:r>
            <w:r>
              <w:rPr>
                <w:rFonts w:hint="eastAsia"/>
                <w:sz w:val="21"/>
                <w:szCs w:val="21"/>
                <w:lang w:eastAsia="zh-CN"/>
              </w:rPr>
              <w:t>10</w:t>
            </w:r>
            <w:r>
              <w:rPr>
                <w:rFonts w:hint="eastAsia"/>
                <w:sz w:val="21"/>
                <w:szCs w:val="21"/>
              </w:rPr>
              <w:t xml:space="preserve"> 页</w:t>
            </w:r>
          </w:p>
        </w:tc>
      </w:tr>
      <w:tr w:rsidR="00CE72B8" w14:paraId="6C60A7F9" w14:textId="77777777">
        <w:trPr>
          <w:trHeight w:hRule="exact" w:val="383"/>
        </w:trPr>
        <w:tc>
          <w:tcPr>
            <w:tcW w:w="1008" w:type="dxa"/>
            <w:vMerge w:val="restart"/>
            <w:tcBorders>
              <w:top w:val="single" w:sz="4" w:space="0" w:color="000000"/>
              <w:left w:val="nil"/>
              <w:right w:val="single" w:sz="4" w:space="0" w:color="000000"/>
            </w:tcBorders>
          </w:tcPr>
          <w:p w14:paraId="690F95F4" w14:textId="77777777" w:rsidR="00CE72B8" w:rsidRDefault="00AE7D12">
            <w:pPr>
              <w:spacing w:before="106" w:line="400" w:lineRule="exact"/>
              <w:jc w:val="center"/>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tcPr>
          <w:p w14:paraId="15F8A722" w14:textId="77777777" w:rsidR="00CE72B8" w:rsidRDefault="00AE7D12">
            <w:pPr>
              <w:spacing w:before="106" w:line="400" w:lineRule="exact"/>
              <w:jc w:val="center"/>
              <w:rPr>
                <w:sz w:val="21"/>
                <w:szCs w:val="21"/>
              </w:rPr>
            </w:pPr>
            <w:r>
              <w:rPr>
                <w:rFonts w:hint="eastAsia"/>
                <w:sz w:val="21"/>
                <w:szCs w:val="21"/>
              </w:rPr>
              <w:t>11 文件控制程序</w:t>
            </w:r>
          </w:p>
        </w:tc>
        <w:tc>
          <w:tcPr>
            <w:tcW w:w="1260" w:type="dxa"/>
            <w:tcBorders>
              <w:top w:val="single" w:sz="4" w:space="0" w:color="000000"/>
              <w:left w:val="single" w:sz="4" w:space="0" w:color="000000"/>
              <w:bottom w:val="single" w:sz="4" w:space="0" w:color="000000"/>
              <w:right w:val="single" w:sz="4" w:space="0" w:color="000000"/>
            </w:tcBorders>
          </w:tcPr>
          <w:p w14:paraId="7F306FA1" w14:textId="77777777" w:rsidR="00CE72B8" w:rsidRDefault="00AE7D12">
            <w:pPr>
              <w:spacing w:line="400" w:lineRule="exact"/>
              <w:ind w:right="1"/>
              <w:jc w:val="center"/>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tcPr>
          <w:p w14:paraId="0037811B" w14:textId="77777777" w:rsidR="00CE72B8" w:rsidRDefault="00AE7D12">
            <w:pPr>
              <w:spacing w:line="400" w:lineRule="exact"/>
              <w:ind w:left="2" w:right="4" w:firstLineChars="200" w:firstLine="420"/>
              <w:jc w:val="center"/>
              <w:rPr>
                <w:sz w:val="21"/>
                <w:szCs w:val="21"/>
              </w:rPr>
            </w:pPr>
            <w:r>
              <w:rPr>
                <w:rFonts w:hint="eastAsia"/>
                <w:sz w:val="21"/>
                <w:szCs w:val="21"/>
              </w:rPr>
              <w:t>第 201</w:t>
            </w:r>
            <w:r>
              <w:rPr>
                <w:rFonts w:hint="eastAsia"/>
                <w:sz w:val="21"/>
                <w:szCs w:val="21"/>
                <w:lang w:eastAsia="zh-CN"/>
              </w:rPr>
              <w:t>9</w:t>
            </w:r>
            <w:r>
              <w:rPr>
                <w:rFonts w:hint="eastAsia"/>
                <w:sz w:val="21"/>
                <w:szCs w:val="21"/>
              </w:rPr>
              <w:t xml:space="preserve"> 版 第 0 次修订</w:t>
            </w:r>
          </w:p>
        </w:tc>
      </w:tr>
      <w:tr w:rsidR="00CE72B8" w14:paraId="7FBD2CEB" w14:textId="77777777">
        <w:trPr>
          <w:trHeight w:hRule="exact" w:val="393"/>
        </w:trPr>
        <w:tc>
          <w:tcPr>
            <w:tcW w:w="1008" w:type="dxa"/>
            <w:vMerge/>
            <w:tcBorders>
              <w:left w:val="nil"/>
              <w:right w:val="single" w:sz="4" w:space="0" w:color="000000"/>
            </w:tcBorders>
          </w:tcPr>
          <w:p w14:paraId="5318DA04" w14:textId="77777777" w:rsidR="00CE72B8" w:rsidRDefault="00CE72B8">
            <w:pPr>
              <w:spacing w:line="400" w:lineRule="exact"/>
              <w:ind w:firstLineChars="200" w:firstLine="420"/>
              <w:rPr>
                <w:sz w:val="21"/>
                <w:szCs w:val="21"/>
              </w:rPr>
            </w:pPr>
          </w:p>
        </w:tc>
        <w:tc>
          <w:tcPr>
            <w:tcW w:w="3060" w:type="dxa"/>
            <w:vMerge/>
            <w:tcBorders>
              <w:left w:val="single" w:sz="4" w:space="0" w:color="000000"/>
              <w:right w:val="single" w:sz="4" w:space="0" w:color="000000"/>
            </w:tcBorders>
          </w:tcPr>
          <w:p w14:paraId="7B70BC84"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right w:val="single" w:sz="4" w:space="0" w:color="000000"/>
            </w:tcBorders>
          </w:tcPr>
          <w:p w14:paraId="2EFD17D4" w14:textId="77777777" w:rsidR="00CE72B8" w:rsidRDefault="00AE7D12">
            <w:pPr>
              <w:spacing w:line="400" w:lineRule="exact"/>
              <w:ind w:right="2"/>
              <w:jc w:val="center"/>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tcPr>
          <w:p w14:paraId="3E87EDDE" w14:textId="77777777" w:rsidR="00CE72B8" w:rsidRDefault="00AE7D12">
            <w:pPr>
              <w:spacing w:line="400" w:lineRule="exact"/>
              <w:ind w:left="3" w:right="4" w:firstLineChars="200" w:firstLine="420"/>
              <w:jc w:val="center"/>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1</w:t>
            </w:r>
            <w:r>
              <w:rPr>
                <w:rFonts w:hint="eastAsia"/>
                <w:sz w:val="21"/>
                <w:szCs w:val="21"/>
                <w:lang w:eastAsia="zh-CN"/>
              </w:rPr>
              <w:t>0</w:t>
            </w:r>
            <w:r>
              <w:rPr>
                <w:rFonts w:hint="eastAsia"/>
                <w:sz w:val="21"/>
                <w:szCs w:val="21"/>
              </w:rPr>
              <w:t xml:space="preserve"> 月 01 日</w:t>
            </w:r>
          </w:p>
        </w:tc>
      </w:tr>
    </w:tbl>
    <w:p w14:paraId="17713A52" w14:textId="77777777" w:rsidR="00CE72B8" w:rsidRDefault="00AE7D12">
      <w:pPr>
        <w:tabs>
          <w:tab w:val="left" w:pos="339"/>
        </w:tabs>
        <w:spacing w:before="31" w:line="400" w:lineRule="exact"/>
        <w:jc w:val="both"/>
        <w:outlineLvl w:val="2"/>
        <w:rPr>
          <w:b/>
          <w:bCs/>
          <w:sz w:val="21"/>
          <w:szCs w:val="21"/>
        </w:rPr>
      </w:pPr>
      <w:r>
        <w:rPr>
          <w:rFonts w:hint="eastAsia"/>
          <w:b/>
          <w:bCs/>
          <w:sz w:val="21"/>
          <w:szCs w:val="21"/>
          <w:lang w:eastAsia="zh-CN"/>
        </w:rPr>
        <w:t xml:space="preserve">3 </w:t>
      </w:r>
      <w:r>
        <w:rPr>
          <w:rFonts w:hint="eastAsia"/>
          <w:b/>
          <w:bCs/>
          <w:sz w:val="21"/>
          <w:szCs w:val="21"/>
        </w:rPr>
        <w:t>程序</w:t>
      </w:r>
    </w:p>
    <w:p w14:paraId="6DD71482" w14:textId="77777777" w:rsidR="00CE72B8" w:rsidRDefault="00AE7D12">
      <w:pPr>
        <w:tabs>
          <w:tab w:val="left" w:pos="502"/>
        </w:tabs>
        <w:spacing w:before="10" w:line="400" w:lineRule="exact"/>
        <w:ind w:firstLineChars="200" w:firstLine="420"/>
        <w:jc w:val="both"/>
        <w:rPr>
          <w:sz w:val="21"/>
          <w:szCs w:val="21"/>
        </w:rPr>
      </w:pPr>
      <w:r>
        <w:rPr>
          <w:rFonts w:hint="eastAsia"/>
          <w:sz w:val="21"/>
          <w:szCs w:val="21"/>
          <w:lang w:eastAsia="zh-CN"/>
        </w:rPr>
        <w:t xml:space="preserve">3.1 </w:t>
      </w:r>
      <w:r>
        <w:rPr>
          <w:rFonts w:hint="eastAsia"/>
          <w:sz w:val="21"/>
          <w:szCs w:val="21"/>
        </w:rPr>
        <w:t>文件的分类</w:t>
      </w:r>
    </w:p>
    <w:p w14:paraId="6F3AAC52" w14:textId="77777777" w:rsidR="00CE72B8" w:rsidRDefault="00AE7D12">
      <w:pPr>
        <w:tabs>
          <w:tab w:val="left" w:pos="658"/>
        </w:tabs>
        <w:spacing w:before="10" w:line="400" w:lineRule="exact"/>
        <w:ind w:firstLineChars="200" w:firstLine="420"/>
        <w:jc w:val="both"/>
        <w:rPr>
          <w:sz w:val="21"/>
          <w:szCs w:val="21"/>
        </w:rPr>
      </w:pPr>
      <w:r>
        <w:rPr>
          <w:rFonts w:hint="eastAsia"/>
          <w:sz w:val="21"/>
          <w:szCs w:val="21"/>
          <w:lang w:eastAsia="zh-CN"/>
        </w:rPr>
        <w:t>3.1.1 本单位</w:t>
      </w:r>
      <w:r>
        <w:rPr>
          <w:rFonts w:hint="eastAsia"/>
          <w:sz w:val="21"/>
          <w:szCs w:val="21"/>
        </w:rPr>
        <w:t>编制的文件分类</w:t>
      </w:r>
    </w:p>
    <w:p w14:paraId="38F1B19D" w14:textId="77777777" w:rsidR="00CE72B8" w:rsidRDefault="00AE7D12">
      <w:pPr>
        <w:tabs>
          <w:tab w:val="left" w:pos="658"/>
        </w:tabs>
        <w:spacing w:before="10" w:line="400" w:lineRule="exact"/>
        <w:ind w:firstLineChars="200" w:firstLine="420"/>
        <w:jc w:val="both"/>
        <w:rPr>
          <w:sz w:val="21"/>
          <w:szCs w:val="21"/>
          <w:lang w:eastAsia="zh-CN"/>
        </w:rPr>
      </w:pPr>
      <w:r>
        <w:rPr>
          <w:rFonts w:hint="eastAsia"/>
          <w:sz w:val="21"/>
          <w:szCs w:val="21"/>
          <w:lang w:eastAsia="zh-CN"/>
        </w:rPr>
        <w:t>3.1.1.1 本单位编制的管理体系文件分为：管理手册、程序文件、作业指导书（检测细则、各类操作规程、样品准备处置制备规则、数据修约规定、测量不确定度评定规范、其它规定、规范等）以及各类管理制度和其他体系文件（技术标准、管理记录、技术记录、请示、报告、总结等）四个层次。</w:t>
      </w:r>
    </w:p>
    <w:p w14:paraId="2B379633" w14:textId="77777777" w:rsidR="00CE72B8" w:rsidRDefault="00AE7D12">
      <w:pPr>
        <w:tabs>
          <w:tab w:val="left" w:pos="816"/>
        </w:tabs>
        <w:spacing w:before="16" w:line="400" w:lineRule="exact"/>
        <w:ind w:firstLineChars="200" w:firstLine="420"/>
        <w:jc w:val="both"/>
        <w:rPr>
          <w:sz w:val="21"/>
          <w:szCs w:val="21"/>
          <w:lang w:eastAsia="zh-CN"/>
        </w:rPr>
      </w:pPr>
      <w:r>
        <w:rPr>
          <w:rFonts w:hint="eastAsia"/>
          <w:sz w:val="21"/>
          <w:szCs w:val="21"/>
          <w:lang w:eastAsia="zh-CN"/>
        </w:rPr>
        <w:t>3.1.1.2 本单位编制的各类一般性技术文件。主要有请示、报告、总结等。</w:t>
      </w:r>
    </w:p>
    <w:p w14:paraId="0E89E4EB" w14:textId="77777777" w:rsidR="00CE72B8" w:rsidRDefault="00AE7D12">
      <w:pPr>
        <w:tabs>
          <w:tab w:val="left" w:pos="658"/>
        </w:tabs>
        <w:spacing w:before="10" w:line="400" w:lineRule="exact"/>
        <w:ind w:firstLineChars="200" w:firstLine="420"/>
        <w:jc w:val="both"/>
        <w:rPr>
          <w:sz w:val="21"/>
          <w:szCs w:val="21"/>
          <w:lang w:eastAsia="zh-CN"/>
        </w:rPr>
      </w:pPr>
      <w:r>
        <w:rPr>
          <w:rFonts w:hint="eastAsia"/>
          <w:sz w:val="21"/>
          <w:szCs w:val="21"/>
          <w:lang w:eastAsia="zh-CN"/>
        </w:rPr>
        <w:t>3.1.2 外来文件资料分类</w:t>
      </w:r>
    </w:p>
    <w:p w14:paraId="5B1FBC4C" w14:textId="77777777" w:rsidR="00CE72B8" w:rsidRDefault="00AE7D12">
      <w:pPr>
        <w:tabs>
          <w:tab w:val="left" w:pos="816"/>
        </w:tabs>
        <w:spacing w:before="37" w:line="400" w:lineRule="exact"/>
        <w:ind w:right="217" w:firstLineChars="200" w:firstLine="420"/>
        <w:jc w:val="both"/>
        <w:rPr>
          <w:sz w:val="21"/>
          <w:szCs w:val="21"/>
          <w:lang w:eastAsia="zh-CN"/>
        </w:rPr>
      </w:pPr>
      <w:r>
        <w:rPr>
          <w:rFonts w:hint="eastAsia"/>
          <w:sz w:val="21"/>
          <w:szCs w:val="21"/>
          <w:lang w:eastAsia="zh-CN"/>
        </w:rPr>
        <w:t>3.1.2.1 外来文件（如国家及上级机关颁发的有关法规、法令、政策以及行业可直接引用或执行的技术规范、技术标准、规则，计量检定部门出具的检定证书，标准部门的查新报告，各类人员的培训或学习证书、证明、上岗证，供应商资料等）。</w:t>
      </w:r>
    </w:p>
    <w:p w14:paraId="6B87A0E6" w14:textId="77777777" w:rsidR="00CE72B8" w:rsidRDefault="00AE7D12">
      <w:pPr>
        <w:tabs>
          <w:tab w:val="left" w:pos="816"/>
        </w:tabs>
        <w:spacing w:before="22" w:line="400" w:lineRule="exact"/>
        <w:ind w:right="216" w:firstLineChars="200" w:firstLine="420"/>
        <w:jc w:val="both"/>
        <w:rPr>
          <w:sz w:val="21"/>
          <w:szCs w:val="21"/>
          <w:lang w:eastAsia="zh-CN"/>
        </w:rPr>
      </w:pPr>
      <w:r>
        <w:rPr>
          <w:rFonts w:hint="eastAsia"/>
          <w:sz w:val="21"/>
          <w:szCs w:val="21"/>
          <w:lang w:eastAsia="zh-CN"/>
        </w:rPr>
        <w:t>3.1.2.2 外来一般性技术文件（如上级批示、指示和委托方提供的技术标准、资料、信函、传真件、会议和交流资料等）。</w:t>
      </w:r>
    </w:p>
    <w:p w14:paraId="4D3489F8" w14:textId="77777777" w:rsidR="00CE72B8" w:rsidRDefault="00AE7D12">
      <w:pPr>
        <w:tabs>
          <w:tab w:val="left" w:pos="816"/>
        </w:tabs>
        <w:spacing w:before="33" w:line="400" w:lineRule="exact"/>
        <w:ind w:firstLineChars="200" w:firstLine="420"/>
        <w:jc w:val="both"/>
        <w:rPr>
          <w:sz w:val="21"/>
          <w:szCs w:val="21"/>
          <w:lang w:eastAsia="zh-CN"/>
        </w:rPr>
      </w:pPr>
      <w:r>
        <w:rPr>
          <w:rFonts w:hint="eastAsia"/>
          <w:sz w:val="21"/>
          <w:szCs w:val="21"/>
          <w:lang w:eastAsia="zh-CN"/>
        </w:rPr>
        <w:t>3.1.2.3 外来图书、期刊、报纸和技术资料。</w:t>
      </w:r>
    </w:p>
    <w:p w14:paraId="739DD704" w14:textId="77777777" w:rsidR="00CE72B8" w:rsidRDefault="00AE7D12">
      <w:pPr>
        <w:tabs>
          <w:tab w:val="left" w:pos="658"/>
        </w:tabs>
        <w:spacing w:before="10" w:line="400" w:lineRule="exact"/>
        <w:ind w:firstLineChars="200" w:firstLine="420"/>
        <w:jc w:val="both"/>
        <w:rPr>
          <w:sz w:val="21"/>
          <w:szCs w:val="21"/>
          <w:lang w:eastAsia="zh-CN"/>
        </w:rPr>
      </w:pPr>
      <w:r>
        <w:rPr>
          <w:rFonts w:hint="eastAsia"/>
          <w:sz w:val="21"/>
          <w:szCs w:val="21"/>
          <w:lang w:eastAsia="zh-CN"/>
        </w:rPr>
        <w:t>3.1.3 文件的受控和非受控</w:t>
      </w:r>
    </w:p>
    <w:p w14:paraId="094EB230" w14:textId="77777777" w:rsidR="00CE72B8" w:rsidRDefault="00AE7D12">
      <w:pPr>
        <w:tabs>
          <w:tab w:val="left" w:pos="816"/>
        </w:tabs>
        <w:spacing w:before="10" w:line="400" w:lineRule="exact"/>
        <w:ind w:right="109" w:firstLineChars="200" w:firstLine="420"/>
        <w:jc w:val="both"/>
        <w:rPr>
          <w:sz w:val="21"/>
          <w:szCs w:val="21"/>
          <w:lang w:eastAsia="zh-CN"/>
        </w:rPr>
      </w:pPr>
      <w:r>
        <w:rPr>
          <w:rFonts w:hint="eastAsia"/>
          <w:sz w:val="21"/>
          <w:szCs w:val="21"/>
          <w:lang w:eastAsia="zh-CN"/>
        </w:rPr>
        <w:t>3.1.3.1 文件上加盖“受控”印章或列入受控管理的纸质版、展板版、电子版文件为受控</w:t>
      </w:r>
    </w:p>
    <w:p w14:paraId="2B16871F" w14:textId="77777777" w:rsidR="00CE72B8" w:rsidRDefault="00AE7D12">
      <w:pPr>
        <w:tabs>
          <w:tab w:val="left" w:pos="816"/>
        </w:tabs>
        <w:spacing w:before="10" w:line="400" w:lineRule="exact"/>
        <w:ind w:right="109"/>
        <w:jc w:val="both"/>
        <w:rPr>
          <w:sz w:val="21"/>
          <w:szCs w:val="21"/>
          <w:lang w:eastAsia="zh-CN"/>
        </w:rPr>
      </w:pPr>
      <w:r>
        <w:rPr>
          <w:rFonts w:hint="eastAsia"/>
          <w:sz w:val="21"/>
          <w:szCs w:val="21"/>
          <w:lang w:eastAsia="zh-CN"/>
        </w:rPr>
        <w:t>文件。本单位编制的管理体系文件（如管理手册、程序文件及作业文件等）和国家现行有效的相关法规、法令、政策及行业、省、市政府部门发布可直接引用或执行的技术规范、技术标准、规则等外来文件和安全管理标准法规等属于受控文件。其受控范围包括本单位全员各部门各场所使用的上述文件。</w:t>
      </w:r>
    </w:p>
    <w:p w14:paraId="1A4A8622" w14:textId="77777777" w:rsidR="00CE72B8" w:rsidRDefault="00AE7D12">
      <w:pPr>
        <w:tabs>
          <w:tab w:val="left" w:pos="816"/>
        </w:tabs>
        <w:spacing w:before="16" w:line="400" w:lineRule="exact"/>
        <w:ind w:right="217" w:firstLineChars="200" w:firstLine="420"/>
        <w:jc w:val="both"/>
        <w:rPr>
          <w:sz w:val="21"/>
          <w:szCs w:val="21"/>
          <w:lang w:eastAsia="zh-CN"/>
        </w:rPr>
      </w:pPr>
      <w:r>
        <w:rPr>
          <w:rFonts w:hint="eastAsia"/>
          <w:sz w:val="21"/>
          <w:szCs w:val="21"/>
          <w:lang w:eastAsia="zh-CN"/>
        </w:rPr>
        <w:t>3.1.3.2 不加盖“受控”印章或未列入受控管理的文件为非受控文件。本单位编制的和外来的一般技术性文件，均属于非受控文件，按本程序一般性技术文件规定和《图书、科技文献资料管理制度》、《档案管理工作程序》执行。对于非受控文件，本单位不进行跟踪更改。</w:t>
      </w:r>
    </w:p>
    <w:p w14:paraId="38087FF9" w14:textId="77777777" w:rsidR="00CE72B8" w:rsidRDefault="00AE7D12">
      <w:pPr>
        <w:tabs>
          <w:tab w:val="left" w:pos="816"/>
        </w:tabs>
        <w:spacing w:before="22" w:line="400" w:lineRule="exact"/>
        <w:ind w:right="217" w:firstLineChars="200" w:firstLine="420"/>
        <w:jc w:val="both"/>
        <w:rPr>
          <w:sz w:val="21"/>
          <w:szCs w:val="21"/>
          <w:lang w:eastAsia="zh-CN"/>
        </w:rPr>
      </w:pPr>
      <w:r>
        <w:rPr>
          <w:rFonts w:hint="eastAsia"/>
          <w:sz w:val="21"/>
          <w:szCs w:val="21"/>
          <w:lang w:eastAsia="zh-CN"/>
        </w:rPr>
        <w:t>3.1.3.3 本单位订阅的图书、报刊以及工具书上载有技术标准、资料的，其标准资料由业务办公室核实后其复印件可转化为“正本”备案。有条件时，以国家正式文本代替。备案后的技术标准、资料副本编入受控标准控制清单中进行受控管理。</w:t>
      </w:r>
    </w:p>
    <w:p w14:paraId="39224115" w14:textId="77777777" w:rsidR="00CE72B8" w:rsidRDefault="00AE7D12">
      <w:pPr>
        <w:tabs>
          <w:tab w:val="left" w:pos="816"/>
        </w:tabs>
        <w:spacing w:before="22" w:line="400" w:lineRule="exact"/>
        <w:ind w:right="215" w:firstLineChars="200" w:firstLine="420"/>
        <w:jc w:val="both"/>
        <w:rPr>
          <w:sz w:val="21"/>
          <w:szCs w:val="21"/>
          <w:lang w:eastAsia="zh-CN"/>
        </w:rPr>
      </w:pPr>
      <w:r>
        <w:rPr>
          <w:rFonts w:hint="eastAsia"/>
          <w:sz w:val="21"/>
          <w:szCs w:val="21"/>
          <w:lang w:eastAsia="zh-CN"/>
        </w:rPr>
        <w:t>3.1.3.4 本单位使用的图书、报刊以及工具书，仅作参考，按非受控管理和使用，不能</w:t>
      </w:r>
    </w:p>
    <w:p w14:paraId="7227A35C" w14:textId="77777777" w:rsidR="00CE72B8" w:rsidRDefault="00AE7D12">
      <w:pPr>
        <w:tabs>
          <w:tab w:val="left" w:pos="816"/>
        </w:tabs>
        <w:spacing w:before="22" w:line="400" w:lineRule="exact"/>
        <w:ind w:right="215"/>
        <w:jc w:val="both"/>
        <w:rPr>
          <w:sz w:val="21"/>
          <w:szCs w:val="21"/>
          <w:lang w:eastAsia="zh-CN"/>
        </w:rPr>
      </w:pPr>
      <w:r>
        <w:rPr>
          <w:rFonts w:hint="eastAsia"/>
          <w:sz w:val="21"/>
          <w:szCs w:val="21"/>
          <w:lang w:eastAsia="zh-CN"/>
        </w:rPr>
        <w:t>作为管理活动和检测活动判定的依据。</w:t>
      </w:r>
    </w:p>
    <w:p w14:paraId="75B2ED5D" w14:textId="77777777" w:rsidR="00CE72B8" w:rsidRDefault="00AE7D12">
      <w:pPr>
        <w:tabs>
          <w:tab w:val="left" w:pos="816"/>
        </w:tabs>
        <w:spacing w:before="33" w:line="400" w:lineRule="exact"/>
        <w:ind w:right="114"/>
        <w:jc w:val="both"/>
        <w:rPr>
          <w:sz w:val="21"/>
          <w:szCs w:val="21"/>
          <w:lang w:eastAsia="zh-CN"/>
        </w:rPr>
      </w:pPr>
      <w:r>
        <w:rPr>
          <w:rFonts w:hint="eastAsia"/>
          <w:sz w:val="21"/>
          <w:szCs w:val="21"/>
          <w:lang w:eastAsia="zh-CN"/>
        </w:rPr>
        <w:t>3.1.3.5 本单位编制的管理体系文件汇编扉页上“受控状态”一栏，用以区分“受控”和“非受控”的方法为在标识“□”中对应地打上“√”并加盖受控章。其他管理体系文件的纸质版、</w:t>
      </w:r>
    </w:p>
    <w:tbl>
      <w:tblPr>
        <w:tblW w:w="8388" w:type="dxa"/>
        <w:tblInd w:w="103"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6E21E5A8" w14:textId="77777777">
        <w:trPr>
          <w:trHeight w:hRule="exact" w:val="428"/>
        </w:trPr>
        <w:tc>
          <w:tcPr>
            <w:tcW w:w="4068" w:type="dxa"/>
            <w:gridSpan w:val="2"/>
            <w:vMerge w:val="restart"/>
            <w:tcBorders>
              <w:left w:val="nil"/>
              <w:right w:val="single" w:sz="4" w:space="0" w:color="000000"/>
            </w:tcBorders>
          </w:tcPr>
          <w:p w14:paraId="6C490D2E" w14:textId="77777777" w:rsidR="00CE72B8" w:rsidRDefault="00AE7D12">
            <w:pPr>
              <w:spacing w:line="400" w:lineRule="exact"/>
              <w:ind w:left="646" w:right="644" w:firstLineChars="200" w:firstLine="420"/>
              <w:jc w:val="center"/>
              <w:rPr>
                <w:sz w:val="21"/>
                <w:szCs w:val="21"/>
                <w:lang w:eastAsia="zh-CN"/>
              </w:rPr>
            </w:pPr>
            <w:r>
              <w:rPr>
                <w:rFonts w:hint="eastAsia"/>
                <w:sz w:val="21"/>
                <w:szCs w:val="21"/>
                <w:lang w:eastAsia="zh-CN"/>
              </w:rPr>
              <w:lastRenderedPageBreak/>
              <w:t>海洋产品及环境检测平台程序文件</w:t>
            </w:r>
          </w:p>
        </w:tc>
        <w:tc>
          <w:tcPr>
            <w:tcW w:w="1260" w:type="dxa"/>
            <w:tcBorders>
              <w:left w:val="single" w:sz="4" w:space="0" w:color="000000"/>
              <w:bottom w:val="single" w:sz="4" w:space="0" w:color="000000"/>
              <w:right w:val="single" w:sz="4" w:space="0" w:color="000000"/>
            </w:tcBorders>
          </w:tcPr>
          <w:p w14:paraId="498B9C6A" w14:textId="77777777" w:rsidR="00CE72B8" w:rsidRDefault="00AE7D12">
            <w:pPr>
              <w:spacing w:line="400" w:lineRule="exact"/>
              <w:ind w:right="2"/>
              <w:jc w:val="center"/>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tcPr>
          <w:p w14:paraId="0BFC6E58" w14:textId="77777777" w:rsidR="00CE72B8" w:rsidRDefault="00AE7D12">
            <w:pPr>
              <w:spacing w:before="19" w:line="400" w:lineRule="exact"/>
              <w:ind w:left="6" w:right="4" w:firstLineChars="200" w:firstLine="420"/>
              <w:jc w:val="center"/>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-11-201</w:t>
            </w:r>
            <w:r>
              <w:rPr>
                <w:rFonts w:hint="eastAsia"/>
                <w:sz w:val="21"/>
                <w:szCs w:val="21"/>
                <w:lang w:eastAsia="zh-CN"/>
              </w:rPr>
              <w:t>9</w:t>
            </w:r>
            <w:r>
              <w:rPr>
                <w:rFonts w:hint="eastAsia"/>
                <w:sz w:val="21"/>
                <w:szCs w:val="21"/>
              </w:rPr>
              <w:t>-1.0</w:t>
            </w:r>
          </w:p>
        </w:tc>
      </w:tr>
      <w:tr w:rsidR="00CE72B8" w14:paraId="66633DCE" w14:textId="77777777">
        <w:trPr>
          <w:trHeight w:hRule="exact" w:val="416"/>
        </w:trPr>
        <w:tc>
          <w:tcPr>
            <w:tcW w:w="4068" w:type="dxa"/>
            <w:gridSpan w:val="2"/>
            <w:vMerge/>
            <w:tcBorders>
              <w:left w:val="nil"/>
              <w:bottom w:val="single" w:sz="4" w:space="0" w:color="000000"/>
              <w:right w:val="single" w:sz="4" w:space="0" w:color="000000"/>
            </w:tcBorders>
          </w:tcPr>
          <w:p w14:paraId="25744702"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78D4DDA2" w14:textId="77777777" w:rsidR="00CE72B8" w:rsidRDefault="00AE7D12">
            <w:pPr>
              <w:tabs>
                <w:tab w:val="left" w:pos="419"/>
              </w:tabs>
              <w:spacing w:line="400" w:lineRule="exact"/>
              <w:ind w:right="1"/>
              <w:jc w:val="center"/>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tcPr>
          <w:p w14:paraId="19477BC0" w14:textId="77777777" w:rsidR="00CE72B8" w:rsidRDefault="00AE7D12">
            <w:pPr>
              <w:tabs>
                <w:tab w:val="left" w:pos="945"/>
              </w:tabs>
              <w:spacing w:line="400" w:lineRule="exact"/>
              <w:ind w:right="4" w:firstLineChars="200" w:firstLine="420"/>
              <w:jc w:val="center"/>
              <w:rPr>
                <w:sz w:val="21"/>
                <w:szCs w:val="21"/>
              </w:rPr>
            </w:pPr>
            <w:r>
              <w:rPr>
                <w:rFonts w:hint="eastAsia"/>
                <w:sz w:val="21"/>
                <w:szCs w:val="21"/>
              </w:rPr>
              <w:t>第</w:t>
            </w:r>
            <w:r>
              <w:rPr>
                <w:rFonts w:hint="eastAsia"/>
                <w:sz w:val="21"/>
                <w:szCs w:val="21"/>
                <w:lang w:eastAsia="zh-CN"/>
              </w:rPr>
              <w:t xml:space="preserve"> 3 </w:t>
            </w:r>
            <w:r>
              <w:rPr>
                <w:rFonts w:hint="eastAsia"/>
                <w:sz w:val="21"/>
                <w:szCs w:val="21"/>
              </w:rPr>
              <w:t>页</w:t>
            </w:r>
            <w:r>
              <w:rPr>
                <w:rFonts w:hint="eastAsia"/>
                <w:sz w:val="21"/>
                <w:szCs w:val="21"/>
                <w:lang w:eastAsia="zh-CN"/>
              </w:rPr>
              <w:t xml:space="preserve"> </w:t>
            </w:r>
            <w:r>
              <w:rPr>
                <w:rFonts w:hint="eastAsia"/>
                <w:sz w:val="21"/>
                <w:szCs w:val="21"/>
              </w:rPr>
              <w:t>共</w:t>
            </w:r>
            <w:r>
              <w:rPr>
                <w:rFonts w:hint="eastAsia"/>
                <w:sz w:val="21"/>
                <w:szCs w:val="21"/>
                <w:lang w:eastAsia="zh-CN"/>
              </w:rPr>
              <w:t xml:space="preserve"> 10 </w:t>
            </w:r>
            <w:r>
              <w:rPr>
                <w:rFonts w:hint="eastAsia"/>
                <w:sz w:val="21"/>
                <w:szCs w:val="21"/>
              </w:rPr>
              <w:t>页</w:t>
            </w:r>
          </w:p>
        </w:tc>
      </w:tr>
      <w:tr w:rsidR="00CE72B8" w14:paraId="7D2A0FC0" w14:textId="77777777">
        <w:trPr>
          <w:trHeight w:hRule="exact" w:val="383"/>
        </w:trPr>
        <w:tc>
          <w:tcPr>
            <w:tcW w:w="1008" w:type="dxa"/>
            <w:vMerge w:val="restart"/>
            <w:tcBorders>
              <w:top w:val="single" w:sz="4" w:space="0" w:color="000000"/>
              <w:left w:val="nil"/>
              <w:right w:val="single" w:sz="4" w:space="0" w:color="000000"/>
            </w:tcBorders>
          </w:tcPr>
          <w:p w14:paraId="0846E580" w14:textId="77777777" w:rsidR="00CE72B8" w:rsidRDefault="00AE7D12">
            <w:pPr>
              <w:spacing w:before="106" w:line="400" w:lineRule="exact"/>
              <w:jc w:val="center"/>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tcPr>
          <w:p w14:paraId="22DF14ED" w14:textId="77777777" w:rsidR="00CE72B8" w:rsidRDefault="00AE7D12">
            <w:pPr>
              <w:spacing w:before="106" w:line="400" w:lineRule="exact"/>
              <w:jc w:val="center"/>
              <w:rPr>
                <w:sz w:val="21"/>
                <w:szCs w:val="21"/>
              </w:rPr>
            </w:pPr>
            <w:r>
              <w:rPr>
                <w:rFonts w:hint="eastAsia"/>
                <w:sz w:val="21"/>
                <w:szCs w:val="21"/>
              </w:rPr>
              <w:t>11 文件控制程序</w:t>
            </w:r>
          </w:p>
        </w:tc>
        <w:tc>
          <w:tcPr>
            <w:tcW w:w="1260" w:type="dxa"/>
            <w:tcBorders>
              <w:top w:val="single" w:sz="4" w:space="0" w:color="000000"/>
              <w:left w:val="single" w:sz="4" w:space="0" w:color="000000"/>
              <w:bottom w:val="single" w:sz="4" w:space="0" w:color="000000"/>
              <w:right w:val="single" w:sz="4" w:space="0" w:color="000000"/>
            </w:tcBorders>
          </w:tcPr>
          <w:p w14:paraId="63328F21" w14:textId="77777777" w:rsidR="00CE72B8" w:rsidRDefault="00AE7D12">
            <w:pPr>
              <w:spacing w:line="400" w:lineRule="exact"/>
              <w:ind w:right="1"/>
              <w:jc w:val="center"/>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tcPr>
          <w:p w14:paraId="25A9C652" w14:textId="77777777" w:rsidR="00CE72B8" w:rsidRDefault="00AE7D12">
            <w:pPr>
              <w:spacing w:line="400" w:lineRule="exact"/>
              <w:ind w:left="2" w:right="4" w:firstLineChars="200" w:firstLine="420"/>
              <w:jc w:val="center"/>
              <w:rPr>
                <w:sz w:val="21"/>
                <w:szCs w:val="21"/>
              </w:rPr>
            </w:pPr>
            <w:r>
              <w:rPr>
                <w:rFonts w:hint="eastAsia"/>
                <w:sz w:val="21"/>
                <w:szCs w:val="21"/>
              </w:rPr>
              <w:t>第 201</w:t>
            </w:r>
            <w:r>
              <w:rPr>
                <w:rFonts w:hint="eastAsia"/>
                <w:sz w:val="21"/>
                <w:szCs w:val="21"/>
                <w:lang w:eastAsia="zh-CN"/>
              </w:rPr>
              <w:t>9</w:t>
            </w:r>
            <w:r>
              <w:rPr>
                <w:rFonts w:hint="eastAsia"/>
                <w:sz w:val="21"/>
                <w:szCs w:val="21"/>
              </w:rPr>
              <w:t xml:space="preserve"> 版 第 0 次修订</w:t>
            </w:r>
          </w:p>
        </w:tc>
      </w:tr>
      <w:tr w:rsidR="00CE72B8" w14:paraId="6FFE4A98" w14:textId="77777777">
        <w:trPr>
          <w:trHeight w:hRule="exact" w:val="393"/>
        </w:trPr>
        <w:tc>
          <w:tcPr>
            <w:tcW w:w="1008" w:type="dxa"/>
            <w:vMerge/>
            <w:tcBorders>
              <w:left w:val="nil"/>
              <w:right w:val="single" w:sz="4" w:space="0" w:color="000000"/>
            </w:tcBorders>
          </w:tcPr>
          <w:p w14:paraId="51AB4264" w14:textId="77777777" w:rsidR="00CE72B8" w:rsidRDefault="00CE72B8">
            <w:pPr>
              <w:spacing w:line="400" w:lineRule="exact"/>
              <w:ind w:firstLineChars="200" w:firstLine="420"/>
              <w:rPr>
                <w:sz w:val="21"/>
                <w:szCs w:val="21"/>
              </w:rPr>
            </w:pPr>
          </w:p>
        </w:tc>
        <w:tc>
          <w:tcPr>
            <w:tcW w:w="3060" w:type="dxa"/>
            <w:vMerge/>
            <w:tcBorders>
              <w:left w:val="single" w:sz="4" w:space="0" w:color="000000"/>
              <w:right w:val="single" w:sz="4" w:space="0" w:color="000000"/>
            </w:tcBorders>
          </w:tcPr>
          <w:p w14:paraId="321EEA18"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right w:val="single" w:sz="4" w:space="0" w:color="000000"/>
            </w:tcBorders>
          </w:tcPr>
          <w:p w14:paraId="6707668B" w14:textId="77777777" w:rsidR="00CE72B8" w:rsidRDefault="00AE7D12">
            <w:pPr>
              <w:spacing w:line="400" w:lineRule="exact"/>
              <w:ind w:right="2"/>
              <w:jc w:val="center"/>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tcPr>
          <w:p w14:paraId="21F5DBCF" w14:textId="77777777" w:rsidR="00CE72B8" w:rsidRDefault="00AE7D12">
            <w:pPr>
              <w:spacing w:line="400" w:lineRule="exact"/>
              <w:ind w:left="3" w:right="4" w:firstLineChars="200" w:firstLine="420"/>
              <w:jc w:val="center"/>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1</w:t>
            </w:r>
            <w:r>
              <w:rPr>
                <w:rFonts w:hint="eastAsia"/>
                <w:sz w:val="21"/>
                <w:szCs w:val="21"/>
                <w:lang w:eastAsia="zh-CN"/>
              </w:rPr>
              <w:t>0</w:t>
            </w:r>
            <w:r>
              <w:rPr>
                <w:rFonts w:hint="eastAsia"/>
                <w:sz w:val="21"/>
                <w:szCs w:val="21"/>
              </w:rPr>
              <w:t xml:space="preserve"> 月 01 日</w:t>
            </w:r>
          </w:p>
        </w:tc>
      </w:tr>
    </w:tbl>
    <w:p w14:paraId="0980A47B" w14:textId="77777777" w:rsidR="00CE72B8" w:rsidRDefault="00AE7D12">
      <w:pPr>
        <w:tabs>
          <w:tab w:val="left" w:pos="816"/>
        </w:tabs>
        <w:spacing w:before="33" w:line="400" w:lineRule="exact"/>
        <w:ind w:right="114"/>
        <w:jc w:val="both"/>
        <w:rPr>
          <w:sz w:val="21"/>
          <w:szCs w:val="21"/>
          <w:lang w:eastAsia="zh-CN"/>
        </w:rPr>
      </w:pPr>
      <w:r>
        <w:rPr>
          <w:rFonts w:hint="eastAsia"/>
          <w:sz w:val="21"/>
          <w:szCs w:val="21"/>
          <w:lang w:eastAsia="zh-CN"/>
        </w:rPr>
        <w:t>展板版本可在适当位置处盖红色“受控”专用章，表明其备案号、分发号和持有者或管理者。其中持有者或管理者在受控章处应签字或盖章持有。其他管理体系文件的电子版本应由相应使用者凭密码持有和管理。所有存储文件的软盘、光盘、硬盘也应标明“受控”字样，并表明其备案号、分发号和持有者或管理者。</w:t>
      </w:r>
    </w:p>
    <w:p w14:paraId="2732AE85" w14:textId="77777777" w:rsidR="00CE72B8" w:rsidRDefault="00AE7D12">
      <w:pPr>
        <w:tabs>
          <w:tab w:val="left" w:pos="502"/>
        </w:tabs>
        <w:spacing w:before="20" w:line="400" w:lineRule="exact"/>
        <w:ind w:left="17" w:firstLineChars="200" w:firstLine="420"/>
        <w:jc w:val="both"/>
        <w:outlineLvl w:val="2"/>
        <w:rPr>
          <w:sz w:val="21"/>
          <w:szCs w:val="21"/>
          <w:lang w:eastAsia="zh-CN"/>
        </w:rPr>
      </w:pPr>
      <w:r>
        <w:rPr>
          <w:rFonts w:hint="eastAsia"/>
          <w:sz w:val="21"/>
          <w:szCs w:val="21"/>
          <w:lang w:eastAsia="zh-CN"/>
        </w:rPr>
        <w:t>3.2 文件的编号和标识</w:t>
      </w:r>
    </w:p>
    <w:p w14:paraId="5E5DE1C2" w14:textId="77777777" w:rsidR="00CE72B8" w:rsidRDefault="00AE7D12">
      <w:pPr>
        <w:tabs>
          <w:tab w:val="left" w:pos="756"/>
        </w:tabs>
        <w:spacing w:before="8" w:line="400" w:lineRule="exact"/>
        <w:ind w:left="-396" w:firstLineChars="400" w:firstLine="840"/>
        <w:jc w:val="both"/>
        <w:rPr>
          <w:sz w:val="21"/>
          <w:szCs w:val="21"/>
          <w:lang w:eastAsia="zh-CN"/>
        </w:rPr>
      </w:pPr>
      <w:r>
        <w:rPr>
          <w:rFonts w:hint="eastAsia"/>
          <w:sz w:val="21"/>
          <w:szCs w:val="21"/>
          <w:lang w:eastAsia="zh-CN"/>
        </w:rPr>
        <w:t>3.2.1 管理体系文件</w:t>
      </w:r>
    </w:p>
    <w:p w14:paraId="52AAA737" w14:textId="77777777" w:rsidR="00CE72B8" w:rsidRDefault="00AE7D12">
      <w:pPr>
        <w:spacing w:before="37" w:line="400" w:lineRule="exact"/>
        <w:ind w:leftChars="200" w:left="440" w:right="217"/>
        <w:jc w:val="both"/>
        <w:rPr>
          <w:color w:val="C00000"/>
          <w:sz w:val="21"/>
          <w:szCs w:val="21"/>
          <w:lang w:eastAsia="zh-CN"/>
        </w:rPr>
      </w:pPr>
      <w:r>
        <w:rPr>
          <w:rFonts w:hint="eastAsia"/>
          <w:color w:val="C00000"/>
          <w:sz w:val="21"/>
          <w:szCs w:val="21"/>
          <w:lang w:eastAsia="zh-CN"/>
        </w:rPr>
        <w:t>a)管理手册的编号由“承德食药检”和“手册”汉语拼音的第一个大写字母(代码)、</w:t>
      </w:r>
    </w:p>
    <w:p w14:paraId="77DDDDB7" w14:textId="77777777" w:rsidR="00CE72B8" w:rsidRDefault="00AE7D12">
      <w:pPr>
        <w:spacing w:before="37" w:line="400" w:lineRule="exact"/>
        <w:ind w:right="217"/>
        <w:jc w:val="both"/>
        <w:rPr>
          <w:color w:val="C00000"/>
          <w:sz w:val="21"/>
          <w:szCs w:val="21"/>
          <w:lang w:eastAsia="zh-CN"/>
        </w:rPr>
      </w:pPr>
      <w:r>
        <w:rPr>
          <w:rFonts w:hint="eastAsia"/>
          <w:color w:val="C00000"/>
          <w:sz w:val="21"/>
          <w:szCs w:val="21"/>
          <w:lang w:eastAsia="zh-CN"/>
        </w:rPr>
        <w:t>章节号、发布年号和版本号组成。即：《管理手册》代码— 章节号－ 发布年号— 版本号 ,CDSYJ-SC--XX-XXXX--1.0。</w:t>
      </w:r>
    </w:p>
    <w:p w14:paraId="158FB589" w14:textId="77777777" w:rsidR="00CE72B8" w:rsidRDefault="00AE7D12">
      <w:pPr>
        <w:spacing w:before="7" w:line="400" w:lineRule="exact"/>
        <w:ind w:right="217" w:firstLineChars="200" w:firstLine="420"/>
        <w:jc w:val="both"/>
        <w:rPr>
          <w:sz w:val="21"/>
          <w:szCs w:val="21"/>
          <w:lang w:eastAsia="zh-CN"/>
        </w:rPr>
      </w:pPr>
      <w:r>
        <w:rPr>
          <w:rFonts w:hint="eastAsia"/>
          <w:sz w:val="21"/>
          <w:szCs w:val="21"/>
          <w:lang w:eastAsia="zh-CN"/>
        </w:rPr>
        <w:t>b)程序文件编号由“承德食药检”和“程序”汉语拼音的第一个大写字母(代码)、章节号、发布年号和版本号组成。即：《程序文件》代码－程序号－发布年号－版本号,CDSYJ-CX</w:t>
      </w:r>
    </w:p>
    <w:p w14:paraId="45340C94" w14:textId="77777777" w:rsidR="00CE72B8" w:rsidRDefault="00AE7D12">
      <w:pPr>
        <w:spacing w:before="7" w:line="400" w:lineRule="exact"/>
        <w:jc w:val="both"/>
        <w:rPr>
          <w:sz w:val="21"/>
          <w:szCs w:val="21"/>
          <w:lang w:eastAsia="zh-CN"/>
        </w:rPr>
      </w:pPr>
      <w:r>
        <w:rPr>
          <w:rFonts w:hint="eastAsia"/>
          <w:sz w:val="21"/>
          <w:szCs w:val="21"/>
          <w:lang w:eastAsia="zh-CN"/>
        </w:rPr>
        <w:t>－XX－XXXX－1.0。</w:t>
      </w:r>
    </w:p>
    <w:p w14:paraId="78D3725D" w14:textId="77777777" w:rsidR="00CE72B8" w:rsidRDefault="00AE7D12">
      <w:pPr>
        <w:spacing w:before="37" w:line="400" w:lineRule="exact"/>
        <w:ind w:right="111" w:firstLineChars="200" w:firstLine="420"/>
        <w:rPr>
          <w:sz w:val="21"/>
          <w:szCs w:val="21"/>
          <w:lang w:eastAsia="zh-CN"/>
        </w:rPr>
      </w:pPr>
      <w:r>
        <w:rPr>
          <w:rFonts w:hint="eastAsia"/>
          <w:sz w:val="21"/>
          <w:szCs w:val="21"/>
          <w:lang w:eastAsia="zh-CN"/>
        </w:rPr>
        <w:t>c)作业指导书编号由“承德食药检”和“指导” 汉语拼音的第一个大写字母（代码）、文件顺序号和年号组成。如：CDSYJ-ZD-001--XXXX</w:t>
      </w:r>
    </w:p>
    <w:p w14:paraId="62D74980" w14:textId="77777777" w:rsidR="00CE72B8" w:rsidRDefault="00AE7D12">
      <w:pPr>
        <w:spacing w:before="7" w:line="400" w:lineRule="exact"/>
        <w:ind w:firstLineChars="200" w:firstLine="420"/>
        <w:rPr>
          <w:sz w:val="21"/>
          <w:szCs w:val="21"/>
          <w:lang w:eastAsia="zh-CN"/>
        </w:rPr>
      </w:pPr>
      <w:r>
        <w:rPr>
          <w:rFonts w:hint="eastAsia"/>
          <w:sz w:val="21"/>
          <w:szCs w:val="21"/>
          <w:lang w:eastAsia="zh-CN"/>
        </w:rPr>
        <w:t>d)“上墙公示制度”的代码为：CDSYJ-QSZD（墙上制度）--文件顺序号—年号；</w:t>
      </w:r>
    </w:p>
    <w:p w14:paraId="782BAD1B" w14:textId="77777777" w:rsidR="00CE72B8" w:rsidRDefault="00AE7D12">
      <w:pPr>
        <w:tabs>
          <w:tab w:val="left" w:pos="756"/>
        </w:tabs>
        <w:spacing w:before="37" w:line="400" w:lineRule="exact"/>
        <w:ind w:right="114" w:firstLineChars="200" w:firstLine="420"/>
        <w:jc w:val="both"/>
        <w:rPr>
          <w:sz w:val="21"/>
          <w:szCs w:val="21"/>
          <w:lang w:eastAsia="zh-CN"/>
        </w:rPr>
      </w:pPr>
      <w:r>
        <w:rPr>
          <w:rFonts w:hint="eastAsia"/>
          <w:sz w:val="21"/>
          <w:szCs w:val="21"/>
          <w:lang w:eastAsia="zh-CN"/>
        </w:rPr>
        <w:t>3.2.2检验检测标准文件编号（图书标准编号）由标准代码、编号和标准所在科室名称组成，并规定标准代码如下：</w:t>
      </w:r>
    </w:p>
    <w:p w14:paraId="3E9CDD72" w14:textId="77777777" w:rsidR="00CE72B8" w:rsidRDefault="00AE7D12">
      <w:pPr>
        <w:tabs>
          <w:tab w:val="left" w:pos="1228"/>
        </w:tabs>
        <w:spacing w:before="25" w:line="400" w:lineRule="exact"/>
        <w:ind w:firstLineChars="200" w:firstLine="420"/>
        <w:rPr>
          <w:sz w:val="21"/>
          <w:szCs w:val="21"/>
          <w:lang w:eastAsia="zh-CN"/>
        </w:rPr>
      </w:pPr>
      <w:r>
        <w:rPr>
          <w:rFonts w:hint="eastAsia"/>
          <w:sz w:val="21"/>
          <w:szCs w:val="21"/>
          <w:lang w:eastAsia="zh-CN"/>
        </w:rPr>
        <w:t>QB企业标准</w:t>
      </w:r>
    </w:p>
    <w:p w14:paraId="22E822FA" w14:textId="77777777" w:rsidR="00CE72B8" w:rsidRDefault="00AE7D12">
      <w:pPr>
        <w:spacing w:before="25" w:line="400" w:lineRule="exact"/>
        <w:ind w:right="218" w:firstLineChars="200" w:firstLine="420"/>
        <w:rPr>
          <w:sz w:val="21"/>
          <w:szCs w:val="21"/>
          <w:lang w:eastAsia="zh-CN"/>
        </w:rPr>
      </w:pPr>
      <w:r>
        <w:rPr>
          <w:rFonts w:hint="eastAsia"/>
          <w:sz w:val="21"/>
          <w:szCs w:val="21"/>
          <w:lang w:eastAsia="zh-CN"/>
        </w:rPr>
        <w:t>各室的代码分别为：YB--业务办公室；ZB--质考室；HX--化学室；SC--生测室；BH--保健品室；SP--食品室；ZC—资产与财务室。</w:t>
      </w:r>
    </w:p>
    <w:p w14:paraId="3E928C04" w14:textId="77777777" w:rsidR="00CE72B8" w:rsidRDefault="00AE7D12">
      <w:pPr>
        <w:tabs>
          <w:tab w:val="left" w:pos="756"/>
        </w:tabs>
        <w:spacing w:before="6" w:line="400" w:lineRule="exact"/>
        <w:ind w:right="215" w:firstLineChars="200" w:firstLine="420"/>
        <w:jc w:val="both"/>
        <w:rPr>
          <w:sz w:val="21"/>
          <w:szCs w:val="21"/>
          <w:lang w:eastAsia="zh-CN"/>
        </w:rPr>
      </w:pPr>
      <w:r>
        <w:rPr>
          <w:rFonts w:hint="eastAsia"/>
          <w:sz w:val="21"/>
          <w:szCs w:val="21"/>
          <w:lang w:eastAsia="zh-CN"/>
        </w:rPr>
        <w:t>3.2.3 记录表格编号由单位代码、记录表格代码、所属程序文件序号、顺序号、发布年号和版本号组成。如果有修订，则在原顺序号后加“·1，·2……”表示进行过第一或第二次修订。即：</w:t>
      </w:r>
    </w:p>
    <w:p w14:paraId="17123BF7" w14:textId="77777777" w:rsidR="00CE72B8" w:rsidRDefault="00AE7D12">
      <w:pPr>
        <w:spacing w:before="6" w:line="400" w:lineRule="exact"/>
        <w:ind w:right="1175" w:firstLineChars="200" w:firstLine="420"/>
        <w:rPr>
          <w:sz w:val="21"/>
          <w:szCs w:val="21"/>
          <w:lang w:eastAsia="zh-CN"/>
        </w:rPr>
      </w:pPr>
      <w:r>
        <w:rPr>
          <w:rFonts w:hint="eastAsia"/>
          <w:sz w:val="21"/>
          <w:szCs w:val="21"/>
          <w:lang w:eastAsia="zh-CN"/>
        </w:rPr>
        <w:t>单位代码—记录表格代码—所属程序文件序号—顺序号—发布年号—版本号 CDSYJ-JL-所属程序文件序号-顺序号-2018—1.0（.1、.2 等）</w:t>
      </w:r>
    </w:p>
    <w:p w14:paraId="31932349" w14:textId="77777777" w:rsidR="00CE72B8" w:rsidRDefault="00AE7D12">
      <w:pPr>
        <w:tabs>
          <w:tab w:val="left" w:pos="756"/>
        </w:tabs>
        <w:spacing w:before="6" w:line="400" w:lineRule="exact"/>
        <w:ind w:firstLineChars="200" w:firstLine="420"/>
        <w:jc w:val="both"/>
        <w:rPr>
          <w:sz w:val="21"/>
          <w:szCs w:val="21"/>
          <w:lang w:eastAsia="zh-CN"/>
        </w:rPr>
      </w:pPr>
      <w:r>
        <w:rPr>
          <w:rFonts w:hint="eastAsia"/>
          <w:sz w:val="21"/>
          <w:szCs w:val="21"/>
          <w:lang w:eastAsia="zh-CN"/>
        </w:rPr>
        <w:t>3.2.4 检品/样品编号：</w:t>
      </w:r>
    </w:p>
    <w:p w14:paraId="74BD75F7" w14:textId="77777777" w:rsidR="00CE72B8" w:rsidRDefault="00AE7D12">
      <w:pPr>
        <w:spacing w:before="25" w:line="400" w:lineRule="exact"/>
        <w:ind w:firstLineChars="200" w:firstLine="420"/>
        <w:rPr>
          <w:sz w:val="21"/>
          <w:szCs w:val="21"/>
          <w:lang w:eastAsia="zh-CN"/>
        </w:rPr>
      </w:pPr>
      <w:r>
        <w:rPr>
          <w:rFonts w:hint="eastAsia"/>
          <w:sz w:val="21"/>
          <w:szCs w:val="21"/>
          <w:lang w:eastAsia="zh-CN"/>
        </w:rPr>
        <w:t>检品/样品编号组成：年号+流水号：2018+00001，代表 2018 年第 00001 号检品/样品。</w:t>
      </w:r>
    </w:p>
    <w:p w14:paraId="23638BC1" w14:textId="77777777" w:rsidR="00CE72B8" w:rsidRDefault="00AE7D12">
      <w:pPr>
        <w:tabs>
          <w:tab w:val="left" w:pos="756"/>
        </w:tabs>
        <w:spacing w:before="25" w:line="400" w:lineRule="exact"/>
        <w:ind w:firstLineChars="200" w:firstLine="420"/>
        <w:jc w:val="both"/>
        <w:rPr>
          <w:sz w:val="21"/>
          <w:szCs w:val="21"/>
          <w:lang w:eastAsia="zh-CN"/>
        </w:rPr>
      </w:pPr>
      <w:r>
        <w:rPr>
          <w:rFonts w:hint="eastAsia"/>
          <w:sz w:val="21"/>
          <w:szCs w:val="21"/>
          <w:lang w:eastAsia="zh-CN"/>
        </w:rPr>
        <w:t>3.2.5 检验检测报告书编号：</w:t>
      </w:r>
    </w:p>
    <w:p w14:paraId="3CF52AE1" w14:textId="77777777" w:rsidR="00CE72B8" w:rsidRDefault="00AE7D12">
      <w:pPr>
        <w:tabs>
          <w:tab w:val="left" w:pos="917"/>
        </w:tabs>
        <w:spacing w:before="25" w:line="400" w:lineRule="exact"/>
        <w:ind w:firstLineChars="200" w:firstLine="420"/>
        <w:jc w:val="both"/>
        <w:rPr>
          <w:sz w:val="21"/>
          <w:szCs w:val="21"/>
          <w:lang w:eastAsia="zh-CN"/>
        </w:rPr>
      </w:pPr>
      <w:r>
        <w:rPr>
          <w:rFonts w:hint="eastAsia"/>
          <w:sz w:val="21"/>
          <w:szCs w:val="21"/>
          <w:lang w:eastAsia="zh-CN"/>
        </w:rPr>
        <w:t>3.2.5.1 保健食品的所有业务类别：</w:t>
      </w:r>
    </w:p>
    <w:p w14:paraId="247AC352" w14:textId="77777777" w:rsidR="00CE72B8" w:rsidRDefault="00AE7D12">
      <w:pPr>
        <w:spacing w:before="25" w:line="400" w:lineRule="exact"/>
        <w:ind w:left="600" w:firstLineChars="200" w:firstLine="420"/>
        <w:rPr>
          <w:sz w:val="21"/>
          <w:szCs w:val="21"/>
          <w:lang w:eastAsia="zh-CN"/>
        </w:rPr>
      </w:pPr>
      <w:r>
        <w:rPr>
          <w:rFonts w:hint="eastAsia"/>
          <w:sz w:val="21"/>
          <w:szCs w:val="21"/>
          <w:lang w:eastAsia="zh-CN"/>
        </w:rPr>
        <w:t>“CD”+“BJ”+“四位年号”+“五位序号”</w:t>
      </w:r>
    </w:p>
    <w:p w14:paraId="14A3E281" w14:textId="77777777" w:rsidR="00CE72B8" w:rsidRDefault="00AE7D12">
      <w:pPr>
        <w:tabs>
          <w:tab w:val="left" w:pos="917"/>
        </w:tabs>
        <w:spacing w:before="25" w:line="400" w:lineRule="exact"/>
        <w:ind w:firstLineChars="200" w:firstLine="420"/>
        <w:jc w:val="both"/>
        <w:rPr>
          <w:sz w:val="21"/>
          <w:szCs w:val="21"/>
          <w:lang w:eastAsia="zh-CN"/>
        </w:rPr>
      </w:pPr>
      <w:r>
        <w:rPr>
          <w:rFonts w:hint="eastAsia"/>
          <w:sz w:val="21"/>
          <w:szCs w:val="21"/>
          <w:lang w:eastAsia="zh-CN"/>
        </w:rPr>
        <w:t>3.2.5.2 食品的所有业务类别：</w:t>
      </w:r>
    </w:p>
    <w:p w14:paraId="6E352DCD" w14:textId="77777777" w:rsidR="00CE72B8" w:rsidRDefault="00AE7D12">
      <w:pPr>
        <w:spacing w:before="25" w:line="400" w:lineRule="exact"/>
        <w:ind w:firstLineChars="200" w:firstLine="420"/>
        <w:rPr>
          <w:sz w:val="21"/>
          <w:szCs w:val="21"/>
          <w:lang w:eastAsia="zh-CN"/>
        </w:rPr>
      </w:pPr>
      <w:r>
        <w:rPr>
          <w:rFonts w:hint="eastAsia"/>
          <w:sz w:val="21"/>
          <w:szCs w:val="21"/>
          <w:lang w:eastAsia="zh-CN"/>
        </w:rPr>
        <w:t>“CD”+“SP”+“四位年号”+“五位序号”</w:t>
      </w:r>
    </w:p>
    <w:tbl>
      <w:tblPr>
        <w:tblW w:w="8388" w:type="dxa"/>
        <w:tblInd w:w="103"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7D4D7A12" w14:textId="77777777">
        <w:trPr>
          <w:trHeight w:hRule="exact" w:val="428"/>
        </w:trPr>
        <w:tc>
          <w:tcPr>
            <w:tcW w:w="4068" w:type="dxa"/>
            <w:gridSpan w:val="2"/>
            <w:vMerge w:val="restart"/>
            <w:tcBorders>
              <w:left w:val="nil"/>
              <w:right w:val="single" w:sz="4" w:space="0" w:color="000000"/>
            </w:tcBorders>
          </w:tcPr>
          <w:p w14:paraId="092B017E" w14:textId="77777777" w:rsidR="00CE72B8" w:rsidRDefault="00AE7D12">
            <w:pPr>
              <w:spacing w:line="400" w:lineRule="exact"/>
              <w:ind w:left="646" w:right="644" w:firstLineChars="200" w:firstLine="420"/>
              <w:jc w:val="center"/>
              <w:rPr>
                <w:sz w:val="21"/>
                <w:szCs w:val="21"/>
                <w:lang w:eastAsia="zh-CN"/>
              </w:rPr>
            </w:pPr>
            <w:r>
              <w:rPr>
                <w:rFonts w:hint="eastAsia"/>
                <w:sz w:val="21"/>
                <w:szCs w:val="21"/>
                <w:lang w:eastAsia="zh-CN"/>
              </w:rPr>
              <w:lastRenderedPageBreak/>
              <w:t>海洋产品及环境检测平台程序文件</w:t>
            </w:r>
          </w:p>
        </w:tc>
        <w:tc>
          <w:tcPr>
            <w:tcW w:w="1260" w:type="dxa"/>
            <w:tcBorders>
              <w:left w:val="single" w:sz="4" w:space="0" w:color="000000"/>
              <w:bottom w:val="single" w:sz="4" w:space="0" w:color="000000"/>
              <w:right w:val="single" w:sz="4" w:space="0" w:color="000000"/>
            </w:tcBorders>
          </w:tcPr>
          <w:p w14:paraId="51E50787" w14:textId="77777777" w:rsidR="00CE72B8" w:rsidRDefault="00AE7D12">
            <w:pPr>
              <w:spacing w:line="400" w:lineRule="exact"/>
              <w:ind w:right="2"/>
              <w:jc w:val="center"/>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tcPr>
          <w:p w14:paraId="5A5EAE31" w14:textId="77777777" w:rsidR="00CE72B8" w:rsidRDefault="00AE7D12">
            <w:pPr>
              <w:spacing w:before="19" w:line="400" w:lineRule="exact"/>
              <w:ind w:left="6" w:right="4" w:firstLineChars="200" w:firstLine="420"/>
              <w:jc w:val="center"/>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-11-201</w:t>
            </w:r>
            <w:r>
              <w:rPr>
                <w:rFonts w:hint="eastAsia"/>
                <w:sz w:val="21"/>
                <w:szCs w:val="21"/>
                <w:lang w:eastAsia="zh-CN"/>
              </w:rPr>
              <w:t>9</w:t>
            </w:r>
            <w:r>
              <w:rPr>
                <w:rFonts w:hint="eastAsia"/>
                <w:sz w:val="21"/>
                <w:szCs w:val="21"/>
              </w:rPr>
              <w:t>-1.0</w:t>
            </w:r>
          </w:p>
        </w:tc>
      </w:tr>
      <w:tr w:rsidR="00CE72B8" w14:paraId="1647DC5D" w14:textId="77777777">
        <w:trPr>
          <w:trHeight w:hRule="exact" w:val="416"/>
        </w:trPr>
        <w:tc>
          <w:tcPr>
            <w:tcW w:w="4068" w:type="dxa"/>
            <w:gridSpan w:val="2"/>
            <w:vMerge/>
            <w:tcBorders>
              <w:left w:val="nil"/>
              <w:bottom w:val="single" w:sz="4" w:space="0" w:color="000000"/>
              <w:right w:val="single" w:sz="4" w:space="0" w:color="000000"/>
            </w:tcBorders>
          </w:tcPr>
          <w:p w14:paraId="2050F070"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5C24C1BE" w14:textId="77777777" w:rsidR="00CE72B8" w:rsidRDefault="00AE7D12">
            <w:pPr>
              <w:tabs>
                <w:tab w:val="left" w:pos="419"/>
              </w:tabs>
              <w:spacing w:line="400" w:lineRule="exact"/>
              <w:ind w:right="1"/>
              <w:jc w:val="center"/>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tcPr>
          <w:p w14:paraId="092973B0" w14:textId="77777777" w:rsidR="00CE72B8" w:rsidRDefault="00AE7D12">
            <w:pPr>
              <w:tabs>
                <w:tab w:val="left" w:pos="945"/>
              </w:tabs>
              <w:spacing w:line="400" w:lineRule="exact"/>
              <w:ind w:right="4" w:firstLineChars="200" w:firstLine="420"/>
              <w:jc w:val="center"/>
              <w:rPr>
                <w:sz w:val="21"/>
                <w:szCs w:val="21"/>
              </w:rPr>
            </w:pPr>
            <w:r>
              <w:rPr>
                <w:rFonts w:hint="eastAsia"/>
                <w:sz w:val="21"/>
                <w:szCs w:val="21"/>
              </w:rPr>
              <w:t>第</w:t>
            </w:r>
            <w:r>
              <w:rPr>
                <w:rFonts w:hint="eastAsia"/>
                <w:sz w:val="21"/>
                <w:szCs w:val="21"/>
                <w:lang w:eastAsia="zh-CN"/>
              </w:rPr>
              <w:t xml:space="preserve"> 4 </w:t>
            </w:r>
            <w:r>
              <w:rPr>
                <w:rFonts w:hint="eastAsia"/>
                <w:sz w:val="21"/>
                <w:szCs w:val="21"/>
              </w:rPr>
              <w:t>页</w:t>
            </w:r>
            <w:r>
              <w:rPr>
                <w:rFonts w:hint="eastAsia"/>
                <w:sz w:val="21"/>
                <w:szCs w:val="21"/>
                <w:lang w:eastAsia="zh-CN"/>
              </w:rPr>
              <w:t xml:space="preserve"> </w:t>
            </w:r>
            <w:r>
              <w:rPr>
                <w:rFonts w:hint="eastAsia"/>
                <w:sz w:val="21"/>
                <w:szCs w:val="21"/>
              </w:rPr>
              <w:t>共</w:t>
            </w:r>
            <w:r>
              <w:rPr>
                <w:rFonts w:hint="eastAsia"/>
                <w:sz w:val="21"/>
                <w:szCs w:val="21"/>
                <w:lang w:eastAsia="zh-CN"/>
              </w:rPr>
              <w:t xml:space="preserve"> 10 </w:t>
            </w:r>
            <w:r>
              <w:rPr>
                <w:rFonts w:hint="eastAsia"/>
                <w:sz w:val="21"/>
                <w:szCs w:val="21"/>
              </w:rPr>
              <w:t>页</w:t>
            </w:r>
          </w:p>
        </w:tc>
      </w:tr>
      <w:tr w:rsidR="00CE72B8" w14:paraId="7AB5CCB4" w14:textId="77777777">
        <w:trPr>
          <w:trHeight w:hRule="exact" w:val="383"/>
        </w:trPr>
        <w:tc>
          <w:tcPr>
            <w:tcW w:w="1008" w:type="dxa"/>
            <w:vMerge w:val="restart"/>
            <w:tcBorders>
              <w:top w:val="single" w:sz="4" w:space="0" w:color="000000"/>
              <w:left w:val="nil"/>
              <w:right w:val="single" w:sz="4" w:space="0" w:color="000000"/>
            </w:tcBorders>
          </w:tcPr>
          <w:p w14:paraId="5DDDA2D1" w14:textId="77777777" w:rsidR="00CE72B8" w:rsidRDefault="00AE7D12">
            <w:pPr>
              <w:spacing w:before="106" w:line="400" w:lineRule="exact"/>
              <w:jc w:val="center"/>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tcPr>
          <w:p w14:paraId="1ABC0D43" w14:textId="77777777" w:rsidR="00CE72B8" w:rsidRDefault="00AE7D12">
            <w:pPr>
              <w:spacing w:before="106" w:line="400" w:lineRule="exact"/>
              <w:jc w:val="center"/>
              <w:rPr>
                <w:sz w:val="21"/>
                <w:szCs w:val="21"/>
              </w:rPr>
            </w:pPr>
            <w:r>
              <w:rPr>
                <w:rFonts w:hint="eastAsia"/>
                <w:sz w:val="21"/>
                <w:szCs w:val="21"/>
              </w:rPr>
              <w:t>11 文件控制程序</w:t>
            </w:r>
          </w:p>
        </w:tc>
        <w:tc>
          <w:tcPr>
            <w:tcW w:w="1260" w:type="dxa"/>
            <w:tcBorders>
              <w:top w:val="single" w:sz="4" w:space="0" w:color="000000"/>
              <w:left w:val="single" w:sz="4" w:space="0" w:color="000000"/>
              <w:bottom w:val="single" w:sz="4" w:space="0" w:color="000000"/>
              <w:right w:val="single" w:sz="4" w:space="0" w:color="000000"/>
            </w:tcBorders>
          </w:tcPr>
          <w:p w14:paraId="3B5574F1" w14:textId="77777777" w:rsidR="00CE72B8" w:rsidRDefault="00AE7D12">
            <w:pPr>
              <w:spacing w:line="400" w:lineRule="exact"/>
              <w:ind w:right="1"/>
              <w:jc w:val="center"/>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tcPr>
          <w:p w14:paraId="587424D4" w14:textId="77777777" w:rsidR="00CE72B8" w:rsidRDefault="00AE7D12">
            <w:pPr>
              <w:spacing w:line="400" w:lineRule="exact"/>
              <w:ind w:left="2" w:right="4" w:firstLineChars="200" w:firstLine="420"/>
              <w:jc w:val="center"/>
              <w:rPr>
                <w:sz w:val="21"/>
                <w:szCs w:val="21"/>
              </w:rPr>
            </w:pPr>
            <w:r>
              <w:rPr>
                <w:rFonts w:hint="eastAsia"/>
                <w:sz w:val="21"/>
                <w:szCs w:val="21"/>
              </w:rPr>
              <w:t>第 201</w:t>
            </w:r>
            <w:r>
              <w:rPr>
                <w:rFonts w:hint="eastAsia"/>
                <w:sz w:val="21"/>
                <w:szCs w:val="21"/>
                <w:lang w:eastAsia="zh-CN"/>
              </w:rPr>
              <w:t>9</w:t>
            </w:r>
            <w:r>
              <w:rPr>
                <w:rFonts w:hint="eastAsia"/>
                <w:sz w:val="21"/>
                <w:szCs w:val="21"/>
              </w:rPr>
              <w:t xml:space="preserve"> 版 第 0 次修订</w:t>
            </w:r>
          </w:p>
        </w:tc>
      </w:tr>
      <w:tr w:rsidR="00CE72B8" w14:paraId="27E1D8AD" w14:textId="77777777">
        <w:trPr>
          <w:trHeight w:hRule="exact" w:val="393"/>
        </w:trPr>
        <w:tc>
          <w:tcPr>
            <w:tcW w:w="1008" w:type="dxa"/>
            <w:vMerge/>
            <w:tcBorders>
              <w:left w:val="nil"/>
              <w:right w:val="single" w:sz="4" w:space="0" w:color="000000"/>
            </w:tcBorders>
          </w:tcPr>
          <w:p w14:paraId="2B7B009D" w14:textId="77777777" w:rsidR="00CE72B8" w:rsidRDefault="00CE72B8">
            <w:pPr>
              <w:spacing w:line="400" w:lineRule="exact"/>
              <w:ind w:firstLineChars="200" w:firstLine="420"/>
              <w:rPr>
                <w:sz w:val="21"/>
                <w:szCs w:val="21"/>
              </w:rPr>
            </w:pPr>
          </w:p>
        </w:tc>
        <w:tc>
          <w:tcPr>
            <w:tcW w:w="3060" w:type="dxa"/>
            <w:vMerge/>
            <w:tcBorders>
              <w:left w:val="single" w:sz="4" w:space="0" w:color="000000"/>
              <w:right w:val="single" w:sz="4" w:space="0" w:color="000000"/>
            </w:tcBorders>
          </w:tcPr>
          <w:p w14:paraId="28D35E2E"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right w:val="single" w:sz="4" w:space="0" w:color="000000"/>
            </w:tcBorders>
          </w:tcPr>
          <w:p w14:paraId="4FD0C7B4" w14:textId="77777777" w:rsidR="00CE72B8" w:rsidRDefault="00AE7D12">
            <w:pPr>
              <w:spacing w:line="400" w:lineRule="exact"/>
              <w:ind w:right="2"/>
              <w:jc w:val="center"/>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tcPr>
          <w:p w14:paraId="178A18B0" w14:textId="77777777" w:rsidR="00CE72B8" w:rsidRDefault="00AE7D12">
            <w:pPr>
              <w:spacing w:line="400" w:lineRule="exact"/>
              <w:ind w:left="3" w:right="4" w:firstLineChars="200" w:firstLine="420"/>
              <w:jc w:val="center"/>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1</w:t>
            </w:r>
            <w:r>
              <w:rPr>
                <w:rFonts w:hint="eastAsia"/>
                <w:sz w:val="21"/>
                <w:szCs w:val="21"/>
                <w:lang w:eastAsia="zh-CN"/>
              </w:rPr>
              <w:t>0</w:t>
            </w:r>
            <w:r>
              <w:rPr>
                <w:rFonts w:hint="eastAsia"/>
                <w:sz w:val="21"/>
                <w:szCs w:val="21"/>
              </w:rPr>
              <w:t xml:space="preserve"> 月 01 日</w:t>
            </w:r>
          </w:p>
        </w:tc>
      </w:tr>
    </w:tbl>
    <w:p w14:paraId="1E423C4B" w14:textId="77777777" w:rsidR="00CE72B8" w:rsidRDefault="00AE7D12">
      <w:pPr>
        <w:spacing w:line="400" w:lineRule="exact"/>
        <w:ind w:right="211" w:firstLineChars="200" w:firstLine="420"/>
        <w:rPr>
          <w:sz w:val="21"/>
          <w:szCs w:val="21"/>
          <w:lang w:eastAsia="zh-CN"/>
        </w:rPr>
      </w:pPr>
      <w:r>
        <w:rPr>
          <w:rFonts w:hint="eastAsia"/>
          <w:sz w:val="21"/>
          <w:szCs w:val="21"/>
          <w:lang w:eastAsia="zh-CN"/>
        </w:rPr>
        <w:t>检验样品由样本单位组成，多样本样品在每个样本上加唯一性标识。其编号规则为：[样品总量-样本顺序号]。如 CD SP 2019 00001 号 5--1，CD SP 2019 00001 号 5--2，CD SP 2019 00001 号 5--3，CD SP 2019 00001 号 5--4，CD SP 2019 00001 号 5--5，依此类推。</w:t>
      </w:r>
    </w:p>
    <w:p w14:paraId="6E0FBBBF" w14:textId="77777777" w:rsidR="00CE72B8" w:rsidRDefault="00AE7D12">
      <w:pPr>
        <w:spacing w:before="27" w:line="400" w:lineRule="exact"/>
        <w:ind w:left="180" w:firstLineChars="200" w:firstLine="420"/>
        <w:jc w:val="both"/>
        <w:rPr>
          <w:sz w:val="21"/>
          <w:szCs w:val="21"/>
          <w:lang w:eastAsia="zh-CN"/>
        </w:rPr>
      </w:pPr>
      <w:r>
        <w:rPr>
          <w:rFonts w:hint="eastAsia"/>
          <w:sz w:val="21"/>
          <w:szCs w:val="21"/>
          <w:lang w:eastAsia="zh-CN"/>
        </w:rPr>
        <w:t>3.2.6 文件的标识</w:t>
      </w:r>
    </w:p>
    <w:p w14:paraId="6CA2788F" w14:textId="77777777" w:rsidR="00CE72B8" w:rsidRDefault="00AE7D12">
      <w:pPr>
        <w:spacing w:line="400" w:lineRule="exact"/>
        <w:ind w:firstLineChars="300" w:firstLine="630"/>
        <w:rPr>
          <w:sz w:val="21"/>
          <w:szCs w:val="21"/>
          <w:lang w:eastAsia="zh-CN"/>
        </w:rPr>
      </w:pPr>
      <w:r>
        <w:rPr>
          <w:rFonts w:hint="eastAsia"/>
          <w:sz w:val="21"/>
          <w:szCs w:val="21"/>
          <w:lang w:eastAsia="zh-CN"/>
        </w:rPr>
        <w:t>文件编制时必须予以标识，标识内容至少包括：</w:t>
      </w:r>
    </w:p>
    <w:p w14:paraId="2FF7EEA0" w14:textId="77777777" w:rsidR="00CE72B8" w:rsidRDefault="00AE7D12">
      <w:pPr>
        <w:spacing w:before="18" w:line="400" w:lineRule="exact"/>
        <w:ind w:firstLineChars="300" w:firstLine="630"/>
        <w:rPr>
          <w:sz w:val="21"/>
          <w:szCs w:val="21"/>
          <w:lang w:eastAsia="zh-CN"/>
        </w:rPr>
      </w:pPr>
      <w:r>
        <w:rPr>
          <w:rFonts w:hint="eastAsia"/>
          <w:sz w:val="21"/>
          <w:szCs w:val="21"/>
          <w:lang w:eastAsia="zh-CN"/>
        </w:rPr>
        <w:t>a)单位名称</w:t>
      </w:r>
    </w:p>
    <w:p w14:paraId="558A4086" w14:textId="77777777" w:rsidR="00CE72B8" w:rsidRDefault="00AE7D12">
      <w:pPr>
        <w:spacing w:before="10" w:line="400" w:lineRule="exact"/>
        <w:ind w:firstLineChars="300" w:firstLine="630"/>
        <w:rPr>
          <w:sz w:val="21"/>
          <w:szCs w:val="21"/>
          <w:lang w:eastAsia="zh-CN"/>
        </w:rPr>
      </w:pPr>
      <w:r>
        <w:rPr>
          <w:rFonts w:hint="eastAsia"/>
          <w:sz w:val="21"/>
          <w:szCs w:val="21"/>
          <w:lang w:eastAsia="zh-CN"/>
        </w:rPr>
        <w:t>b)文件名称</w:t>
      </w:r>
    </w:p>
    <w:p w14:paraId="33DA2AB3" w14:textId="77777777" w:rsidR="00CE72B8" w:rsidRDefault="00AE7D12">
      <w:pPr>
        <w:spacing w:before="10" w:line="400" w:lineRule="exact"/>
        <w:ind w:firstLineChars="300" w:firstLine="630"/>
        <w:rPr>
          <w:sz w:val="21"/>
          <w:szCs w:val="21"/>
          <w:lang w:eastAsia="zh-CN"/>
        </w:rPr>
      </w:pPr>
      <w:r>
        <w:rPr>
          <w:rFonts w:hint="eastAsia"/>
          <w:sz w:val="21"/>
          <w:szCs w:val="21"/>
          <w:lang w:eastAsia="zh-CN"/>
        </w:rPr>
        <w:t>c)文件编号、版本、页码及总页数</w:t>
      </w:r>
    </w:p>
    <w:p w14:paraId="53A4DC95" w14:textId="77777777" w:rsidR="00CE72B8" w:rsidRDefault="00AE7D12">
      <w:pPr>
        <w:spacing w:before="10" w:line="400" w:lineRule="exact"/>
        <w:ind w:firstLineChars="300" w:firstLine="630"/>
        <w:rPr>
          <w:sz w:val="21"/>
          <w:szCs w:val="21"/>
          <w:lang w:eastAsia="zh-CN"/>
        </w:rPr>
      </w:pPr>
      <w:r>
        <w:rPr>
          <w:rFonts w:hint="eastAsia"/>
          <w:sz w:val="21"/>
          <w:szCs w:val="21"/>
          <w:lang w:eastAsia="zh-CN"/>
        </w:rPr>
        <w:t>d)文件的受控状态、修订标识</w:t>
      </w:r>
    </w:p>
    <w:p w14:paraId="76AF2BDF" w14:textId="77777777" w:rsidR="00CE72B8" w:rsidRDefault="00AE7D12">
      <w:pPr>
        <w:spacing w:before="10" w:line="400" w:lineRule="exact"/>
        <w:ind w:firstLineChars="300" w:firstLine="630"/>
        <w:rPr>
          <w:sz w:val="21"/>
          <w:szCs w:val="21"/>
          <w:lang w:eastAsia="zh-CN"/>
        </w:rPr>
      </w:pPr>
      <w:r>
        <w:rPr>
          <w:rFonts w:hint="eastAsia"/>
          <w:sz w:val="21"/>
          <w:szCs w:val="21"/>
          <w:lang w:eastAsia="zh-CN"/>
        </w:rPr>
        <w:t>e)文件的发布和实施日期</w:t>
      </w:r>
    </w:p>
    <w:p w14:paraId="393311DC" w14:textId="77777777" w:rsidR="00CE72B8" w:rsidRDefault="00AE7D12">
      <w:pPr>
        <w:tabs>
          <w:tab w:val="left" w:pos="502"/>
        </w:tabs>
        <w:spacing w:before="37" w:line="400" w:lineRule="exact"/>
        <w:ind w:firstLineChars="300" w:firstLine="630"/>
        <w:jc w:val="both"/>
        <w:outlineLvl w:val="2"/>
        <w:rPr>
          <w:sz w:val="21"/>
          <w:szCs w:val="21"/>
          <w:lang w:eastAsia="zh-CN"/>
        </w:rPr>
      </w:pPr>
      <w:r>
        <w:rPr>
          <w:rFonts w:hint="eastAsia"/>
          <w:sz w:val="21"/>
          <w:szCs w:val="21"/>
          <w:lang w:eastAsia="zh-CN"/>
        </w:rPr>
        <w:t>3.3 外来文件的接收</w:t>
      </w:r>
    </w:p>
    <w:p w14:paraId="7740E488" w14:textId="77777777" w:rsidR="00CE72B8" w:rsidRDefault="00AE7D12">
      <w:pPr>
        <w:tabs>
          <w:tab w:val="left" w:pos="660"/>
        </w:tabs>
        <w:spacing w:before="10" w:line="400" w:lineRule="exact"/>
        <w:ind w:left="180" w:right="217" w:firstLineChars="200" w:firstLine="420"/>
        <w:jc w:val="both"/>
        <w:rPr>
          <w:sz w:val="21"/>
          <w:szCs w:val="21"/>
          <w:lang w:eastAsia="zh-CN"/>
        </w:rPr>
      </w:pPr>
      <w:r>
        <w:rPr>
          <w:rFonts w:hint="eastAsia"/>
          <w:sz w:val="21"/>
          <w:szCs w:val="21"/>
          <w:lang w:eastAsia="zh-CN"/>
        </w:rPr>
        <w:t>3.3.1 凡外来行政性文件由行政办公室统一接收、登记，填写收文登记表。凡是外来技</w:t>
      </w:r>
    </w:p>
    <w:p w14:paraId="0F8C3DC7" w14:textId="77777777" w:rsidR="00CE72B8" w:rsidRDefault="00AE7D12">
      <w:pPr>
        <w:tabs>
          <w:tab w:val="left" w:pos="660"/>
        </w:tabs>
        <w:spacing w:before="10" w:line="400" w:lineRule="exact"/>
        <w:ind w:right="217"/>
        <w:jc w:val="both"/>
        <w:rPr>
          <w:sz w:val="21"/>
          <w:szCs w:val="21"/>
          <w:lang w:eastAsia="zh-CN"/>
        </w:rPr>
      </w:pPr>
      <w:r>
        <w:rPr>
          <w:rFonts w:hint="eastAsia"/>
          <w:sz w:val="21"/>
          <w:szCs w:val="21"/>
          <w:lang w:eastAsia="zh-CN"/>
        </w:rPr>
        <w:t>术业务性文件由业务办公室统一接受。</w:t>
      </w:r>
    </w:p>
    <w:p w14:paraId="122AC540" w14:textId="77777777" w:rsidR="00CE72B8" w:rsidRDefault="00AE7D12">
      <w:pPr>
        <w:tabs>
          <w:tab w:val="left" w:pos="658"/>
        </w:tabs>
        <w:spacing w:before="33" w:line="400" w:lineRule="exact"/>
        <w:ind w:left="180" w:firstLineChars="200" w:firstLine="420"/>
        <w:jc w:val="both"/>
        <w:rPr>
          <w:sz w:val="21"/>
          <w:szCs w:val="21"/>
          <w:lang w:eastAsia="zh-CN"/>
        </w:rPr>
      </w:pPr>
      <w:r>
        <w:rPr>
          <w:rFonts w:hint="eastAsia"/>
          <w:sz w:val="21"/>
          <w:szCs w:val="21"/>
          <w:lang w:eastAsia="zh-CN"/>
        </w:rPr>
        <w:t>3.3.2 收文后，相关科室负责先盖“收文专用章”，按年度收文顺序进行编号处理。</w:t>
      </w:r>
    </w:p>
    <w:p w14:paraId="0DDDE672" w14:textId="77777777" w:rsidR="00CE72B8" w:rsidRDefault="00AE7D12">
      <w:pPr>
        <w:tabs>
          <w:tab w:val="left" w:pos="658"/>
        </w:tabs>
        <w:spacing w:before="10" w:line="400" w:lineRule="exact"/>
        <w:ind w:left="180" w:right="114" w:firstLineChars="200" w:firstLine="420"/>
        <w:jc w:val="both"/>
        <w:rPr>
          <w:sz w:val="21"/>
          <w:szCs w:val="21"/>
          <w:lang w:eastAsia="zh-CN"/>
        </w:rPr>
      </w:pPr>
      <w:r>
        <w:rPr>
          <w:rFonts w:hint="eastAsia"/>
          <w:sz w:val="21"/>
          <w:szCs w:val="21"/>
          <w:lang w:eastAsia="zh-CN"/>
        </w:rPr>
        <w:t>3.3.3 按处理意见和阅批权限交分管领导和有关科室执行或传阅。各科室办文要迅速、</w:t>
      </w:r>
    </w:p>
    <w:p w14:paraId="14DE4DC0" w14:textId="77777777" w:rsidR="00CE72B8" w:rsidRDefault="00AE7D12">
      <w:pPr>
        <w:tabs>
          <w:tab w:val="left" w:pos="658"/>
        </w:tabs>
        <w:spacing w:before="10" w:line="400" w:lineRule="exact"/>
        <w:ind w:right="114"/>
        <w:jc w:val="both"/>
        <w:rPr>
          <w:sz w:val="21"/>
          <w:szCs w:val="21"/>
          <w:lang w:eastAsia="zh-CN"/>
        </w:rPr>
      </w:pPr>
      <w:r>
        <w:rPr>
          <w:rFonts w:hint="eastAsia"/>
          <w:sz w:val="21"/>
          <w:szCs w:val="21"/>
          <w:lang w:eastAsia="zh-CN"/>
        </w:rPr>
        <w:t>及时，签阅后按时交回行政办公室。</w:t>
      </w:r>
    </w:p>
    <w:p w14:paraId="2F598A47" w14:textId="77777777" w:rsidR="00CE72B8" w:rsidRDefault="00AE7D12">
      <w:pPr>
        <w:tabs>
          <w:tab w:val="left" w:pos="660"/>
        </w:tabs>
        <w:spacing w:before="33" w:line="400" w:lineRule="exact"/>
        <w:ind w:right="217" w:firstLineChars="300" w:firstLine="630"/>
        <w:jc w:val="both"/>
        <w:rPr>
          <w:sz w:val="21"/>
          <w:szCs w:val="21"/>
          <w:lang w:eastAsia="zh-CN"/>
        </w:rPr>
      </w:pPr>
      <w:r>
        <w:rPr>
          <w:rFonts w:hint="eastAsia"/>
          <w:sz w:val="21"/>
          <w:szCs w:val="21"/>
          <w:lang w:eastAsia="zh-CN"/>
        </w:rPr>
        <w:t>3.3.4 文件原件和公文登记传阅表每年由行政办公室回收整理后交档案资料室，按《档案管理工作程序》归档、管理。</w:t>
      </w:r>
    </w:p>
    <w:p w14:paraId="191AA33B" w14:textId="77777777" w:rsidR="00CE72B8" w:rsidRDefault="00AE7D12">
      <w:pPr>
        <w:tabs>
          <w:tab w:val="left" w:pos="660"/>
        </w:tabs>
        <w:spacing w:before="33" w:line="400" w:lineRule="exact"/>
        <w:ind w:left="180" w:right="217" w:firstLineChars="200" w:firstLine="420"/>
        <w:jc w:val="both"/>
        <w:rPr>
          <w:sz w:val="21"/>
          <w:szCs w:val="21"/>
          <w:lang w:eastAsia="zh-CN"/>
        </w:rPr>
      </w:pPr>
      <w:r>
        <w:rPr>
          <w:rFonts w:hint="eastAsia"/>
          <w:sz w:val="21"/>
          <w:szCs w:val="21"/>
          <w:lang w:eastAsia="zh-CN"/>
        </w:rPr>
        <w:t>3.3.5 如外来文件属于体系文件，应当列入受控范围的，文件原件在传阅后由档案资料员按本程序规定进行备案并受控管理。也可不按公文处理进行，直接由档案资料员按本程序规定进行备案并受控管理。</w:t>
      </w:r>
    </w:p>
    <w:p w14:paraId="2DF4D551" w14:textId="77777777" w:rsidR="00CE72B8" w:rsidRDefault="00AE7D12">
      <w:pPr>
        <w:tabs>
          <w:tab w:val="left" w:pos="660"/>
        </w:tabs>
        <w:spacing w:before="22" w:line="400" w:lineRule="exact"/>
        <w:ind w:left="180" w:right="215" w:firstLineChars="200" w:firstLine="420"/>
        <w:jc w:val="both"/>
        <w:rPr>
          <w:sz w:val="21"/>
          <w:szCs w:val="21"/>
          <w:lang w:eastAsia="zh-CN"/>
        </w:rPr>
      </w:pPr>
      <w:r>
        <w:rPr>
          <w:rFonts w:hint="eastAsia"/>
          <w:sz w:val="21"/>
          <w:szCs w:val="21"/>
          <w:lang w:eastAsia="zh-CN"/>
        </w:rPr>
        <w:t>3.3.6 本单位各职能部门从网络上获取的可列入受控管理的体系文件，由质考室核实电子文本，将核实无误的电子文本和一套打印正本由档案资料员归档，副本可按本程序规定进行备案并受控管理。对于电子版本文件的受控，也可以转化为.pdf 格式并加密码。下载文件的网站应优先选择国家认监委、省质量和标准管理的官方网站。</w:t>
      </w:r>
    </w:p>
    <w:p w14:paraId="24A857D3" w14:textId="77777777" w:rsidR="00CE72B8" w:rsidRDefault="00AE7D12">
      <w:pPr>
        <w:tabs>
          <w:tab w:val="left" w:pos="660"/>
        </w:tabs>
        <w:spacing w:before="27" w:line="400" w:lineRule="exact"/>
        <w:ind w:left="180" w:right="217" w:firstLineChars="200" w:firstLine="420"/>
        <w:jc w:val="both"/>
        <w:rPr>
          <w:sz w:val="21"/>
          <w:szCs w:val="21"/>
          <w:lang w:eastAsia="zh-CN"/>
        </w:rPr>
      </w:pPr>
      <w:r>
        <w:rPr>
          <w:rFonts w:hint="eastAsia"/>
          <w:sz w:val="21"/>
          <w:szCs w:val="21"/>
          <w:lang w:eastAsia="zh-CN"/>
        </w:rPr>
        <w:t>3.3.7 本单位订阅的载有技术标准、资料的图书、报刊以及工具书，仅作参考，不列入受控范围。其载有的技术标准、资料可列入受控管理的，应经转化成正本后，经技术负责人审批确认才能使用。</w:t>
      </w:r>
    </w:p>
    <w:p w14:paraId="693DF37F" w14:textId="77777777" w:rsidR="00CE72B8" w:rsidRDefault="00AE7D12">
      <w:pPr>
        <w:tabs>
          <w:tab w:val="left" w:pos="660"/>
        </w:tabs>
        <w:spacing w:before="22" w:line="400" w:lineRule="exact"/>
        <w:ind w:left="180" w:right="126" w:firstLineChars="200" w:firstLine="420"/>
        <w:jc w:val="both"/>
        <w:rPr>
          <w:sz w:val="21"/>
          <w:szCs w:val="21"/>
          <w:lang w:eastAsia="zh-CN"/>
        </w:rPr>
      </w:pPr>
      <w:r>
        <w:rPr>
          <w:rFonts w:hint="eastAsia"/>
          <w:sz w:val="21"/>
          <w:szCs w:val="21"/>
          <w:lang w:eastAsia="zh-CN"/>
        </w:rPr>
        <w:t>3.3.8 本单位人员参加政府职能部门组织的专业技术和质量管理培训时获得的可列入受控管理的体系文件，由档案资料室归档一套，其他复印件可按本程序规定进行备案并受控管理。</w:t>
      </w:r>
    </w:p>
    <w:p w14:paraId="08B331AC" w14:textId="77777777" w:rsidR="00CE72B8" w:rsidRDefault="00CE72B8">
      <w:pPr>
        <w:spacing w:line="400" w:lineRule="exact"/>
        <w:ind w:firstLineChars="200" w:firstLine="420"/>
        <w:rPr>
          <w:sz w:val="21"/>
          <w:szCs w:val="21"/>
          <w:lang w:eastAsia="zh-CN"/>
        </w:rPr>
        <w:sectPr w:rsidR="00CE72B8">
          <w:pgSz w:w="11910" w:h="16840"/>
          <w:pgMar w:top="1420" w:right="1580" w:bottom="280" w:left="1620" w:header="720" w:footer="720" w:gutter="0"/>
          <w:cols w:space="720"/>
        </w:sectPr>
      </w:pPr>
    </w:p>
    <w:tbl>
      <w:tblPr>
        <w:tblW w:w="8388" w:type="dxa"/>
        <w:tblInd w:w="103"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5D36EF9A" w14:textId="77777777">
        <w:trPr>
          <w:trHeight w:hRule="exact" w:val="428"/>
        </w:trPr>
        <w:tc>
          <w:tcPr>
            <w:tcW w:w="4068" w:type="dxa"/>
            <w:gridSpan w:val="2"/>
            <w:vMerge w:val="restart"/>
            <w:tcBorders>
              <w:left w:val="nil"/>
              <w:right w:val="single" w:sz="4" w:space="0" w:color="000000"/>
            </w:tcBorders>
          </w:tcPr>
          <w:p w14:paraId="5D85417D" w14:textId="77777777" w:rsidR="00CE72B8" w:rsidRDefault="00AE7D12">
            <w:pPr>
              <w:spacing w:line="400" w:lineRule="exact"/>
              <w:ind w:left="646" w:right="644" w:firstLineChars="200" w:firstLine="420"/>
              <w:jc w:val="center"/>
              <w:rPr>
                <w:sz w:val="21"/>
                <w:szCs w:val="21"/>
                <w:lang w:eastAsia="zh-CN"/>
              </w:rPr>
            </w:pPr>
            <w:r>
              <w:rPr>
                <w:rFonts w:hint="eastAsia"/>
                <w:sz w:val="21"/>
                <w:szCs w:val="21"/>
                <w:lang w:eastAsia="zh-CN"/>
              </w:rPr>
              <w:lastRenderedPageBreak/>
              <w:t>海洋产品及环境检测平台程序文件</w:t>
            </w:r>
          </w:p>
        </w:tc>
        <w:tc>
          <w:tcPr>
            <w:tcW w:w="1260" w:type="dxa"/>
            <w:tcBorders>
              <w:left w:val="single" w:sz="4" w:space="0" w:color="000000"/>
              <w:bottom w:val="single" w:sz="4" w:space="0" w:color="000000"/>
              <w:right w:val="single" w:sz="4" w:space="0" w:color="000000"/>
            </w:tcBorders>
          </w:tcPr>
          <w:p w14:paraId="5C2E467A" w14:textId="77777777" w:rsidR="00CE72B8" w:rsidRDefault="00AE7D12">
            <w:pPr>
              <w:spacing w:line="400" w:lineRule="exact"/>
              <w:ind w:right="2"/>
              <w:jc w:val="center"/>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tcPr>
          <w:p w14:paraId="7652B000" w14:textId="77777777" w:rsidR="00CE72B8" w:rsidRDefault="00AE7D12">
            <w:pPr>
              <w:spacing w:before="19" w:line="400" w:lineRule="exact"/>
              <w:ind w:left="6" w:right="4" w:firstLineChars="200" w:firstLine="420"/>
              <w:jc w:val="center"/>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-11-201</w:t>
            </w:r>
            <w:r>
              <w:rPr>
                <w:rFonts w:hint="eastAsia"/>
                <w:sz w:val="21"/>
                <w:szCs w:val="21"/>
                <w:lang w:eastAsia="zh-CN"/>
              </w:rPr>
              <w:t>9</w:t>
            </w:r>
            <w:r>
              <w:rPr>
                <w:rFonts w:hint="eastAsia"/>
                <w:sz w:val="21"/>
                <w:szCs w:val="21"/>
              </w:rPr>
              <w:t>-1.0</w:t>
            </w:r>
          </w:p>
        </w:tc>
      </w:tr>
      <w:tr w:rsidR="00CE72B8" w14:paraId="2398EA67" w14:textId="77777777">
        <w:trPr>
          <w:trHeight w:hRule="exact" w:val="416"/>
        </w:trPr>
        <w:tc>
          <w:tcPr>
            <w:tcW w:w="4068" w:type="dxa"/>
            <w:gridSpan w:val="2"/>
            <w:vMerge/>
            <w:tcBorders>
              <w:left w:val="nil"/>
              <w:bottom w:val="single" w:sz="4" w:space="0" w:color="000000"/>
              <w:right w:val="single" w:sz="4" w:space="0" w:color="000000"/>
            </w:tcBorders>
          </w:tcPr>
          <w:p w14:paraId="1F92CDAD"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5DE91A72" w14:textId="77777777" w:rsidR="00CE72B8" w:rsidRDefault="00AE7D12">
            <w:pPr>
              <w:tabs>
                <w:tab w:val="left" w:pos="419"/>
              </w:tabs>
              <w:spacing w:line="400" w:lineRule="exact"/>
              <w:ind w:right="1"/>
              <w:jc w:val="center"/>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tcPr>
          <w:p w14:paraId="52A874E2" w14:textId="77777777" w:rsidR="00CE72B8" w:rsidRDefault="00AE7D12">
            <w:pPr>
              <w:tabs>
                <w:tab w:val="left" w:pos="945"/>
              </w:tabs>
              <w:spacing w:line="400" w:lineRule="exact"/>
              <w:ind w:right="4" w:firstLineChars="200" w:firstLine="420"/>
              <w:jc w:val="center"/>
              <w:rPr>
                <w:sz w:val="21"/>
                <w:szCs w:val="21"/>
              </w:rPr>
            </w:pPr>
            <w:r>
              <w:rPr>
                <w:rFonts w:hint="eastAsia"/>
                <w:sz w:val="21"/>
                <w:szCs w:val="21"/>
              </w:rPr>
              <w:t>第</w:t>
            </w:r>
            <w:r>
              <w:rPr>
                <w:rFonts w:hint="eastAsia"/>
                <w:sz w:val="21"/>
                <w:szCs w:val="21"/>
                <w:lang w:eastAsia="zh-CN"/>
              </w:rPr>
              <w:t xml:space="preserve"> 5 </w:t>
            </w:r>
            <w:r>
              <w:rPr>
                <w:rFonts w:hint="eastAsia"/>
                <w:sz w:val="21"/>
                <w:szCs w:val="21"/>
              </w:rPr>
              <w:t>页</w:t>
            </w:r>
            <w:r>
              <w:rPr>
                <w:rFonts w:hint="eastAsia"/>
                <w:sz w:val="21"/>
                <w:szCs w:val="21"/>
                <w:lang w:eastAsia="zh-CN"/>
              </w:rPr>
              <w:t xml:space="preserve"> </w:t>
            </w:r>
            <w:r>
              <w:rPr>
                <w:rFonts w:hint="eastAsia"/>
                <w:sz w:val="21"/>
                <w:szCs w:val="21"/>
              </w:rPr>
              <w:t>共</w:t>
            </w:r>
            <w:r>
              <w:rPr>
                <w:rFonts w:hint="eastAsia"/>
                <w:sz w:val="21"/>
                <w:szCs w:val="21"/>
                <w:lang w:eastAsia="zh-CN"/>
              </w:rPr>
              <w:t xml:space="preserve"> 10 </w:t>
            </w:r>
            <w:r>
              <w:rPr>
                <w:rFonts w:hint="eastAsia"/>
                <w:sz w:val="21"/>
                <w:szCs w:val="21"/>
              </w:rPr>
              <w:t>页</w:t>
            </w:r>
          </w:p>
        </w:tc>
      </w:tr>
      <w:tr w:rsidR="00CE72B8" w14:paraId="574B000F" w14:textId="77777777">
        <w:trPr>
          <w:trHeight w:hRule="exact" w:val="383"/>
        </w:trPr>
        <w:tc>
          <w:tcPr>
            <w:tcW w:w="1008" w:type="dxa"/>
            <w:vMerge w:val="restart"/>
            <w:tcBorders>
              <w:top w:val="single" w:sz="4" w:space="0" w:color="000000"/>
              <w:left w:val="nil"/>
              <w:right w:val="single" w:sz="4" w:space="0" w:color="000000"/>
            </w:tcBorders>
          </w:tcPr>
          <w:p w14:paraId="3C654543" w14:textId="77777777" w:rsidR="00CE72B8" w:rsidRDefault="00AE7D12">
            <w:pPr>
              <w:spacing w:before="106" w:line="400" w:lineRule="exact"/>
              <w:jc w:val="center"/>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tcPr>
          <w:p w14:paraId="141EFEFF" w14:textId="77777777" w:rsidR="00CE72B8" w:rsidRDefault="00AE7D12">
            <w:pPr>
              <w:spacing w:before="106" w:line="400" w:lineRule="exact"/>
              <w:jc w:val="center"/>
              <w:rPr>
                <w:sz w:val="21"/>
                <w:szCs w:val="21"/>
              </w:rPr>
            </w:pPr>
            <w:r>
              <w:rPr>
                <w:rFonts w:hint="eastAsia"/>
                <w:sz w:val="21"/>
                <w:szCs w:val="21"/>
              </w:rPr>
              <w:t>11 文件控制程序</w:t>
            </w:r>
          </w:p>
        </w:tc>
        <w:tc>
          <w:tcPr>
            <w:tcW w:w="1260" w:type="dxa"/>
            <w:tcBorders>
              <w:top w:val="single" w:sz="4" w:space="0" w:color="000000"/>
              <w:left w:val="single" w:sz="4" w:space="0" w:color="000000"/>
              <w:bottom w:val="single" w:sz="4" w:space="0" w:color="000000"/>
              <w:right w:val="single" w:sz="4" w:space="0" w:color="000000"/>
            </w:tcBorders>
          </w:tcPr>
          <w:p w14:paraId="04294672" w14:textId="77777777" w:rsidR="00CE72B8" w:rsidRDefault="00AE7D12">
            <w:pPr>
              <w:spacing w:line="400" w:lineRule="exact"/>
              <w:ind w:right="1"/>
              <w:jc w:val="center"/>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tcPr>
          <w:p w14:paraId="3E8033AB" w14:textId="77777777" w:rsidR="00CE72B8" w:rsidRDefault="00AE7D12">
            <w:pPr>
              <w:spacing w:line="400" w:lineRule="exact"/>
              <w:ind w:left="2" w:right="4" w:firstLineChars="200" w:firstLine="420"/>
              <w:jc w:val="center"/>
              <w:rPr>
                <w:sz w:val="21"/>
                <w:szCs w:val="21"/>
              </w:rPr>
            </w:pPr>
            <w:r>
              <w:rPr>
                <w:rFonts w:hint="eastAsia"/>
                <w:sz w:val="21"/>
                <w:szCs w:val="21"/>
              </w:rPr>
              <w:t>第 201</w:t>
            </w:r>
            <w:r>
              <w:rPr>
                <w:rFonts w:hint="eastAsia"/>
                <w:sz w:val="21"/>
                <w:szCs w:val="21"/>
                <w:lang w:eastAsia="zh-CN"/>
              </w:rPr>
              <w:t>9</w:t>
            </w:r>
            <w:r>
              <w:rPr>
                <w:rFonts w:hint="eastAsia"/>
                <w:sz w:val="21"/>
                <w:szCs w:val="21"/>
              </w:rPr>
              <w:t xml:space="preserve"> 版 第 0 次修订</w:t>
            </w:r>
          </w:p>
        </w:tc>
      </w:tr>
      <w:tr w:rsidR="00CE72B8" w14:paraId="692FC7C2" w14:textId="77777777">
        <w:trPr>
          <w:trHeight w:hRule="exact" w:val="393"/>
        </w:trPr>
        <w:tc>
          <w:tcPr>
            <w:tcW w:w="1008" w:type="dxa"/>
            <w:vMerge/>
            <w:tcBorders>
              <w:left w:val="nil"/>
              <w:right w:val="single" w:sz="4" w:space="0" w:color="000000"/>
            </w:tcBorders>
          </w:tcPr>
          <w:p w14:paraId="734E3097" w14:textId="77777777" w:rsidR="00CE72B8" w:rsidRDefault="00CE72B8">
            <w:pPr>
              <w:spacing w:line="400" w:lineRule="exact"/>
              <w:ind w:firstLineChars="200" w:firstLine="420"/>
              <w:rPr>
                <w:sz w:val="21"/>
                <w:szCs w:val="21"/>
              </w:rPr>
            </w:pPr>
          </w:p>
        </w:tc>
        <w:tc>
          <w:tcPr>
            <w:tcW w:w="3060" w:type="dxa"/>
            <w:vMerge/>
            <w:tcBorders>
              <w:left w:val="single" w:sz="4" w:space="0" w:color="000000"/>
              <w:right w:val="single" w:sz="4" w:space="0" w:color="000000"/>
            </w:tcBorders>
          </w:tcPr>
          <w:p w14:paraId="19AAF556"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right w:val="single" w:sz="4" w:space="0" w:color="000000"/>
            </w:tcBorders>
          </w:tcPr>
          <w:p w14:paraId="4E92AE0C" w14:textId="77777777" w:rsidR="00CE72B8" w:rsidRDefault="00AE7D12">
            <w:pPr>
              <w:spacing w:line="400" w:lineRule="exact"/>
              <w:ind w:right="2"/>
              <w:jc w:val="center"/>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tcPr>
          <w:p w14:paraId="6C2BD8F9" w14:textId="77777777" w:rsidR="00CE72B8" w:rsidRDefault="00AE7D12">
            <w:pPr>
              <w:spacing w:line="400" w:lineRule="exact"/>
              <w:ind w:left="3" w:right="4" w:firstLineChars="200" w:firstLine="420"/>
              <w:jc w:val="center"/>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1</w:t>
            </w:r>
            <w:r>
              <w:rPr>
                <w:rFonts w:hint="eastAsia"/>
                <w:sz w:val="21"/>
                <w:szCs w:val="21"/>
                <w:lang w:eastAsia="zh-CN"/>
              </w:rPr>
              <w:t>0</w:t>
            </w:r>
            <w:r>
              <w:rPr>
                <w:rFonts w:hint="eastAsia"/>
                <w:sz w:val="21"/>
                <w:szCs w:val="21"/>
              </w:rPr>
              <w:t xml:space="preserve"> 月 01 日</w:t>
            </w:r>
          </w:p>
        </w:tc>
      </w:tr>
    </w:tbl>
    <w:p w14:paraId="690F4EB1" w14:textId="77777777" w:rsidR="00CE72B8" w:rsidRDefault="00AE7D12">
      <w:pPr>
        <w:tabs>
          <w:tab w:val="left" w:pos="658"/>
        </w:tabs>
        <w:spacing w:before="33" w:line="400" w:lineRule="exact"/>
        <w:ind w:left="180" w:firstLineChars="200" w:firstLine="420"/>
        <w:jc w:val="both"/>
        <w:rPr>
          <w:sz w:val="21"/>
          <w:szCs w:val="21"/>
        </w:rPr>
      </w:pPr>
      <w:r>
        <w:rPr>
          <w:rFonts w:hint="eastAsia"/>
          <w:sz w:val="21"/>
          <w:szCs w:val="21"/>
          <w:lang w:eastAsia="zh-CN"/>
        </w:rPr>
        <w:t xml:space="preserve">3.3.9 </w:t>
      </w:r>
      <w:r>
        <w:rPr>
          <w:rFonts w:hint="eastAsia"/>
          <w:sz w:val="21"/>
          <w:szCs w:val="21"/>
        </w:rPr>
        <w:t>技术标准的收集与购买</w:t>
      </w:r>
    </w:p>
    <w:p w14:paraId="0B4AC7C0" w14:textId="77777777" w:rsidR="00CE72B8" w:rsidRDefault="00AE7D12">
      <w:pPr>
        <w:tabs>
          <w:tab w:val="left" w:pos="816"/>
        </w:tabs>
        <w:spacing w:before="10" w:line="400" w:lineRule="exact"/>
        <w:ind w:left="180" w:right="216" w:firstLineChars="200" w:firstLine="420"/>
        <w:jc w:val="both"/>
        <w:rPr>
          <w:sz w:val="21"/>
          <w:szCs w:val="21"/>
          <w:lang w:eastAsia="zh-CN"/>
        </w:rPr>
      </w:pPr>
      <w:r>
        <w:rPr>
          <w:rFonts w:hint="eastAsia"/>
          <w:sz w:val="21"/>
          <w:szCs w:val="21"/>
          <w:lang w:eastAsia="zh-CN"/>
        </w:rPr>
        <w:t>3.3.9.1 检验科室需要购买或复制专业技术标准，应先向业务办公室提出申请，经批准后，再行购买或复制。复制标准由档案资料员受控编号、备案后才能使用。档案资料员对购买或复印的标准建立技术标准、资料正本归档登记表，分类登记后入库。发放回收执行本程序相关规定。</w:t>
      </w:r>
    </w:p>
    <w:p w14:paraId="4EDDD65C" w14:textId="77777777" w:rsidR="00CE72B8" w:rsidRDefault="00AE7D12">
      <w:pPr>
        <w:tabs>
          <w:tab w:val="left" w:pos="816"/>
        </w:tabs>
        <w:spacing w:before="18" w:line="400" w:lineRule="exact"/>
        <w:ind w:left="180" w:right="216" w:firstLineChars="200" w:firstLine="420"/>
        <w:jc w:val="both"/>
        <w:rPr>
          <w:sz w:val="21"/>
          <w:szCs w:val="21"/>
          <w:lang w:eastAsia="zh-CN"/>
        </w:rPr>
      </w:pPr>
      <w:r>
        <w:rPr>
          <w:rFonts w:hint="eastAsia"/>
          <w:sz w:val="21"/>
          <w:szCs w:val="21"/>
          <w:lang w:eastAsia="zh-CN"/>
        </w:rPr>
        <w:t>3.3.9.2 业务办公室和档案资料员要充分利用省标准化院“标准图书馆”、国家标准化委“中国标准服务网”、“国家标准查询网”、免费标准下载网及报刊、杂志等及时收集国内外各类产品的最新标准信息，与标准资料出版、发行、经合格供应商评价的建筑书店建立直供关系，以确保供应渠道畅通。</w:t>
      </w:r>
    </w:p>
    <w:p w14:paraId="2F755772" w14:textId="77777777" w:rsidR="00CE72B8" w:rsidRDefault="00AE7D12">
      <w:pPr>
        <w:tabs>
          <w:tab w:val="left" w:pos="502"/>
        </w:tabs>
        <w:spacing w:before="18" w:line="400" w:lineRule="exact"/>
        <w:ind w:left="17" w:firstLineChars="200" w:firstLine="420"/>
        <w:jc w:val="both"/>
        <w:outlineLvl w:val="2"/>
        <w:rPr>
          <w:sz w:val="21"/>
          <w:szCs w:val="21"/>
          <w:lang w:eastAsia="zh-CN"/>
        </w:rPr>
      </w:pPr>
      <w:r>
        <w:rPr>
          <w:rFonts w:hint="eastAsia"/>
          <w:sz w:val="21"/>
          <w:szCs w:val="21"/>
          <w:lang w:eastAsia="zh-CN"/>
        </w:rPr>
        <w:t>3.4 文件的编制</w:t>
      </w:r>
    </w:p>
    <w:p w14:paraId="43A889F4" w14:textId="77777777" w:rsidR="00CE72B8" w:rsidRDefault="00AE7D12">
      <w:pPr>
        <w:spacing w:before="10" w:line="400" w:lineRule="exact"/>
        <w:ind w:firstLineChars="200" w:firstLine="420"/>
        <w:rPr>
          <w:sz w:val="21"/>
          <w:szCs w:val="21"/>
          <w:lang w:eastAsia="zh-CN"/>
        </w:rPr>
      </w:pPr>
      <w:r>
        <w:rPr>
          <w:rFonts w:hint="eastAsia"/>
          <w:sz w:val="21"/>
          <w:szCs w:val="21"/>
          <w:lang w:eastAsia="zh-CN"/>
        </w:rPr>
        <w:t>一般性管理文件由相关科室和相关人员按有关规定编制和送审。符合本章 3.1.1 规定的体</w:t>
      </w:r>
    </w:p>
    <w:p w14:paraId="33C131CE" w14:textId="77777777" w:rsidR="00CE72B8" w:rsidRDefault="00AE7D12">
      <w:pPr>
        <w:spacing w:before="10" w:line="400" w:lineRule="exact"/>
        <w:rPr>
          <w:sz w:val="21"/>
          <w:szCs w:val="21"/>
          <w:lang w:eastAsia="zh-CN"/>
        </w:rPr>
      </w:pPr>
      <w:r>
        <w:rPr>
          <w:rFonts w:hint="eastAsia"/>
          <w:sz w:val="21"/>
          <w:szCs w:val="21"/>
          <w:lang w:eastAsia="zh-CN"/>
        </w:rPr>
        <w:t>系文件应按本程序 3.5 执行。</w:t>
      </w:r>
    </w:p>
    <w:p w14:paraId="15A06F59" w14:textId="77777777" w:rsidR="00CE72B8" w:rsidRDefault="00AE7D12">
      <w:pPr>
        <w:tabs>
          <w:tab w:val="left" w:pos="502"/>
        </w:tabs>
        <w:spacing w:before="10" w:line="400" w:lineRule="exact"/>
        <w:ind w:left="17" w:firstLineChars="200" w:firstLine="420"/>
        <w:jc w:val="both"/>
        <w:outlineLvl w:val="2"/>
        <w:rPr>
          <w:sz w:val="21"/>
          <w:szCs w:val="21"/>
          <w:lang w:eastAsia="zh-CN"/>
        </w:rPr>
      </w:pPr>
      <w:r>
        <w:rPr>
          <w:rFonts w:hint="eastAsia"/>
          <w:sz w:val="21"/>
          <w:szCs w:val="21"/>
          <w:lang w:eastAsia="zh-CN"/>
        </w:rPr>
        <w:t>3.5 文件的审核、批准和发布</w:t>
      </w:r>
    </w:p>
    <w:p w14:paraId="46DC760F" w14:textId="77777777" w:rsidR="00CE72B8" w:rsidRDefault="00AE7D12">
      <w:pPr>
        <w:tabs>
          <w:tab w:val="left" w:pos="658"/>
        </w:tabs>
        <w:spacing w:before="10" w:line="400" w:lineRule="exact"/>
        <w:ind w:right="279" w:firstLineChars="200" w:firstLine="420"/>
        <w:jc w:val="both"/>
        <w:rPr>
          <w:sz w:val="21"/>
          <w:szCs w:val="21"/>
          <w:lang w:eastAsia="zh-CN"/>
        </w:rPr>
      </w:pPr>
      <w:r>
        <w:rPr>
          <w:rFonts w:hint="eastAsia"/>
          <w:sz w:val="21"/>
          <w:szCs w:val="21"/>
          <w:lang w:eastAsia="zh-CN"/>
        </w:rPr>
        <w:t>3.5.1 管理手册、程序文件、管理制度编写完毕，需经技术负责人和质量负责人审核，必要时经最高管理者审核，最高管理者批准后发布实施。</w:t>
      </w:r>
    </w:p>
    <w:p w14:paraId="12A9F74B" w14:textId="77777777" w:rsidR="00CE72B8" w:rsidRDefault="00AE7D12">
      <w:pPr>
        <w:tabs>
          <w:tab w:val="left" w:pos="634"/>
        </w:tabs>
        <w:spacing w:before="33" w:line="400" w:lineRule="exact"/>
        <w:ind w:right="217" w:firstLineChars="200" w:firstLine="420"/>
        <w:jc w:val="both"/>
        <w:rPr>
          <w:sz w:val="21"/>
          <w:szCs w:val="21"/>
          <w:lang w:eastAsia="zh-CN"/>
        </w:rPr>
      </w:pPr>
      <w:r>
        <w:rPr>
          <w:rFonts w:hint="eastAsia"/>
          <w:sz w:val="21"/>
          <w:szCs w:val="21"/>
          <w:lang w:eastAsia="zh-CN"/>
        </w:rPr>
        <w:t>3.5.2 本管理体系相关程序中规定由质量负责人和/或技术负责人审核并由最高管理者批准的各类体系文件（如培训计划等）按其规定执行。</w:t>
      </w:r>
    </w:p>
    <w:p w14:paraId="1D80A38F" w14:textId="77777777" w:rsidR="00CE72B8" w:rsidRDefault="00AE7D12">
      <w:pPr>
        <w:spacing w:before="34" w:line="400" w:lineRule="exact"/>
        <w:ind w:firstLineChars="200" w:firstLine="420"/>
        <w:jc w:val="both"/>
        <w:rPr>
          <w:sz w:val="21"/>
          <w:szCs w:val="21"/>
          <w:lang w:eastAsia="zh-CN"/>
        </w:rPr>
      </w:pPr>
      <w:r>
        <w:rPr>
          <w:rFonts w:hint="eastAsia"/>
          <w:sz w:val="21"/>
          <w:szCs w:val="21"/>
          <w:lang w:eastAsia="zh-CN"/>
        </w:rPr>
        <w:t>3.5.3 检验细则、检验记录格式、仪器设备操作维护规程、期间核查方法、仪器设备内部验证规程、测量不确定度评定方法以及技术类作业文件等及相关记录格式由检验科室负责人和业务办公室主任双审核，技术负责人批准。</w:t>
      </w:r>
    </w:p>
    <w:p w14:paraId="6B0F57F9" w14:textId="77777777" w:rsidR="00CE72B8" w:rsidRDefault="00AE7D12">
      <w:pPr>
        <w:tabs>
          <w:tab w:val="left" w:pos="658"/>
        </w:tabs>
        <w:spacing w:before="39" w:line="400" w:lineRule="exact"/>
        <w:ind w:right="109" w:firstLineChars="200" w:firstLine="420"/>
        <w:jc w:val="both"/>
        <w:rPr>
          <w:sz w:val="21"/>
          <w:szCs w:val="21"/>
          <w:lang w:eastAsia="zh-CN"/>
        </w:rPr>
      </w:pPr>
      <w:r>
        <w:rPr>
          <w:rFonts w:hint="eastAsia"/>
          <w:sz w:val="21"/>
          <w:szCs w:val="21"/>
          <w:lang w:eastAsia="zh-CN"/>
        </w:rPr>
        <w:t>3.5.4 本单位编制的一般性技术业务性文件（如请示、报告、总结等）的审核，按职能划分，由业务办公室编制，技术负责人审核，最高管理者批准。</w:t>
      </w:r>
    </w:p>
    <w:p w14:paraId="46AEE00C" w14:textId="77777777" w:rsidR="00CE72B8" w:rsidRDefault="00AE7D12">
      <w:pPr>
        <w:tabs>
          <w:tab w:val="left" w:pos="660"/>
        </w:tabs>
        <w:spacing w:before="33" w:line="400" w:lineRule="exact"/>
        <w:ind w:right="217" w:firstLineChars="200" w:firstLine="420"/>
        <w:jc w:val="both"/>
        <w:rPr>
          <w:sz w:val="21"/>
          <w:szCs w:val="21"/>
          <w:lang w:eastAsia="zh-CN"/>
        </w:rPr>
      </w:pPr>
      <w:r>
        <w:rPr>
          <w:rFonts w:hint="eastAsia"/>
          <w:sz w:val="21"/>
          <w:szCs w:val="21"/>
          <w:lang w:eastAsia="zh-CN"/>
        </w:rPr>
        <w:t>3.5.5 体系文件档案版应有批准人名字的正体、手写体及本单位公章，发放版可只有正体、公章。</w:t>
      </w:r>
    </w:p>
    <w:p w14:paraId="3DD5F81D" w14:textId="77777777" w:rsidR="00CE72B8" w:rsidRDefault="00AE7D12">
      <w:pPr>
        <w:tabs>
          <w:tab w:val="left" w:pos="502"/>
        </w:tabs>
        <w:spacing w:before="33" w:line="400" w:lineRule="exact"/>
        <w:ind w:left="17" w:firstLineChars="200" w:firstLine="420"/>
        <w:jc w:val="both"/>
        <w:outlineLvl w:val="2"/>
        <w:rPr>
          <w:sz w:val="21"/>
          <w:szCs w:val="21"/>
          <w:lang w:eastAsia="zh-CN"/>
        </w:rPr>
      </w:pPr>
      <w:r>
        <w:rPr>
          <w:rFonts w:hint="eastAsia"/>
          <w:sz w:val="21"/>
          <w:szCs w:val="21"/>
          <w:lang w:eastAsia="zh-CN"/>
        </w:rPr>
        <w:t>3.6 外来文件的确认和控制</w:t>
      </w:r>
    </w:p>
    <w:p w14:paraId="549C3C83" w14:textId="77777777" w:rsidR="00CE72B8" w:rsidRDefault="00AE7D12">
      <w:pPr>
        <w:spacing w:before="8" w:line="400" w:lineRule="exact"/>
        <w:ind w:right="114" w:firstLineChars="200" w:firstLine="420"/>
        <w:rPr>
          <w:sz w:val="21"/>
          <w:szCs w:val="21"/>
          <w:lang w:eastAsia="zh-CN"/>
        </w:rPr>
      </w:pPr>
      <w:r>
        <w:rPr>
          <w:rFonts w:hint="eastAsia"/>
          <w:sz w:val="21"/>
          <w:szCs w:val="21"/>
          <w:lang w:eastAsia="zh-CN"/>
        </w:rPr>
        <w:t>上级颁发的指导性文件和可以直接引用的各类外来管理性文件，接收后按职责分工由质考室、行政办公室、业务办公室分类确认和接受，经主管中心领导确认审核后执行，必要时，由最高管理者审核批准后执行，由各科室相应的档案资料员负责备案管理，并控制其有效性。</w:t>
      </w:r>
    </w:p>
    <w:p w14:paraId="08CA4E7A" w14:textId="77777777" w:rsidR="00CE72B8" w:rsidRDefault="00AE7D12">
      <w:pPr>
        <w:tabs>
          <w:tab w:val="left" w:pos="658"/>
        </w:tabs>
        <w:spacing w:before="10" w:line="400" w:lineRule="exact"/>
        <w:ind w:right="277" w:firstLineChars="200" w:firstLine="420"/>
        <w:jc w:val="both"/>
        <w:rPr>
          <w:sz w:val="21"/>
          <w:szCs w:val="21"/>
          <w:lang w:eastAsia="zh-CN"/>
        </w:rPr>
      </w:pPr>
      <w:r>
        <w:rPr>
          <w:rFonts w:hint="eastAsia"/>
          <w:sz w:val="21"/>
          <w:szCs w:val="21"/>
          <w:lang w:eastAsia="zh-CN"/>
        </w:rPr>
        <w:t>3.6.1 行业可直接引用或执行的技术规范、技术标准、规则接收后交由技术负责人确认，由档案资料员备案；涉及标准变更的，由技术负责人组织向资质认定部门办理相应手续。</w:t>
      </w:r>
    </w:p>
    <w:p w14:paraId="54314C7A" w14:textId="77777777" w:rsidR="00CE72B8" w:rsidRDefault="00AE7D12">
      <w:pPr>
        <w:tabs>
          <w:tab w:val="left" w:pos="502"/>
        </w:tabs>
        <w:spacing w:before="10" w:line="400" w:lineRule="exact"/>
        <w:ind w:firstLineChars="200" w:firstLine="420"/>
        <w:jc w:val="both"/>
        <w:outlineLvl w:val="2"/>
        <w:rPr>
          <w:sz w:val="21"/>
          <w:szCs w:val="21"/>
          <w:lang w:eastAsia="zh-CN"/>
        </w:rPr>
      </w:pPr>
      <w:r>
        <w:rPr>
          <w:rFonts w:hint="eastAsia"/>
          <w:sz w:val="21"/>
          <w:szCs w:val="21"/>
          <w:lang w:eastAsia="zh-CN"/>
        </w:rPr>
        <w:t>3.6.2 计量检定部门出具的检定/校准证书和本单位内部验证证书接收后由质考室进行汇</w:t>
      </w:r>
    </w:p>
    <w:p w14:paraId="024FB9F8" w14:textId="77777777" w:rsidR="00CE72B8" w:rsidRDefault="00AE7D12">
      <w:pPr>
        <w:tabs>
          <w:tab w:val="left" w:pos="502"/>
        </w:tabs>
        <w:spacing w:before="10" w:line="400" w:lineRule="exact"/>
        <w:jc w:val="both"/>
        <w:outlineLvl w:val="2"/>
        <w:rPr>
          <w:sz w:val="21"/>
          <w:szCs w:val="21"/>
          <w:lang w:eastAsia="zh-CN"/>
        </w:rPr>
      </w:pPr>
      <w:r>
        <w:rPr>
          <w:rFonts w:hint="eastAsia"/>
          <w:sz w:val="21"/>
          <w:szCs w:val="21"/>
          <w:lang w:eastAsia="zh-CN"/>
        </w:rPr>
        <w:t>总统计分析，各检验检测室填写《计量器具检定/校准结果分析确认表》交质量负责人和技术</w:t>
      </w:r>
    </w:p>
    <w:tbl>
      <w:tblPr>
        <w:tblW w:w="8388" w:type="dxa"/>
        <w:tblInd w:w="103"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5AD468CD" w14:textId="77777777">
        <w:trPr>
          <w:trHeight w:hRule="exact" w:val="428"/>
        </w:trPr>
        <w:tc>
          <w:tcPr>
            <w:tcW w:w="4068" w:type="dxa"/>
            <w:gridSpan w:val="2"/>
            <w:vMerge w:val="restart"/>
            <w:tcBorders>
              <w:left w:val="nil"/>
              <w:right w:val="single" w:sz="4" w:space="0" w:color="000000"/>
            </w:tcBorders>
          </w:tcPr>
          <w:p w14:paraId="479E03CF" w14:textId="77777777" w:rsidR="00CE72B8" w:rsidRDefault="00AE7D12">
            <w:pPr>
              <w:spacing w:line="400" w:lineRule="exact"/>
              <w:ind w:left="646" w:right="644" w:firstLineChars="200" w:firstLine="420"/>
              <w:jc w:val="center"/>
              <w:rPr>
                <w:sz w:val="21"/>
                <w:szCs w:val="21"/>
                <w:lang w:eastAsia="zh-CN"/>
              </w:rPr>
            </w:pPr>
            <w:r>
              <w:rPr>
                <w:rFonts w:hint="eastAsia"/>
                <w:sz w:val="21"/>
                <w:szCs w:val="21"/>
                <w:lang w:eastAsia="zh-CN"/>
              </w:rPr>
              <w:lastRenderedPageBreak/>
              <w:t>海洋产品及环境检测平台程序文件</w:t>
            </w:r>
          </w:p>
        </w:tc>
        <w:tc>
          <w:tcPr>
            <w:tcW w:w="1260" w:type="dxa"/>
            <w:tcBorders>
              <w:left w:val="single" w:sz="4" w:space="0" w:color="000000"/>
              <w:bottom w:val="single" w:sz="4" w:space="0" w:color="000000"/>
              <w:right w:val="single" w:sz="4" w:space="0" w:color="000000"/>
            </w:tcBorders>
          </w:tcPr>
          <w:p w14:paraId="1404F632" w14:textId="77777777" w:rsidR="00CE72B8" w:rsidRDefault="00AE7D12">
            <w:pPr>
              <w:spacing w:line="400" w:lineRule="exact"/>
              <w:ind w:right="2"/>
              <w:jc w:val="center"/>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tcPr>
          <w:p w14:paraId="1D65860D" w14:textId="77777777" w:rsidR="00CE72B8" w:rsidRDefault="00AE7D12">
            <w:pPr>
              <w:spacing w:before="19" w:line="400" w:lineRule="exact"/>
              <w:ind w:left="6" w:right="4" w:firstLineChars="200" w:firstLine="420"/>
              <w:jc w:val="center"/>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-11-201</w:t>
            </w:r>
            <w:r>
              <w:rPr>
                <w:rFonts w:hint="eastAsia"/>
                <w:sz w:val="21"/>
                <w:szCs w:val="21"/>
                <w:lang w:eastAsia="zh-CN"/>
              </w:rPr>
              <w:t>9</w:t>
            </w:r>
            <w:r>
              <w:rPr>
                <w:rFonts w:hint="eastAsia"/>
                <w:sz w:val="21"/>
                <w:szCs w:val="21"/>
              </w:rPr>
              <w:t>-1.0</w:t>
            </w:r>
          </w:p>
        </w:tc>
      </w:tr>
      <w:tr w:rsidR="00CE72B8" w14:paraId="3C34EBCF" w14:textId="77777777">
        <w:trPr>
          <w:trHeight w:hRule="exact" w:val="416"/>
        </w:trPr>
        <w:tc>
          <w:tcPr>
            <w:tcW w:w="4068" w:type="dxa"/>
            <w:gridSpan w:val="2"/>
            <w:vMerge/>
            <w:tcBorders>
              <w:left w:val="nil"/>
              <w:bottom w:val="single" w:sz="4" w:space="0" w:color="000000"/>
              <w:right w:val="single" w:sz="4" w:space="0" w:color="000000"/>
            </w:tcBorders>
          </w:tcPr>
          <w:p w14:paraId="21C576A3"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2F650FDA" w14:textId="77777777" w:rsidR="00CE72B8" w:rsidRDefault="00AE7D12">
            <w:pPr>
              <w:tabs>
                <w:tab w:val="left" w:pos="419"/>
              </w:tabs>
              <w:spacing w:line="400" w:lineRule="exact"/>
              <w:ind w:right="1"/>
              <w:jc w:val="center"/>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tcPr>
          <w:p w14:paraId="531DE05B" w14:textId="77777777" w:rsidR="00CE72B8" w:rsidRDefault="00AE7D12">
            <w:pPr>
              <w:tabs>
                <w:tab w:val="left" w:pos="945"/>
              </w:tabs>
              <w:spacing w:line="400" w:lineRule="exact"/>
              <w:ind w:right="4" w:firstLineChars="200" w:firstLine="420"/>
              <w:jc w:val="center"/>
              <w:rPr>
                <w:sz w:val="21"/>
                <w:szCs w:val="21"/>
              </w:rPr>
            </w:pPr>
            <w:r>
              <w:rPr>
                <w:rFonts w:hint="eastAsia"/>
                <w:sz w:val="21"/>
                <w:szCs w:val="21"/>
              </w:rPr>
              <w:t>第</w:t>
            </w:r>
            <w:r>
              <w:rPr>
                <w:rFonts w:hint="eastAsia"/>
                <w:sz w:val="21"/>
                <w:szCs w:val="21"/>
                <w:lang w:eastAsia="zh-CN"/>
              </w:rPr>
              <w:t xml:space="preserve"> 6 </w:t>
            </w:r>
            <w:r>
              <w:rPr>
                <w:rFonts w:hint="eastAsia"/>
                <w:sz w:val="21"/>
                <w:szCs w:val="21"/>
              </w:rPr>
              <w:t>页</w:t>
            </w:r>
            <w:r>
              <w:rPr>
                <w:rFonts w:hint="eastAsia"/>
                <w:sz w:val="21"/>
                <w:szCs w:val="21"/>
                <w:lang w:eastAsia="zh-CN"/>
              </w:rPr>
              <w:t xml:space="preserve"> </w:t>
            </w:r>
            <w:r>
              <w:rPr>
                <w:rFonts w:hint="eastAsia"/>
                <w:sz w:val="21"/>
                <w:szCs w:val="21"/>
              </w:rPr>
              <w:t>共</w:t>
            </w:r>
            <w:r>
              <w:rPr>
                <w:rFonts w:hint="eastAsia"/>
                <w:sz w:val="21"/>
                <w:szCs w:val="21"/>
                <w:lang w:eastAsia="zh-CN"/>
              </w:rPr>
              <w:t xml:space="preserve"> 10 </w:t>
            </w:r>
            <w:r>
              <w:rPr>
                <w:rFonts w:hint="eastAsia"/>
                <w:sz w:val="21"/>
                <w:szCs w:val="21"/>
              </w:rPr>
              <w:t>页</w:t>
            </w:r>
          </w:p>
        </w:tc>
      </w:tr>
      <w:tr w:rsidR="00CE72B8" w14:paraId="3E576051" w14:textId="77777777">
        <w:trPr>
          <w:trHeight w:hRule="exact" w:val="383"/>
        </w:trPr>
        <w:tc>
          <w:tcPr>
            <w:tcW w:w="1008" w:type="dxa"/>
            <w:vMerge w:val="restart"/>
            <w:tcBorders>
              <w:top w:val="single" w:sz="4" w:space="0" w:color="000000"/>
              <w:left w:val="nil"/>
              <w:right w:val="single" w:sz="4" w:space="0" w:color="000000"/>
            </w:tcBorders>
          </w:tcPr>
          <w:p w14:paraId="55473B7D" w14:textId="77777777" w:rsidR="00CE72B8" w:rsidRDefault="00AE7D12">
            <w:pPr>
              <w:spacing w:before="106" w:line="400" w:lineRule="exact"/>
              <w:jc w:val="center"/>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tcPr>
          <w:p w14:paraId="28C21BB4" w14:textId="77777777" w:rsidR="00CE72B8" w:rsidRDefault="00AE7D12">
            <w:pPr>
              <w:spacing w:before="106" w:line="400" w:lineRule="exact"/>
              <w:jc w:val="center"/>
              <w:rPr>
                <w:sz w:val="21"/>
                <w:szCs w:val="21"/>
              </w:rPr>
            </w:pPr>
            <w:r>
              <w:rPr>
                <w:rFonts w:hint="eastAsia"/>
                <w:sz w:val="21"/>
                <w:szCs w:val="21"/>
              </w:rPr>
              <w:t>11 文件控制程序</w:t>
            </w:r>
          </w:p>
        </w:tc>
        <w:tc>
          <w:tcPr>
            <w:tcW w:w="1260" w:type="dxa"/>
            <w:tcBorders>
              <w:top w:val="single" w:sz="4" w:space="0" w:color="000000"/>
              <w:left w:val="single" w:sz="4" w:space="0" w:color="000000"/>
              <w:bottom w:val="single" w:sz="4" w:space="0" w:color="000000"/>
              <w:right w:val="single" w:sz="4" w:space="0" w:color="000000"/>
            </w:tcBorders>
          </w:tcPr>
          <w:p w14:paraId="39AD9472" w14:textId="77777777" w:rsidR="00CE72B8" w:rsidRDefault="00AE7D12">
            <w:pPr>
              <w:spacing w:line="400" w:lineRule="exact"/>
              <w:ind w:right="1"/>
              <w:jc w:val="center"/>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tcPr>
          <w:p w14:paraId="53249AE7" w14:textId="77777777" w:rsidR="00CE72B8" w:rsidRDefault="00AE7D12">
            <w:pPr>
              <w:spacing w:line="400" w:lineRule="exact"/>
              <w:ind w:left="2" w:right="4" w:firstLineChars="200" w:firstLine="420"/>
              <w:jc w:val="center"/>
              <w:rPr>
                <w:sz w:val="21"/>
                <w:szCs w:val="21"/>
              </w:rPr>
            </w:pPr>
            <w:r>
              <w:rPr>
                <w:rFonts w:hint="eastAsia"/>
                <w:sz w:val="21"/>
                <w:szCs w:val="21"/>
              </w:rPr>
              <w:t>第 201</w:t>
            </w:r>
            <w:r>
              <w:rPr>
                <w:rFonts w:hint="eastAsia"/>
                <w:sz w:val="21"/>
                <w:szCs w:val="21"/>
                <w:lang w:eastAsia="zh-CN"/>
              </w:rPr>
              <w:t>9</w:t>
            </w:r>
            <w:r>
              <w:rPr>
                <w:rFonts w:hint="eastAsia"/>
                <w:sz w:val="21"/>
                <w:szCs w:val="21"/>
              </w:rPr>
              <w:t xml:space="preserve"> 版 第 0 次修订</w:t>
            </w:r>
          </w:p>
        </w:tc>
      </w:tr>
      <w:tr w:rsidR="00CE72B8" w14:paraId="477A6778" w14:textId="77777777">
        <w:trPr>
          <w:trHeight w:hRule="exact" w:val="393"/>
        </w:trPr>
        <w:tc>
          <w:tcPr>
            <w:tcW w:w="1008" w:type="dxa"/>
            <w:vMerge/>
            <w:tcBorders>
              <w:left w:val="nil"/>
              <w:right w:val="single" w:sz="4" w:space="0" w:color="000000"/>
            </w:tcBorders>
          </w:tcPr>
          <w:p w14:paraId="3916D972" w14:textId="77777777" w:rsidR="00CE72B8" w:rsidRDefault="00CE72B8">
            <w:pPr>
              <w:spacing w:line="400" w:lineRule="exact"/>
              <w:ind w:firstLineChars="200" w:firstLine="420"/>
              <w:rPr>
                <w:sz w:val="21"/>
                <w:szCs w:val="21"/>
              </w:rPr>
            </w:pPr>
          </w:p>
        </w:tc>
        <w:tc>
          <w:tcPr>
            <w:tcW w:w="3060" w:type="dxa"/>
            <w:vMerge/>
            <w:tcBorders>
              <w:left w:val="single" w:sz="4" w:space="0" w:color="000000"/>
              <w:right w:val="single" w:sz="4" w:space="0" w:color="000000"/>
            </w:tcBorders>
          </w:tcPr>
          <w:p w14:paraId="3CA0B1F9"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right w:val="single" w:sz="4" w:space="0" w:color="000000"/>
            </w:tcBorders>
          </w:tcPr>
          <w:p w14:paraId="7BD862D6" w14:textId="77777777" w:rsidR="00CE72B8" w:rsidRDefault="00AE7D12">
            <w:pPr>
              <w:spacing w:line="400" w:lineRule="exact"/>
              <w:ind w:right="2"/>
              <w:jc w:val="center"/>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tcPr>
          <w:p w14:paraId="3754B397" w14:textId="77777777" w:rsidR="00CE72B8" w:rsidRDefault="00AE7D12">
            <w:pPr>
              <w:spacing w:line="400" w:lineRule="exact"/>
              <w:ind w:left="3" w:right="4" w:firstLineChars="200" w:firstLine="420"/>
              <w:jc w:val="center"/>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1</w:t>
            </w:r>
            <w:r>
              <w:rPr>
                <w:rFonts w:hint="eastAsia"/>
                <w:sz w:val="21"/>
                <w:szCs w:val="21"/>
                <w:lang w:eastAsia="zh-CN"/>
              </w:rPr>
              <w:t>0</w:t>
            </w:r>
            <w:r>
              <w:rPr>
                <w:rFonts w:hint="eastAsia"/>
                <w:sz w:val="21"/>
                <w:szCs w:val="21"/>
              </w:rPr>
              <w:t xml:space="preserve"> 月 01 日</w:t>
            </w:r>
          </w:p>
        </w:tc>
      </w:tr>
    </w:tbl>
    <w:p w14:paraId="3DE0489A" w14:textId="77777777" w:rsidR="00CE72B8" w:rsidRDefault="00AE7D12">
      <w:pPr>
        <w:tabs>
          <w:tab w:val="left" w:pos="634"/>
        </w:tabs>
        <w:spacing w:before="33" w:line="400" w:lineRule="exact"/>
        <w:ind w:right="217"/>
        <w:jc w:val="both"/>
        <w:rPr>
          <w:sz w:val="21"/>
          <w:szCs w:val="21"/>
          <w:lang w:eastAsia="zh-CN"/>
        </w:rPr>
      </w:pPr>
      <w:r>
        <w:rPr>
          <w:rFonts w:hint="eastAsia"/>
          <w:sz w:val="21"/>
          <w:szCs w:val="21"/>
          <w:lang w:eastAsia="zh-CN"/>
        </w:rPr>
        <w:t>负责人审核批准，按本程序受控文件管理的有关规定控制其有效性，具体按《测量溯源性控制程序》执行。</w:t>
      </w:r>
    </w:p>
    <w:p w14:paraId="604E05E6" w14:textId="77777777" w:rsidR="00CE72B8" w:rsidRDefault="00AE7D12">
      <w:pPr>
        <w:tabs>
          <w:tab w:val="left" w:pos="660"/>
        </w:tabs>
        <w:spacing w:before="27" w:line="400" w:lineRule="exact"/>
        <w:ind w:right="217" w:firstLineChars="200" w:firstLine="420"/>
        <w:jc w:val="both"/>
        <w:rPr>
          <w:sz w:val="21"/>
          <w:szCs w:val="21"/>
          <w:lang w:eastAsia="zh-CN"/>
        </w:rPr>
      </w:pPr>
      <w:r>
        <w:rPr>
          <w:rFonts w:hint="eastAsia"/>
          <w:sz w:val="21"/>
          <w:szCs w:val="21"/>
          <w:lang w:eastAsia="zh-CN"/>
        </w:rPr>
        <w:t>3.6.3 质考室按照《仪器设备（含软件）和标准物质控制程序》和《测量溯源性控制程序》执行，仪器设备台帐、计量器具历史记录卡、计量器具周期检定台帐等；档案室填写仪器设备履历表并负责管理设备档案。</w:t>
      </w:r>
    </w:p>
    <w:p w14:paraId="2C452D1C" w14:textId="77777777" w:rsidR="00CE72B8" w:rsidRDefault="00AE7D12">
      <w:pPr>
        <w:tabs>
          <w:tab w:val="left" w:pos="660"/>
        </w:tabs>
        <w:spacing w:before="22" w:line="400" w:lineRule="exact"/>
        <w:ind w:right="217" w:firstLineChars="200" w:firstLine="420"/>
        <w:jc w:val="both"/>
        <w:rPr>
          <w:sz w:val="21"/>
          <w:szCs w:val="21"/>
          <w:lang w:eastAsia="zh-CN"/>
        </w:rPr>
      </w:pPr>
      <w:r>
        <w:rPr>
          <w:rFonts w:hint="eastAsia"/>
          <w:sz w:val="21"/>
          <w:szCs w:val="21"/>
          <w:lang w:eastAsia="zh-CN"/>
        </w:rPr>
        <w:t>3.6.4 各类人员的培训或学习证书、证明、上岗证等由档案资料员填写人员培训登记表并将其复印件存入个人技术档案。</w:t>
      </w:r>
    </w:p>
    <w:p w14:paraId="74E05BDE" w14:textId="77777777" w:rsidR="00CE72B8" w:rsidRDefault="00AE7D12">
      <w:pPr>
        <w:tabs>
          <w:tab w:val="left" w:pos="660"/>
        </w:tabs>
        <w:spacing w:before="33" w:line="400" w:lineRule="exact"/>
        <w:ind w:right="212" w:firstLineChars="200" w:firstLine="420"/>
        <w:jc w:val="both"/>
        <w:rPr>
          <w:sz w:val="21"/>
          <w:szCs w:val="21"/>
          <w:lang w:eastAsia="zh-CN"/>
        </w:rPr>
      </w:pPr>
      <w:r>
        <w:rPr>
          <w:rFonts w:hint="eastAsia"/>
          <w:sz w:val="21"/>
          <w:szCs w:val="21"/>
          <w:lang w:eastAsia="zh-CN"/>
        </w:rPr>
        <w:t>3.6.5 本单位坚持对技术标准文件有效性信息进行定期地查询确认。本单位规定与河北省标准化院“标准图书馆”和“中国标准服务网”、“国家标准查询网”建立标准查新联系，相关科室除坚持每季度一次网上查新外，复查（扩项）评审年度要在正式提交《复查（扩项）评审申请书》前 2 个月内，对在用标准有效性进行全面清理，由省标准化院或其它资质认定部门认可的机构出具查新报告，并依据该报告由技术负责人批准确认。</w:t>
      </w:r>
    </w:p>
    <w:p w14:paraId="5E31458A" w14:textId="77777777" w:rsidR="00CE72B8" w:rsidRDefault="00AE7D12">
      <w:pPr>
        <w:spacing w:before="24" w:line="400" w:lineRule="exact"/>
        <w:ind w:right="111" w:firstLineChars="200" w:firstLine="420"/>
        <w:rPr>
          <w:sz w:val="21"/>
          <w:szCs w:val="21"/>
          <w:lang w:eastAsia="zh-CN"/>
        </w:rPr>
      </w:pPr>
      <w:r>
        <w:rPr>
          <w:rFonts w:hint="eastAsia"/>
          <w:sz w:val="21"/>
          <w:szCs w:val="21"/>
          <w:lang w:eastAsia="zh-CN"/>
        </w:rPr>
        <w:t>当技术标准出现新标准替代旧标准时，应按《开展新检验项目控制程序》执行。并按资质认定事项变更管理要求及时向资质认定主管部门提出标准变更申请。重大变更时，要启动《内部审核程序》，对管理手册、程序文件、作业指导书、记录、报告等进行审核，需要修订时，按本程序对应条款进行修订或换版。</w:t>
      </w:r>
    </w:p>
    <w:p w14:paraId="23459C92" w14:textId="77777777" w:rsidR="00CE72B8" w:rsidRDefault="00AE7D12">
      <w:pPr>
        <w:tabs>
          <w:tab w:val="left" w:pos="660"/>
        </w:tabs>
        <w:spacing w:before="10" w:line="400" w:lineRule="exact"/>
        <w:ind w:right="217" w:firstLineChars="200" w:firstLine="420"/>
        <w:jc w:val="both"/>
        <w:rPr>
          <w:sz w:val="21"/>
          <w:szCs w:val="21"/>
          <w:lang w:eastAsia="zh-CN"/>
        </w:rPr>
      </w:pPr>
      <w:r>
        <w:rPr>
          <w:rFonts w:hint="eastAsia"/>
          <w:sz w:val="21"/>
          <w:szCs w:val="21"/>
          <w:lang w:eastAsia="zh-CN"/>
        </w:rPr>
        <w:t>3.6.7 委托方提供的资料文件，由业务办公室备案并负责其有效性。每年定期向档案资料室归档。</w:t>
      </w:r>
    </w:p>
    <w:p w14:paraId="409453EC" w14:textId="77777777" w:rsidR="00CE72B8" w:rsidRDefault="00AE7D12">
      <w:pPr>
        <w:tabs>
          <w:tab w:val="left" w:pos="658"/>
        </w:tabs>
        <w:spacing w:before="33" w:line="400" w:lineRule="exact"/>
        <w:ind w:firstLineChars="200" w:firstLine="420"/>
        <w:jc w:val="both"/>
        <w:rPr>
          <w:sz w:val="21"/>
          <w:szCs w:val="21"/>
          <w:lang w:eastAsia="zh-CN"/>
        </w:rPr>
      </w:pPr>
      <w:r>
        <w:rPr>
          <w:rFonts w:hint="eastAsia"/>
          <w:sz w:val="21"/>
          <w:szCs w:val="21"/>
          <w:lang w:eastAsia="zh-CN"/>
        </w:rPr>
        <w:t>3.6.8 图书、报刊、工具书由各科室建账自行保管，按年度定期归档登记，做到帐物相符</w:t>
      </w:r>
    </w:p>
    <w:p w14:paraId="15645822" w14:textId="77777777" w:rsidR="00CE72B8" w:rsidRDefault="00AE7D12">
      <w:pPr>
        <w:tabs>
          <w:tab w:val="left" w:pos="658"/>
        </w:tabs>
        <w:spacing w:before="33" w:line="400" w:lineRule="exact"/>
        <w:ind w:firstLineChars="200" w:firstLine="420"/>
        <w:jc w:val="both"/>
        <w:rPr>
          <w:sz w:val="21"/>
          <w:szCs w:val="21"/>
          <w:lang w:eastAsia="zh-CN"/>
        </w:rPr>
      </w:pPr>
      <w:r>
        <w:rPr>
          <w:rFonts w:hint="eastAsia"/>
          <w:sz w:val="21"/>
          <w:szCs w:val="21"/>
          <w:lang w:eastAsia="zh-CN"/>
        </w:rPr>
        <w:t>3.7 受控文件的发放</w:t>
      </w:r>
    </w:p>
    <w:p w14:paraId="4595CA32" w14:textId="77777777" w:rsidR="00CE72B8" w:rsidRDefault="00AE7D12">
      <w:pPr>
        <w:tabs>
          <w:tab w:val="left" w:pos="660"/>
        </w:tabs>
        <w:spacing w:before="10" w:line="400" w:lineRule="exact"/>
        <w:ind w:right="217" w:firstLineChars="200" w:firstLine="420"/>
        <w:jc w:val="both"/>
        <w:rPr>
          <w:sz w:val="21"/>
          <w:szCs w:val="21"/>
          <w:lang w:eastAsia="zh-CN"/>
        </w:rPr>
      </w:pPr>
      <w:r>
        <w:rPr>
          <w:rFonts w:hint="eastAsia"/>
          <w:sz w:val="21"/>
          <w:szCs w:val="21"/>
          <w:lang w:eastAsia="zh-CN"/>
        </w:rPr>
        <w:t>3.7.1 受控文件的发放范围按职能分工由业务办公室和质考室负责，并填写《受控文件发放回收登记表》，质量负责人批准后，在文件的封面（或首页）左上角加盖受控章、填写受控号后，发放至科室文件管理员（质量手册、程序文件发放到人），持有人在“受控文件发放回收登记表”上签字。检验检测标准、国家有关部门的操作规程、规范的发放由业务办公室按《文件控制程序》执行。收回的“质量文件、各种记录”等留一份存档，并加盖作废章，其余的统一销毁，质量标准收回后一律存档保管。</w:t>
      </w:r>
    </w:p>
    <w:p w14:paraId="1E7AC2B2" w14:textId="77777777" w:rsidR="00CE72B8" w:rsidRDefault="00AE7D12">
      <w:pPr>
        <w:tabs>
          <w:tab w:val="left" w:pos="658"/>
        </w:tabs>
        <w:spacing w:before="37" w:line="400" w:lineRule="exact"/>
        <w:ind w:right="215" w:firstLineChars="200" w:firstLine="420"/>
        <w:jc w:val="both"/>
        <w:rPr>
          <w:sz w:val="21"/>
          <w:szCs w:val="21"/>
          <w:lang w:eastAsia="zh-CN"/>
        </w:rPr>
      </w:pPr>
      <w:r>
        <w:rPr>
          <w:rFonts w:hint="eastAsia"/>
          <w:sz w:val="21"/>
          <w:szCs w:val="21"/>
          <w:lang w:eastAsia="zh-CN"/>
        </w:rPr>
        <w:t>3.7.2 记录表格的格式经质量/技术负责人批准后，质考室编制记录表格编号，并将记录表格在我中心局域网 “共享平台”上发布。使用科室可在网上下载打印或复印使用；大量使用的记录表格可向行政办公室申请统一印制，行政办公室统一发放管理。</w:t>
      </w:r>
    </w:p>
    <w:p w14:paraId="668BFB08" w14:textId="77777777" w:rsidR="00CE72B8" w:rsidRDefault="00AE7D12">
      <w:pPr>
        <w:tabs>
          <w:tab w:val="left" w:pos="660"/>
        </w:tabs>
        <w:spacing w:before="33" w:line="400" w:lineRule="exact"/>
        <w:ind w:right="217" w:firstLineChars="200" w:firstLine="420"/>
        <w:jc w:val="both"/>
        <w:rPr>
          <w:sz w:val="21"/>
          <w:szCs w:val="21"/>
          <w:lang w:eastAsia="zh-CN"/>
        </w:rPr>
      </w:pPr>
      <w:r>
        <w:rPr>
          <w:rFonts w:hint="eastAsia"/>
          <w:sz w:val="21"/>
          <w:szCs w:val="21"/>
          <w:lang w:eastAsia="zh-CN"/>
        </w:rPr>
        <w:t>3.7.3 各科室文件管理员应随时掌握本科室现行有效版本的文件，防止使用失效或过期作废的文件。</w:t>
      </w:r>
    </w:p>
    <w:p w14:paraId="232A4FFA" w14:textId="77777777" w:rsidR="00CE72B8" w:rsidRDefault="00CE72B8">
      <w:pPr>
        <w:tabs>
          <w:tab w:val="left" w:pos="658"/>
        </w:tabs>
        <w:spacing w:before="37" w:line="400" w:lineRule="exact"/>
        <w:ind w:right="215"/>
        <w:jc w:val="both"/>
        <w:rPr>
          <w:sz w:val="21"/>
          <w:szCs w:val="21"/>
          <w:lang w:eastAsia="zh-CN"/>
        </w:rPr>
      </w:pPr>
    </w:p>
    <w:tbl>
      <w:tblPr>
        <w:tblW w:w="8388" w:type="dxa"/>
        <w:tblInd w:w="103"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10DC1443" w14:textId="77777777">
        <w:trPr>
          <w:trHeight w:hRule="exact" w:val="428"/>
        </w:trPr>
        <w:tc>
          <w:tcPr>
            <w:tcW w:w="4068" w:type="dxa"/>
            <w:gridSpan w:val="2"/>
            <w:vMerge w:val="restart"/>
            <w:tcBorders>
              <w:left w:val="nil"/>
              <w:right w:val="single" w:sz="4" w:space="0" w:color="000000"/>
            </w:tcBorders>
          </w:tcPr>
          <w:p w14:paraId="294AFD24" w14:textId="77777777" w:rsidR="00CE72B8" w:rsidRDefault="00AE7D12">
            <w:pPr>
              <w:spacing w:line="400" w:lineRule="exact"/>
              <w:ind w:left="646" w:right="644" w:firstLineChars="200" w:firstLine="420"/>
              <w:jc w:val="center"/>
              <w:rPr>
                <w:sz w:val="21"/>
                <w:szCs w:val="21"/>
                <w:lang w:eastAsia="zh-CN"/>
              </w:rPr>
            </w:pPr>
            <w:r>
              <w:rPr>
                <w:rFonts w:hint="eastAsia"/>
                <w:sz w:val="21"/>
                <w:szCs w:val="21"/>
                <w:lang w:eastAsia="zh-CN"/>
              </w:rPr>
              <w:lastRenderedPageBreak/>
              <w:t>海洋产品及环境检测平台程序文件</w:t>
            </w:r>
          </w:p>
        </w:tc>
        <w:tc>
          <w:tcPr>
            <w:tcW w:w="1260" w:type="dxa"/>
            <w:tcBorders>
              <w:left w:val="single" w:sz="4" w:space="0" w:color="000000"/>
              <w:bottom w:val="single" w:sz="4" w:space="0" w:color="000000"/>
              <w:right w:val="single" w:sz="4" w:space="0" w:color="000000"/>
            </w:tcBorders>
          </w:tcPr>
          <w:p w14:paraId="3CDE2751" w14:textId="77777777" w:rsidR="00CE72B8" w:rsidRDefault="00AE7D12">
            <w:pPr>
              <w:spacing w:line="400" w:lineRule="exact"/>
              <w:ind w:right="2"/>
              <w:jc w:val="center"/>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tcPr>
          <w:p w14:paraId="31973514" w14:textId="77777777" w:rsidR="00CE72B8" w:rsidRDefault="00AE7D12">
            <w:pPr>
              <w:spacing w:before="19" w:line="400" w:lineRule="exact"/>
              <w:ind w:left="6" w:right="4" w:firstLineChars="200" w:firstLine="420"/>
              <w:jc w:val="center"/>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-11-201</w:t>
            </w:r>
            <w:r>
              <w:rPr>
                <w:rFonts w:hint="eastAsia"/>
                <w:sz w:val="21"/>
                <w:szCs w:val="21"/>
                <w:lang w:eastAsia="zh-CN"/>
              </w:rPr>
              <w:t>9</w:t>
            </w:r>
            <w:r>
              <w:rPr>
                <w:rFonts w:hint="eastAsia"/>
                <w:sz w:val="21"/>
                <w:szCs w:val="21"/>
              </w:rPr>
              <w:t>-1.0</w:t>
            </w:r>
          </w:p>
        </w:tc>
      </w:tr>
      <w:tr w:rsidR="00CE72B8" w14:paraId="4664DD1C" w14:textId="77777777">
        <w:trPr>
          <w:trHeight w:hRule="exact" w:val="416"/>
        </w:trPr>
        <w:tc>
          <w:tcPr>
            <w:tcW w:w="4068" w:type="dxa"/>
            <w:gridSpan w:val="2"/>
            <w:vMerge/>
            <w:tcBorders>
              <w:left w:val="nil"/>
              <w:bottom w:val="single" w:sz="4" w:space="0" w:color="000000"/>
              <w:right w:val="single" w:sz="4" w:space="0" w:color="000000"/>
            </w:tcBorders>
          </w:tcPr>
          <w:p w14:paraId="66021991"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799BB799" w14:textId="77777777" w:rsidR="00CE72B8" w:rsidRDefault="00AE7D12">
            <w:pPr>
              <w:tabs>
                <w:tab w:val="left" w:pos="419"/>
              </w:tabs>
              <w:spacing w:line="400" w:lineRule="exact"/>
              <w:ind w:right="1"/>
              <w:jc w:val="center"/>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tcPr>
          <w:p w14:paraId="65DF664F" w14:textId="77777777" w:rsidR="00CE72B8" w:rsidRDefault="00AE7D12">
            <w:pPr>
              <w:tabs>
                <w:tab w:val="left" w:pos="945"/>
              </w:tabs>
              <w:spacing w:line="400" w:lineRule="exact"/>
              <w:ind w:right="4" w:firstLineChars="200" w:firstLine="420"/>
              <w:jc w:val="center"/>
              <w:rPr>
                <w:sz w:val="21"/>
                <w:szCs w:val="21"/>
              </w:rPr>
            </w:pPr>
            <w:r>
              <w:rPr>
                <w:rFonts w:hint="eastAsia"/>
                <w:sz w:val="21"/>
                <w:szCs w:val="21"/>
              </w:rPr>
              <w:t>第</w:t>
            </w:r>
            <w:r>
              <w:rPr>
                <w:rFonts w:hint="eastAsia"/>
                <w:sz w:val="21"/>
                <w:szCs w:val="21"/>
                <w:lang w:eastAsia="zh-CN"/>
              </w:rPr>
              <w:t xml:space="preserve"> 7 </w:t>
            </w:r>
            <w:r>
              <w:rPr>
                <w:rFonts w:hint="eastAsia"/>
                <w:sz w:val="21"/>
                <w:szCs w:val="21"/>
              </w:rPr>
              <w:t>页</w:t>
            </w:r>
            <w:r>
              <w:rPr>
                <w:rFonts w:hint="eastAsia"/>
                <w:sz w:val="21"/>
                <w:szCs w:val="21"/>
                <w:lang w:eastAsia="zh-CN"/>
              </w:rPr>
              <w:t xml:space="preserve"> </w:t>
            </w:r>
            <w:r>
              <w:rPr>
                <w:rFonts w:hint="eastAsia"/>
                <w:sz w:val="21"/>
                <w:szCs w:val="21"/>
              </w:rPr>
              <w:t>共</w:t>
            </w:r>
            <w:r>
              <w:rPr>
                <w:rFonts w:hint="eastAsia"/>
                <w:sz w:val="21"/>
                <w:szCs w:val="21"/>
                <w:lang w:eastAsia="zh-CN"/>
              </w:rPr>
              <w:t xml:space="preserve"> 10 </w:t>
            </w:r>
            <w:r>
              <w:rPr>
                <w:rFonts w:hint="eastAsia"/>
                <w:sz w:val="21"/>
                <w:szCs w:val="21"/>
              </w:rPr>
              <w:t>页</w:t>
            </w:r>
          </w:p>
        </w:tc>
      </w:tr>
      <w:tr w:rsidR="00CE72B8" w14:paraId="73545496" w14:textId="77777777">
        <w:trPr>
          <w:trHeight w:hRule="exact" w:val="383"/>
        </w:trPr>
        <w:tc>
          <w:tcPr>
            <w:tcW w:w="1008" w:type="dxa"/>
            <w:vMerge w:val="restart"/>
            <w:tcBorders>
              <w:top w:val="single" w:sz="4" w:space="0" w:color="000000"/>
              <w:left w:val="nil"/>
              <w:right w:val="single" w:sz="4" w:space="0" w:color="000000"/>
            </w:tcBorders>
          </w:tcPr>
          <w:p w14:paraId="2683510B" w14:textId="77777777" w:rsidR="00CE72B8" w:rsidRDefault="00AE7D12">
            <w:pPr>
              <w:spacing w:before="106" w:line="400" w:lineRule="exact"/>
              <w:jc w:val="center"/>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tcPr>
          <w:p w14:paraId="16C8CC9E" w14:textId="77777777" w:rsidR="00CE72B8" w:rsidRDefault="00AE7D12">
            <w:pPr>
              <w:spacing w:before="106" w:line="400" w:lineRule="exact"/>
              <w:jc w:val="center"/>
              <w:rPr>
                <w:sz w:val="21"/>
                <w:szCs w:val="21"/>
              </w:rPr>
            </w:pPr>
            <w:r>
              <w:rPr>
                <w:rFonts w:hint="eastAsia"/>
                <w:sz w:val="21"/>
                <w:szCs w:val="21"/>
              </w:rPr>
              <w:t>11 文件控制程序</w:t>
            </w:r>
          </w:p>
        </w:tc>
        <w:tc>
          <w:tcPr>
            <w:tcW w:w="1260" w:type="dxa"/>
            <w:tcBorders>
              <w:top w:val="single" w:sz="4" w:space="0" w:color="000000"/>
              <w:left w:val="single" w:sz="4" w:space="0" w:color="000000"/>
              <w:bottom w:val="single" w:sz="4" w:space="0" w:color="000000"/>
              <w:right w:val="single" w:sz="4" w:space="0" w:color="000000"/>
            </w:tcBorders>
          </w:tcPr>
          <w:p w14:paraId="305E9707" w14:textId="77777777" w:rsidR="00CE72B8" w:rsidRDefault="00AE7D12">
            <w:pPr>
              <w:spacing w:line="400" w:lineRule="exact"/>
              <w:ind w:right="1"/>
              <w:jc w:val="center"/>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tcPr>
          <w:p w14:paraId="37D4A1EA" w14:textId="77777777" w:rsidR="00CE72B8" w:rsidRDefault="00AE7D12">
            <w:pPr>
              <w:spacing w:line="400" w:lineRule="exact"/>
              <w:ind w:left="2" w:right="4" w:firstLineChars="200" w:firstLine="420"/>
              <w:jc w:val="center"/>
              <w:rPr>
                <w:sz w:val="21"/>
                <w:szCs w:val="21"/>
              </w:rPr>
            </w:pPr>
            <w:r>
              <w:rPr>
                <w:rFonts w:hint="eastAsia"/>
                <w:sz w:val="21"/>
                <w:szCs w:val="21"/>
              </w:rPr>
              <w:t>第 201</w:t>
            </w:r>
            <w:r>
              <w:rPr>
                <w:rFonts w:hint="eastAsia"/>
                <w:sz w:val="21"/>
                <w:szCs w:val="21"/>
                <w:lang w:eastAsia="zh-CN"/>
              </w:rPr>
              <w:t>9</w:t>
            </w:r>
            <w:r>
              <w:rPr>
                <w:rFonts w:hint="eastAsia"/>
                <w:sz w:val="21"/>
                <w:szCs w:val="21"/>
              </w:rPr>
              <w:t xml:space="preserve"> 版 第 0 次修订</w:t>
            </w:r>
          </w:p>
        </w:tc>
      </w:tr>
      <w:tr w:rsidR="00CE72B8" w14:paraId="21E49A39" w14:textId="77777777">
        <w:trPr>
          <w:trHeight w:hRule="exact" w:val="393"/>
        </w:trPr>
        <w:tc>
          <w:tcPr>
            <w:tcW w:w="1008" w:type="dxa"/>
            <w:vMerge/>
            <w:tcBorders>
              <w:left w:val="nil"/>
              <w:right w:val="single" w:sz="4" w:space="0" w:color="000000"/>
            </w:tcBorders>
          </w:tcPr>
          <w:p w14:paraId="053E02BF" w14:textId="77777777" w:rsidR="00CE72B8" w:rsidRDefault="00CE72B8">
            <w:pPr>
              <w:spacing w:line="400" w:lineRule="exact"/>
              <w:ind w:firstLineChars="200" w:firstLine="420"/>
              <w:rPr>
                <w:sz w:val="21"/>
                <w:szCs w:val="21"/>
              </w:rPr>
            </w:pPr>
          </w:p>
        </w:tc>
        <w:tc>
          <w:tcPr>
            <w:tcW w:w="3060" w:type="dxa"/>
            <w:vMerge/>
            <w:tcBorders>
              <w:left w:val="single" w:sz="4" w:space="0" w:color="000000"/>
              <w:right w:val="single" w:sz="4" w:space="0" w:color="000000"/>
            </w:tcBorders>
          </w:tcPr>
          <w:p w14:paraId="36FBFD6E"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right w:val="single" w:sz="4" w:space="0" w:color="000000"/>
            </w:tcBorders>
          </w:tcPr>
          <w:p w14:paraId="7C362698" w14:textId="77777777" w:rsidR="00CE72B8" w:rsidRDefault="00AE7D12">
            <w:pPr>
              <w:spacing w:line="400" w:lineRule="exact"/>
              <w:ind w:right="2"/>
              <w:jc w:val="center"/>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tcPr>
          <w:p w14:paraId="447399EB" w14:textId="77777777" w:rsidR="00CE72B8" w:rsidRDefault="00AE7D12">
            <w:pPr>
              <w:spacing w:line="400" w:lineRule="exact"/>
              <w:ind w:left="3" w:right="4" w:firstLineChars="200" w:firstLine="420"/>
              <w:jc w:val="center"/>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1</w:t>
            </w:r>
            <w:r>
              <w:rPr>
                <w:rFonts w:hint="eastAsia"/>
                <w:sz w:val="21"/>
                <w:szCs w:val="21"/>
                <w:lang w:eastAsia="zh-CN"/>
              </w:rPr>
              <w:t>0</w:t>
            </w:r>
            <w:r>
              <w:rPr>
                <w:rFonts w:hint="eastAsia"/>
                <w:sz w:val="21"/>
                <w:szCs w:val="21"/>
              </w:rPr>
              <w:t xml:space="preserve"> 月 01 日</w:t>
            </w:r>
          </w:p>
        </w:tc>
      </w:tr>
    </w:tbl>
    <w:p w14:paraId="59FD4BFB" w14:textId="77777777" w:rsidR="00CE72B8" w:rsidRDefault="00AE7D12">
      <w:pPr>
        <w:tabs>
          <w:tab w:val="left" w:pos="660"/>
        </w:tabs>
        <w:spacing w:before="33" w:line="400" w:lineRule="exact"/>
        <w:ind w:right="217" w:firstLineChars="200" w:firstLine="420"/>
        <w:jc w:val="both"/>
        <w:rPr>
          <w:sz w:val="21"/>
          <w:szCs w:val="21"/>
          <w:lang w:eastAsia="zh-CN"/>
        </w:rPr>
      </w:pPr>
      <w:r>
        <w:rPr>
          <w:rFonts w:hint="eastAsia"/>
          <w:sz w:val="21"/>
          <w:szCs w:val="21"/>
          <w:lang w:eastAsia="zh-CN"/>
        </w:rPr>
        <w:t>3.7.4 文件的借阅和复印的批准分别按其发放范围审批权限执行并填写“文件借阅/复印审批表”。</w:t>
      </w:r>
    </w:p>
    <w:p w14:paraId="6558BCC4" w14:textId="77777777" w:rsidR="00CE72B8" w:rsidRDefault="00AE7D12">
      <w:pPr>
        <w:tabs>
          <w:tab w:val="left" w:pos="660"/>
        </w:tabs>
        <w:spacing w:before="5" w:line="400" w:lineRule="exact"/>
        <w:ind w:right="217" w:firstLineChars="200" w:firstLine="420"/>
        <w:jc w:val="both"/>
        <w:rPr>
          <w:sz w:val="21"/>
          <w:szCs w:val="21"/>
          <w:lang w:eastAsia="zh-CN"/>
        </w:rPr>
      </w:pPr>
      <w:r>
        <w:rPr>
          <w:rFonts w:hint="eastAsia"/>
          <w:sz w:val="21"/>
          <w:szCs w:val="21"/>
          <w:lang w:eastAsia="zh-CN"/>
        </w:rPr>
        <w:t>3.7.5 我中心的质量文件不得向其他单位借用或赠送，特殊情况下，需向上级有关部门、认可机构或客户提供文件时，需经质量负责人和最高管理者批准。所有受控的文件，不得私自向外部人员借出，不得转抄、复印。</w:t>
      </w:r>
    </w:p>
    <w:p w14:paraId="184E8A37" w14:textId="77777777" w:rsidR="00CE72B8" w:rsidRDefault="00AE7D12">
      <w:pPr>
        <w:tabs>
          <w:tab w:val="left" w:pos="658"/>
        </w:tabs>
        <w:spacing w:before="22" w:line="400" w:lineRule="exact"/>
        <w:ind w:right="111" w:firstLineChars="200" w:firstLine="420"/>
        <w:jc w:val="both"/>
        <w:rPr>
          <w:sz w:val="21"/>
          <w:szCs w:val="21"/>
          <w:lang w:eastAsia="zh-CN"/>
        </w:rPr>
      </w:pPr>
      <w:r>
        <w:rPr>
          <w:rFonts w:hint="eastAsia"/>
          <w:sz w:val="21"/>
          <w:szCs w:val="21"/>
          <w:lang w:eastAsia="zh-CN"/>
        </w:rPr>
        <w:t>3.7.6 文件编制、审核、批准、发放、变更、作废等形成的记录，由相关控制管理科室整理，每年归档一次。电子文件均应备份、明确标识、归档。</w:t>
      </w:r>
    </w:p>
    <w:p w14:paraId="18191FBF" w14:textId="77777777" w:rsidR="00CE72B8" w:rsidRDefault="00AE7D12">
      <w:pPr>
        <w:tabs>
          <w:tab w:val="left" w:pos="658"/>
        </w:tabs>
        <w:spacing w:before="33" w:line="400" w:lineRule="exact"/>
        <w:ind w:firstLineChars="200" w:firstLine="420"/>
        <w:jc w:val="both"/>
        <w:rPr>
          <w:sz w:val="21"/>
          <w:szCs w:val="21"/>
          <w:lang w:eastAsia="zh-CN"/>
        </w:rPr>
      </w:pPr>
      <w:r>
        <w:rPr>
          <w:rFonts w:hint="eastAsia"/>
          <w:sz w:val="21"/>
          <w:szCs w:val="21"/>
          <w:lang w:eastAsia="zh-CN"/>
        </w:rPr>
        <w:t>3.7.8 对超过保存期的文件、资料等，由其管理人员及时填写“文件销毁审批单”，报质量负责人或技术负责人批准后，技术性资料在业务办公室监督下销毁，质量管理性资料在质考室监督下销毁，行政性文书类在行政办公室监督下销毁，并做好记录存档。</w:t>
      </w:r>
    </w:p>
    <w:p w14:paraId="16E3ABF8" w14:textId="77777777" w:rsidR="00CE72B8" w:rsidRDefault="00AE7D12">
      <w:pPr>
        <w:tabs>
          <w:tab w:val="left" w:pos="658"/>
        </w:tabs>
        <w:spacing w:before="10" w:line="400" w:lineRule="exact"/>
        <w:ind w:firstLineChars="200" w:firstLine="420"/>
        <w:jc w:val="both"/>
        <w:rPr>
          <w:sz w:val="21"/>
          <w:szCs w:val="21"/>
          <w:lang w:eastAsia="zh-CN"/>
        </w:rPr>
      </w:pPr>
      <w:r>
        <w:rPr>
          <w:rFonts w:hint="eastAsia"/>
          <w:sz w:val="21"/>
          <w:szCs w:val="21"/>
          <w:lang w:eastAsia="zh-CN"/>
        </w:rPr>
        <w:t>3.7.9 本单位工作人员借阅文件、资料等应办理借阅手续，填写“文件借阅/复印审批表”。</w:t>
      </w:r>
    </w:p>
    <w:p w14:paraId="37490ACF" w14:textId="77777777" w:rsidR="00CE72B8" w:rsidRDefault="00AE7D12">
      <w:pPr>
        <w:tabs>
          <w:tab w:val="left" w:pos="658"/>
        </w:tabs>
        <w:spacing w:before="10" w:line="400" w:lineRule="exact"/>
        <w:ind w:firstLineChars="200" w:firstLine="420"/>
        <w:jc w:val="both"/>
        <w:rPr>
          <w:sz w:val="21"/>
          <w:szCs w:val="21"/>
          <w:lang w:eastAsia="zh-CN"/>
        </w:rPr>
      </w:pPr>
      <w:r>
        <w:rPr>
          <w:rFonts w:hint="eastAsia"/>
          <w:sz w:val="21"/>
          <w:szCs w:val="21"/>
          <w:lang w:eastAsia="zh-CN"/>
        </w:rPr>
        <w:t>3.7.10 计算机网络中的电子文件和记录按《数据保护程序》进行控制。</w:t>
      </w:r>
    </w:p>
    <w:p w14:paraId="08306625" w14:textId="77777777" w:rsidR="00CE72B8" w:rsidRDefault="00AE7D12">
      <w:pPr>
        <w:tabs>
          <w:tab w:val="left" w:pos="764"/>
        </w:tabs>
        <w:spacing w:before="10" w:line="400" w:lineRule="exact"/>
        <w:ind w:firstLineChars="200" w:firstLine="420"/>
        <w:jc w:val="both"/>
        <w:rPr>
          <w:sz w:val="21"/>
          <w:szCs w:val="21"/>
          <w:lang w:eastAsia="zh-CN"/>
        </w:rPr>
      </w:pPr>
      <w:r>
        <w:rPr>
          <w:rFonts w:hint="eastAsia"/>
          <w:sz w:val="21"/>
          <w:szCs w:val="21"/>
          <w:lang w:eastAsia="zh-CN"/>
        </w:rPr>
        <w:t>3.7.11 各科室负责对各类文件的管理情况进行定期清查、检查，每年至少一次。</w:t>
      </w:r>
    </w:p>
    <w:p w14:paraId="43CB3CBC" w14:textId="77777777" w:rsidR="00CE72B8" w:rsidRDefault="00AE7D12">
      <w:pPr>
        <w:tabs>
          <w:tab w:val="left" w:pos="764"/>
        </w:tabs>
        <w:spacing w:before="10" w:line="400" w:lineRule="exact"/>
        <w:ind w:right="215" w:firstLineChars="200" w:firstLine="420"/>
        <w:jc w:val="both"/>
        <w:rPr>
          <w:sz w:val="21"/>
          <w:szCs w:val="21"/>
          <w:lang w:eastAsia="zh-CN"/>
        </w:rPr>
      </w:pPr>
      <w:r>
        <w:rPr>
          <w:rFonts w:hint="eastAsia"/>
          <w:sz w:val="21"/>
          <w:szCs w:val="21"/>
          <w:lang w:eastAsia="zh-CN"/>
        </w:rPr>
        <w:t>3.7.12 如受控文件丢失，应向质量负责人提出书面申请，说明情况。经批准后由档案资料室补发，丢失的文件一旦找回，应立即上交档案资料室并销毁。</w:t>
      </w:r>
    </w:p>
    <w:p w14:paraId="66E5C0FA" w14:textId="77777777" w:rsidR="00CE72B8" w:rsidRDefault="00AE7D12">
      <w:pPr>
        <w:tabs>
          <w:tab w:val="left" w:pos="764"/>
        </w:tabs>
        <w:spacing w:before="33" w:line="400" w:lineRule="exact"/>
        <w:ind w:firstLineChars="200" w:firstLine="420"/>
        <w:jc w:val="both"/>
        <w:rPr>
          <w:sz w:val="21"/>
          <w:szCs w:val="21"/>
          <w:lang w:eastAsia="zh-CN"/>
        </w:rPr>
      </w:pPr>
      <w:r>
        <w:rPr>
          <w:rFonts w:hint="eastAsia"/>
          <w:sz w:val="21"/>
          <w:szCs w:val="21"/>
          <w:lang w:eastAsia="zh-CN"/>
        </w:rPr>
        <w:t>3.7.13 管理手册、程序文件、管理制度的印刷由质考室负责，经质量负责人同意后方可印</w:t>
      </w:r>
    </w:p>
    <w:p w14:paraId="17291801" w14:textId="77777777" w:rsidR="00CE72B8" w:rsidRDefault="00AE7D12">
      <w:pPr>
        <w:tabs>
          <w:tab w:val="left" w:pos="764"/>
        </w:tabs>
        <w:spacing w:before="33" w:line="400" w:lineRule="exact"/>
        <w:jc w:val="both"/>
        <w:rPr>
          <w:sz w:val="21"/>
          <w:szCs w:val="21"/>
          <w:lang w:eastAsia="zh-CN"/>
        </w:rPr>
      </w:pPr>
      <w:r>
        <w:rPr>
          <w:rFonts w:hint="eastAsia"/>
          <w:sz w:val="21"/>
          <w:szCs w:val="21"/>
          <w:lang w:eastAsia="zh-CN"/>
        </w:rPr>
        <w:t>刷。</w:t>
      </w:r>
    </w:p>
    <w:p w14:paraId="1E8AA865" w14:textId="77777777" w:rsidR="00CE72B8" w:rsidRDefault="00AE7D12">
      <w:pPr>
        <w:tabs>
          <w:tab w:val="left" w:pos="502"/>
        </w:tabs>
        <w:spacing w:before="10" w:line="400" w:lineRule="exact"/>
        <w:ind w:firstLineChars="200" w:firstLine="420"/>
        <w:jc w:val="both"/>
        <w:outlineLvl w:val="2"/>
        <w:rPr>
          <w:sz w:val="21"/>
          <w:szCs w:val="21"/>
          <w:lang w:eastAsia="zh-CN"/>
        </w:rPr>
      </w:pPr>
      <w:r>
        <w:rPr>
          <w:rFonts w:hint="eastAsia"/>
          <w:sz w:val="21"/>
          <w:szCs w:val="21"/>
          <w:lang w:eastAsia="zh-CN"/>
        </w:rPr>
        <w:t>3.8 受控文件的修改</w:t>
      </w:r>
    </w:p>
    <w:p w14:paraId="486AEFDA" w14:textId="77777777" w:rsidR="00CE72B8" w:rsidRDefault="00AE7D12">
      <w:pPr>
        <w:tabs>
          <w:tab w:val="left" w:pos="660"/>
        </w:tabs>
        <w:spacing w:before="10" w:line="400" w:lineRule="exact"/>
        <w:ind w:right="217" w:firstLineChars="200" w:firstLine="420"/>
        <w:jc w:val="both"/>
        <w:rPr>
          <w:sz w:val="21"/>
          <w:szCs w:val="21"/>
          <w:lang w:eastAsia="zh-CN"/>
        </w:rPr>
      </w:pPr>
      <w:r>
        <w:rPr>
          <w:rFonts w:hint="eastAsia"/>
          <w:sz w:val="21"/>
          <w:szCs w:val="21"/>
          <w:lang w:eastAsia="zh-CN"/>
        </w:rPr>
        <w:t>3.8.1 修改的方法主要有：手改、更换和换页、换版、增加或补充、删除等。列在手册、</w:t>
      </w:r>
    </w:p>
    <w:p w14:paraId="49804AC6" w14:textId="77777777" w:rsidR="00CE72B8" w:rsidRDefault="00AE7D12">
      <w:pPr>
        <w:tabs>
          <w:tab w:val="left" w:pos="660"/>
        </w:tabs>
        <w:spacing w:before="10" w:line="400" w:lineRule="exact"/>
        <w:ind w:right="217"/>
        <w:jc w:val="both"/>
        <w:rPr>
          <w:sz w:val="21"/>
          <w:szCs w:val="21"/>
          <w:lang w:eastAsia="zh-CN"/>
        </w:rPr>
      </w:pPr>
      <w:r>
        <w:rPr>
          <w:rFonts w:hint="eastAsia"/>
          <w:sz w:val="21"/>
          <w:szCs w:val="21"/>
          <w:lang w:eastAsia="zh-CN"/>
        </w:rPr>
        <w:t>程序文件汇编、作业指导书汇编、在用技术标准和技术资料汇编等正文之前的“修改记录”页的内容包括：修改标识、修改处数、修改人和日期、审批人和日期、简述修改内容等。其中审批人签字可在存根或档案正本上有亲笔签字即可。</w:t>
      </w:r>
    </w:p>
    <w:p w14:paraId="59C159D5" w14:textId="77777777" w:rsidR="00CE72B8" w:rsidRDefault="00AE7D12">
      <w:pPr>
        <w:tabs>
          <w:tab w:val="left" w:pos="660"/>
        </w:tabs>
        <w:spacing w:before="27" w:line="400" w:lineRule="exact"/>
        <w:ind w:right="217" w:firstLineChars="200" w:firstLine="420"/>
        <w:jc w:val="both"/>
        <w:rPr>
          <w:sz w:val="21"/>
          <w:szCs w:val="21"/>
          <w:lang w:eastAsia="zh-CN"/>
        </w:rPr>
      </w:pPr>
      <w:r>
        <w:rPr>
          <w:rFonts w:hint="eastAsia"/>
          <w:sz w:val="21"/>
          <w:szCs w:val="21"/>
          <w:lang w:eastAsia="zh-CN"/>
        </w:rPr>
        <w:t>3.8.2 如本单位原有管理体系文件不全，需要增加或补充有关内容时，增加或补充的内</w:t>
      </w:r>
    </w:p>
    <w:p w14:paraId="69A01A4A" w14:textId="77777777" w:rsidR="00CE72B8" w:rsidRDefault="00AE7D12">
      <w:pPr>
        <w:tabs>
          <w:tab w:val="left" w:pos="660"/>
        </w:tabs>
        <w:spacing w:before="27" w:line="400" w:lineRule="exact"/>
        <w:ind w:right="217"/>
        <w:jc w:val="both"/>
        <w:rPr>
          <w:sz w:val="21"/>
          <w:szCs w:val="21"/>
          <w:lang w:eastAsia="zh-CN"/>
        </w:rPr>
      </w:pPr>
      <w:r>
        <w:rPr>
          <w:rFonts w:hint="eastAsia"/>
          <w:sz w:val="21"/>
          <w:szCs w:val="21"/>
          <w:lang w:eastAsia="zh-CN"/>
        </w:rPr>
        <w:t>容应当列入体系文件目录，由档案资料室进行“受控”管理。新增部分要由原负责人进行审核、批准，才能实施。补充内容如果是插入原有体系文件中的，可以在修改记录中注明后，直接合订在一起或插入相关位置。</w:t>
      </w:r>
    </w:p>
    <w:p w14:paraId="3E1D87E3" w14:textId="77777777" w:rsidR="00CE72B8" w:rsidRDefault="00AE7D12">
      <w:pPr>
        <w:tabs>
          <w:tab w:val="left" w:pos="658"/>
        </w:tabs>
        <w:spacing w:before="27" w:line="400" w:lineRule="exact"/>
        <w:ind w:right="217" w:firstLineChars="200" w:firstLine="420"/>
        <w:jc w:val="both"/>
        <w:rPr>
          <w:sz w:val="21"/>
          <w:szCs w:val="21"/>
          <w:lang w:eastAsia="zh-CN"/>
        </w:rPr>
      </w:pPr>
      <w:r>
        <w:rPr>
          <w:rFonts w:hint="eastAsia"/>
          <w:sz w:val="21"/>
          <w:szCs w:val="21"/>
          <w:lang w:eastAsia="zh-CN"/>
        </w:rPr>
        <w:t>3.8.3 如本单位原有管理体系文件有缺陷，需要删除原有管理体系文件中某些部分，则</w:t>
      </w:r>
    </w:p>
    <w:p w14:paraId="0DF2E4BD" w14:textId="77777777" w:rsidR="00CE72B8" w:rsidRDefault="00AE7D12">
      <w:pPr>
        <w:tabs>
          <w:tab w:val="left" w:pos="658"/>
        </w:tabs>
        <w:spacing w:before="27" w:line="400" w:lineRule="exact"/>
        <w:ind w:right="217"/>
        <w:jc w:val="both"/>
        <w:rPr>
          <w:sz w:val="21"/>
          <w:szCs w:val="21"/>
          <w:lang w:eastAsia="zh-CN"/>
        </w:rPr>
      </w:pPr>
      <w:r>
        <w:rPr>
          <w:rFonts w:hint="eastAsia"/>
          <w:sz w:val="21"/>
          <w:szCs w:val="21"/>
          <w:lang w:eastAsia="zh-CN"/>
        </w:rPr>
        <w:t>可以在修改记录中注明后，撤换有关内容；或杠改删除有关内容后在原体系文件相关位置加盖“受控”字样章。对于撤换页收回后，应统一销毁。</w:t>
      </w:r>
    </w:p>
    <w:p w14:paraId="3A3DCEE6" w14:textId="77777777" w:rsidR="00CE72B8" w:rsidRDefault="00AE7D12">
      <w:pPr>
        <w:tabs>
          <w:tab w:val="left" w:pos="658"/>
        </w:tabs>
        <w:spacing w:before="27" w:line="400" w:lineRule="exact"/>
        <w:ind w:right="217" w:firstLineChars="200" w:firstLine="420"/>
        <w:jc w:val="both"/>
        <w:rPr>
          <w:sz w:val="21"/>
          <w:szCs w:val="21"/>
          <w:lang w:eastAsia="zh-CN"/>
        </w:rPr>
      </w:pPr>
      <w:r>
        <w:rPr>
          <w:rFonts w:hint="eastAsia"/>
          <w:sz w:val="21"/>
          <w:szCs w:val="21"/>
          <w:lang w:eastAsia="zh-CN"/>
        </w:rPr>
        <w:t>3.8.4 手改时，要在修改记录中进行登记，并采用杠改法，将更改内容写在原处之上，改后在其上加盖“受控”章，方为有效。换页、换版、增加或补充最好采用打印件，并经相应批准人的批准。换页、换版、增加或补充的文本也要在修改记录中进行登记，并在其上加</w:t>
      </w:r>
    </w:p>
    <w:tbl>
      <w:tblPr>
        <w:tblW w:w="8388" w:type="dxa"/>
        <w:tblInd w:w="103"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4B3C28CB" w14:textId="77777777">
        <w:trPr>
          <w:trHeight w:hRule="exact" w:val="428"/>
        </w:trPr>
        <w:tc>
          <w:tcPr>
            <w:tcW w:w="4068" w:type="dxa"/>
            <w:gridSpan w:val="2"/>
            <w:vMerge w:val="restart"/>
            <w:tcBorders>
              <w:left w:val="nil"/>
              <w:right w:val="single" w:sz="4" w:space="0" w:color="000000"/>
            </w:tcBorders>
          </w:tcPr>
          <w:p w14:paraId="703715C8" w14:textId="77777777" w:rsidR="00CE72B8" w:rsidRDefault="00AE7D12">
            <w:pPr>
              <w:spacing w:line="400" w:lineRule="exact"/>
              <w:ind w:left="646" w:right="644" w:firstLineChars="200" w:firstLine="420"/>
              <w:jc w:val="center"/>
              <w:rPr>
                <w:sz w:val="21"/>
                <w:szCs w:val="21"/>
                <w:lang w:eastAsia="zh-CN"/>
              </w:rPr>
            </w:pPr>
            <w:r>
              <w:rPr>
                <w:rFonts w:hint="eastAsia"/>
                <w:sz w:val="21"/>
                <w:szCs w:val="21"/>
                <w:lang w:eastAsia="zh-CN"/>
              </w:rPr>
              <w:lastRenderedPageBreak/>
              <w:t>海洋产品及环境检测平台程序文件</w:t>
            </w:r>
          </w:p>
        </w:tc>
        <w:tc>
          <w:tcPr>
            <w:tcW w:w="1260" w:type="dxa"/>
            <w:tcBorders>
              <w:left w:val="single" w:sz="4" w:space="0" w:color="000000"/>
              <w:bottom w:val="single" w:sz="4" w:space="0" w:color="000000"/>
              <w:right w:val="single" w:sz="4" w:space="0" w:color="000000"/>
            </w:tcBorders>
          </w:tcPr>
          <w:p w14:paraId="0C4B9DC2" w14:textId="77777777" w:rsidR="00CE72B8" w:rsidRDefault="00AE7D12">
            <w:pPr>
              <w:spacing w:line="400" w:lineRule="exact"/>
              <w:ind w:right="2"/>
              <w:jc w:val="center"/>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tcPr>
          <w:p w14:paraId="4BEFD7F1" w14:textId="77777777" w:rsidR="00CE72B8" w:rsidRDefault="00AE7D12">
            <w:pPr>
              <w:spacing w:before="19" w:line="400" w:lineRule="exact"/>
              <w:ind w:left="6" w:right="4" w:firstLineChars="200" w:firstLine="420"/>
              <w:jc w:val="center"/>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-11-201</w:t>
            </w:r>
            <w:r>
              <w:rPr>
                <w:rFonts w:hint="eastAsia"/>
                <w:sz w:val="21"/>
                <w:szCs w:val="21"/>
                <w:lang w:eastAsia="zh-CN"/>
              </w:rPr>
              <w:t>9</w:t>
            </w:r>
            <w:r>
              <w:rPr>
                <w:rFonts w:hint="eastAsia"/>
                <w:sz w:val="21"/>
                <w:szCs w:val="21"/>
              </w:rPr>
              <w:t>-1.0</w:t>
            </w:r>
          </w:p>
        </w:tc>
      </w:tr>
      <w:tr w:rsidR="00CE72B8" w14:paraId="542119AB" w14:textId="77777777">
        <w:trPr>
          <w:trHeight w:hRule="exact" w:val="416"/>
        </w:trPr>
        <w:tc>
          <w:tcPr>
            <w:tcW w:w="4068" w:type="dxa"/>
            <w:gridSpan w:val="2"/>
            <w:vMerge/>
            <w:tcBorders>
              <w:left w:val="nil"/>
              <w:bottom w:val="single" w:sz="4" w:space="0" w:color="000000"/>
              <w:right w:val="single" w:sz="4" w:space="0" w:color="000000"/>
            </w:tcBorders>
          </w:tcPr>
          <w:p w14:paraId="5DF5D154"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3A6C7EB3" w14:textId="77777777" w:rsidR="00CE72B8" w:rsidRDefault="00AE7D12">
            <w:pPr>
              <w:tabs>
                <w:tab w:val="left" w:pos="419"/>
              </w:tabs>
              <w:spacing w:line="400" w:lineRule="exact"/>
              <w:ind w:right="1"/>
              <w:jc w:val="center"/>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tcPr>
          <w:p w14:paraId="6F45642E" w14:textId="77777777" w:rsidR="00CE72B8" w:rsidRDefault="00AE7D12">
            <w:pPr>
              <w:tabs>
                <w:tab w:val="left" w:pos="945"/>
              </w:tabs>
              <w:spacing w:line="400" w:lineRule="exact"/>
              <w:ind w:right="4" w:firstLineChars="200" w:firstLine="420"/>
              <w:jc w:val="center"/>
              <w:rPr>
                <w:sz w:val="21"/>
                <w:szCs w:val="21"/>
              </w:rPr>
            </w:pPr>
            <w:r>
              <w:rPr>
                <w:rFonts w:hint="eastAsia"/>
                <w:sz w:val="21"/>
                <w:szCs w:val="21"/>
              </w:rPr>
              <w:t>第</w:t>
            </w:r>
            <w:r>
              <w:rPr>
                <w:rFonts w:hint="eastAsia"/>
                <w:sz w:val="21"/>
                <w:szCs w:val="21"/>
                <w:lang w:eastAsia="zh-CN"/>
              </w:rPr>
              <w:t xml:space="preserve"> 8 </w:t>
            </w:r>
            <w:r>
              <w:rPr>
                <w:rFonts w:hint="eastAsia"/>
                <w:sz w:val="21"/>
                <w:szCs w:val="21"/>
              </w:rPr>
              <w:t>页</w:t>
            </w:r>
            <w:r>
              <w:rPr>
                <w:rFonts w:hint="eastAsia"/>
                <w:sz w:val="21"/>
                <w:szCs w:val="21"/>
                <w:lang w:eastAsia="zh-CN"/>
              </w:rPr>
              <w:t xml:space="preserve"> </w:t>
            </w:r>
            <w:r>
              <w:rPr>
                <w:rFonts w:hint="eastAsia"/>
                <w:sz w:val="21"/>
                <w:szCs w:val="21"/>
              </w:rPr>
              <w:t>共</w:t>
            </w:r>
            <w:r>
              <w:rPr>
                <w:rFonts w:hint="eastAsia"/>
                <w:sz w:val="21"/>
                <w:szCs w:val="21"/>
                <w:lang w:eastAsia="zh-CN"/>
              </w:rPr>
              <w:t xml:space="preserve"> 10 </w:t>
            </w:r>
            <w:r>
              <w:rPr>
                <w:rFonts w:hint="eastAsia"/>
                <w:sz w:val="21"/>
                <w:szCs w:val="21"/>
              </w:rPr>
              <w:t>页</w:t>
            </w:r>
          </w:p>
        </w:tc>
      </w:tr>
      <w:tr w:rsidR="00CE72B8" w14:paraId="5DA43063" w14:textId="77777777">
        <w:trPr>
          <w:trHeight w:hRule="exact" w:val="383"/>
        </w:trPr>
        <w:tc>
          <w:tcPr>
            <w:tcW w:w="1008" w:type="dxa"/>
            <w:vMerge w:val="restart"/>
            <w:tcBorders>
              <w:top w:val="single" w:sz="4" w:space="0" w:color="000000"/>
              <w:left w:val="nil"/>
              <w:right w:val="single" w:sz="4" w:space="0" w:color="000000"/>
            </w:tcBorders>
          </w:tcPr>
          <w:p w14:paraId="14E290C3" w14:textId="77777777" w:rsidR="00CE72B8" w:rsidRDefault="00AE7D12">
            <w:pPr>
              <w:spacing w:before="106" w:line="400" w:lineRule="exact"/>
              <w:jc w:val="center"/>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tcPr>
          <w:p w14:paraId="52D841EF" w14:textId="77777777" w:rsidR="00CE72B8" w:rsidRDefault="00AE7D12">
            <w:pPr>
              <w:spacing w:before="106" w:line="400" w:lineRule="exact"/>
              <w:jc w:val="center"/>
              <w:rPr>
                <w:sz w:val="21"/>
                <w:szCs w:val="21"/>
              </w:rPr>
            </w:pPr>
            <w:r>
              <w:rPr>
                <w:rFonts w:hint="eastAsia"/>
                <w:sz w:val="21"/>
                <w:szCs w:val="21"/>
              </w:rPr>
              <w:t>11 文件控制程序</w:t>
            </w:r>
          </w:p>
        </w:tc>
        <w:tc>
          <w:tcPr>
            <w:tcW w:w="1260" w:type="dxa"/>
            <w:tcBorders>
              <w:top w:val="single" w:sz="4" w:space="0" w:color="000000"/>
              <w:left w:val="single" w:sz="4" w:space="0" w:color="000000"/>
              <w:bottom w:val="single" w:sz="4" w:space="0" w:color="000000"/>
              <w:right w:val="single" w:sz="4" w:space="0" w:color="000000"/>
            </w:tcBorders>
          </w:tcPr>
          <w:p w14:paraId="4D665766" w14:textId="77777777" w:rsidR="00CE72B8" w:rsidRDefault="00AE7D12">
            <w:pPr>
              <w:spacing w:line="400" w:lineRule="exact"/>
              <w:ind w:right="1"/>
              <w:jc w:val="center"/>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tcPr>
          <w:p w14:paraId="6A33BB45" w14:textId="77777777" w:rsidR="00CE72B8" w:rsidRDefault="00AE7D12">
            <w:pPr>
              <w:spacing w:line="400" w:lineRule="exact"/>
              <w:ind w:left="2" w:right="4" w:firstLineChars="200" w:firstLine="420"/>
              <w:jc w:val="center"/>
              <w:rPr>
                <w:sz w:val="21"/>
                <w:szCs w:val="21"/>
              </w:rPr>
            </w:pPr>
            <w:r>
              <w:rPr>
                <w:rFonts w:hint="eastAsia"/>
                <w:sz w:val="21"/>
                <w:szCs w:val="21"/>
              </w:rPr>
              <w:t>第 201</w:t>
            </w:r>
            <w:r>
              <w:rPr>
                <w:rFonts w:hint="eastAsia"/>
                <w:sz w:val="21"/>
                <w:szCs w:val="21"/>
                <w:lang w:eastAsia="zh-CN"/>
              </w:rPr>
              <w:t>9</w:t>
            </w:r>
            <w:r>
              <w:rPr>
                <w:rFonts w:hint="eastAsia"/>
                <w:sz w:val="21"/>
                <w:szCs w:val="21"/>
              </w:rPr>
              <w:t xml:space="preserve"> 版 第 0 次修订</w:t>
            </w:r>
          </w:p>
        </w:tc>
      </w:tr>
      <w:tr w:rsidR="00CE72B8" w14:paraId="5393C818" w14:textId="77777777">
        <w:trPr>
          <w:trHeight w:hRule="exact" w:val="393"/>
        </w:trPr>
        <w:tc>
          <w:tcPr>
            <w:tcW w:w="1008" w:type="dxa"/>
            <w:vMerge/>
            <w:tcBorders>
              <w:left w:val="nil"/>
              <w:right w:val="single" w:sz="4" w:space="0" w:color="000000"/>
            </w:tcBorders>
          </w:tcPr>
          <w:p w14:paraId="7EE13C7F" w14:textId="77777777" w:rsidR="00CE72B8" w:rsidRDefault="00CE72B8">
            <w:pPr>
              <w:spacing w:line="400" w:lineRule="exact"/>
              <w:ind w:firstLineChars="200" w:firstLine="420"/>
              <w:rPr>
                <w:sz w:val="21"/>
                <w:szCs w:val="21"/>
              </w:rPr>
            </w:pPr>
          </w:p>
        </w:tc>
        <w:tc>
          <w:tcPr>
            <w:tcW w:w="3060" w:type="dxa"/>
            <w:vMerge/>
            <w:tcBorders>
              <w:left w:val="single" w:sz="4" w:space="0" w:color="000000"/>
              <w:right w:val="single" w:sz="4" w:space="0" w:color="000000"/>
            </w:tcBorders>
          </w:tcPr>
          <w:p w14:paraId="21DAE1FA"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right w:val="single" w:sz="4" w:space="0" w:color="000000"/>
            </w:tcBorders>
          </w:tcPr>
          <w:p w14:paraId="651C07D0" w14:textId="77777777" w:rsidR="00CE72B8" w:rsidRDefault="00AE7D12">
            <w:pPr>
              <w:spacing w:line="400" w:lineRule="exact"/>
              <w:ind w:right="2"/>
              <w:jc w:val="center"/>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tcPr>
          <w:p w14:paraId="7F64A826" w14:textId="77777777" w:rsidR="00CE72B8" w:rsidRDefault="00AE7D12">
            <w:pPr>
              <w:spacing w:line="400" w:lineRule="exact"/>
              <w:ind w:left="3" w:right="4" w:firstLineChars="200" w:firstLine="420"/>
              <w:jc w:val="center"/>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1</w:t>
            </w:r>
            <w:r>
              <w:rPr>
                <w:rFonts w:hint="eastAsia"/>
                <w:sz w:val="21"/>
                <w:szCs w:val="21"/>
                <w:lang w:eastAsia="zh-CN"/>
              </w:rPr>
              <w:t>0</w:t>
            </w:r>
            <w:r>
              <w:rPr>
                <w:rFonts w:hint="eastAsia"/>
                <w:sz w:val="21"/>
                <w:szCs w:val="21"/>
              </w:rPr>
              <w:t xml:space="preserve"> 月 01 日</w:t>
            </w:r>
          </w:p>
        </w:tc>
      </w:tr>
    </w:tbl>
    <w:p w14:paraId="67701828" w14:textId="77777777" w:rsidR="00CE72B8" w:rsidRDefault="00AE7D12">
      <w:pPr>
        <w:tabs>
          <w:tab w:val="left" w:pos="660"/>
        </w:tabs>
        <w:spacing w:before="5" w:line="400" w:lineRule="exact"/>
        <w:ind w:right="126"/>
        <w:jc w:val="both"/>
        <w:rPr>
          <w:sz w:val="21"/>
          <w:szCs w:val="21"/>
          <w:lang w:eastAsia="zh-CN"/>
        </w:rPr>
      </w:pPr>
      <w:r>
        <w:rPr>
          <w:rFonts w:hint="eastAsia"/>
          <w:sz w:val="21"/>
          <w:szCs w:val="21"/>
          <w:lang w:eastAsia="zh-CN"/>
        </w:rPr>
        <w:t>盖“受控”章，方为有效。修改页必须以同样的页码插入被修订的位置，修订的页次要全部换掉；对于需要删除的字句、文本，可以在需要改正部位对已经不适合现在情况的部分直接进行删除，但也要在修改记录中进行登记，并在其上加盖“受控”章，方为有效。</w:t>
      </w:r>
    </w:p>
    <w:p w14:paraId="525BB5C2" w14:textId="77777777" w:rsidR="00CE72B8" w:rsidRDefault="00AE7D12">
      <w:pPr>
        <w:tabs>
          <w:tab w:val="left" w:pos="658"/>
        </w:tabs>
        <w:spacing w:before="37" w:line="400" w:lineRule="exact"/>
        <w:ind w:firstLineChars="200" w:firstLine="420"/>
        <w:jc w:val="both"/>
        <w:rPr>
          <w:sz w:val="21"/>
          <w:szCs w:val="21"/>
          <w:lang w:eastAsia="zh-CN"/>
        </w:rPr>
      </w:pPr>
      <w:r>
        <w:rPr>
          <w:rFonts w:hint="eastAsia"/>
          <w:sz w:val="21"/>
          <w:szCs w:val="21"/>
          <w:lang w:eastAsia="zh-CN"/>
        </w:rPr>
        <w:t>3.8.5 需要对受控文件进行修改、更换和换页、改版常见情况有：</w:t>
      </w:r>
    </w:p>
    <w:p w14:paraId="2358BDA7" w14:textId="77777777" w:rsidR="00CE72B8" w:rsidRDefault="00AE7D12">
      <w:pPr>
        <w:tabs>
          <w:tab w:val="left" w:pos="816"/>
        </w:tabs>
        <w:spacing w:before="10" w:line="400" w:lineRule="exact"/>
        <w:ind w:right="215" w:firstLineChars="200" w:firstLine="420"/>
        <w:jc w:val="both"/>
        <w:rPr>
          <w:sz w:val="21"/>
          <w:szCs w:val="21"/>
          <w:lang w:eastAsia="zh-CN"/>
        </w:rPr>
      </w:pPr>
      <w:r>
        <w:rPr>
          <w:rFonts w:hint="eastAsia"/>
          <w:sz w:val="21"/>
          <w:szCs w:val="21"/>
          <w:lang w:eastAsia="zh-CN"/>
        </w:rPr>
        <w:t>3.8.5.1 纯粹文字性修改：打印管理体系文件时出现的文字性错误，发现后要及时修改。</w:t>
      </w:r>
    </w:p>
    <w:p w14:paraId="1E7071E8" w14:textId="77777777" w:rsidR="00CE72B8" w:rsidRDefault="00AE7D12">
      <w:pPr>
        <w:tabs>
          <w:tab w:val="left" w:pos="816"/>
        </w:tabs>
        <w:spacing w:before="10" w:line="400" w:lineRule="exact"/>
        <w:ind w:right="215"/>
        <w:jc w:val="both"/>
        <w:rPr>
          <w:sz w:val="21"/>
          <w:szCs w:val="21"/>
          <w:lang w:eastAsia="zh-CN"/>
        </w:rPr>
      </w:pPr>
      <w:r>
        <w:rPr>
          <w:rFonts w:hint="eastAsia"/>
          <w:sz w:val="21"/>
          <w:szCs w:val="21"/>
          <w:lang w:eastAsia="zh-CN"/>
        </w:rPr>
        <w:t>这种修改可以直接由体系文件管理人员按规定方法统一实施。</w:t>
      </w:r>
    </w:p>
    <w:p w14:paraId="5ACE9AA2" w14:textId="77777777" w:rsidR="00CE72B8" w:rsidRDefault="00AE7D12">
      <w:pPr>
        <w:tabs>
          <w:tab w:val="left" w:pos="816"/>
        </w:tabs>
        <w:spacing w:before="33" w:line="400" w:lineRule="exact"/>
        <w:ind w:firstLineChars="200" w:firstLine="420"/>
        <w:jc w:val="both"/>
        <w:rPr>
          <w:sz w:val="21"/>
          <w:szCs w:val="21"/>
          <w:lang w:eastAsia="zh-CN"/>
        </w:rPr>
      </w:pPr>
      <w:r>
        <w:rPr>
          <w:rFonts w:hint="eastAsia"/>
          <w:sz w:val="21"/>
          <w:szCs w:val="21"/>
          <w:lang w:eastAsia="zh-CN"/>
        </w:rPr>
        <w:t>3.8.5.2 当管理体系出现以下情况时应对体系文件进行修订或改版：</w:t>
      </w:r>
    </w:p>
    <w:p w14:paraId="430F3263" w14:textId="77777777" w:rsidR="00CE72B8" w:rsidRDefault="00AE7D12">
      <w:pPr>
        <w:spacing w:before="10" w:line="400" w:lineRule="exact"/>
        <w:ind w:leftChars="200" w:left="440" w:right="215"/>
        <w:jc w:val="both"/>
        <w:rPr>
          <w:sz w:val="21"/>
          <w:szCs w:val="21"/>
          <w:lang w:eastAsia="zh-CN"/>
        </w:rPr>
      </w:pPr>
      <w:r>
        <w:rPr>
          <w:rFonts w:hint="eastAsia"/>
          <w:sz w:val="21"/>
          <w:szCs w:val="21"/>
          <w:lang w:eastAsia="zh-CN"/>
        </w:rPr>
        <w:t>a)某些规定已不适应工作需要或实际执行中有不完善之处；如方针、目标变化，检验</w:t>
      </w:r>
    </w:p>
    <w:p w14:paraId="390CCB45" w14:textId="77777777" w:rsidR="00CE72B8" w:rsidRDefault="00AE7D12">
      <w:pPr>
        <w:spacing w:before="10" w:line="400" w:lineRule="exact"/>
        <w:ind w:right="215"/>
        <w:jc w:val="both"/>
        <w:rPr>
          <w:sz w:val="21"/>
          <w:szCs w:val="21"/>
          <w:lang w:eastAsia="zh-CN"/>
        </w:rPr>
      </w:pPr>
      <w:r>
        <w:rPr>
          <w:rFonts w:hint="eastAsia"/>
          <w:sz w:val="21"/>
          <w:szCs w:val="21"/>
          <w:lang w:eastAsia="zh-CN"/>
        </w:rPr>
        <w:t>和环境条件发生变化，检验能力和检验项目发生变化，检测标准、方法发生变化，记录表格格式需要发生变化时；</w:t>
      </w:r>
    </w:p>
    <w:p w14:paraId="3ADEDE99" w14:textId="77777777" w:rsidR="00CE72B8" w:rsidRDefault="00AE7D12">
      <w:pPr>
        <w:spacing w:before="22" w:line="400" w:lineRule="exact"/>
        <w:ind w:firstLineChars="200" w:firstLine="420"/>
        <w:rPr>
          <w:sz w:val="21"/>
          <w:szCs w:val="21"/>
          <w:lang w:eastAsia="zh-CN"/>
        </w:rPr>
      </w:pPr>
      <w:r>
        <w:rPr>
          <w:rFonts w:hint="eastAsia"/>
          <w:sz w:val="21"/>
          <w:szCs w:val="21"/>
          <w:lang w:eastAsia="zh-CN"/>
        </w:rPr>
        <w:t>b)本单位的机构设置或职责变化、人员变动影响各种框图、附录中涉及人员部分时；</w:t>
      </w:r>
    </w:p>
    <w:p w14:paraId="130E66D5" w14:textId="77777777" w:rsidR="00CE72B8" w:rsidRDefault="00AE7D12">
      <w:pPr>
        <w:spacing w:before="10" w:line="400" w:lineRule="exact"/>
        <w:ind w:right="217" w:firstLineChars="200" w:firstLine="420"/>
        <w:rPr>
          <w:sz w:val="21"/>
          <w:szCs w:val="21"/>
          <w:lang w:eastAsia="zh-CN"/>
        </w:rPr>
      </w:pPr>
      <w:r>
        <w:rPr>
          <w:rFonts w:hint="eastAsia"/>
          <w:sz w:val="21"/>
          <w:szCs w:val="21"/>
          <w:lang w:eastAsia="zh-CN"/>
        </w:rPr>
        <w:t>c)本单位管理体系文件与国家或主管部门新规定有矛盾时；或管理体系格式和内容变化</w:t>
      </w:r>
    </w:p>
    <w:p w14:paraId="2A8BA54A" w14:textId="77777777" w:rsidR="00CE72B8" w:rsidRDefault="00AE7D12">
      <w:pPr>
        <w:spacing w:before="10" w:line="400" w:lineRule="exact"/>
        <w:ind w:right="217"/>
        <w:rPr>
          <w:sz w:val="21"/>
          <w:szCs w:val="21"/>
          <w:lang w:eastAsia="zh-CN"/>
        </w:rPr>
      </w:pPr>
      <w:r>
        <w:rPr>
          <w:rFonts w:hint="eastAsia"/>
          <w:sz w:val="21"/>
          <w:szCs w:val="21"/>
          <w:lang w:eastAsia="zh-CN"/>
        </w:rPr>
        <w:t>如管理制度增加、补充或删除时；</w:t>
      </w:r>
    </w:p>
    <w:p w14:paraId="4A50CC4B" w14:textId="77777777" w:rsidR="00CE72B8" w:rsidRDefault="00AE7D12">
      <w:pPr>
        <w:spacing w:before="33" w:line="400" w:lineRule="exact"/>
        <w:ind w:firstLineChars="200" w:firstLine="420"/>
        <w:rPr>
          <w:sz w:val="21"/>
          <w:szCs w:val="21"/>
          <w:lang w:eastAsia="zh-CN"/>
        </w:rPr>
      </w:pPr>
      <w:r>
        <w:rPr>
          <w:rFonts w:hint="eastAsia"/>
          <w:sz w:val="21"/>
          <w:szCs w:val="21"/>
          <w:lang w:eastAsia="zh-CN"/>
        </w:rPr>
        <w:t>d)内部质量审核和管理评审涉及到对体系文件进行修订时；</w:t>
      </w:r>
    </w:p>
    <w:p w14:paraId="18BA2CDE" w14:textId="77777777" w:rsidR="00CE72B8" w:rsidRDefault="00AE7D12">
      <w:pPr>
        <w:spacing w:before="10" w:line="400" w:lineRule="exact"/>
        <w:ind w:firstLineChars="200" w:firstLine="420"/>
        <w:rPr>
          <w:sz w:val="21"/>
          <w:szCs w:val="21"/>
          <w:lang w:eastAsia="zh-CN"/>
        </w:rPr>
      </w:pPr>
      <w:r>
        <w:rPr>
          <w:rFonts w:hint="eastAsia"/>
          <w:sz w:val="21"/>
          <w:szCs w:val="21"/>
          <w:lang w:eastAsia="zh-CN"/>
        </w:rPr>
        <w:t>e)当经多次修订涉及较多篇幅时即进行换版，颁发新的版本。</w:t>
      </w:r>
    </w:p>
    <w:p w14:paraId="39580F66" w14:textId="77777777" w:rsidR="00CE72B8" w:rsidRDefault="00AE7D12">
      <w:pPr>
        <w:spacing w:before="10" w:line="400" w:lineRule="exact"/>
        <w:ind w:firstLineChars="200" w:firstLine="420"/>
        <w:rPr>
          <w:sz w:val="21"/>
          <w:szCs w:val="21"/>
          <w:lang w:eastAsia="zh-CN"/>
        </w:rPr>
      </w:pPr>
      <w:r>
        <w:rPr>
          <w:rFonts w:hint="eastAsia"/>
          <w:sz w:val="21"/>
          <w:szCs w:val="21"/>
          <w:lang w:eastAsia="zh-CN"/>
        </w:rPr>
        <w:t>f)管理记录和技术记录格式修改只能换版。</w:t>
      </w:r>
    </w:p>
    <w:p w14:paraId="0253923A" w14:textId="77777777" w:rsidR="00CE72B8" w:rsidRDefault="00AE7D12">
      <w:pPr>
        <w:tabs>
          <w:tab w:val="left" w:pos="816"/>
        </w:tabs>
        <w:spacing w:before="10" w:line="400" w:lineRule="exact"/>
        <w:ind w:right="108" w:firstLineChars="200" w:firstLine="420"/>
        <w:jc w:val="both"/>
        <w:rPr>
          <w:sz w:val="21"/>
          <w:szCs w:val="21"/>
          <w:lang w:eastAsia="zh-CN"/>
        </w:rPr>
      </w:pPr>
      <w:r>
        <w:rPr>
          <w:rFonts w:hint="eastAsia"/>
          <w:sz w:val="21"/>
          <w:szCs w:val="21"/>
          <w:lang w:eastAsia="zh-CN"/>
        </w:rPr>
        <w:t>3.8.5.3 修订页中的修改通知单号组成为：管理手册修改时：修改年号+（手册修改）+</w:t>
      </w:r>
    </w:p>
    <w:p w14:paraId="5B1D6A33" w14:textId="77777777" w:rsidR="00CE72B8" w:rsidRDefault="00AE7D12">
      <w:pPr>
        <w:tabs>
          <w:tab w:val="left" w:pos="816"/>
        </w:tabs>
        <w:spacing w:before="10" w:line="400" w:lineRule="exact"/>
        <w:ind w:right="108"/>
        <w:jc w:val="both"/>
        <w:rPr>
          <w:sz w:val="21"/>
          <w:szCs w:val="21"/>
          <w:lang w:eastAsia="zh-CN"/>
        </w:rPr>
      </w:pPr>
      <w:r>
        <w:rPr>
          <w:rFonts w:hint="eastAsia"/>
          <w:sz w:val="21"/>
          <w:szCs w:val="21"/>
          <w:lang w:eastAsia="zh-CN"/>
        </w:rPr>
        <w:t>顺序号；程序文件修改时：修改年号+（程序修改）+顺序号。</w:t>
      </w:r>
    </w:p>
    <w:p w14:paraId="12800A0A" w14:textId="77777777" w:rsidR="00CE72B8" w:rsidRDefault="00AE7D12">
      <w:pPr>
        <w:tabs>
          <w:tab w:val="left" w:pos="658"/>
        </w:tabs>
        <w:spacing w:before="2" w:line="400" w:lineRule="exact"/>
        <w:ind w:firstLineChars="200" w:firstLine="420"/>
        <w:jc w:val="both"/>
        <w:rPr>
          <w:sz w:val="21"/>
          <w:szCs w:val="21"/>
          <w:lang w:eastAsia="zh-CN"/>
        </w:rPr>
      </w:pPr>
      <w:r>
        <w:rPr>
          <w:rFonts w:hint="eastAsia"/>
          <w:sz w:val="21"/>
          <w:szCs w:val="21"/>
          <w:lang w:eastAsia="zh-CN"/>
        </w:rPr>
        <w:t>3.8.6 受控文件修改程序：</w:t>
      </w:r>
    </w:p>
    <w:p w14:paraId="550DCE24" w14:textId="77777777" w:rsidR="00CE72B8" w:rsidRDefault="00AE7D12">
      <w:pPr>
        <w:tabs>
          <w:tab w:val="left" w:pos="816"/>
        </w:tabs>
        <w:spacing w:before="10" w:line="400" w:lineRule="exact"/>
        <w:ind w:firstLineChars="200" w:firstLine="420"/>
        <w:jc w:val="both"/>
        <w:rPr>
          <w:sz w:val="21"/>
          <w:szCs w:val="21"/>
          <w:lang w:eastAsia="zh-CN"/>
        </w:rPr>
      </w:pPr>
      <w:r>
        <w:rPr>
          <w:rFonts w:hint="eastAsia"/>
          <w:sz w:val="21"/>
          <w:szCs w:val="21"/>
          <w:lang w:eastAsia="zh-CN"/>
        </w:rPr>
        <w:t>3.8.6.1 管理手册、程序文件修改程序：</w:t>
      </w:r>
    </w:p>
    <w:p w14:paraId="0DAA10E0" w14:textId="77777777" w:rsidR="00CE72B8" w:rsidRDefault="00AE7D12">
      <w:pPr>
        <w:spacing w:before="10" w:line="400" w:lineRule="exact"/>
        <w:ind w:right="216" w:firstLineChars="200" w:firstLine="420"/>
        <w:rPr>
          <w:sz w:val="21"/>
          <w:szCs w:val="21"/>
          <w:lang w:eastAsia="zh-CN"/>
        </w:rPr>
      </w:pPr>
      <w:r>
        <w:rPr>
          <w:rFonts w:hint="eastAsia"/>
          <w:sz w:val="21"/>
          <w:szCs w:val="21"/>
          <w:lang w:eastAsia="zh-CN"/>
        </w:rPr>
        <w:t>a）由质量负责人综合体系内部、外部审核和评审结果、修改意见及管理手册持有者、</w:t>
      </w:r>
    </w:p>
    <w:p w14:paraId="50561407" w14:textId="77777777" w:rsidR="00CE72B8" w:rsidRDefault="00AE7D12">
      <w:pPr>
        <w:spacing w:before="10" w:line="400" w:lineRule="exact"/>
        <w:ind w:right="216"/>
        <w:rPr>
          <w:sz w:val="21"/>
          <w:szCs w:val="21"/>
          <w:lang w:eastAsia="zh-CN"/>
        </w:rPr>
      </w:pPr>
      <w:r>
        <w:rPr>
          <w:rFonts w:hint="eastAsia"/>
          <w:sz w:val="21"/>
          <w:szCs w:val="21"/>
          <w:lang w:eastAsia="zh-CN"/>
        </w:rPr>
        <w:t>全体职工提出的修改建议后，制定修改方案；</w:t>
      </w:r>
    </w:p>
    <w:p w14:paraId="114B224B" w14:textId="77777777" w:rsidR="00CE72B8" w:rsidRDefault="00AE7D12">
      <w:pPr>
        <w:spacing w:before="33" w:line="400" w:lineRule="exact"/>
        <w:ind w:firstLineChars="200" w:firstLine="420"/>
        <w:rPr>
          <w:sz w:val="21"/>
          <w:szCs w:val="21"/>
          <w:lang w:eastAsia="zh-CN"/>
        </w:rPr>
      </w:pPr>
      <w:r>
        <w:rPr>
          <w:rFonts w:hint="eastAsia"/>
          <w:sz w:val="21"/>
          <w:szCs w:val="21"/>
          <w:lang w:eastAsia="zh-CN"/>
        </w:rPr>
        <w:t>b)修改方案经本单位领导讨论、审定后质量负责人组织修改；</w:t>
      </w:r>
    </w:p>
    <w:p w14:paraId="0A6F513F" w14:textId="77777777" w:rsidR="00CE72B8" w:rsidRDefault="00AE7D12">
      <w:pPr>
        <w:spacing w:before="10" w:line="400" w:lineRule="exact"/>
        <w:ind w:right="215" w:firstLineChars="200" w:firstLine="420"/>
        <w:rPr>
          <w:sz w:val="21"/>
          <w:szCs w:val="21"/>
          <w:lang w:eastAsia="zh-CN"/>
        </w:rPr>
      </w:pPr>
      <w:r>
        <w:rPr>
          <w:rFonts w:hint="eastAsia"/>
          <w:sz w:val="21"/>
          <w:szCs w:val="21"/>
          <w:lang w:eastAsia="zh-CN"/>
        </w:rPr>
        <w:t>c)修改后的管理手册、程序文件、管理制度经技术负责人和质量负责人审核、最高管理</w:t>
      </w:r>
    </w:p>
    <w:p w14:paraId="6B8C81A0" w14:textId="77777777" w:rsidR="00CE72B8" w:rsidRDefault="00AE7D12">
      <w:pPr>
        <w:spacing w:before="10" w:line="400" w:lineRule="exact"/>
        <w:ind w:right="215"/>
        <w:rPr>
          <w:sz w:val="21"/>
          <w:szCs w:val="21"/>
          <w:lang w:eastAsia="zh-CN"/>
        </w:rPr>
      </w:pPr>
      <w:r>
        <w:rPr>
          <w:rFonts w:hint="eastAsia"/>
          <w:sz w:val="21"/>
          <w:szCs w:val="21"/>
          <w:lang w:eastAsia="zh-CN"/>
        </w:rPr>
        <w:t>者批准后发布实施。</w:t>
      </w:r>
    </w:p>
    <w:p w14:paraId="0855C99F" w14:textId="77777777" w:rsidR="00CE72B8" w:rsidRDefault="00AE7D12">
      <w:pPr>
        <w:spacing w:before="33" w:line="400" w:lineRule="exact"/>
        <w:ind w:firstLineChars="200" w:firstLine="420"/>
        <w:rPr>
          <w:sz w:val="21"/>
          <w:szCs w:val="21"/>
          <w:lang w:eastAsia="zh-CN"/>
        </w:rPr>
      </w:pPr>
      <w:r>
        <w:rPr>
          <w:rFonts w:hint="eastAsia"/>
          <w:sz w:val="21"/>
          <w:szCs w:val="21"/>
          <w:lang w:eastAsia="zh-CN"/>
        </w:rPr>
        <w:t>d)具体修改方法由质考室按 3.8 和 3.9 的相关规定实施。</w:t>
      </w:r>
    </w:p>
    <w:p w14:paraId="5E247ADA" w14:textId="77777777" w:rsidR="00CE72B8" w:rsidRDefault="00AE7D12">
      <w:pPr>
        <w:spacing w:line="400" w:lineRule="exact"/>
        <w:ind w:firstLineChars="200" w:firstLine="420"/>
        <w:rPr>
          <w:sz w:val="21"/>
          <w:szCs w:val="21"/>
          <w:lang w:eastAsia="zh-CN"/>
        </w:rPr>
      </w:pPr>
      <w:r>
        <w:rPr>
          <w:rFonts w:hint="eastAsia"/>
          <w:sz w:val="21"/>
          <w:szCs w:val="21"/>
          <w:lang w:eastAsia="zh-CN"/>
        </w:rPr>
        <w:t>3.8.6.2 其他体系文件修改程序：</w:t>
      </w:r>
    </w:p>
    <w:p w14:paraId="3889EFD6" w14:textId="77777777" w:rsidR="00CE72B8" w:rsidRDefault="00AE7D12">
      <w:pPr>
        <w:spacing w:before="10" w:line="400" w:lineRule="exact"/>
        <w:ind w:firstLineChars="200" w:firstLine="420"/>
        <w:rPr>
          <w:sz w:val="21"/>
          <w:szCs w:val="21"/>
          <w:lang w:eastAsia="zh-CN"/>
        </w:rPr>
      </w:pPr>
      <w:r>
        <w:rPr>
          <w:rFonts w:hint="eastAsia"/>
          <w:sz w:val="21"/>
          <w:szCs w:val="21"/>
          <w:lang w:eastAsia="zh-CN"/>
        </w:rPr>
        <w:t>a)作业指导书和其他类体系文件的修改由原编制部门提出，由原编写人填写《文件修改/补充申请表》报原审核人审核，之后报原批准人批准。具体修改程序按 3.8 和 3.9 的相关规定实施</w:t>
      </w:r>
    </w:p>
    <w:p w14:paraId="1EC2BB23" w14:textId="77777777" w:rsidR="00CE72B8" w:rsidRDefault="00CE72B8">
      <w:pPr>
        <w:spacing w:line="400" w:lineRule="exact"/>
        <w:ind w:firstLineChars="200" w:firstLine="420"/>
        <w:rPr>
          <w:sz w:val="21"/>
          <w:szCs w:val="21"/>
          <w:lang w:eastAsia="zh-CN"/>
        </w:rPr>
        <w:sectPr w:rsidR="00CE72B8">
          <w:pgSz w:w="11910" w:h="16840"/>
          <w:pgMar w:top="1420" w:right="1580" w:bottom="280" w:left="1620" w:header="720" w:footer="720" w:gutter="0"/>
          <w:cols w:space="720"/>
        </w:sectPr>
      </w:pPr>
    </w:p>
    <w:tbl>
      <w:tblPr>
        <w:tblW w:w="8388" w:type="dxa"/>
        <w:tblInd w:w="103"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7C39265D" w14:textId="77777777">
        <w:trPr>
          <w:trHeight w:hRule="exact" w:val="428"/>
        </w:trPr>
        <w:tc>
          <w:tcPr>
            <w:tcW w:w="4068" w:type="dxa"/>
            <w:gridSpan w:val="2"/>
            <w:vMerge w:val="restart"/>
            <w:tcBorders>
              <w:left w:val="nil"/>
              <w:right w:val="single" w:sz="4" w:space="0" w:color="000000"/>
            </w:tcBorders>
          </w:tcPr>
          <w:p w14:paraId="2F91F1C0" w14:textId="77777777" w:rsidR="00CE72B8" w:rsidRDefault="00AE7D12">
            <w:pPr>
              <w:spacing w:line="400" w:lineRule="exact"/>
              <w:ind w:left="646" w:right="644" w:firstLineChars="200" w:firstLine="420"/>
              <w:jc w:val="center"/>
              <w:rPr>
                <w:sz w:val="21"/>
                <w:szCs w:val="21"/>
                <w:lang w:eastAsia="zh-CN"/>
              </w:rPr>
            </w:pPr>
            <w:r>
              <w:rPr>
                <w:rFonts w:hint="eastAsia"/>
                <w:sz w:val="21"/>
                <w:szCs w:val="21"/>
                <w:lang w:eastAsia="zh-CN"/>
              </w:rPr>
              <w:lastRenderedPageBreak/>
              <w:t>海洋产品及环境检测平台程序文件</w:t>
            </w:r>
          </w:p>
        </w:tc>
        <w:tc>
          <w:tcPr>
            <w:tcW w:w="1260" w:type="dxa"/>
            <w:tcBorders>
              <w:left w:val="single" w:sz="4" w:space="0" w:color="000000"/>
              <w:bottom w:val="single" w:sz="4" w:space="0" w:color="000000"/>
              <w:right w:val="single" w:sz="4" w:space="0" w:color="000000"/>
            </w:tcBorders>
          </w:tcPr>
          <w:p w14:paraId="0CF429E5" w14:textId="77777777" w:rsidR="00CE72B8" w:rsidRDefault="00AE7D12">
            <w:pPr>
              <w:spacing w:line="400" w:lineRule="exact"/>
              <w:ind w:right="2"/>
              <w:jc w:val="center"/>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tcPr>
          <w:p w14:paraId="0DF7F330" w14:textId="77777777" w:rsidR="00CE72B8" w:rsidRDefault="00AE7D12">
            <w:pPr>
              <w:spacing w:before="19" w:line="400" w:lineRule="exact"/>
              <w:ind w:left="6" w:right="4" w:firstLineChars="200" w:firstLine="420"/>
              <w:jc w:val="center"/>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-11-201</w:t>
            </w:r>
            <w:r>
              <w:rPr>
                <w:rFonts w:hint="eastAsia"/>
                <w:sz w:val="21"/>
                <w:szCs w:val="21"/>
                <w:lang w:eastAsia="zh-CN"/>
              </w:rPr>
              <w:t>9</w:t>
            </w:r>
            <w:r>
              <w:rPr>
                <w:rFonts w:hint="eastAsia"/>
                <w:sz w:val="21"/>
                <w:szCs w:val="21"/>
              </w:rPr>
              <w:t>-1.0</w:t>
            </w:r>
          </w:p>
        </w:tc>
      </w:tr>
      <w:tr w:rsidR="00CE72B8" w14:paraId="036E0D6F" w14:textId="77777777">
        <w:trPr>
          <w:trHeight w:hRule="exact" w:val="416"/>
        </w:trPr>
        <w:tc>
          <w:tcPr>
            <w:tcW w:w="4068" w:type="dxa"/>
            <w:gridSpan w:val="2"/>
            <w:vMerge/>
            <w:tcBorders>
              <w:left w:val="nil"/>
              <w:bottom w:val="single" w:sz="4" w:space="0" w:color="000000"/>
              <w:right w:val="single" w:sz="4" w:space="0" w:color="000000"/>
            </w:tcBorders>
          </w:tcPr>
          <w:p w14:paraId="3781CB40"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095F2DB2" w14:textId="77777777" w:rsidR="00CE72B8" w:rsidRDefault="00AE7D12">
            <w:pPr>
              <w:tabs>
                <w:tab w:val="left" w:pos="419"/>
              </w:tabs>
              <w:spacing w:line="400" w:lineRule="exact"/>
              <w:ind w:right="1"/>
              <w:jc w:val="center"/>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tcPr>
          <w:p w14:paraId="2368B82B" w14:textId="77777777" w:rsidR="00CE72B8" w:rsidRDefault="00AE7D12">
            <w:pPr>
              <w:tabs>
                <w:tab w:val="left" w:pos="945"/>
              </w:tabs>
              <w:spacing w:line="400" w:lineRule="exact"/>
              <w:ind w:right="4" w:firstLineChars="200" w:firstLine="420"/>
              <w:jc w:val="center"/>
              <w:rPr>
                <w:sz w:val="21"/>
                <w:szCs w:val="21"/>
              </w:rPr>
            </w:pPr>
            <w:r>
              <w:rPr>
                <w:rFonts w:hint="eastAsia"/>
                <w:sz w:val="21"/>
                <w:szCs w:val="21"/>
              </w:rPr>
              <w:t>第</w:t>
            </w:r>
            <w:r>
              <w:rPr>
                <w:rFonts w:hint="eastAsia"/>
                <w:sz w:val="21"/>
                <w:szCs w:val="21"/>
                <w:lang w:eastAsia="zh-CN"/>
              </w:rPr>
              <w:t xml:space="preserve"> 9 </w:t>
            </w:r>
            <w:r>
              <w:rPr>
                <w:rFonts w:hint="eastAsia"/>
                <w:sz w:val="21"/>
                <w:szCs w:val="21"/>
              </w:rPr>
              <w:t>页</w:t>
            </w:r>
            <w:r>
              <w:rPr>
                <w:rFonts w:hint="eastAsia"/>
                <w:sz w:val="21"/>
                <w:szCs w:val="21"/>
                <w:lang w:eastAsia="zh-CN"/>
              </w:rPr>
              <w:t xml:space="preserve"> </w:t>
            </w:r>
            <w:r>
              <w:rPr>
                <w:rFonts w:hint="eastAsia"/>
                <w:sz w:val="21"/>
                <w:szCs w:val="21"/>
              </w:rPr>
              <w:t>共</w:t>
            </w:r>
            <w:r>
              <w:rPr>
                <w:rFonts w:hint="eastAsia"/>
                <w:sz w:val="21"/>
                <w:szCs w:val="21"/>
                <w:lang w:eastAsia="zh-CN"/>
              </w:rPr>
              <w:t xml:space="preserve"> 10 </w:t>
            </w:r>
            <w:r>
              <w:rPr>
                <w:rFonts w:hint="eastAsia"/>
                <w:sz w:val="21"/>
                <w:szCs w:val="21"/>
              </w:rPr>
              <w:t>页</w:t>
            </w:r>
          </w:p>
        </w:tc>
      </w:tr>
      <w:tr w:rsidR="00CE72B8" w14:paraId="57265A92" w14:textId="77777777">
        <w:trPr>
          <w:trHeight w:hRule="exact" w:val="383"/>
        </w:trPr>
        <w:tc>
          <w:tcPr>
            <w:tcW w:w="1008" w:type="dxa"/>
            <w:vMerge w:val="restart"/>
            <w:tcBorders>
              <w:top w:val="single" w:sz="4" w:space="0" w:color="000000"/>
              <w:left w:val="nil"/>
              <w:right w:val="single" w:sz="4" w:space="0" w:color="000000"/>
            </w:tcBorders>
          </w:tcPr>
          <w:p w14:paraId="30061D90" w14:textId="77777777" w:rsidR="00CE72B8" w:rsidRDefault="00AE7D12">
            <w:pPr>
              <w:spacing w:before="106" w:line="400" w:lineRule="exact"/>
              <w:jc w:val="center"/>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tcPr>
          <w:p w14:paraId="75A8E6AA" w14:textId="77777777" w:rsidR="00CE72B8" w:rsidRDefault="00AE7D12">
            <w:pPr>
              <w:spacing w:before="106" w:line="400" w:lineRule="exact"/>
              <w:jc w:val="center"/>
              <w:rPr>
                <w:sz w:val="21"/>
                <w:szCs w:val="21"/>
              </w:rPr>
            </w:pPr>
            <w:r>
              <w:rPr>
                <w:rFonts w:hint="eastAsia"/>
                <w:sz w:val="21"/>
                <w:szCs w:val="21"/>
              </w:rPr>
              <w:t>11 文件控制程序</w:t>
            </w:r>
          </w:p>
        </w:tc>
        <w:tc>
          <w:tcPr>
            <w:tcW w:w="1260" w:type="dxa"/>
            <w:tcBorders>
              <w:top w:val="single" w:sz="4" w:space="0" w:color="000000"/>
              <w:left w:val="single" w:sz="4" w:space="0" w:color="000000"/>
              <w:bottom w:val="single" w:sz="4" w:space="0" w:color="000000"/>
              <w:right w:val="single" w:sz="4" w:space="0" w:color="000000"/>
            </w:tcBorders>
          </w:tcPr>
          <w:p w14:paraId="6BA6014A" w14:textId="77777777" w:rsidR="00CE72B8" w:rsidRDefault="00AE7D12">
            <w:pPr>
              <w:spacing w:line="400" w:lineRule="exact"/>
              <w:ind w:right="1"/>
              <w:jc w:val="center"/>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tcPr>
          <w:p w14:paraId="5A8C65B3" w14:textId="77777777" w:rsidR="00CE72B8" w:rsidRDefault="00AE7D12">
            <w:pPr>
              <w:spacing w:line="400" w:lineRule="exact"/>
              <w:ind w:left="2" w:right="4" w:firstLineChars="200" w:firstLine="420"/>
              <w:jc w:val="center"/>
              <w:rPr>
                <w:sz w:val="21"/>
                <w:szCs w:val="21"/>
              </w:rPr>
            </w:pPr>
            <w:r>
              <w:rPr>
                <w:rFonts w:hint="eastAsia"/>
                <w:sz w:val="21"/>
                <w:szCs w:val="21"/>
              </w:rPr>
              <w:t>第 201</w:t>
            </w:r>
            <w:r>
              <w:rPr>
                <w:rFonts w:hint="eastAsia"/>
                <w:sz w:val="21"/>
                <w:szCs w:val="21"/>
                <w:lang w:eastAsia="zh-CN"/>
              </w:rPr>
              <w:t>9</w:t>
            </w:r>
            <w:r>
              <w:rPr>
                <w:rFonts w:hint="eastAsia"/>
                <w:sz w:val="21"/>
                <w:szCs w:val="21"/>
              </w:rPr>
              <w:t xml:space="preserve"> 版 第 0 次修订</w:t>
            </w:r>
          </w:p>
        </w:tc>
      </w:tr>
      <w:tr w:rsidR="00CE72B8" w14:paraId="6066D8FF" w14:textId="77777777">
        <w:trPr>
          <w:trHeight w:hRule="exact" w:val="393"/>
        </w:trPr>
        <w:tc>
          <w:tcPr>
            <w:tcW w:w="1008" w:type="dxa"/>
            <w:vMerge/>
            <w:tcBorders>
              <w:left w:val="nil"/>
              <w:right w:val="single" w:sz="4" w:space="0" w:color="000000"/>
            </w:tcBorders>
          </w:tcPr>
          <w:p w14:paraId="756D6502" w14:textId="77777777" w:rsidR="00CE72B8" w:rsidRDefault="00CE72B8">
            <w:pPr>
              <w:spacing w:line="400" w:lineRule="exact"/>
              <w:ind w:firstLineChars="200" w:firstLine="420"/>
              <w:rPr>
                <w:sz w:val="21"/>
                <w:szCs w:val="21"/>
              </w:rPr>
            </w:pPr>
          </w:p>
        </w:tc>
        <w:tc>
          <w:tcPr>
            <w:tcW w:w="3060" w:type="dxa"/>
            <w:vMerge/>
            <w:tcBorders>
              <w:left w:val="single" w:sz="4" w:space="0" w:color="000000"/>
              <w:right w:val="single" w:sz="4" w:space="0" w:color="000000"/>
            </w:tcBorders>
          </w:tcPr>
          <w:p w14:paraId="00C8F2FE"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right w:val="single" w:sz="4" w:space="0" w:color="000000"/>
            </w:tcBorders>
          </w:tcPr>
          <w:p w14:paraId="381EB817" w14:textId="77777777" w:rsidR="00CE72B8" w:rsidRDefault="00AE7D12">
            <w:pPr>
              <w:spacing w:line="400" w:lineRule="exact"/>
              <w:ind w:right="2"/>
              <w:jc w:val="center"/>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tcPr>
          <w:p w14:paraId="0D891E94" w14:textId="77777777" w:rsidR="00CE72B8" w:rsidRDefault="00AE7D12">
            <w:pPr>
              <w:spacing w:line="400" w:lineRule="exact"/>
              <w:ind w:left="3" w:right="4" w:firstLineChars="200" w:firstLine="420"/>
              <w:jc w:val="center"/>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1</w:t>
            </w:r>
            <w:r>
              <w:rPr>
                <w:rFonts w:hint="eastAsia"/>
                <w:sz w:val="21"/>
                <w:szCs w:val="21"/>
                <w:lang w:eastAsia="zh-CN"/>
              </w:rPr>
              <w:t>0</w:t>
            </w:r>
            <w:r>
              <w:rPr>
                <w:rFonts w:hint="eastAsia"/>
                <w:sz w:val="21"/>
                <w:szCs w:val="21"/>
              </w:rPr>
              <w:t xml:space="preserve"> 月 01 日</w:t>
            </w:r>
          </w:p>
        </w:tc>
      </w:tr>
    </w:tbl>
    <w:p w14:paraId="649FA88B" w14:textId="77777777" w:rsidR="00CE72B8" w:rsidRDefault="00AE7D12">
      <w:pPr>
        <w:spacing w:before="33" w:line="400" w:lineRule="exact"/>
        <w:ind w:firstLineChars="200" w:firstLine="420"/>
        <w:rPr>
          <w:sz w:val="21"/>
          <w:szCs w:val="21"/>
          <w:lang w:eastAsia="zh-CN"/>
        </w:rPr>
      </w:pPr>
      <w:r>
        <w:rPr>
          <w:rFonts w:hint="eastAsia"/>
          <w:sz w:val="21"/>
          <w:szCs w:val="21"/>
          <w:lang w:eastAsia="zh-CN"/>
        </w:rPr>
        <w:t>b)作业指导书如修订换版,编号中只改变批准年号，其它不变。</w:t>
      </w:r>
    </w:p>
    <w:p w14:paraId="5C11CAA4" w14:textId="77777777" w:rsidR="00CE72B8" w:rsidRDefault="00AE7D12">
      <w:pPr>
        <w:spacing w:before="10" w:line="400" w:lineRule="exact"/>
        <w:ind w:firstLineChars="200" w:firstLine="420"/>
        <w:rPr>
          <w:sz w:val="21"/>
          <w:szCs w:val="21"/>
          <w:lang w:eastAsia="zh-CN"/>
        </w:rPr>
      </w:pPr>
      <w:r>
        <w:rPr>
          <w:rFonts w:hint="eastAsia"/>
          <w:sz w:val="21"/>
          <w:szCs w:val="21"/>
          <w:lang w:eastAsia="zh-CN"/>
        </w:rPr>
        <w:t>c)体系文件增加/修改完成后由档案资料员保存。</w:t>
      </w:r>
    </w:p>
    <w:p w14:paraId="3197CFDE" w14:textId="77777777" w:rsidR="00CE72B8" w:rsidRDefault="00AE7D12">
      <w:pPr>
        <w:tabs>
          <w:tab w:val="left" w:pos="502"/>
        </w:tabs>
        <w:spacing w:before="10" w:line="400" w:lineRule="exact"/>
        <w:ind w:leftChars="200" w:left="440"/>
        <w:jc w:val="both"/>
        <w:outlineLvl w:val="2"/>
        <w:rPr>
          <w:sz w:val="21"/>
          <w:szCs w:val="21"/>
          <w:lang w:eastAsia="zh-CN"/>
        </w:rPr>
      </w:pPr>
      <w:r>
        <w:rPr>
          <w:rFonts w:hint="eastAsia"/>
          <w:sz w:val="21"/>
          <w:szCs w:val="21"/>
          <w:lang w:eastAsia="zh-CN"/>
        </w:rPr>
        <w:t>3.9文件的作废与回收</w:t>
      </w:r>
    </w:p>
    <w:p w14:paraId="280E4CC5" w14:textId="77777777" w:rsidR="00CE72B8" w:rsidRDefault="00AE7D12">
      <w:pPr>
        <w:tabs>
          <w:tab w:val="left" w:pos="658"/>
        </w:tabs>
        <w:spacing w:before="10" w:line="400" w:lineRule="exact"/>
        <w:ind w:leftChars="200" w:left="440"/>
        <w:jc w:val="both"/>
        <w:rPr>
          <w:sz w:val="21"/>
          <w:szCs w:val="21"/>
          <w:lang w:eastAsia="zh-CN"/>
        </w:rPr>
      </w:pPr>
      <w:r>
        <w:rPr>
          <w:rFonts w:hint="eastAsia"/>
          <w:sz w:val="21"/>
          <w:szCs w:val="21"/>
          <w:lang w:eastAsia="zh-CN"/>
        </w:rPr>
        <w:t>3.9.1 有效文件更换和换页、换版修改时，原版次文件相应作废。</w:t>
      </w:r>
    </w:p>
    <w:p w14:paraId="47A3E23B" w14:textId="77777777" w:rsidR="00CE72B8" w:rsidRDefault="00AE7D12">
      <w:pPr>
        <w:tabs>
          <w:tab w:val="left" w:pos="658"/>
        </w:tabs>
        <w:spacing w:before="10" w:line="400" w:lineRule="exact"/>
        <w:ind w:leftChars="200" w:left="440"/>
        <w:jc w:val="both"/>
        <w:rPr>
          <w:sz w:val="21"/>
          <w:szCs w:val="21"/>
          <w:lang w:eastAsia="zh-CN"/>
        </w:rPr>
      </w:pPr>
      <w:r>
        <w:rPr>
          <w:rFonts w:hint="eastAsia"/>
          <w:sz w:val="21"/>
          <w:szCs w:val="21"/>
          <w:lang w:eastAsia="zh-CN"/>
        </w:rPr>
        <w:t>3.9.2 修改过的旧页注明“作废”字样后存档一份，其余销毁；</w:t>
      </w:r>
    </w:p>
    <w:p w14:paraId="752AC1E7" w14:textId="77777777" w:rsidR="00CE72B8" w:rsidRDefault="00AE7D12">
      <w:pPr>
        <w:tabs>
          <w:tab w:val="left" w:pos="660"/>
        </w:tabs>
        <w:spacing w:before="10" w:line="400" w:lineRule="exact"/>
        <w:ind w:leftChars="200" w:left="440" w:right="159"/>
        <w:jc w:val="both"/>
        <w:rPr>
          <w:sz w:val="21"/>
          <w:szCs w:val="21"/>
          <w:lang w:eastAsia="zh-CN"/>
        </w:rPr>
      </w:pPr>
      <w:r>
        <w:rPr>
          <w:rFonts w:hint="eastAsia"/>
          <w:sz w:val="21"/>
          <w:szCs w:val="21"/>
          <w:lang w:eastAsia="zh-CN"/>
        </w:rPr>
        <w:t>3.9.3 手册、程序文件、作业指导书等的新版本批准发布实施时，由档案资料员负责分发</w:t>
      </w:r>
    </w:p>
    <w:p w14:paraId="045DBE45" w14:textId="77777777" w:rsidR="00CE72B8" w:rsidRDefault="00AE7D12">
      <w:pPr>
        <w:tabs>
          <w:tab w:val="left" w:pos="660"/>
        </w:tabs>
        <w:spacing w:before="10" w:line="400" w:lineRule="exact"/>
        <w:ind w:right="159"/>
        <w:jc w:val="both"/>
        <w:rPr>
          <w:sz w:val="21"/>
          <w:szCs w:val="21"/>
          <w:lang w:eastAsia="zh-CN"/>
        </w:rPr>
      </w:pPr>
      <w:r>
        <w:rPr>
          <w:rFonts w:hint="eastAsia"/>
          <w:sz w:val="21"/>
          <w:szCs w:val="21"/>
          <w:lang w:eastAsia="zh-CN"/>
        </w:rPr>
        <w:t>新版本；新版本发布的同时收回旧版受控本。旧版本注明“作废”字样后存档一份备查。其余作废版本如有必要保留时，加盖“仅作参考”蓝色印章，其他作废版本按《档案管理工作程序》规定销毁。发放与回收按本程序相关规定执行。</w:t>
      </w:r>
    </w:p>
    <w:p w14:paraId="1B592094" w14:textId="77777777" w:rsidR="00CE72B8" w:rsidRDefault="00AE7D12">
      <w:pPr>
        <w:spacing w:before="31" w:line="400" w:lineRule="exact"/>
        <w:ind w:right="126" w:firstLineChars="200" w:firstLine="420"/>
        <w:rPr>
          <w:sz w:val="21"/>
          <w:szCs w:val="21"/>
          <w:lang w:eastAsia="zh-CN"/>
        </w:rPr>
      </w:pPr>
      <w:r>
        <w:rPr>
          <w:rFonts w:hint="eastAsia"/>
          <w:sz w:val="21"/>
          <w:szCs w:val="21"/>
          <w:lang w:eastAsia="zh-CN"/>
        </w:rPr>
        <w:t>受控技术标准发生变更，新标准经技术负责人确认批准后，档案资料员应通知业务办公室、检验检测室以废换新，并进行回收登记。作废标准如有必要保留时，加盖“仅作参考”印章。</w:t>
      </w:r>
    </w:p>
    <w:p w14:paraId="45439A7E" w14:textId="77777777" w:rsidR="00CE72B8" w:rsidRDefault="00AE7D12">
      <w:pPr>
        <w:tabs>
          <w:tab w:val="left" w:pos="608"/>
        </w:tabs>
        <w:spacing w:before="37" w:line="400" w:lineRule="exact"/>
        <w:ind w:leftChars="200" w:left="440"/>
        <w:jc w:val="both"/>
        <w:outlineLvl w:val="2"/>
        <w:rPr>
          <w:sz w:val="21"/>
          <w:szCs w:val="21"/>
          <w:lang w:eastAsia="zh-CN"/>
        </w:rPr>
      </w:pPr>
      <w:r>
        <w:rPr>
          <w:rFonts w:hint="eastAsia"/>
          <w:sz w:val="21"/>
          <w:szCs w:val="21"/>
          <w:lang w:eastAsia="zh-CN"/>
        </w:rPr>
        <w:t>3.10 文件的归档与管理</w:t>
      </w:r>
    </w:p>
    <w:p w14:paraId="4D8AAD9D" w14:textId="77777777" w:rsidR="00CE72B8" w:rsidRDefault="00AE7D12">
      <w:pPr>
        <w:tabs>
          <w:tab w:val="left" w:pos="764"/>
        </w:tabs>
        <w:spacing w:before="10" w:line="400" w:lineRule="exact"/>
        <w:ind w:leftChars="200" w:left="440"/>
        <w:jc w:val="both"/>
        <w:rPr>
          <w:sz w:val="21"/>
          <w:szCs w:val="21"/>
          <w:lang w:eastAsia="zh-CN"/>
        </w:rPr>
      </w:pPr>
      <w:r>
        <w:rPr>
          <w:rFonts w:hint="eastAsia"/>
          <w:sz w:val="21"/>
          <w:szCs w:val="21"/>
          <w:lang w:eastAsia="zh-CN"/>
        </w:rPr>
        <w:t>3.10.1 本单位所有文件由档案资料员进行存档。</w:t>
      </w:r>
    </w:p>
    <w:p w14:paraId="5C3331B5" w14:textId="77777777" w:rsidR="00CE72B8" w:rsidRDefault="00AE7D12">
      <w:pPr>
        <w:tabs>
          <w:tab w:val="left" w:pos="764"/>
        </w:tabs>
        <w:spacing w:before="10" w:line="400" w:lineRule="exact"/>
        <w:ind w:leftChars="200" w:left="440"/>
        <w:jc w:val="both"/>
        <w:rPr>
          <w:sz w:val="21"/>
          <w:szCs w:val="21"/>
          <w:lang w:eastAsia="zh-CN"/>
        </w:rPr>
      </w:pPr>
      <w:r>
        <w:rPr>
          <w:rFonts w:hint="eastAsia"/>
          <w:sz w:val="21"/>
          <w:szCs w:val="21"/>
          <w:lang w:eastAsia="zh-CN"/>
        </w:rPr>
        <w:t>3.10.2 受控文件按《档案管理工作程序》规定分别归档。</w:t>
      </w:r>
    </w:p>
    <w:p w14:paraId="3306C625" w14:textId="77777777" w:rsidR="00CE72B8" w:rsidRDefault="00AE7D12">
      <w:pPr>
        <w:tabs>
          <w:tab w:val="left" w:pos="764"/>
        </w:tabs>
        <w:spacing w:before="10" w:line="400" w:lineRule="exact"/>
        <w:ind w:leftChars="200" w:left="440"/>
        <w:jc w:val="both"/>
        <w:rPr>
          <w:sz w:val="21"/>
          <w:szCs w:val="21"/>
          <w:lang w:eastAsia="zh-CN"/>
        </w:rPr>
      </w:pPr>
      <w:r>
        <w:rPr>
          <w:rFonts w:hint="eastAsia"/>
          <w:sz w:val="21"/>
          <w:szCs w:val="21"/>
          <w:lang w:eastAsia="zh-CN"/>
        </w:rPr>
        <w:t>3.10.3 受控文件档案的管理和利用按《档案管理工作程序》执行。</w:t>
      </w:r>
    </w:p>
    <w:p w14:paraId="25EC47AB" w14:textId="77777777" w:rsidR="00CE72B8" w:rsidRDefault="00AE7D12">
      <w:pPr>
        <w:tabs>
          <w:tab w:val="left" w:pos="764"/>
        </w:tabs>
        <w:spacing w:before="10" w:line="400" w:lineRule="exact"/>
        <w:ind w:leftChars="200" w:left="440" w:right="215"/>
        <w:jc w:val="both"/>
        <w:rPr>
          <w:sz w:val="21"/>
          <w:szCs w:val="21"/>
          <w:lang w:eastAsia="zh-CN"/>
        </w:rPr>
      </w:pPr>
      <w:r>
        <w:rPr>
          <w:rFonts w:hint="eastAsia"/>
          <w:sz w:val="21"/>
          <w:szCs w:val="21"/>
          <w:lang w:eastAsia="zh-CN"/>
        </w:rPr>
        <w:t>3.10.4 所有存入光盘、磁盘等介质的文件应进行适当标识、编目，由档案资料员按《档</w:t>
      </w:r>
    </w:p>
    <w:p w14:paraId="748636DF" w14:textId="77777777" w:rsidR="00CE72B8" w:rsidRDefault="00AE7D12">
      <w:pPr>
        <w:tabs>
          <w:tab w:val="left" w:pos="764"/>
        </w:tabs>
        <w:spacing w:before="10" w:line="400" w:lineRule="exact"/>
        <w:ind w:right="215"/>
        <w:jc w:val="both"/>
        <w:rPr>
          <w:sz w:val="21"/>
          <w:szCs w:val="21"/>
          <w:lang w:eastAsia="zh-CN"/>
        </w:rPr>
      </w:pPr>
      <w:r>
        <w:rPr>
          <w:rFonts w:hint="eastAsia"/>
          <w:sz w:val="21"/>
          <w:szCs w:val="21"/>
          <w:lang w:eastAsia="zh-CN"/>
        </w:rPr>
        <w:t>案管理工作程序》保存。更改或换版时及时修正。</w:t>
      </w:r>
    </w:p>
    <w:p w14:paraId="5BF3FB5A" w14:textId="77777777" w:rsidR="00CE72B8" w:rsidRDefault="00AE7D12">
      <w:pPr>
        <w:tabs>
          <w:tab w:val="left" w:pos="764"/>
        </w:tabs>
        <w:spacing w:before="33" w:line="400" w:lineRule="exact"/>
        <w:ind w:leftChars="200" w:left="440"/>
        <w:jc w:val="both"/>
        <w:rPr>
          <w:sz w:val="21"/>
          <w:szCs w:val="21"/>
          <w:lang w:eastAsia="zh-CN"/>
        </w:rPr>
      </w:pPr>
      <w:r>
        <w:rPr>
          <w:rFonts w:hint="eastAsia"/>
          <w:sz w:val="21"/>
          <w:szCs w:val="21"/>
          <w:lang w:eastAsia="zh-CN"/>
        </w:rPr>
        <w:t>3.10.5 所有技术性资料均编号并列出清单。</w:t>
      </w:r>
    </w:p>
    <w:p w14:paraId="39FE8CBA" w14:textId="77777777" w:rsidR="00CE72B8" w:rsidRDefault="00AE7D12">
      <w:pPr>
        <w:tabs>
          <w:tab w:val="left" w:pos="764"/>
        </w:tabs>
        <w:spacing w:before="10" w:line="400" w:lineRule="exact"/>
        <w:ind w:leftChars="200" w:left="440"/>
        <w:jc w:val="both"/>
        <w:rPr>
          <w:sz w:val="21"/>
          <w:szCs w:val="21"/>
          <w:lang w:eastAsia="zh-CN"/>
        </w:rPr>
      </w:pPr>
      <w:r>
        <w:rPr>
          <w:rFonts w:hint="eastAsia"/>
          <w:sz w:val="21"/>
          <w:szCs w:val="21"/>
          <w:lang w:eastAsia="zh-CN"/>
        </w:rPr>
        <w:t>3.10.6 图书、杂志、工具书归档按《图书、科技文献资料管理制度》执行。</w:t>
      </w:r>
    </w:p>
    <w:p w14:paraId="75699E06" w14:textId="77777777" w:rsidR="00CE72B8" w:rsidRDefault="00AE7D12">
      <w:pPr>
        <w:tabs>
          <w:tab w:val="left" w:pos="764"/>
        </w:tabs>
        <w:spacing w:before="10" w:line="400" w:lineRule="exact"/>
        <w:ind w:leftChars="200" w:left="440" w:right="168"/>
        <w:jc w:val="both"/>
        <w:rPr>
          <w:sz w:val="21"/>
          <w:szCs w:val="21"/>
          <w:lang w:eastAsia="zh-CN"/>
        </w:rPr>
      </w:pPr>
      <w:r>
        <w:rPr>
          <w:rFonts w:hint="eastAsia"/>
          <w:sz w:val="21"/>
          <w:szCs w:val="21"/>
          <w:lang w:eastAsia="zh-CN"/>
        </w:rPr>
        <w:t>3.10.7 记录的日常管理、印制、发放由归口科室负责或管理。一并按《档案管理工作程</w:t>
      </w:r>
    </w:p>
    <w:p w14:paraId="6FE03FF1" w14:textId="77777777" w:rsidR="00CE72B8" w:rsidRDefault="00AE7D12">
      <w:pPr>
        <w:tabs>
          <w:tab w:val="left" w:pos="764"/>
        </w:tabs>
        <w:spacing w:before="10" w:line="400" w:lineRule="exact"/>
        <w:ind w:right="168"/>
        <w:jc w:val="both"/>
        <w:rPr>
          <w:sz w:val="21"/>
          <w:szCs w:val="21"/>
          <w:lang w:eastAsia="zh-CN"/>
        </w:rPr>
      </w:pPr>
      <w:r>
        <w:rPr>
          <w:rFonts w:hint="eastAsia"/>
          <w:sz w:val="21"/>
          <w:szCs w:val="21"/>
          <w:lang w:eastAsia="zh-CN"/>
        </w:rPr>
        <w:t>序》管理和控制、年初归档。</w:t>
      </w:r>
    </w:p>
    <w:p w14:paraId="0901F2D2" w14:textId="77777777" w:rsidR="00CE72B8" w:rsidRDefault="00AE7D12">
      <w:pPr>
        <w:tabs>
          <w:tab w:val="left" w:pos="608"/>
        </w:tabs>
        <w:spacing w:before="33" w:line="400" w:lineRule="exact"/>
        <w:ind w:leftChars="200" w:left="440"/>
        <w:jc w:val="both"/>
        <w:outlineLvl w:val="2"/>
        <w:rPr>
          <w:sz w:val="21"/>
          <w:szCs w:val="21"/>
          <w:lang w:eastAsia="zh-CN"/>
        </w:rPr>
      </w:pPr>
      <w:r>
        <w:rPr>
          <w:rFonts w:hint="eastAsia"/>
          <w:sz w:val="21"/>
          <w:szCs w:val="21"/>
          <w:lang w:eastAsia="zh-CN"/>
        </w:rPr>
        <w:t>3.11 文件的定期审查</w:t>
      </w:r>
    </w:p>
    <w:p w14:paraId="2ACD15EB" w14:textId="77777777" w:rsidR="00CE72B8" w:rsidRDefault="00AE7D12">
      <w:pPr>
        <w:tabs>
          <w:tab w:val="left" w:pos="764"/>
        </w:tabs>
        <w:spacing w:before="10" w:line="400" w:lineRule="exact"/>
        <w:ind w:leftChars="200" w:left="440" w:right="168"/>
        <w:jc w:val="both"/>
        <w:rPr>
          <w:sz w:val="21"/>
          <w:szCs w:val="21"/>
          <w:lang w:eastAsia="zh-CN"/>
        </w:rPr>
      </w:pPr>
      <w:r>
        <w:rPr>
          <w:rFonts w:hint="eastAsia"/>
          <w:sz w:val="21"/>
          <w:szCs w:val="21"/>
          <w:lang w:eastAsia="zh-CN"/>
        </w:rPr>
        <w:t>3.11.1 质量负责人组织内部审核员对管理体系文件的符合性进行文件性审核。文审合格</w:t>
      </w:r>
    </w:p>
    <w:p w14:paraId="18CE919E" w14:textId="77777777" w:rsidR="00CE72B8" w:rsidRDefault="00AE7D12">
      <w:pPr>
        <w:tabs>
          <w:tab w:val="left" w:pos="764"/>
        </w:tabs>
        <w:spacing w:before="10" w:line="400" w:lineRule="exact"/>
        <w:ind w:right="168"/>
        <w:jc w:val="both"/>
        <w:rPr>
          <w:sz w:val="21"/>
          <w:szCs w:val="21"/>
          <w:lang w:eastAsia="zh-CN"/>
        </w:rPr>
      </w:pPr>
      <w:r>
        <w:rPr>
          <w:rFonts w:hint="eastAsia"/>
          <w:sz w:val="21"/>
          <w:szCs w:val="21"/>
          <w:lang w:eastAsia="zh-CN"/>
        </w:rPr>
        <w:t>后，再按照年度内部审核计划，组织进行内部审核。文件性审核不符合时，按照本程序组织进行修订或改版。定期审核和修订文件的情况，应作为管理评审的输入内容。</w:t>
      </w:r>
    </w:p>
    <w:p w14:paraId="47B52B8C" w14:textId="77777777" w:rsidR="00CE72B8" w:rsidRDefault="00AE7D12">
      <w:pPr>
        <w:tabs>
          <w:tab w:val="left" w:pos="764"/>
        </w:tabs>
        <w:spacing w:before="22" w:line="400" w:lineRule="exact"/>
        <w:ind w:leftChars="200" w:left="440" w:right="215"/>
        <w:jc w:val="both"/>
        <w:rPr>
          <w:sz w:val="21"/>
          <w:szCs w:val="21"/>
          <w:lang w:eastAsia="zh-CN"/>
        </w:rPr>
      </w:pPr>
      <w:r>
        <w:rPr>
          <w:rFonts w:hint="eastAsia"/>
          <w:sz w:val="21"/>
          <w:szCs w:val="21"/>
          <w:lang w:eastAsia="zh-CN"/>
        </w:rPr>
        <w:t>3.11.2 失效或废止文件版本一般要从使用现场收回，加以标识后存档。如果确因工作需</w:t>
      </w:r>
    </w:p>
    <w:p w14:paraId="0C5468D6" w14:textId="77777777" w:rsidR="00CE72B8" w:rsidRDefault="00AE7D12">
      <w:pPr>
        <w:tabs>
          <w:tab w:val="left" w:pos="764"/>
        </w:tabs>
        <w:spacing w:before="22" w:line="400" w:lineRule="exact"/>
        <w:ind w:right="215"/>
        <w:jc w:val="both"/>
        <w:rPr>
          <w:sz w:val="21"/>
          <w:szCs w:val="21"/>
          <w:lang w:eastAsia="zh-CN"/>
        </w:rPr>
      </w:pPr>
      <w:r>
        <w:rPr>
          <w:rFonts w:hint="eastAsia"/>
          <w:sz w:val="21"/>
          <w:szCs w:val="21"/>
          <w:lang w:eastAsia="zh-CN"/>
        </w:rPr>
        <w:t>要或其他原因需要保留在现场的，必须明显加以标识，以防误用。</w:t>
      </w:r>
    </w:p>
    <w:p w14:paraId="1D469E74" w14:textId="77777777" w:rsidR="00CE72B8" w:rsidRDefault="00AE7D12">
      <w:pPr>
        <w:spacing w:before="33" w:line="400" w:lineRule="exact"/>
        <w:ind w:right="217" w:firstLineChars="200" w:firstLine="420"/>
        <w:rPr>
          <w:sz w:val="21"/>
          <w:szCs w:val="21"/>
          <w:lang w:eastAsia="zh-CN"/>
        </w:rPr>
      </w:pPr>
      <w:r>
        <w:rPr>
          <w:rFonts w:hint="eastAsia"/>
          <w:sz w:val="21"/>
          <w:szCs w:val="21"/>
          <w:lang w:eastAsia="zh-CN"/>
        </w:rPr>
        <w:t>3.12 业务办公室和各检验科室负责人每年计算检测标准规范现行有效率（必要时），做为年度管理评审的重要输入。</w:t>
      </w:r>
    </w:p>
    <w:p w14:paraId="39399145" w14:textId="77777777" w:rsidR="00CE72B8" w:rsidRDefault="00AE7D12">
      <w:pPr>
        <w:spacing w:before="33" w:line="400" w:lineRule="exact"/>
        <w:ind w:firstLineChars="200" w:firstLine="420"/>
        <w:jc w:val="both"/>
        <w:rPr>
          <w:sz w:val="21"/>
          <w:szCs w:val="21"/>
          <w:lang w:eastAsia="zh-CN"/>
        </w:rPr>
      </w:pPr>
      <w:r>
        <w:rPr>
          <w:rFonts w:hint="eastAsia"/>
          <w:sz w:val="21"/>
          <w:szCs w:val="21"/>
          <w:lang w:eastAsia="zh-CN"/>
        </w:rPr>
        <w:t>公式为：检测标准规范现行有效率＝（有效数/总数）×100％；其中“总数”为受控标准</w:t>
      </w:r>
    </w:p>
    <w:p w14:paraId="7086E8B1" w14:textId="77777777" w:rsidR="00CE72B8" w:rsidRDefault="00AE7D12">
      <w:pPr>
        <w:spacing w:before="33" w:line="400" w:lineRule="exact"/>
        <w:jc w:val="both"/>
        <w:rPr>
          <w:sz w:val="21"/>
          <w:szCs w:val="21"/>
          <w:lang w:eastAsia="zh-CN"/>
        </w:rPr>
      </w:pPr>
      <w:r>
        <w:rPr>
          <w:rFonts w:hint="eastAsia"/>
          <w:sz w:val="21"/>
          <w:szCs w:val="21"/>
          <w:lang w:eastAsia="zh-CN"/>
        </w:rPr>
        <w:t>控制清单中受控技术标准、资料的总数。“有效数”为总数减去发现的未受控或失效技术标准数。</w:t>
      </w:r>
    </w:p>
    <w:p w14:paraId="0299CC56" w14:textId="77777777" w:rsidR="00CE72B8" w:rsidRDefault="00CE72B8">
      <w:pPr>
        <w:tabs>
          <w:tab w:val="left" w:pos="764"/>
        </w:tabs>
        <w:spacing w:before="22" w:line="400" w:lineRule="exact"/>
        <w:ind w:right="215"/>
        <w:jc w:val="both"/>
        <w:rPr>
          <w:sz w:val="21"/>
          <w:szCs w:val="21"/>
          <w:lang w:eastAsia="zh-CN"/>
        </w:rPr>
      </w:pPr>
    </w:p>
    <w:tbl>
      <w:tblPr>
        <w:tblW w:w="8388" w:type="dxa"/>
        <w:tblInd w:w="103"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146E8005" w14:textId="77777777">
        <w:trPr>
          <w:trHeight w:hRule="exact" w:val="428"/>
        </w:trPr>
        <w:tc>
          <w:tcPr>
            <w:tcW w:w="4068" w:type="dxa"/>
            <w:gridSpan w:val="2"/>
            <w:vMerge w:val="restart"/>
            <w:tcBorders>
              <w:left w:val="nil"/>
              <w:right w:val="single" w:sz="4" w:space="0" w:color="000000"/>
            </w:tcBorders>
          </w:tcPr>
          <w:p w14:paraId="6140A06F" w14:textId="77777777" w:rsidR="00CE72B8" w:rsidRDefault="00AE7D12">
            <w:pPr>
              <w:spacing w:line="400" w:lineRule="exact"/>
              <w:ind w:left="646" w:right="644" w:firstLineChars="200" w:firstLine="420"/>
              <w:jc w:val="center"/>
              <w:rPr>
                <w:sz w:val="21"/>
                <w:szCs w:val="21"/>
                <w:lang w:eastAsia="zh-CN"/>
              </w:rPr>
            </w:pPr>
            <w:r>
              <w:rPr>
                <w:rFonts w:hint="eastAsia"/>
                <w:sz w:val="21"/>
                <w:szCs w:val="21"/>
                <w:lang w:eastAsia="zh-CN"/>
              </w:rPr>
              <w:t>海洋产品及环境检测平台程序文件</w:t>
            </w:r>
          </w:p>
        </w:tc>
        <w:tc>
          <w:tcPr>
            <w:tcW w:w="1260" w:type="dxa"/>
            <w:tcBorders>
              <w:left w:val="single" w:sz="4" w:space="0" w:color="000000"/>
              <w:bottom w:val="single" w:sz="4" w:space="0" w:color="000000"/>
              <w:right w:val="single" w:sz="4" w:space="0" w:color="000000"/>
            </w:tcBorders>
          </w:tcPr>
          <w:p w14:paraId="0757AE14" w14:textId="77777777" w:rsidR="00CE72B8" w:rsidRDefault="00AE7D12">
            <w:pPr>
              <w:spacing w:line="400" w:lineRule="exact"/>
              <w:ind w:right="2"/>
              <w:jc w:val="center"/>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tcPr>
          <w:p w14:paraId="49BDE106" w14:textId="77777777" w:rsidR="00CE72B8" w:rsidRDefault="00AE7D12">
            <w:pPr>
              <w:spacing w:before="19" w:line="400" w:lineRule="exact"/>
              <w:ind w:left="6" w:right="4" w:firstLineChars="200" w:firstLine="420"/>
              <w:jc w:val="center"/>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-11-201</w:t>
            </w:r>
            <w:r>
              <w:rPr>
                <w:rFonts w:hint="eastAsia"/>
                <w:sz w:val="21"/>
                <w:szCs w:val="21"/>
                <w:lang w:eastAsia="zh-CN"/>
              </w:rPr>
              <w:t>9</w:t>
            </w:r>
            <w:r>
              <w:rPr>
                <w:rFonts w:hint="eastAsia"/>
                <w:sz w:val="21"/>
                <w:szCs w:val="21"/>
              </w:rPr>
              <w:t>-1.0</w:t>
            </w:r>
          </w:p>
        </w:tc>
      </w:tr>
      <w:tr w:rsidR="00CE72B8" w14:paraId="6719E969" w14:textId="77777777">
        <w:trPr>
          <w:trHeight w:hRule="exact" w:val="416"/>
        </w:trPr>
        <w:tc>
          <w:tcPr>
            <w:tcW w:w="4068" w:type="dxa"/>
            <w:gridSpan w:val="2"/>
            <w:vMerge/>
            <w:tcBorders>
              <w:left w:val="nil"/>
              <w:bottom w:val="single" w:sz="4" w:space="0" w:color="000000"/>
              <w:right w:val="single" w:sz="4" w:space="0" w:color="000000"/>
            </w:tcBorders>
          </w:tcPr>
          <w:p w14:paraId="6E31F550"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0D9CF26E" w14:textId="77777777" w:rsidR="00CE72B8" w:rsidRDefault="00AE7D12">
            <w:pPr>
              <w:tabs>
                <w:tab w:val="left" w:pos="419"/>
              </w:tabs>
              <w:spacing w:line="400" w:lineRule="exact"/>
              <w:ind w:right="1"/>
              <w:jc w:val="center"/>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tcPr>
          <w:p w14:paraId="590D1CE2" w14:textId="77777777" w:rsidR="00CE72B8" w:rsidRDefault="00AE7D12">
            <w:pPr>
              <w:tabs>
                <w:tab w:val="left" w:pos="945"/>
              </w:tabs>
              <w:spacing w:line="400" w:lineRule="exact"/>
              <w:ind w:right="4" w:firstLineChars="200" w:firstLine="420"/>
              <w:jc w:val="center"/>
              <w:rPr>
                <w:sz w:val="21"/>
                <w:szCs w:val="21"/>
              </w:rPr>
            </w:pPr>
            <w:r>
              <w:rPr>
                <w:rFonts w:hint="eastAsia"/>
                <w:sz w:val="21"/>
                <w:szCs w:val="21"/>
              </w:rPr>
              <w:t>第</w:t>
            </w:r>
            <w:r>
              <w:rPr>
                <w:rFonts w:hint="eastAsia"/>
                <w:sz w:val="21"/>
                <w:szCs w:val="21"/>
                <w:lang w:eastAsia="zh-CN"/>
              </w:rPr>
              <w:t xml:space="preserve"> 10 </w:t>
            </w:r>
            <w:r>
              <w:rPr>
                <w:rFonts w:hint="eastAsia"/>
                <w:sz w:val="21"/>
                <w:szCs w:val="21"/>
              </w:rPr>
              <w:t>页</w:t>
            </w:r>
            <w:r>
              <w:rPr>
                <w:rFonts w:hint="eastAsia"/>
                <w:sz w:val="21"/>
                <w:szCs w:val="21"/>
                <w:lang w:eastAsia="zh-CN"/>
              </w:rPr>
              <w:t xml:space="preserve"> </w:t>
            </w:r>
            <w:r>
              <w:rPr>
                <w:rFonts w:hint="eastAsia"/>
                <w:sz w:val="21"/>
                <w:szCs w:val="21"/>
              </w:rPr>
              <w:t>共</w:t>
            </w:r>
            <w:r>
              <w:rPr>
                <w:rFonts w:hint="eastAsia"/>
                <w:sz w:val="21"/>
                <w:szCs w:val="21"/>
                <w:lang w:eastAsia="zh-CN"/>
              </w:rPr>
              <w:t xml:space="preserve"> 10 </w:t>
            </w:r>
            <w:r>
              <w:rPr>
                <w:rFonts w:hint="eastAsia"/>
                <w:sz w:val="21"/>
                <w:szCs w:val="21"/>
              </w:rPr>
              <w:t>页</w:t>
            </w:r>
          </w:p>
        </w:tc>
      </w:tr>
      <w:tr w:rsidR="00CE72B8" w14:paraId="17B00B4A" w14:textId="77777777">
        <w:trPr>
          <w:trHeight w:hRule="exact" w:val="383"/>
        </w:trPr>
        <w:tc>
          <w:tcPr>
            <w:tcW w:w="1008" w:type="dxa"/>
            <w:vMerge w:val="restart"/>
            <w:tcBorders>
              <w:top w:val="single" w:sz="4" w:space="0" w:color="000000"/>
              <w:left w:val="nil"/>
              <w:right w:val="single" w:sz="4" w:space="0" w:color="000000"/>
            </w:tcBorders>
          </w:tcPr>
          <w:p w14:paraId="681C3CC8" w14:textId="77777777" w:rsidR="00CE72B8" w:rsidRDefault="00AE7D12">
            <w:pPr>
              <w:spacing w:before="106" w:line="400" w:lineRule="exact"/>
              <w:jc w:val="center"/>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tcPr>
          <w:p w14:paraId="1E54A41E" w14:textId="77777777" w:rsidR="00CE72B8" w:rsidRDefault="00AE7D12">
            <w:pPr>
              <w:spacing w:before="106" w:line="400" w:lineRule="exact"/>
              <w:jc w:val="center"/>
              <w:rPr>
                <w:sz w:val="21"/>
                <w:szCs w:val="21"/>
              </w:rPr>
            </w:pPr>
            <w:r>
              <w:rPr>
                <w:rFonts w:hint="eastAsia"/>
                <w:sz w:val="21"/>
                <w:szCs w:val="21"/>
              </w:rPr>
              <w:t>11 文件控制程序</w:t>
            </w:r>
          </w:p>
        </w:tc>
        <w:tc>
          <w:tcPr>
            <w:tcW w:w="1260" w:type="dxa"/>
            <w:tcBorders>
              <w:top w:val="single" w:sz="4" w:space="0" w:color="000000"/>
              <w:left w:val="single" w:sz="4" w:space="0" w:color="000000"/>
              <w:bottom w:val="single" w:sz="4" w:space="0" w:color="000000"/>
              <w:right w:val="single" w:sz="4" w:space="0" w:color="000000"/>
            </w:tcBorders>
          </w:tcPr>
          <w:p w14:paraId="3028D61C" w14:textId="77777777" w:rsidR="00CE72B8" w:rsidRDefault="00AE7D12">
            <w:pPr>
              <w:spacing w:line="400" w:lineRule="exact"/>
              <w:ind w:right="1"/>
              <w:jc w:val="center"/>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tcPr>
          <w:p w14:paraId="29AAC764" w14:textId="77777777" w:rsidR="00CE72B8" w:rsidRDefault="00AE7D12">
            <w:pPr>
              <w:spacing w:line="400" w:lineRule="exact"/>
              <w:ind w:left="2" w:right="4" w:firstLineChars="200" w:firstLine="420"/>
              <w:jc w:val="center"/>
              <w:rPr>
                <w:sz w:val="21"/>
                <w:szCs w:val="21"/>
              </w:rPr>
            </w:pPr>
            <w:r>
              <w:rPr>
                <w:rFonts w:hint="eastAsia"/>
                <w:sz w:val="21"/>
                <w:szCs w:val="21"/>
              </w:rPr>
              <w:t>第 201</w:t>
            </w:r>
            <w:r>
              <w:rPr>
                <w:rFonts w:hint="eastAsia"/>
                <w:sz w:val="21"/>
                <w:szCs w:val="21"/>
                <w:lang w:eastAsia="zh-CN"/>
              </w:rPr>
              <w:t>9</w:t>
            </w:r>
            <w:r>
              <w:rPr>
                <w:rFonts w:hint="eastAsia"/>
                <w:sz w:val="21"/>
                <w:szCs w:val="21"/>
              </w:rPr>
              <w:t xml:space="preserve"> 版 第 0 次修订</w:t>
            </w:r>
          </w:p>
        </w:tc>
      </w:tr>
      <w:tr w:rsidR="00CE72B8" w14:paraId="055BED36" w14:textId="77777777">
        <w:trPr>
          <w:trHeight w:hRule="exact" w:val="393"/>
        </w:trPr>
        <w:tc>
          <w:tcPr>
            <w:tcW w:w="1008" w:type="dxa"/>
            <w:vMerge/>
            <w:tcBorders>
              <w:left w:val="nil"/>
              <w:right w:val="single" w:sz="4" w:space="0" w:color="000000"/>
            </w:tcBorders>
          </w:tcPr>
          <w:p w14:paraId="57ADE60E" w14:textId="77777777" w:rsidR="00CE72B8" w:rsidRDefault="00CE72B8">
            <w:pPr>
              <w:spacing w:line="400" w:lineRule="exact"/>
              <w:ind w:firstLineChars="200" w:firstLine="420"/>
              <w:rPr>
                <w:sz w:val="21"/>
                <w:szCs w:val="21"/>
              </w:rPr>
            </w:pPr>
          </w:p>
        </w:tc>
        <w:tc>
          <w:tcPr>
            <w:tcW w:w="3060" w:type="dxa"/>
            <w:vMerge/>
            <w:tcBorders>
              <w:left w:val="single" w:sz="4" w:space="0" w:color="000000"/>
              <w:right w:val="single" w:sz="4" w:space="0" w:color="000000"/>
            </w:tcBorders>
          </w:tcPr>
          <w:p w14:paraId="455F8E90"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right w:val="single" w:sz="4" w:space="0" w:color="000000"/>
            </w:tcBorders>
          </w:tcPr>
          <w:p w14:paraId="7DECFE3B" w14:textId="77777777" w:rsidR="00CE72B8" w:rsidRDefault="00AE7D12">
            <w:pPr>
              <w:spacing w:line="400" w:lineRule="exact"/>
              <w:ind w:right="2"/>
              <w:jc w:val="center"/>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tcPr>
          <w:p w14:paraId="07E2080F" w14:textId="77777777" w:rsidR="00CE72B8" w:rsidRDefault="00AE7D12">
            <w:pPr>
              <w:spacing w:line="400" w:lineRule="exact"/>
              <w:ind w:left="3" w:right="4" w:firstLineChars="200" w:firstLine="420"/>
              <w:jc w:val="center"/>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1</w:t>
            </w:r>
            <w:r>
              <w:rPr>
                <w:rFonts w:hint="eastAsia"/>
                <w:sz w:val="21"/>
                <w:szCs w:val="21"/>
                <w:lang w:eastAsia="zh-CN"/>
              </w:rPr>
              <w:t>0</w:t>
            </w:r>
            <w:r>
              <w:rPr>
                <w:rFonts w:hint="eastAsia"/>
                <w:sz w:val="21"/>
                <w:szCs w:val="21"/>
              </w:rPr>
              <w:t xml:space="preserve"> 月 01 日</w:t>
            </w:r>
          </w:p>
        </w:tc>
      </w:tr>
    </w:tbl>
    <w:p w14:paraId="32A7E837" w14:textId="77777777" w:rsidR="00CE72B8" w:rsidRDefault="00AE7D12">
      <w:pPr>
        <w:tabs>
          <w:tab w:val="left" w:pos="339"/>
        </w:tabs>
        <w:spacing w:before="37" w:line="400" w:lineRule="exact"/>
        <w:ind w:leftChars="200" w:left="440"/>
        <w:jc w:val="both"/>
        <w:outlineLvl w:val="2"/>
        <w:rPr>
          <w:b/>
          <w:bCs/>
          <w:sz w:val="21"/>
          <w:szCs w:val="21"/>
        </w:rPr>
      </w:pPr>
      <w:r>
        <w:rPr>
          <w:rFonts w:hint="eastAsia"/>
          <w:b/>
          <w:bCs/>
          <w:sz w:val="21"/>
          <w:szCs w:val="21"/>
          <w:lang w:eastAsia="zh-CN"/>
        </w:rPr>
        <w:t xml:space="preserve">4 </w:t>
      </w:r>
      <w:r>
        <w:rPr>
          <w:rFonts w:hint="eastAsia"/>
          <w:b/>
          <w:bCs/>
          <w:sz w:val="21"/>
          <w:szCs w:val="21"/>
        </w:rPr>
        <w:t>相关记录</w:t>
      </w:r>
    </w:p>
    <w:p w14:paraId="6E845746" w14:textId="77777777" w:rsidR="00CE72B8" w:rsidRDefault="00AE7D12">
      <w:pPr>
        <w:spacing w:before="10" w:line="400" w:lineRule="exact"/>
        <w:ind w:leftChars="200" w:left="440" w:right="5795"/>
        <w:rPr>
          <w:sz w:val="21"/>
          <w:szCs w:val="21"/>
          <w:lang w:eastAsia="zh-CN"/>
        </w:rPr>
      </w:pPr>
      <w:r>
        <w:rPr>
          <w:rFonts w:hint="eastAsia"/>
          <w:sz w:val="21"/>
          <w:szCs w:val="21"/>
          <w:lang w:eastAsia="zh-CN"/>
        </w:rPr>
        <w:t>受控文件发放回收登记表文件借阅/复印审批表</w:t>
      </w:r>
    </w:p>
    <w:p w14:paraId="66151BB4" w14:textId="77777777" w:rsidR="00CE72B8" w:rsidRDefault="00AE7D12">
      <w:pPr>
        <w:spacing w:line="400" w:lineRule="exact"/>
        <w:ind w:firstLineChars="200" w:firstLine="420"/>
        <w:rPr>
          <w:sz w:val="21"/>
          <w:szCs w:val="21"/>
          <w:lang w:eastAsia="zh-CN"/>
        </w:rPr>
      </w:pPr>
      <w:r>
        <w:rPr>
          <w:rFonts w:hint="eastAsia"/>
          <w:sz w:val="21"/>
          <w:szCs w:val="21"/>
          <w:lang w:eastAsia="zh-CN"/>
        </w:rPr>
        <w:t>文件修改/补充申请表</w:t>
      </w:r>
    </w:p>
    <w:p w14:paraId="52D4AB38" w14:textId="77777777" w:rsidR="00CE72B8" w:rsidRDefault="00AE7D12">
      <w:pPr>
        <w:spacing w:line="400" w:lineRule="exact"/>
        <w:ind w:firstLineChars="200" w:firstLine="420"/>
        <w:rPr>
          <w:sz w:val="21"/>
          <w:szCs w:val="21"/>
          <w:lang w:eastAsia="zh-CN"/>
        </w:rPr>
        <w:sectPr w:rsidR="00CE72B8">
          <w:pgSz w:w="11910" w:h="16840"/>
          <w:pgMar w:top="1420" w:right="1580" w:bottom="280" w:left="1620" w:header="720" w:footer="720" w:gutter="0"/>
          <w:cols w:space="720"/>
        </w:sectPr>
      </w:pPr>
      <w:r>
        <w:rPr>
          <w:rFonts w:hint="eastAsia"/>
          <w:sz w:val="21"/>
          <w:szCs w:val="21"/>
          <w:lang w:eastAsia="zh-CN"/>
        </w:rPr>
        <w:t>文件传/会审表文件更改通知单风险管</w:t>
      </w:r>
    </w:p>
    <w:tbl>
      <w:tblPr>
        <w:tblW w:w="8388" w:type="dxa"/>
        <w:tblInd w:w="103"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55777225" w14:textId="77777777">
        <w:trPr>
          <w:trHeight w:hRule="exact" w:val="428"/>
        </w:trPr>
        <w:tc>
          <w:tcPr>
            <w:tcW w:w="4068" w:type="dxa"/>
            <w:gridSpan w:val="2"/>
            <w:vMerge w:val="restart"/>
            <w:tcBorders>
              <w:left w:val="nil"/>
              <w:right w:val="single" w:sz="4" w:space="0" w:color="000000"/>
            </w:tcBorders>
          </w:tcPr>
          <w:p w14:paraId="43B97396" w14:textId="77777777" w:rsidR="00CE72B8" w:rsidRDefault="00AE7D12">
            <w:pPr>
              <w:spacing w:line="400" w:lineRule="exact"/>
              <w:ind w:left="646" w:right="644" w:firstLineChars="200" w:firstLine="420"/>
              <w:jc w:val="center"/>
              <w:rPr>
                <w:sz w:val="21"/>
                <w:szCs w:val="21"/>
                <w:lang w:eastAsia="zh-CN"/>
              </w:rPr>
            </w:pPr>
            <w:r>
              <w:rPr>
                <w:rFonts w:hint="eastAsia"/>
                <w:sz w:val="21"/>
                <w:szCs w:val="21"/>
                <w:lang w:eastAsia="zh-CN"/>
              </w:rPr>
              <w:lastRenderedPageBreak/>
              <w:t>海洋产品及环境检测平台程序文件</w:t>
            </w:r>
          </w:p>
        </w:tc>
        <w:tc>
          <w:tcPr>
            <w:tcW w:w="1260" w:type="dxa"/>
            <w:tcBorders>
              <w:left w:val="single" w:sz="4" w:space="0" w:color="000000"/>
              <w:bottom w:val="single" w:sz="4" w:space="0" w:color="000000"/>
              <w:right w:val="single" w:sz="4" w:space="0" w:color="000000"/>
            </w:tcBorders>
          </w:tcPr>
          <w:p w14:paraId="3C941F14" w14:textId="77777777" w:rsidR="00CE72B8" w:rsidRDefault="00AE7D12">
            <w:pPr>
              <w:spacing w:line="400" w:lineRule="exact"/>
              <w:ind w:right="2"/>
              <w:jc w:val="center"/>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tcPr>
          <w:p w14:paraId="19791716" w14:textId="77777777" w:rsidR="00CE72B8" w:rsidRDefault="00AE7D12">
            <w:pPr>
              <w:spacing w:before="19" w:line="400" w:lineRule="exact"/>
              <w:ind w:left="6" w:right="4" w:firstLineChars="200" w:firstLine="420"/>
              <w:jc w:val="center"/>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-11-201</w:t>
            </w:r>
            <w:r>
              <w:rPr>
                <w:rFonts w:hint="eastAsia"/>
                <w:sz w:val="21"/>
                <w:szCs w:val="21"/>
                <w:lang w:eastAsia="zh-CN"/>
              </w:rPr>
              <w:t>9</w:t>
            </w:r>
            <w:r>
              <w:rPr>
                <w:rFonts w:hint="eastAsia"/>
                <w:sz w:val="21"/>
                <w:szCs w:val="21"/>
              </w:rPr>
              <w:t>-1.0</w:t>
            </w:r>
          </w:p>
        </w:tc>
      </w:tr>
      <w:tr w:rsidR="00CE72B8" w14:paraId="65B54B44" w14:textId="77777777">
        <w:trPr>
          <w:trHeight w:hRule="exact" w:val="416"/>
        </w:trPr>
        <w:tc>
          <w:tcPr>
            <w:tcW w:w="4068" w:type="dxa"/>
            <w:gridSpan w:val="2"/>
            <w:vMerge/>
            <w:tcBorders>
              <w:left w:val="nil"/>
              <w:bottom w:val="single" w:sz="4" w:space="0" w:color="000000"/>
              <w:right w:val="single" w:sz="4" w:space="0" w:color="000000"/>
            </w:tcBorders>
          </w:tcPr>
          <w:p w14:paraId="6262D666"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04C7E28C" w14:textId="77777777" w:rsidR="00CE72B8" w:rsidRDefault="00AE7D12">
            <w:pPr>
              <w:tabs>
                <w:tab w:val="left" w:pos="419"/>
              </w:tabs>
              <w:spacing w:line="400" w:lineRule="exact"/>
              <w:ind w:right="1"/>
              <w:jc w:val="center"/>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tcPr>
          <w:p w14:paraId="034AC006" w14:textId="77777777" w:rsidR="00CE72B8" w:rsidRDefault="00AE7D12">
            <w:pPr>
              <w:tabs>
                <w:tab w:val="left" w:pos="945"/>
              </w:tabs>
              <w:spacing w:line="400" w:lineRule="exact"/>
              <w:ind w:right="4" w:firstLineChars="200" w:firstLine="420"/>
              <w:jc w:val="center"/>
              <w:rPr>
                <w:sz w:val="21"/>
                <w:szCs w:val="21"/>
              </w:rPr>
            </w:pPr>
            <w:r>
              <w:rPr>
                <w:rFonts w:hint="eastAsia"/>
                <w:sz w:val="21"/>
                <w:szCs w:val="21"/>
              </w:rPr>
              <w:t>第 1  页</w:t>
            </w:r>
            <w:r>
              <w:rPr>
                <w:rFonts w:hint="eastAsia"/>
                <w:sz w:val="21"/>
                <w:szCs w:val="21"/>
              </w:rPr>
              <w:tab/>
              <w:t xml:space="preserve">共 </w:t>
            </w:r>
            <w:r>
              <w:rPr>
                <w:rFonts w:hint="eastAsia"/>
                <w:sz w:val="21"/>
                <w:szCs w:val="21"/>
                <w:lang w:eastAsia="zh-CN"/>
              </w:rPr>
              <w:t>2</w:t>
            </w:r>
            <w:r>
              <w:rPr>
                <w:rFonts w:hint="eastAsia"/>
                <w:sz w:val="21"/>
                <w:szCs w:val="21"/>
              </w:rPr>
              <w:t xml:space="preserve"> 页</w:t>
            </w:r>
          </w:p>
        </w:tc>
      </w:tr>
      <w:tr w:rsidR="00CE72B8" w14:paraId="741955BF" w14:textId="77777777">
        <w:trPr>
          <w:trHeight w:hRule="exact" w:val="383"/>
        </w:trPr>
        <w:tc>
          <w:tcPr>
            <w:tcW w:w="1008" w:type="dxa"/>
            <w:vMerge w:val="restart"/>
            <w:tcBorders>
              <w:top w:val="single" w:sz="4" w:space="0" w:color="000000"/>
              <w:left w:val="nil"/>
              <w:right w:val="single" w:sz="4" w:space="0" w:color="000000"/>
            </w:tcBorders>
          </w:tcPr>
          <w:p w14:paraId="77156C88" w14:textId="77777777" w:rsidR="00CE72B8" w:rsidRDefault="00AE7D12">
            <w:pPr>
              <w:spacing w:before="106" w:line="400" w:lineRule="exact"/>
              <w:jc w:val="center"/>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tcPr>
          <w:p w14:paraId="0BF1A5C7" w14:textId="77777777" w:rsidR="00CE72B8" w:rsidRDefault="00AE7D12">
            <w:pPr>
              <w:spacing w:before="106" w:line="400" w:lineRule="exact"/>
              <w:jc w:val="center"/>
              <w:rPr>
                <w:sz w:val="21"/>
                <w:szCs w:val="21"/>
                <w:lang w:eastAsia="zh-CN"/>
              </w:rPr>
            </w:pPr>
            <w:r>
              <w:rPr>
                <w:rFonts w:hint="eastAsia"/>
                <w:sz w:val="21"/>
                <w:szCs w:val="21"/>
              </w:rPr>
              <w:t>1</w:t>
            </w:r>
            <w:r>
              <w:rPr>
                <w:rFonts w:hint="eastAsia"/>
                <w:sz w:val="21"/>
                <w:szCs w:val="21"/>
                <w:lang w:eastAsia="zh-CN"/>
              </w:rPr>
              <w:t>2</w:t>
            </w:r>
            <w:r>
              <w:rPr>
                <w:rFonts w:hint="eastAsia"/>
                <w:sz w:val="21"/>
                <w:szCs w:val="21"/>
              </w:rPr>
              <w:t xml:space="preserve"> </w:t>
            </w:r>
            <w:r>
              <w:rPr>
                <w:rFonts w:hint="eastAsia"/>
                <w:sz w:val="21"/>
                <w:szCs w:val="21"/>
                <w:lang w:eastAsia="zh-CN"/>
              </w:rPr>
              <w:t>合同评审程序</w:t>
            </w:r>
          </w:p>
        </w:tc>
        <w:tc>
          <w:tcPr>
            <w:tcW w:w="1260" w:type="dxa"/>
            <w:tcBorders>
              <w:top w:val="single" w:sz="4" w:space="0" w:color="000000"/>
              <w:left w:val="single" w:sz="4" w:space="0" w:color="000000"/>
              <w:bottom w:val="single" w:sz="4" w:space="0" w:color="000000"/>
              <w:right w:val="single" w:sz="4" w:space="0" w:color="000000"/>
            </w:tcBorders>
          </w:tcPr>
          <w:p w14:paraId="50718D3F" w14:textId="77777777" w:rsidR="00CE72B8" w:rsidRDefault="00AE7D12">
            <w:pPr>
              <w:spacing w:line="400" w:lineRule="exact"/>
              <w:ind w:right="1"/>
              <w:jc w:val="center"/>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tcPr>
          <w:p w14:paraId="2F448E71" w14:textId="77777777" w:rsidR="00CE72B8" w:rsidRDefault="00AE7D12">
            <w:pPr>
              <w:spacing w:line="400" w:lineRule="exact"/>
              <w:ind w:left="2" w:right="4" w:firstLineChars="200" w:firstLine="420"/>
              <w:jc w:val="center"/>
              <w:rPr>
                <w:sz w:val="21"/>
                <w:szCs w:val="21"/>
              </w:rPr>
            </w:pPr>
            <w:r>
              <w:rPr>
                <w:rFonts w:hint="eastAsia"/>
                <w:sz w:val="21"/>
                <w:szCs w:val="21"/>
              </w:rPr>
              <w:t>第 201</w:t>
            </w:r>
            <w:r>
              <w:rPr>
                <w:rFonts w:hint="eastAsia"/>
                <w:sz w:val="21"/>
                <w:szCs w:val="21"/>
                <w:lang w:eastAsia="zh-CN"/>
              </w:rPr>
              <w:t>9</w:t>
            </w:r>
            <w:r>
              <w:rPr>
                <w:rFonts w:hint="eastAsia"/>
                <w:sz w:val="21"/>
                <w:szCs w:val="21"/>
              </w:rPr>
              <w:t xml:space="preserve"> 版 第 0 次修订</w:t>
            </w:r>
          </w:p>
        </w:tc>
      </w:tr>
      <w:tr w:rsidR="00CE72B8" w14:paraId="5CCA1B3D" w14:textId="77777777">
        <w:trPr>
          <w:trHeight w:hRule="exact" w:val="393"/>
        </w:trPr>
        <w:tc>
          <w:tcPr>
            <w:tcW w:w="1008" w:type="dxa"/>
            <w:vMerge/>
            <w:tcBorders>
              <w:left w:val="nil"/>
              <w:right w:val="single" w:sz="4" w:space="0" w:color="000000"/>
            </w:tcBorders>
          </w:tcPr>
          <w:p w14:paraId="0AFB7248" w14:textId="77777777" w:rsidR="00CE72B8" w:rsidRDefault="00CE72B8">
            <w:pPr>
              <w:spacing w:line="400" w:lineRule="exact"/>
              <w:ind w:firstLineChars="200" w:firstLine="420"/>
              <w:rPr>
                <w:sz w:val="21"/>
                <w:szCs w:val="21"/>
              </w:rPr>
            </w:pPr>
          </w:p>
        </w:tc>
        <w:tc>
          <w:tcPr>
            <w:tcW w:w="3060" w:type="dxa"/>
            <w:vMerge/>
            <w:tcBorders>
              <w:left w:val="single" w:sz="4" w:space="0" w:color="000000"/>
              <w:right w:val="single" w:sz="4" w:space="0" w:color="000000"/>
            </w:tcBorders>
          </w:tcPr>
          <w:p w14:paraId="6B5BEB3A"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right w:val="single" w:sz="4" w:space="0" w:color="000000"/>
            </w:tcBorders>
          </w:tcPr>
          <w:p w14:paraId="405BFD51" w14:textId="77777777" w:rsidR="00CE72B8" w:rsidRDefault="00AE7D12">
            <w:pPr>
              <w:spacing w:line="400" w:lineRule="exact"/>
              <w:ind w:right="2"/>
              <w:jc w:val="center"/>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tcPr>
          <w:p w14:paraId="2411DFF9" w14:textId="77777777" w:rsidR="00CE72B8" w:rsidRDefault="00AE7D12">
            <w:pPr>
              <w:spacing w:line="400" w:lineRule="exact"/>
              <w:ind w:left="3" w:right="4" w:firstLineChars="200" w:firstLine="420"/>
              <w:jc w:val="center"/>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1</w:t>
            </w:r>
            <w:r>
              <w:rPr>
                <w:rFonts w:hint="eastAsia"/>
                <w:sz w:val="21"/>
                <w:szCs w:val="21"/>
                <w:lang w:eastAsia="zh-CN"/>
              </w:rPr>
              <w:t>0</w:t>
            </w:r>
            <w:r>
              <w:rPr>
                <w:rFonts w:hint="eastAsia"/>
                <w:sz w:val="21"/>
                <w:szCs w:val="21"/>
              </w:rPr>
              <w:t xml:space="preserve"> 月 01 日</w:t>
            </w:r>
          </w:p>
        </w:tc>
      </w:tr>
    </w:tbl>
    <w:p w14:paraId="5083CD73" w14:textId="77777777" w:rsidR="00CE72B8" w:rsidRDefault="00CE72B8">
      <w:pPr>
        <w:spacing w:before="8" w:line="400" w:lineRule="exact"/>
        <w:rPr>
          <w:sz w:val="21"/>
          <w:szCs w:val="21"/>
        </w:rPr>
      </w:pPr>
    </w:p>
    <w:p w14:paraId="6B6D89E5" w14:textId="77777777" w:rsidR="00CE72B8" w:rsidRDefault="00AE7D12">
      <w:pPr>
        <w:spacing w:before="14" w:line="400" w:lineRule="exact"/>
        <w:ind w:left="1001" w:right="1040" w:firstLineChars="200" w:firstLine="560"/>
        <w:jc w:val="center"/>
        <w:outlineLvl w:val="0"/>
        <w:rPr>
          <w:sz w:val="21"/>
          <w:szCs w:val="21"/>
        </w:rPr>
      </w:pPr>
      <w:r>
        <w:rPr>
          <w:rFonts w:hint="eastAsia"/>
          <w:sz w:val="28"/>
          <w:szCs w:val="28"/>
        </w:rPr>
        <w:t>合同评审程序</w:t>
      </w:r>
    </w:p>
    <w:p w14:paraId="644FFD37" w14:textId="77777777" w:rsidR="00CE72B8" w:rsidRDefault="00AE7D12">
      <w:pPr>
        <w:tabs>
          <w:tab w:val="left" w:pos="339"/>
        </w:tabs>
        <w:spacing w:before="157" w:line="400" w:lineRule="exact"/>
        <w:jc w:val="both"/>
        <w:outlineLvl w:val="2"/>
        <w:rPr>
          <w:b/>
          <w:bCs/>
          <w:sz w:val="21"/>
          <w:szCs w:val="21"/>
          <w:lang w:eastAsia="zh-CN"/>
        </w:rPr>
      </w:pPr>
      <w:r>
        <w:rPr>
          <w:rFonts w:hint="eastAsia"/>
          <w:b/>
          <w:bCs/>
          <w:sz w:val="21"/>
          <w:szCs w:val="21"/>
          <w:lang w:eastAsia="zh-CN"/>
        </w:rPr>
        <w:t>1 目的和适用范围</w:t>
      </w:r>
    </w:p>
    <w:p w14:paraId="6BB21DE4" w14:textId="77777777" w:rsidR="00CE72B8" w:rsidRDefault="00AE7D12">
      <w:pPr>
        <w:spacing w:before="37" w:line="400" w:lineRule="exact"/>
        <w:ind w:right="219" w:firstLineChars="200" w:firstLine="420"/>
        <w:rPr>
          <w:sz w:val="21"/>
          <w:szCs w:val="21"/>
          <w:lang w:eastAsia="zh-CN"/>
        </w:rPr>
      </w:pPr>
      <w:r>
        <w:rPr>
          <w:rFonts w:hint="eastAsia"/>
          <w:sz w:val="21"/>
          <w:szCs w:val="21"/>
          <w:lang w:eastAsia="zh-CN"/>
        </w:rPr>
        <w:t>本程序为了实现客户对我中心提出的质量要求，在符合法律要求的同时确定本单位的能力和资源是否满足客户要求。</w:t>
      </w:r>
    </w:p>
    <w:p w14:paraId="2B3197C9" w14:textId="77777777" w:rsidR="00CE72B8" w:rsidRDefault="00AE7D12">
      <w:pPr>
        <w:spacing w:before="7" w:line="400" w:lineRule="exact"/>
        <w:ind w:firstLineChars="200" w:firstLine="420"/>
        <w:rPr>
          <w:sz w:val="21"/>
          <w:szCs w:val="21"/>
          <w:lang w:eastAsia="zh-CN"/>
        </w:rPr>
      </w:pPr>
      <w:r>
        <w:rPr>
          <w:rFonts w:hint="eastAsia"/>
          <w:sz w:val="21"/>
          <w:szCs w:val="21"/>
          <w:lang w:eastAsia="zh-CN"/>
        </w:rPr>
        <w:t>本程序适用于对政府客户和外部委托检测客户的检测要求、合同的评审。</w:t>
      </w:r>
    </w:p>
    <w:p w14:paraId="2898B97C" w14:textId="77777777" w:rsidR="00CE72B8" w:rsidRDefault="00AE7D12">
      <w:pPr>
        <w:tabs>
          <w:tab w:val="left" w:pos="339"/>
        </w:tabs>
        <w:spacing w:before="37" w:line="400" w:lineRule="exact"/>
        <w:jc w:val="both"/>
        <w:outlineLvl w:val="2"/>
        <w:rPr>
          <w:b/>
          <w:bCs/>
          <w:sz w:val="21"/>
          <w:szCs w:val="21"/>
          <w:lang w:eastAsia="zh-CN"/>
        </w:rPr>
      </w:pPr>
      <w:r>
        <w:rPr>
          <w:rFonts w:hint="eastAsia"/>
          <w:b/>
          <w:bCs/>
          <w:sz w:val="21"/>
          <w:szCs w:val="21"/>
          <w:lang w:eastAsia="zh-CN"/>
        </w:rPr>
        <w:t>2 职责</w:t>
      </w:r>
    </w:p>
    <w:p w14:paraId="06109E1F" w14:textId="77777777" w:rsidR="00CE72B8" w:rsidRDefault="00AE7D12">
      <w:pPr>
        <w:tabs>
          <w:tab w:val="left" w:pos="548"/>
        </w:tabs>
        <w:spacing w:before="37" w:line="400" w:lineRule="exact"/>
        <w:ind w:right="219" w:firstLineChars="200" w:firstLine="420"/>
        <w:jc w:val="both"/>
        <w:rPr>
          <w:sz w:val="21"/>
          <w:szCs w:val="21"/>
          <w:lang w:eastAsia="zh-CN"/>
        </w:rPr>
      </w:pPr>
      <w:r>
        <w:rPr>
          <w:rFonts w:hint="eastAsia"/>
          <w:sz w:val="21"/>
          <w:szCs w:val="21"/>
          <w:lang w:eastAsia="zh-CN"/>
        </w:rPr>
        <w:t>2.1 收样业务大厅负责对常规检验项目的评审及合同档案的收集、整理与报告、记录等</w:t>
      </w:r>
    </w:p>
    <w:p w14:paraId="468EB718" w14:textId="77777777" w:rsidR="00CE72B8" w:rsidRDefault="00AE7D12">
      <w:pPr>
        <w:tabs>
          <w:tab w:val="left" w:pos="548"/>
        </w:tabs>
        <w:spacing w:before="37" w:line="400" w:lineRule="exact"/>
        <w:ind w:right="219"/>
        <w:jc w:val="both"/>
        <w:rPr>
          <w:sz w:val="21"/>
          <w:szCs w:val="21"/>
          <w:lang w:eastAsia="zh-CN"/>
        </w:rPr>
      </w:pPr>
      <w:r>
        <w:rPr>
          <w:rFonts w:hint="eastAsia"/>
          <w:sz w:val="21"/>
          <w:szCs w:val="21"/>
          <w:lang w:eastAsia="zh-CN"/>
        </w:rPr>
        <w:t>资料的归档；负责重要合同和合同的变更、偏离，并由技术负责人批准；负责对合同的变更、偏离进行控制。</w:t>
      </w:r>
    </w:p>
    <w:p w14:paraId="6C12F785" w14:textId="77777777" w:rsidR="00CE72B8" w:rsidRDefault="00AE7D12">
      <w:pPr>
        <w:tabs>
          <w:tab w:val="left" w:pos="548"/>
        </w:tabs>
        <w:spacing w:before="7" w:line="400" w:lineRule="exact"/>
        <w:ind w:firstLineChars="200" w:firstLine="420"/>
        <w:jc w:val="both"/>
        <w:rPr>
          <w:sz w:val="21"/>
          <w:szCs w:val="21"/>
          <w:lang w:eastAsia="zh-CN"/>
        </w:rPr>
      </w:pPr>
      <w:r>
        <w:rPr>
          <w:rFonts w:hint="eastAsia"/>
          <w:sz w:val="21"/>
          <w:szCs w:val="21"/>
          <w:lang w:eastAsia="zh-CN"/>
        </w:rPr>
        <w:t>2.2 最高管理者批准重大合同和特殊合同、政府指令性检验任务合同。</w:t>
      </w:r>
    </w:p>
    <w:p w14:paraId="2EAEA76C" w14:textId="77777777" w:rsidR="00CE72B8" w:rsidRDefault="00AE7D12">
      <w:pPr>
        <w:tabs>
          <w:tab w:val="left" w:pos="548"/>
        </w:tabs>
        <w:spacing w:before="37" w:line="400" w:lineRule="exact"/>
        <w:ind w:right="217" w:firstLineChars="200" w:firstLine="420"/>
        <w:jc w:val="both"/>
        <w:rPr>
          <w:sz w:val="21"/>
          <w:szCs w:val="21"/>
          <w:lang w:eastAsia="zh-CN"/>
        </w:rPr>
      </w:pPr>
      <w:r>
        <w:rPr>
          <w:rFonts w:hint="eastAsia"/>
          <w:sz w:val="21"/>
          <w:szCs w:val="21"/>
          <w:lang w:eastAsia="zh-CN"/>
        </w:rPr>
        <w:t>2.3 技术负责人负责组织实施对新的、复杂的、重大合同、特殊合同和政府指令性检验</w:t>
      </w:r>
    </w:p>
    <w:p w14:paraId="7D59A8AE" w14:textId="77777777" w:rsidR="00CE72B8" w:rsidRDefault="00AE7D12">
      <w:pPr>
        <w:tabs>
          <w:tab w:val="left" w:pos="548"/>
        </w:tabs>
        <w:spacing w:before="37" w:line="400" w:lineRule="exact"/>
        <w:ind w:right="217"/>
        <w:jc w:val="both"/>
        <w:rPr>
          <w:sz w:val="21"/>
          <w:szCs w:val="21"/>
          <w:lang w:eastAsia="zh-CN"/>
        </w:rPr>
      </w:pPr>
      <w:r>
        <w:rPr>
          <w:rFonts w:hint="eastAsia"/>
          <w:sz w:val="21"/>
          <w:szCs w:val="21"/>
          <w:lang w:eastAsia="zh-CN"/>
        </w:rPr>
        <w:t>任务的评审，并对结果进行确认，由最高管理者批准。</w:t>
      </w:r>
    </w:p>
    <w:p w14:paraId="73A9223B" w14:textId="77777777" w:rsidR="00CE72B8" w:rsidRDefault="00AE7D12">
      <w:pPr>
        <w:tabs>
          <w:tab w:val="left" w:pos="339"/>
        </w:tabs>
        <w:spacing w:before="7" w:line="400" w:lineRule="exact"/>
        <w:jc w:val="both"/>
        <w:outlineLvl w:val="2"/>
        <w:rPr>
          <w:b/>
          <w:bCs/>
          <w:sz w:val="21"/>
          <w:szCs w:val="21"/>
          <w:lang w:eastAsia="zh-CN"/>
        </w:rPr>
      </w:pPr>
      <w:r>
        <w:rPr>
          <w:rFonts w:hint="eastAsia"/>
          <w:b/>
          <w:bCs/>
          <w:sz w:val="21"/>
          <w:szCs w:val="21"/>
          <w:lang w:eastAsia="zh-CN"/>
        </w:rPr>
        <w:t>3 程序</w:t>
      </w:r>
    </w:p>
    <w:p w14:paraId="3A931790" w14:textId="77777777" w:rsidR="00CE72B8" w:rsidRDefault="00AE7D12">
      <w:pPr>
        <w:tabs>
          <w:tab w:val="left" w:pos="550"/>
        </w:tabs>
        <w:spacing w:before="37" w:line="400" w:lineRule="exact"/>
        <w:ind w:firstLineChars="200" w:firstLine="420"/>
        <w:jc w:val="both"/>
        <w:rPr>
          <w:sz w:val="21"/>
          <w:szCs w:val="21"/>
          <w:lang w:eastAsia="zh-CN"/>
        </w:rPr>
      </w:pPr>
      <w:r>
        <w:rPr>
          <w:rFonts w:hint="eastAsia"/>
          <w:sz w:val="21"/>
          <w:szCs w:val="21"/>
          <w:lang w:eastAsia="zh-CN"/>
        </w:rPr>
        <w:t>3.1 本单位检验检测合同分为简易合同和重大合同两种。</w:t>
      </w:r>
    </w:p>
    <w:p w14:paraId="37FBB8F8" w14:textId="77777777" w:rsidR="00CE72B8" w:rsidRDefault="00AE7D12">
      <w:pPr>
        <w:tabs>
          <w:tab w:val="left" w:pos="550"/>
        </w:tabs>
        <w:spacing w:before="37" w:line="400" w:lineRule="exact"/>
        <w:ind w:firstLineChars="200" w:firstLine="420"/>
        <w:jc w:val="both"/>
        <w:rPr>
          <w:sz w:val="21"/>
          <w:szCs w:val="21"/>
          <w:lang w:eastAsia="zh-CN"/>
        </w:rPr>
      </w:pPr>
      <w:r>
        <w:rPr>
          <w:rFonts w:hint="eastAsia"/>
          <w:sz w:val="21"/>
          <w:szCs w:val="21"/>
          <w:lang w:eastAsia="zh-CN"/>
        </w:rPr>
        <w:t>3.2 检验检测合同评审的检测项目，应在资质认定的检测能力范围之内。</w:t>
      </w:r>
    </w:p>
    <w:p w14:paraId="4EF3CAC6" w14:textId="77777777" w:rsidR="00CE72B8" w:rsidRDefault="00AE7D12">
      <w:pPr>
        <w:tabs>
          <w:tab w:val="left" w:pos="550"/>
        </w:tabs>
        <w:spacing w:before="37" w:line="400" w:lineRule="exact"/>
        <w:ind w:firstLineChars="200" w:firstLine="420"/>
        <w:jc w:val="both"/>
        <w:rPr>
          <w:sz w:val="21"/>
          <w:szCs w:val="21"/>
          <w:lang w:eastAsia="zh-CN"/>
        </w:rPr>
      </w:pPr>
      <w:r>
        <w:rPr>
          <w:rFonts w:hint="eastAsia"/>
          <w:sz w:val="21"/>
          <w:szCs w:val="21"/>
          <w:lang w:eastAsia="zh-CN"/>
        </w:rPr>
        <w:t>3.3 检验检测合同及委托抽检申请协议至少包括以下信息：</w:t>
      </w:r>
    </w:p>
    <w:p w14:paraId="79B6EF1C" w14:textId="77777777" w:rsidR="00CE72B8" w:rsidRDefault="00AE7D12">
      <w:pPr>
        <w:spacing w:before="37" w:line="400" w:lineRule="exact"/>
        <w:ind w:firstLineChars="200" w:firstLine="420"/>
        <w:rPr>
          <w:sz w:val="21"/>
          <w:szCs w:val="21"/>
          <w:lang w:eastAsia="zh-CN"/>
        </w:rPr>
      </w:pPr>
      <w:r>
        <w:rPr>
          <w:rFonts w:hint="eastAsia"/>
          <w:sz w:val="21"/>
          <w:szCs w:val="21"/>
          <w:lang w:eastAsia="zh-CN"/>
        </w:rPr>
        <w:t>a)检验检测的对象及范围；</w:t>
      </w:r>
    </w:p>
    <w:p w14:paraId="79FFF590" w14:textId="77777777" w:rsidR="00CE72B8" w:rsidRDefault="00AE7D12">
      <w:pPr>
        <w:spacing w:before="37" w:line="400" w:lineRule="exact"/>
        <w:ind w:firstLineChars="200" w:firstLine="420"/>
        <w:rPr>
          <w:sz w:val="21"/>
          <w:szCs w:val="21"/>
          <w:lang w:eastAsia="zh-CN"/>
        </w:rPr>
      </w:pPr>
      <w:r>
        <w:rPr>
          <w:rFonts w:hint="eastAsia"/>
          <w:sz w:val="21"/>
          <w:szCs w:val="21"/>
          <w:lang w:eastAsia="zh-CN"/>
        </w:rPr>
        <w:t>b)检验检测的依据；</w:t>
      </w:r>
    </w:p>
    <w:p w14:paraId="6B7C80D5" w14:textId="77777777" w:rsidR="00CE72B8" w:rsidRDefault="00AE7D12">
      <w:pPr>
        <w:spacing w:before="37" w:line="400" w:lineRule="exact"/>
        <w:ind w:firstLineChars="200" w:firstLine="420"/>
        <w:rPr>
          <w:sz w:val="21"/>
          <w:szCs w:val="21"/>
          <w:lang w:eastAsia="zh-CN"/>
        </w:rPr>
      </w:pPr>
      <w:r>
        <w:rPr>
          <w:rFonts w:hint="eastAsia"/>
          <w:sz w:val="21"/>
          <w:szCs w:val="21"/>
          <w:lang w:eastAsia="zh-CN"/>
        </w:rPr>
        <w:t>c)检验检测及抽检的时间要求；</w:t>
      </w:r>
    </w:p>
    <w:p w14:paraId="22675E65" w14:textId="77777777" w:rsidR="00CE72B8" w:rsidRDefault="00AE7D12">
      <w:pPr>
        <w:spacing w:before="37" w:line="400" w:lineRule="exact"/>
        <w:ind w:firstLineChars="200" w:firstLine="420"/>
        <w:rPr>
          <w:sz w:val="21"/>
          <w:szCs w:val="21"/>
          <w:lang w:eastAsia="zh-CN"/>
        </w:rPr>
      </w:pPr>
      <w:r>
        <w:rPr>
          <w:rFonts w:hint="eastAsia"/>
          <w:sz w:val="21"/>
          <w:szCs w:val="21"/>
          <w:lang w:eastAsia="zh-CN"/>
        </w:rPr>
        <w:t>d)各方的权利与义务；</w:t>
      </w:r>
    </w:p>
    <w:p w14:paraId="729D1BA2" w14:textId="77777777" w:rsidR="00CE72B8" w:rsidRDefault="00AE7D12">
      <w:pPr>
        <w:spacing w:before="37" w:line="400" w:lineRule="exact"/>
        <w:ind w:firstLineChars="200" w:firstLine="420"/>
        <w:rPr>
          <w:sz w:val="21"/>
          <w:szCs w:val="21"/>
          <w:lang w:eastAsia="zh-CN"/>
        </w:rPr>
      </w:pPr>
      <w:r>
        <w:rPr>
          <w:rFonts w:hint="eastAsia"/>
          <w:sz w:val="21"/>
          <w:szCs w:val="21"/>
          <w:lang w:eastAsia="zh-CN"/>
        </w:rPr>
        <w:t>e)合同的份数及保管；</w:t>
      </w:r>
    </w:p>
    <w:p w14:paraId="103A18FB" w14:textId="77777777" w:rsidR="00CE72B8" w:rsidRDefault="00AE7D12">
      <w:pPr>
        <w:spacing w:before="37" w:line="400" w:lineRule="exact"/>
        <w:ind w:firstLineChars="200" w:firstLine="420"/>
        <w:rPr>
          <w:sz w:val="21"/>
          <w:szCs w:val="21"/>
          <w:lang w:eastAsia="zh-CN"/>
        </w:rPr>
      </w:pPr>
      <w:r>
        <w:rPr>
          <w:rFonts w:hint="eastAsia"/>
          <w:sz w:val="21"/>
          <w:szCs w:val="21"/>
          <w:lang w:eastAsia="zh-CN"/>
        </w:rPr>
        <w:t>f)未尽事宜协调方式。</w:t>
      </w:r>
    </w:p>
    <w:p w14:paraId="1FDD03DE" w14:textId="77777777" w:rsidR="00CE72B8" w:rsidRDefault="00AE7D12">
      <w:pPr>
        <w:tabs>
          <w:tab w:val="left" w:pos="550"/>
        </w:tabs>
        <w:spacing w:before="37" w:line="400" w:lineRule="exact"/>
        <w:ind w:leftChars="200" w:left="440" w:right="217"/>
        <w:jc w:val="both"/>
        <w:rPr>
          <w:sz w:val="21"/>
          <w:szCs w:val="21"/>
          <w:lang w:eastAsia="zh-CN"/>
        </w:rPr>
      </w:pPr>
      <w:r>
        <w:rPr>
          <w:rFonts w:hint="eastAsia"/>
          <w:sz w:val="21"/>
          <w:szCs w:val="21"/>
          <w:lang w:eastAsia="zh-CN"/>
        </w:rPr>
        <w:t>3.4 业务办公室与客户进行委托检验检测事宜的接洽、联系和沟通。收样业务大厅样品</w:t>
      </w:r>
    </w:p>
    <w:p w14:paraId="7CEA1557" w14:textId="77777777" w:rsidR="00CE72B8" w:rsidRDefault="00AE7D12">
      <w:pPr>
        <w:tabs>
          <w:tab w:val="left" w:pos="550"/>
        </w:tabs>
        <w:spacing w:before="37" w:line="400" w:lineRule="exact"/>
        <w:ind w:right="217"/>
        <w:jc w:val="both"/>
        <w:rPr>
          <w:sz w:val="21"/>
          <w:szCs w:val="21"/>
          <w:lang w:eastAsia="zh-CN"/>
        </w:rPr>
      </w:pPr>
      <w:r>
        <w:rPr>
          <w:rFonts w:hint="eastAsia"/>
          <w:sz w:val="21"/>
          <w:szCs w:val="21"/>
          <w:lang w:eastAsia="zh-CN"/>
        </w:rPr>
        <w:t>受理人员凭委托人的法人授权委托书与委托方填写“检验检测合同” 的相关内容，如实记录并明确客户的要求。并根据客户要求，按以下规定进行评审，保存评审纪录。</w:t>
      </w:r>
    </w:p>
    <w:p w14:paraId="3B41A590" w14:textId="77777777" w:rsidR="00CE72B8" w:rsidRDefault="00AE7D12">
      <w:pPr>
        <w:tabs>
          <w:tab w:val="left" w:pos="550"/>
        </w:tabs>
        <w:spacing w:before="7" w:line="400" w:lineRule="exact"/>
        <w:ind w:leftChars="200" w:left="440" w:right="217"/>
        <w:jc w:val="both"/>
        <w:rPr>
          <w:sz w:val="21"/>
          <w:szCs w:val="21"/>
          <w:lang w:eastAsia="zh-CN"/>
        </w:rPr>
      </w:pPr>
      <w:r>
        <w:rPr>
          <w:rFonts w:hint="eastAsia"/>
          <w:sz w:val="21"/>
          <w:szCs w:val="21"/>
          <w:lang w:eastAsia="zh-CN"/>
        </w:rPr>
        <w:t>3.5 如委托检验检测所采用的检验检测标准为现行的、法定的标准，且委托项目均为我</w:t>
      </w:r>
    </w:p>
    <w:p w14:paraId="607961FF" w14:textId="77777777" w:rsidR="00CE72B8" w:rsidRDefault="00AE7D12">
      <w:pPr>
        <w:tabs>
          <w:tab w:val="left" w:pos="550"/>
        </w:tabs>
        <w:spacing w:before="7" w:line="400" w:lineRule="exact"/>
        <w:ind w:right="217"/>
        <w:jc w:val="both"/>
        <w:rPr>
          <w:sz w:val="21"/>
          <w:szCs w:val="21"/>
          <w:lang w:eastAsia="zh-CN"/>
        </w:rPr>
      </w:pPr>
      <w:r>
        <w:rPr>
          <w:rFonts w:hint="eastAsia"/>
          <w:sz w:val="21"/>
          <w:szCs w:val="21"/>
          <w:lang w:eastAsia="zh-CN"/>
        </w:rPr>
        <w:t>中心已开展的检验检测项目，由收样人员负责对“检验检测合同”进行简单评审，收样业务大厅主任签字。“检验检测合同”均为一式两份，客户和本单位各执一份。</w:t>
      </w:r>
    </w:p>
    <w:p w14:paraId="2BB167ED" w14:textId="77777777" w:rsidR="00CE72B8" w:rsidRDefault="00CE72B8">
      <w:pPr>
        <w:tabs>
          <w:tab w:val="left" w:pos="550"/>
        </w:tabs>
        <w:spacing w:before="7" w:line="400" w:lineRule="exact"/>
        <w:ind w:leftChars="200" w:left="440" w:right="217"/>
        <w:jc w:val="both"/>
        <w:rPr>
          <w:sz w:val="21"/>
          <w:szCs w:val="21"/>
          <w:lang w:eastAsia="zh-CN"/>
        </w:rPr>
      </w:pPr>
    </w:p>
    <w:p w14:paraId="4FECC557" w14:textId="77777777" w:rsidR="00CE72B8" w:rsidRDefault="00CE72B8">
      <w:pPr>
        <w:tabs>
          <w:tab w:val="left" w:pos="550"/>
        </w:tabs>
        <w:spacing w:before="7" w:line="400" w:lineRule="exact"/>
        <w:ind w:leftChars="200" w:left="440" w:right="217"/>
        <w:jc w:val="both"/>
        <w:rPr>
          <w:sz w:val="21"/>
          <w:szCs w:val="21"/>
          <w:lang w:eastAsia="zh-CN"/>
        </w:rPr>
      </w:pPr>
    </w:p>
    <w:tbl>
      <w:tblPr>
        <w:tblW w:w="8388" w:type="dxa"/>
        <w:tblInd w:w="103"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7D5488EC" w14:textId="77777777">
        <w:trPr>
          <w:trHeight w:hRule="exact" w:val="428"/>
        </w:trPr>
        <w:tc>
          <w:tcPr>
            <w:tcW w:w="4068" w:type="dxa"/>
            <w:gridSpan w:val="2"/>
            <w:vMerge w:val="restart"/>
            <w:tcBorders>
              <w:left w:val="nil"/>
              <w:right w:val="single" w:sz="4" w:space="0" w:color="000000"/>
            </w:tcBorders>
          </w:tcPr>
          <w:p w14:paraId="495B7711" w14:textId="77777777" w:rsidR="00CE72B8" w:rsidRDefault="00AE7D12">
            <w:pPr>
              <w:spacing w:line="400" w:lineRule="exact"/>
              <w:ind w:left="646" w:right="644" w:firstLineChars="200" w:firstLine="420"/>
              <w:jc w:val="center"/>
              <w:rPr>
                <w:sz w:val="21"/>
                <w:szCs w:val="21"/>
                <w:lang w:eastAsia="zh-CN"/>
              </w:rPr>
            </w:pPr>
            <w:r>
              <w:rPr>
                <w:rFonts w:hint="eastAsia"/>
                <w:sz w:val="21"/>
                <w:szCs w:val="21"/>
                <w:lang w:eastAsia="zh-CN"/>
              </w:rPr>
              <w:lastRenderedPageBreak/>
              <w:t>海洋产品及环境检测平台程序文件</w:t>
            </w:r>
          </w:p>
        </w:tc>
        <w:tc>
          <w:tcPr>
            <w:tcW w:w="1260" w:type="dxa"/>
            <w:tcBorders>
              <w:left w:val="single" w:sz="4" w:space="0" w:color="000000"/>
              <w:bottom w:val="single" w:sz="4" w:space="0" w:color="000000"/>
              <w:right w:val="single" w:sz="4" w:space="0" w:color="000000"/>
            </w:tcBorders>
          </w:tcPr>
          <w:p w14:paraId="54F3A68F" w14:textId="77777777" w:rsidR="00CE72B8" w:rsidRDefault="00AE7D12">
            <w:pPr>
              <w:spacing w:line="400" w:lineRule="exact"/>
              <w:ind w:right="2"/>
              <w:jc w:val="center"/>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tcPr>
          <w:p w14:paraId="22499E8F" w14:textId="77777777" w:rsidR="00CE72B8" w:rsidRDefault="00AE7D12">
            <w:pPr>
              <w:spacing w:before="19" w:line="400" w:lineRule="exact"/>
              <w:ind w:left="6" w:right="4" w:firstLineChars="200" w:firstLine="420"/>
              <w:jc w:val="center"/>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-11-201</w:t>
            </w:r>
            <w:r>
              <w:rPr>
                <w:rFonts w:hint="eastAsia"/>
                <w:sz w:val="21"/>
                <w:szCs w:val="21"/>
                <w:lang w:eastAsia="zh-CN"/>
              </w:rPr>
              <w:t>9</w:t>
            </w:r>
            <w:r>
              <w:rPr>
                <w:rFonts w:hint="eastAsia"/>
                <w:sz w:val="21"/>
                <w:szCs w:val="21"/>
              </w:rPr>
              <w:t>-1.0</w:t>
            </w:r>
          </w:p>
        </w:tc>
      </w:tr>
      <w:tr w:rsidR="00CE72B8" w14:paraId="32116100" w14:textId="77777777">
        <w:trPr>
          <w:trHeight w:hRule="exact" w:val="416"/>
        </w:trPr>
        <w:tc>
          <w:tcPr>
            <w:tcW w:w="4068" w:type="dxa"/>
            <w:gridSpan w:val="2"/>
            <w:vMerge/>
            <w:tcBorders>
              <w:left w:val="nil"/>
              <w:bottom w:val="single" w:sz="4" w:space="0" w:color="000000"/>
              <w:right w:val="single" w:sz="4" w:space="0" w:color="000000"/>
            </w:tcBorders>
          </w:tcPr>
          <w:p w14:paraId="2F15AFAF"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6E01A06B" w14:textId="77777777" w:rsidR="00CE72B8" w:rsidRDefault="00AE7D12">
            <w:pPr>
              <w:tabs>
                <w:tab w:val="left" w:pos="419"/>
              </w:tabs>
              <w:spacing w:line="400" w:lineRule="exact"/>
              <w:ind w:right="1"/>
              <w:jc w:val="center"/>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tcPr>
          <w:p w14:paraId="4F740C86" w14:textId="77777777" w:rsidR="00CE72B8" w:rsidRDefault="00AE7D12">
            <w:pPr>
              <w:tabs>
                <w:tab w:val="left" w:pos="945"/>
              </w:tabs>
              <w:spacing w:line="400" w:lineRule="exact"/>
              <w:ind w:right="4" w:firstLineChars="200" w:firstLine="420"/>
              <w:jc w:val="center"/>
              <w:rPr>
                <w:sz w:val="21"/>
                <w:szCs w:val="21"/>
              </w:rPr>
            </w:pPr>
            <w:r>
              <w:rPr>
                <w:rFonts w:hint="eastAsia"/>
                <w:sz w:val="21"/>
                <w:szCs w:val="21"/>
              </w:rPr>
              <w:t xml:space="preserve">第 </w:t>
            </w:r>
            <w:r>
              <w:rPr>
                <w:rFonts w:hint="eastAsia"/>
                <w:sz w:val="21"/>
                <w:szCs w:val="21"/>
                <w:lang w:eastAsia="zh-CN"/>
              </w:rPr>
              <w:t>2</w:t>
            </w:r>
            <w:r>
              <w:rPr>
                <w:rFonts w:hint="eastAsia"/>
                <w:sz w:val="21"/>
                <w:szCs w:val="21"/>
              </w:rPr>
              <w:t xml:space="preserve">  页</w:t>
            </w:r>
            <w:r>
              <w:rPr>
                <w:rFonts w:hint="eastAsia"/>
                <w:sz w:val="21"/>
                <w:szCs w:val="21"/>
              </w:rPr>
              <w:tab/>
              <w:t xml:space="preserve">共 </w:t>
            </w:r>
            <w:r>
              <w:rPr>
                <w:rFonts w:hint="eastAsia"/>
                <w:sz w:val="21"/>
                <w:szCs w:val="21"/>
                <w:lang w:eastAsia="zh-CN"/>
              </w:rPr>
              <w:t>2</w:t>
            </w:r>
            <w:r>
              <w:rPr>
                <w:rFonts w:hint="eastAsia"/>
                <w:sz w:val="21"/>
                <w:szCs w:val="21"/>
              </w:rPr>
              <w:t xml:space="preserve"> 页</w:t>
            </w:r>
          </w:p>
        </w:tc>
      </w:tr>
      <w:tr w:rsidR="00CE72B8" w14:paraId="2D540611" w14:textId="77777777">
        <w:trPr>
          <w:trHeight w:hRule="exact" w:val="383"/>
        </w:trPr>
        <w:tc>
          <w:tcPr>
            <w:tcW w:w="1008" w:type="dxa"/>
            <w:vMerge w:val="restart"/>
            <w:tcBorders>
              <w:top w:val="single" w:sz="4" w:space="0" w:color="000000"/>
              <w:left w:val="nil"/>
              <w:right w:val="single" w:sz="4" w:space="0" w:color="000000"/>
            </w:tcBorders>
          </w:tcPr>
          <w:p w14:paraId="5FC2FB30" w14:textId="77777777" w:rsidR="00CE72B8" w:rsidRDefault="00AE7D12">
            <w:pPr>
              <w:spacing w:before="106" w:line="400" w:lineRule="exact"/>
              <w:jc w:val="center"/>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tcPr>
          <w:p w14:paraId="562B577F" w14:textId="77777777" w:rsidR="00CE72B8" w:rsidRDefault="00AE7D12">
            <w:pPr>
              <w:spacing w:before="106" w:line="400" w:lineRule="exact"/>
              <w:jc w:val="center"/>
              <w:rPr>
                <w:sz w:val="21"/>
                <w:szCs w:val="21"/>
                <w:lang w:eastAsia="zh-CN"/>
              </w:rPr>
            </w:pPr>
            <w:r>
              <w:rPr>
                <w:rFonts w:hint="eastAsia"/>
                <w:sz w:val="21"/>
                <w:szCs w:val="21"/>
              </w:rPr>
              <w:t>1</w:t>
            </w:r>
            <w:r>
              <w:rPr>
                <w:rFonts w:hint="eastAsia"/>
                <w:sz w:val="21"/>
                <w:szCs w:val="21"/>
                <w:lang w:eastAsia="zh-CN"/>
              </w:rPr>
              <w:t>2</w:t>
            </w:r>
            <w:r>
              <w:rPr>
                <w:rFonts w:hint="eastAsia"/>
                <w:sz w:val="21"/>
                <w:szCs w:val="21"/>
              </w:rPr>
              <w:t xml:space="preserve"> </w:t>
            </w:r>
            <w:r>
              <w:rPr>
                <w:rFonts w:hint="eastAsia"/>
                <w:sz w:val="21"/>
                <w:szCs w:val="21"/>
                <w:lang w:eastAsia="zh-CN"/>
              </w:rPr>
              <w:t>合同评审程序</w:t>
            </w:r>
          </w:p>
        </w:tc>
        <w:tc>
          <w:tcPr>
            <w:tcW w:w="1260" w:type="dxa"/>
            <w:tcBorders>
              <w:top w:val="single" w:sz="4" w:space="0" w:color="000000"/>
              <w:left w:val="single" w:sz="4" w:space="0" w:color="000000"/>
              <w:bottom w:val="single" w:sz="4" w:space="0" w:color="000000"/>
              <w:right w:val="single" w:sz="4" w:space="0" w:color="000000"/>
            </w:tcBorders>
          </w:tcPr>
          <w:p w14:paraId="57C89507" w14:textId="77777777" w:rsidR="00CE72B8" w:rsidRDefault="00AE7D12">
            <w:pPr>
              <w:spacing w:line="400" w:lineRule="exact"/>
              <w:ind w:right="1"/>
              <w:jc w:val="center"/>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tcPr>
          <w:p w14:paraId="450A0AFB" w14:textId="77777777" w:rsidR="00CE72B8" w:rsidRDefault="00AE7D12">
            <w:pPr>
              <w:spacing w:line="400" w:lineRule="exact"/>
              <w:ind w:left="2" w:right="4" w:firstLineChars="200" w:firstLine="420"/>
              <w:jc w:val="center"/>
              <w:rPr>
                <w:sz w:val="21"/>
                <w:szCs w:val="21"/>
              </w:rPr>
            </w:pPr>
            <w:r>
              <w:rPr>
                <w:rFonts w:hint="eastAsia"/>
                <w:sz w:val="21"/>
                <w:szCs w:val="21"/>
              </w:rPr>
              <w:t>第 201</w:t>
            </w:r>
            <w:r>
              <w:rPr>
                <w:rFonts w:hint="eastAsia"/>
                <w:sz w:val="21"/>
                <w:szCs w:val="21"/>
                <w:lang w:eastAsia="zh-CN"/>
              </w:rPr>
              <w:t>9</w:t>
            </w:r>
            <w:r>
              <w:rPr>
                <w:rFonts w:hint="eastAsia"/>
                <w:sz w:val="21"/>
                <w:szCs w:val="21"/>
              </w:rPr>
              <w:t xml:space="preserve"> 版 第 0 次修订</w:t>
            </w:r>
          </w:p>
        </w:tc>
      </w:tr>
      <w:tr w:rsidR="00CE72B8" w14:paraId="119B683C" w14:textId="77777777">
        <w:trPr>
          <w:trHeight w:hRule="exact" w:val="393"/>
        </w:trPr>
        <w:tc>
          <w:tcPr>
            <w:tcW w:w="1008" w:type="dxa"/>
            <w:vMerge/>
            <w:tcBorders>
              <w:left w:val="nil"/>
              <w:right w:val="single" w:sz="4" w:space="0" w:color="000000"/>
            </w:tcBorders>
          </w:tcPr>
          <w:p w14:paraId="0B798D93" w14:textId="77777777" w:rsidR="00CE72B8" w:rsidRDefault="00CE72B8">
            <w:pPr>
              <w:spacing w:line="400" w:lineRule="exact"/>
              <w:ind w:firstLineChars="200" w:firstLine="420"/>
              <w:rPr>
                <w:sz w:val="21"/>
                <w:szCs w:val="21"/>
              </w:rPr>
            </w:pPr>
          </w:p>
        </w:tc>
        <w:tc>
          <w:tcPr>
            <w:tcW w:w="3060" w:type="dxa"/>
            <w:vMerge/>
            <w:tcBorders>
              <w:left w:val="single" w:sz="4" w:space="0" w:color="000000"/>
              <w:right w:val="single" w:sz="4" w:space="0" w:color="000000"/>
            </w:tcBorders>
          </w:tcPr>
          <w:p w14:paraId="5138FA3F"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right w:val="single" w:sz="4" w:space="0" w:color="000000"/>
            </w:tcBorders>
          </w:tcPr>
          <w:p w14:paraId="11E5256C" w14:textId="77777777" w:rsidR="00CE72B8" w:rsidRDefault="00AE7D12">
            <w:pPr>
              <w:spacing w:line="400" w:lineRule="exact"/>
              <w:ind w:right="2"/>
              <w:jc w:val="center"/>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tcPr>
          <w:p w14:paraId="1ED94E3E" w14:textId="77777777" w:rsidR="00CE72B8" w:rsidRDefault="00AE7D12">
            <w:pPr>
              <w:spacing w:line="400" w:lineRule="exact"/>
              <w:ind w:left="3" w:right="4" w:firstLineChars="200" w:firstLine="420"/>
              <w:jc w:val="center"/>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1</w:t>
            </w:r>
            <w:r>
              <w:rPr>
                <w:rFonts w:hint="eastAsia"/>
                <w:sz w:val="21"/>
                <w:szCs w:val="21"/>
                <w:lang w:eastAsia="zh-CN"/>
              </w:rPr>
              <w:t>0</w:t>
            </w:r>
            <w:r>
              <w:rPr>
                <w:rFonts w:hint="eastAsia"/>
                <w:sz w:val="21"/>
                <w:szCs w:val="21"/>
              </w:rPr>
              <w:t xml:space="preserve"> 月 01 日</w:t>
            </w:r>
          </w:p>
        </w:tc>
      </w:tr>
    </w:tbl>
    <w:p w14:paraId="11FA72C2" w14:textId="77777777" w:rsidR="00CE72B8" w:rsidRDefault="00AE7D12">
      <w:pPr>
        <w:tabs>
          <w:tab w:val="left" w:pos="550"/>
        </w:tabs>
        <w:spacing w:before="7" w:line="400" w:lineRule="exact"/>
        <w:ind w:leftChars="200" w:left="440" w:right="217"/>
        <w:jc w:val="both"/>
        <w:rPr>
          <w:sz w:val="21"/>
          <w:szCs w:val="21"/>
          <w:lang w:eastAsia="zh-CN"/>
        </w:rPr>
      </w:pPr>
      <w:r>
        <w:rPr>
          <w:rFonts w:hint="eastAsia"/>
          <w:sz w:val="21"/>
          <w:szCs w:val="21"/>
          <w:lang w:eastAsia="zh-CN"/>
        </w:rPr>
        <w:t>3.6 如委托检验检测的项目属于我中心初次开展、但有能力与资源履行的项目，由收样</w:t>
      </w:r>
    </w:p>
    <w:p w14:paraId="50112F5A" w14:textId="77777777" w:rsidR="00CE72B8" w:rsidRDefault="00AE7D12">
      <w:pPr>
        <w:tabs>
          <w:tab w:val="left" w:pos="550"/>
        </w:tabs>
        <w:spacing w:before="7" w:line="400" w:lineRule="exact"/>
        <w:ind w:right="217"/>
        <w:jc w:val="both"/>
        <w:rPr>
          <w:sz w:val="21"/>
          <w:szCs w:val="21"/>
          <w:lang w:eastAsia="zh-CN"/>
        </w:rPr>
      </w:pPr>
      <w:r>
        <w:rPr>
          <w:rFonts w:hint="eastAsia"/>
          <w:sz w:val="21"/>
          <w:szCs w:val="21"/>
          <w:lang w:eastAsia="zh-CN"/>
        </w:rPr>
        <w:t>业务大厅填写“合同评审”并组织评审，必要时让相关检验检测科室参加评审，报技术负责人审批后，由收样业务大厅主任与客户签订相应“检验检测合同”。</w:t>
      </w:r>
    </w:p>
    <w:p w14:paraId="3E527659" w14:textId="77777777" w:rsidR="00CE72B8" w:rsidRDefault="00AE7D12">
      <w:pPr>
        <w:tabs>
          <w:tab w:val="left" w:pos="550"/>
        </w:tabs>
        <w:spacing w:before="7" w:line="400" w:lineRule="exact"/>
        <w:ind w:leftChars="200" w:left="440" w:right="217"/>
        <w:jc w:val="both"/>
        <w:rPr>
          <w:sz w:val="21"/>
          <w:szCs w:val="21"/>
          <w:lang w:eastAsia="zh-CN"/>
        </w:rPr>
      </w:pPr>
      <w:r>
        <w:rPr>
          <w:rFonts w:hint="eastAsia"/>
          <w:sz w:val="21"/>
          <w:szCs w:val="21"/>
          <w:lang w:eastAsia="zh-CN"/>
        </w:rPr>
        <w:t>3.7 按国家、河北省食品药品监督管理局下达的药品抽验计划和食品安全监督抽检计划</w:t>
      </w:r>
    </w:p>
    <w:p w14:paraId="7C930853" w14:textId="77777777" w:rsidR="00CE72B8" w:rsidRDefault="00AE7D12">
      <w:pPr>
        <w:tabs>
          <w:tab w:val="left" w:pos="550"/>
        </w:tabs>
        <w:spacing w:before="7" w:line="400" w:lineRule="exact"/>
        <w:ind w:right="217"/>
        <w:jc w:val="both"/>
        <w:rPr>
          <w:sz w:val="21"/>
          <w:szCs w:val="21"/>
          <w:lang w:eastAsia="zh-CN"/>
        </w:rPr>
      </w:pPr>
      <w:r>
        <w:rPr>
          <w:rFonts w:hint="eastAsia"/>
          <w:sz w:val="21"/>
          <w:szCs w:val="21"/>
          <w:lang w:eastAsia="zh-CN"/>
        </w:rPr>
        <w:t>及专项抽验任务进行的抽验/检测，不须签订“检验检测合同”，凭相关抽样记录及凭证填写检验检测卡。</w:t>
      </w:r>
    </w:p>
    <w:p w14:paraId="2FB349BF" w14:textId="77777777" w:rsidR="00CE72B8" w:rsidRDefault="00AE7D12">
      <w:pPr>
        <w:tabs>
          <w:tab w:val="left" w:pos="550"/>
        </w:tabs>
        <w:spacing w:before="7" w:line="400" w:lineRule="exact"/>
        <w:ind w:right="217" w:firstLineChars="200" w:firstLine="420"/>
        <w:jc w:val="both"/>
        <w:rPr>
          <w:sz w:val="21"/>
          <w:szCs w:val="21"/>
          <w:lang w:eastAsia="zh-CN"/>
        </w:rPr>
      </w:pPr>
      <w:r>
        <w:rPr>
          <w:rFonts w:hint="eastAsia"/>
          <w:sz w:val="21"/>
          <w:szCs w:val="21"/>
          <w:lang w:eastAsia="zh-CN"/>
        </w:rPr>
        <w:t>3.8 非标准方法按《检验方法及方法确认控制程序》，组织对检验检测方法的评审，检验检测方法确认后按本章 3.4-3.7 进行。</w:t>
      </w:r>
    </w:p>
    <w:p w14:paraId="0C20E5F4" w14:textId="77777777" w:rsidR="00CE72B8" w:rsidRDefault="00AE7D12">
      <w:pPr>
        <w:tabs>
          <w:tab w:val="left" w:pos="550"/>
        </w:tabs>
        <w:spacing w:before="7" w:line="400" w:lineRule="exact"/>
        <w:ind w:leftChars="200" w:left="440" w:right="174"/>
        <w:jc w:val="both"/>
        <w:rPr>
          <w:sz w:val="21"/>
          <w:szCs w:val="21"/>
          <w:lang w:eastAsia="zh-CN"/>
        </w:rPr>
      </w:pPr>
      <w:r>
        <w:rPr>
          <w:rFonts w:hint="eastAsia"/>
          <w:sz w:val="21"/>
          <w:szCs w:val="21"/>
          <w:lang w:eastAsia="zh-CN"/>
        </w:rPr>
        <w:t>3.9 洁净度检测的委托，使用“洁净室（区）委托检测合同”，由收样业务大厅主任审签，</w:t>
      </w:r>
    </w:p>
    <w:p w14:paraId="652272A4" w14:textId="77777777" w:rsidR="00CE72B8" w:rsidRDefault="00AE7D12">
      <w:pPr>
        <w:tabs>
          <w:tab w:val="left" w:pos="550"/>
        </w:tabs>
        <w:spacing w:before="7" w:line="400" w:lineRule="exact"/>
        <w:ind w:right="174"/>
        <w:jc w:val="both"/>
        <w:rPr>
          <w:sz w:val="21"/>
          <w:szCs w:val="21"/>
          <w:lang w:eastAsia="zh-CN"/>
        </w:rPr>
      </w:pPr>
      <w:r>
        <w:rPr>
          <w:rFonts w:hint="eastAsia"/>
          <w:sz w:val="21"/>
          <w:szCs w:val="21"/>
          <w:lang w:eastAsia="zh-CN"/>
        </w:rPr>
        <w:t>其他按本 3.5 执行。3.10 合同内容除明确样品的状态和所附资料状态以外，应包括检验检测费用和交付时间。</w:t>
      </w:r>
    </w:p>
    <w:p w14:paraId="7594F5D6" w14:textId="77777777" w:rsidR="00CE72B8" w:rsidRDefault="00AE7D12">
      <w:pPr>
        <w:tabs>
          <w:tab w:val="left" w:pos="656"/>
        </w:tabs>
        <w:spacing w:before="35" w:line="400" w:lineRule="exact"/>
        <w:ind w:leftChars="200" w:left="440"/>
        <w:jc w:val="both"/>
        <w:rPr>
          <w:sz w:val="21"/>
          <w:szCs w:val="21"/>
          <w:lang w:eastAsia="zh-CN"/>
        </w:rPr>
      </w:pPr>
      <w:r>
        <w:rPr>
          <w:rFonts w:hint="eastAsia"/>
          <w:sz w:val="21"/>
          <w:szCs w:val="21"/>
          <w:lang w:eastAsia="zh-CN"/>
        </w:rPr>
        <w:t>3.10 检验检测费用按国家财政部规定的计费标准计费，特殊情况，由双方签订协议。</w:t>
      </w:r>
    </w:p>
    <w:p w14:paraId="6EA80109" w14:textId="77777777" w:rsidR="00CE72B8" w:rsidRDefault="00AE7D12">
      <w:pPr>
        <w:tabs>
          <w:tab w:val="left" w:pos="656"/>
        </w:tabs>
        <w:spacing w:before="37" w:line="400" w:lineRule="exact"/>
        <w:ind w:leftChars="200" w:left="440"/>
        <w:jc w:val="both"/>
        <w:rPr>
          <w:sz w:val="21"/>
          <w:szCs w:val="21"/>
          <w:lang w:eastAsia="zh-CN"/>
        </w:rPr>
      </w:pPr>
      <w:r>
        <w:rPr>
          <w:rFonts w:hint="eastAsia"/>
          <w:sz w:val="21"/>
          <w:szCs w:val="21"/>
          <w:lang w:eastAsia="zh-CN"/>
        </w:rPr>
        <w:t>3.11 对合同评审内容的任何变更都应征得客户同意，并填写《合同评审、变更记录》。</w:t>
      </w:r>
    </w:p>
    <w:p w14:paraId="3E3C9E7F" w14:textId="77777777" w:rsidR="00CE72B8" w:rsidRDefault="00AE7D12">
      <w:pPr>
        <w:tabs>
          <w:tab w:val="left" w:pos="658"/>
        </w:tabs>
        <w:spacing w:before="37" w:line="400" w:lineRule="exact"/>
        <w:ind w:leftChars="200" w:left="440" w:right="215"/>
        <w:jc w:val="both"/>
        <w:rPr>
          <w:sz w:val="21"/>
          <w:szCs w:val="21"/>
          <w:lang w:eastAsia="zh-CN"/>
        </w:rPr>
      </w:pPr>
      <w:r>
        <w:rPr>
          <w:rFonts w:hint="eastAsia"/>
          <w:sz w:val="21"/>
          <w:szCs w:val="21"/>
          <w:lang w:eastAsia="zh-CN"/>
        </w:rPr>
        <w:t>3.12 工作开始后如果需要修改合同，应重新进行合同评审。评审程序按原合同评审程序</w:t>
      </w:r>
    </w:p>
    <w:p w14:paraId="36993B17" w14:textId="77777777" w:rsidR="00CE72B8" w:rsidRDefault="00AE7D12">
      <w:pPr>
        <w:tabs>
          <w:tab w:val="left" w:pos="658"/>
        </w:tabs>
        <w:spacing w:before="37" w:line="400" w:lineRule="exact"/>
        <w:ind w:right="215"/>
        <w:jc w:val="both"/>
        <w:rPr>
          <w:sz w:val="21"/>
          <w:szCs w:val="21"/>
          <w:lang w:eastAsia="zh-CN"/>
        </w:rPr>
      </w:pPr>
      <w:r>
        <w:rPr>
          <w:rFonts w:hint="eastAsia"/>
          <w:sz w:val="21"/>
          <w:szCs w:val="21"/>
          <w:lang w:eastAsia="zh-CN"/>
        </w:rPr>
        <w:t>进行，并将所有对要求、合同的变更、偏离应通知客户和本单位的所有有关人员。</w:t>
      </w:r>
    </w:p>
    <w:p w14:paraId="2F7CA9BD" w14:textId="77777777" w:rsidR="00CE72B8" w:rsidRDefault="00AE7D12">
      <w:pPr>
        <w:tabs>
          <w:tab w:val="left" w:pos="656"/>
        </w:tabs>
        <w:spacing w:before="7" w:line="400" w:lineRule="exact"/>
        <w:ind w:leftChars="200" w:left="440"/>
        <w:jc w:val="both"/>
        <w:rPr>
          <w:sz w:val="21"/>
          <w:szCs w:val="21"/>
          <w:lang w:eastAsia="zh-CN"/>
        </w:rPr>
      </w:pPr>
      <w:r>
        <w:rPr>
          <w:rFonts w:hint="eastAsia"/>
          <w:sz w:val="21"/>
          <w:szCs w:val="21"/>
          <w:lang w:eastAsia="zh-CN"/>
        </w:rPr>
        <w:t>3.13 收样业务大厅负责合同档案的收集、整理，并定期送档案室归档。</w:t>
      </w:r>
    </w:p>
    <w:p w14:paraId="5C887CF8" w14:textId="77777777" w:rsidR="00CE72B8" w:rsidRDefault="00AE7D12">
      <w:pPr>
        <w:tabs>
          <w:tab w:val="left" w:pos="339"/>
        </w:tabs>
        <w:spacing w:before="37" w:line="400" w:lineRule="exact"/>
        <w:jc w:val="both"/>
        <w:outlineLvl w:val="2"/>
        <w:rPr>
          <w:b/>
          <w:bCs/>
          <w:sz w:val="21"/>
          <w:szCs w:val="21"/>
          <w:lang w:eastAsia="zh-CN"/>
        </w:rPr>
      </w:pPr>
      <w:r>
        <w:rPr>
          <w:rFonts w:hint="eastAsia"/>
          <w:b/>
          <w:bCs/>
          <w:sz w:val="21"/>
          <w:szCs w:val="21"/>
          <w:lang w:eastAsia="zh-CN"/>
        </w:rPr>
        <w:t>4 相关记录</w:t>
      </w:r>
    </w:p>
    <w:p w14:paraId="7B2F109B" w14:textId="77777777" w:rsidR="00CE72B8" w:rsidRDefault="00AE7D12">
      <w:pPr>
        <w:spacing w:before="37" w:line="400" w:lineRule="exact"/>
        <w:ind w:firstLineChars="200" w:firstLine="420"/>
        <w:jc w:val="both"/>
        <w:rPr>
          <w:sz w:val="21"/>
          <w:szCs w:val="21"/>
          <w:lang w:eastAsia="zh-CN"/>
        </w:rPr>
      </w:pPr>
      <w:r>
        <w:rPr>
          <w:rFonts w:hint="eastAsia"/>
          <w:sz w:val="21"/>
          <w:szCs w:val="21"/>
          <w:lang w:eastAsia="zh-CN"/>
        </w:rPr>
        <w:t>检验合同</w:t>
      </w:r>
    </w:p>
    <w:p w14:paraId="579CF455" w14:textId="77777777" w:rsidR="00CE72B8" w:rsidRDefault="00AE7D12">
      <w:pPr>
        <w:spacing w:before="37" w:line="400" w:lineRule="exact"/>
        <w:ind w:firstLineChars="200" w:firstLine="420"/>
        <w:jc w:val="both"/>
        <w:rPr>
          <w:sz w:val="21"/>
          <w:szCs w:val="21"/>
          <w:lang w:eastAsia="zh-CN"/>
        </w:rPr>
      </w:pPr>
      <w:r>
        <w:rPr>
          <w:rFonts w:hint="eastAsia"/>
          <w:sz w:val="21"/>
          <w:szCs w:val="21"/>
          <w:lang w:eastAsia="zh-CN"/>
        </w:rPr>
        <w:t>食品样品登记表</w:t>
      </w:r>
    </w:p>
    <w:p w14:paraId="3B563B9E" w14:textId="77777777" w:rsidR="00CE72B8" w:rsidRDefault="00AE7D12">
      <w:pPr>
        <w:spacing w:before="37" w:line="400" w:lineRule="exact"/>
        <w:ind w:firstLineChars="200" w:firstLine="420"/>
        <w:jc w:val="both"/>
        <w:rPr>
          <w:sz w:val="21"/>
          <w:szCs w:val="21"/>
          <w:lang w:eastAsia="zh-CN"/>
        </w:rPr>
      </w:pPr>
      <w:r>
        <w:rPr>
          <w:rFonts w:hint="eastAsia"/>
          <w:sz w:val="21"/>
          <w:szCs w:val="21"/>
          <w:lang w:eastAsia="zh-CN"/>
        </w:rPr>
        <w:t>洁净室（区）委托检测合同委托检验任务卡</w:t>
      </w:r>
    </w:p>
    <w:p w14:paraId="7639F4F6" w14:textId="77777777" w:rsidR="00CE72B8" w:rsidRDefault="00AE7D12">
      <w:pPr>
        <w:spacing w:before="37" w:line="400" w:lineRule="exact"/>
        <w:ind w:firstLineChars="200" w:firstLine="420"/>
        <w:jc w:val="both"/>
        <w:rPr>
          <w:sz w:val="21"/>
          <w:szCs w:val="21"/>
          <w:lang w:eastAsia="zh-CN"/>
        </w:rPr>
      </w:pPr>
      <w:r>
        <w:rPr>
          <w:rFonts w:hint="eastAsia"/>
          <w:sz w:val="21"/>
          <w:szCs w:val="21"/>
          <w:lang w:eastAsia="zh-CN"/>
        </w:rPr>
        <w:t>合同评审、变更记录食品特殊合同评审记录</w:t>
      </w:r>
    </w:p>
    <w:p w14:paraId="28777608" w14:textId="77777777" w:rsidR="00CE72B8" w:rsidRDefault="00AE7D12">
      <w:pPr>
        <w:spacing w:before="37" w:line="400" w:lineRule="exact"/>
        <w:ind w:firstLineChars="200" w:firstLine="420"/>
        <w:jc w:val="both"/>
        <w:rPr>
          <w:sz w:val="21"/>
          <w:szCs w:val="21"/>
          <w:lang w:eastAsia="zh-CN"/>
        </w:rPr>
      </w:pPr>
      <w:r>
        <w:rPr>
          <w:rFonts w:hint="eastAsia"/>
          <w:sz w:val="21"/>
          <w:szCs w:val="21"/>
          <w:lang w:eastAsia="zh-CN"/>
        </w:rPr>
        <w:t>食品检验任务通知单(代样品交接卡)药品委托检验授权委托书</w:t>
      </w:r>
    </w:p>
    <w:p w14:paraId="09F7E3B5" w14:textId="77777777" w:rsidR="00CE72B8" w:rsidRDefault="00AE7D12">
      <w:pPr>
        <w:spacing w:before="7" w:line="400" w:lineRule="exact"/>
        <w:ind w:firstLineChars="200" w:firstLine="420"/>
        <w:jc w:val="both"/>
        <w:rPr>
          <w:sz w:val="21"/>
          <w:szCs w:val="21"/>
          <w:lang w:eastAsia="zh-CN"/>
        </w:rPr>
      </w:pPr>
      <w:r>
        <w:rPr>
          <w:rFonts w:hint="eastAsia"/>
          <w:sz w:val="21"/>
          <w:szCs w:val="21"/>
          <w:lang w:eastAsia="zh-CN"/>
        </w:rPr>
        <w:t>保健食品检验合同</w:t>
      </w:r>
    </w:p>
    <w:p w14:paraId="05E73F38" w14:textId="77777777" w:rsidR="00CE72B8" w:rsidRDefault="00AE7D12">
      <w:pPr>
        <w:tabs>
          <w:tab w:val="left" w:pos="339"/>
        </w:tabs>
        <w:spacing w:before="37" w:line="400" w:lineRule="exact"/>
        <w:jc w:val="both"/>
        <w:outlineLvl w:val="2"/>
        <w:rPr>
          <w:b/>
          <w:bCs/>
          <w:sz w:val="21"/>
          <w:szCs w:val="21"/>
          <w:lang w:eastAsia="zh-CN"/>
        </w:rPr>
      </w:pPr>
      <w:r>
        <w:rPr>
          <w:rFonts w:hint="eastAsia"/>
          <w:b/>
          <w:bCs/>
          <w:sz w:val="21"/>
          <w:szCs w:val="21"/>
          <w:lang w:eastAsia="zh-CN"/>
        </w:rPr>
        <w:t>5 相关文件</w:t>
      </w:r>
    </w:p>
    <w:p w14:paraId="1370FE1F" w14:textId="77777777" w:rsidR="00CE72B8" w:rsidRDefault="00AE7D12">
      <w:pPr>
        <w:spacing w:before="37" w:line="400" w:lineRule="exact"/>
        <w:ind w:firstLineChars="200" w:firstLine="420"/>
        <w:jc w:val="both"/>
        <w:rPr>
          <w:sz w:val="21"/>
          <w:szCs w:val="21"/>
          <w:lang w:eastAsia="zh-CN"/>
        </w:rPr>
      </w:pPr>
      <w:r>
        <w:rPr>
          <w:rFonts w:hint="eastAsia"/>
          <w:sz w:val="21"/>
          <w:szCs w:val="21"/>
          <w:lang w:eastAsia="zh-CN"/>
        </w:rPr>
        <w:t>文件控制程序</w:t>
      </w:r>
    </w:p>
    <w:p w14:paraId="70D19645" w14:textId="77777777" w:rsidR="00CE72B8" w:rsidRDefault="00AE7D12">
      <w:pPr>
        <w:spacing w:before="37" w:line="400" w:lineRule="exact"/>
        <w:ind w:firstLineChars="200" w:firstLine="420"/>
        <w:jc w:val="both"/>
        <w:rPr>
          <w:sz w:val="21"/>
          <w:szCs w:val="21"/>
          <w:lang w:eastAsia="zh-CN"/>
        </w:rPr>
      </w:pPr>
      <w:r>
        <w:rPr>
          <w:rFonts w:hint="eastAsia"/>
          <w:sz w:val="21"/>
          <w:szCs w:val="21"/>
          <w:lang w:eastAsia="zh-CN"/>
        </w:rPr>
        <w:t>不符合工作控制程序</w:t>
      </w:r>
    </w:p>
    <w:p w14:paraId="337EB8F2" w14:textId="77777777" w:rsidR="00CE72B8" w:rsidRDefault="00AE7D12">
      <w:pPr>
        <w:spacing w:before="37" w:line="400" w:lineRule="exact"/>
        <w:ind w:firstLineChars="200" w:firstLine="420"/>
        <w:jc w:val="both"/>
        <w:rPr>
          <w:sz w:val="21"/>
          <w:szCs w:val="21"/>
          <w:lang w:eastAsia="zh-CN"/>
        </w:rPr>
      </w:pPr>
      <w:r>
        <w:rPr>
          <w:rFonts w:hint="eastAsia"/>
          <w:sz w:val="21"/>
          <w:szCs w:val="21"/>
          <w:lang w:eastAsia="zh-CN"/>
        </w:rPr>
        <w:t>检验方法和方法确认控制程序食品抽样控制程序</w:t>
      </w:r>
    </w:p>
    <w:p w14:paraId="1F89FAB3" w14:textId="77777777" w:rsidR="00CE72B8" w:rsidRDefault="00AE7D12">
      <w:pPr>
        <w:spacing w:before="37" w:line="400" w:lineRule="exact"/>
        <w:ind w:firstLineChars="200" w:firstLine="420"/>
        <w:jc w:val="both"/>
        <w:rPr>
          <w:sz w:val="21"/>
          <w:szCs w:val="21"/>
          <w:lang w:eastAsia="zh-CN"/>
        </w:rPr>
      </w:pPr>
      <w:r>
        <w:rPr>
          <w:rFonts w:hint="eastAsia"/>
          <w:sz w:val="21"/>
          <w:szCs w:val="21"/>
          <w:lang w:eastAsia="zh-CN"/>
        </w:rPr>
        <w:t>药品抽样程序样品管理程序风险管控程序</w:t>
      </w:r>
    </w:p>
    <w:p w14:paraId="0B637641" w14:textId="77777777" w:rsidR="00CE72B8" w:rsidRDefault="00CE72B8">
      <w:pPr>
        <w:spacing w:before="37" w:line="400" w:lineRule="exact"/>
        <w:ind w:firstLineChars="200" w:firstLine="420"/>
        <w:jc w:val="both"/>
        <w:rPr>
          <w:sz w:val="21"/>
          <w:szCs w:val="21"/>
          <w:lang w:eastAsia="zh-CN"/>
        </w:rPr>
        <w:sectPr w:rsidR="00CE72B8">
          <w:pgSz w:w="11910" w:h="16840"/>
          <w:pgMar w:top="1420" w:right="1580" w:bottom="280" w:left="1620" w:header="720" w:footer="720" w:gutter="0"/>
          <w:cols w:space="720"/>
        </w:sectPr>
      </w:pPr>
    </w:p>
    <w:tbl>
      <w:tblPr>
        <w:tblW w:w="8388" w:type="dxa"/>
        <w:tblInd w:w="103"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15198B83" w14:textId="77777777">
        <w:trPr>
          <w:trHeight w:hRule="exact" w:val="428"/>
        </w:trPr>
        <w:tc>
          <w:tcPr>
            <w:tcW w:w="4068" w:type="dxa"/>
            <w:gridSpan w:val="2"/>
            <w:vMerge w:val="restart"/>
            <w:tcBorders>
              <w:left w:val="nil"/>
              <w:right w:val="single" w:sz="4" w:space="0" w:color="000000"/>
            </w:tcBorders>
          </w:tcPr>
          <w:p w14:paraId="01BC4B32" w14:textId="77777777" w:rsidR="00CE72B8" w:rsidRDefault="00AE7D12">
            <w:pPr>
              <w:spacing w:line="400" w:lineRule="exact"/>
              <w:ind w:left="646" w:right="644" w:firstLineChars="200" w:firstLine="420"/>
              <w:jc w:val="center"/>
              <w:rPr>
                <w:sz w:val="21"/>
                <w:szCs w:val="21"/>
                <w:lang w:eastAsia="zh-CN"/>
              </w:rPr>
            </w:pPr>
            <w:r>
              <w:rPr>
                <w:rFonts w:hint="eastAsia"/>
                <w:sz w:val="21"/>
                <w:szCs w:val="21"/>
                <w:lang w:eastAsia="zh-CN"/>
              </w:rPr>
              <w:lastRenderedPageBreak/>
              <w:t>海洋产品及环境检测平台程序文件</w:t>
            </w:r>
          </w:p>
        </w:tc>
        <w:tc>
          <w:tcPr>
            <w:tcW w:w="1260" w:type="dxa"/>
            <w:tcBorders>
              <w:left w:val="single" w:sz="4" w:space="0" w:color="000000"/>
              <w:bottom w:val="single" w:sz="4" w:space="0" w:color="000000"/>
              <w:right w:val="single" w:sz="4" w:space="0" w:color="000000"/>
            </w:tcBorders>
          </w:tcPr>
          <w:p w14:paraId="2F9D7DC1" w14:textId="77777777" w:rsidR="00CE72B8" w:rsidRDefault="00AE7D12">
            <w:pPr>
              <w:spacing w:line="400" w:lineRule="exact"/>
              <w:ind w:right="2"/>
              <w:jc w:val="center"/>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tcPr>
          <w:p w14:paraId="47EE1E9F" w14:textId="77777777" w:rsidR="00CE72B8" w:rsidRDefault="00AE7D12">
            <w:pPr>
              <w:spacing w:before="19" w:line="400" w:lineRule="exact"/>
              <w:ind w:left="6" w:right="4" w:firstLineChars="200" w:firstLine="420"/>
              <w:jc w:val="center"/>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-11-201</w:t>
            </w:r>
            <w:r>
              <w:rPr>
                <w:rFonts w:hint="eastAsia"/>
                <w:sz w:val="21"/>
                <w:szCs w:val="21"/>
                <w:lang w:eastAsia="zh-CN"/>
              </w:rPr>
              <w:t>9</w:t>
            </w:r>
            <w:r>
              <w:rPr>
                <w:rFonts w:hint="eastAsia"/>
                <w:sz w:val="21"/>
                <w:szCs w:val="21"/>
              </w:rPr>
              <w:t>-1.0</w:t>
            </w:r>
          </w:p>
        </w:tc>
      </w:tr>
      <w:tr w:rsidR="00CE72B8" w14:paraId="08FDE994" w14:textId="77777777">
        <w:trPr>
          <w:trHeight w:hRule="exact" w:val="416"/>
        </w:trPr>
        <w:tc>
          <w:tcPr>
            <w:tcW w:w="4068" w:type="dxa"/>
            <w:gridSpan w:val="2"/>
            <w:vMerge/>
            <w:tcBorders>
              <w:left w:val="nil"/>
              <w:bottom w:val="single" w:sz="4" w:space="0" w:color="000000"/>
              <w:right w:val="single" w:sz="4" w:space="0" w:color="000000"/>
            </w:tcBorders>
          </w:tcPr>
          <w:p w14:paraId="1009DA96"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65137698" w14:textId="77777777" w:rsidR="00CE72B8" w:rsidRDefault="00AE7D12">
            <w:pPr>
              <w:tabs>
                <w:tab w:val="left" w:pos="419"/>
              </w:tabs>
              <w:spacing w:line="400" w:lineRule="exact"/>
              <w:ind w:right="1"/>
              <w:jc w:val="center"/>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tcPr>
          <w:p w14:paraId="36B997B6" w14:textId="77777777" w:rsidR="00CE72B8" w:rsidRDefault="00AE7D12">
            <w:pPr>
              <w:tabs>
                <w:tab w:val="left" w:pos="945"/>
              </w:tabs>
              <w:spacing w:line="400" w:lineRule="exact"/>
              <w:ind w:right="4" w:firstLineChars="200" w:firstLine="420"/>
              <w:jc w:val="center"/>
              <w:rPr>
                <w:sz w:val="21"/>
                <w:szCs w:val="21"/>
              </w:rPr>
            </w:pPr>
            <w:r>
              <w:rPr>
                <w:rFonts w:hint="eastAsia"/>
                <w:sz w:val="21"/>
                <w:szCs w:val="21"/>
              </w:rPr>
              <w:t>第 1  页</w:t>
            </w:r>
            <w:r>
              <w:rPr>
                <w:rFonts w:hint="eastAsia"/>
                <w:sz w:val="21"/>
                <w:szCs w:val="21"/>
              </w:rPr>
              <w:tab/>
              <w:t xml:space="preserve">共 </w:t>
            </w:r>
            <w:r>
              <w:rPr>
                <w:rFonts w:hint="eastAsia"/>
                <w:sz w:val="21"/>
                <w:szCs w:val="21"/>
                <w:lang w:eastAsia="zh-CN"/>
              </w:rPr>
              <w:t>4</w:t>
            </w:r>
            <w:r>
              <w:rPr>
                <w:rFonts w:hint="eastAsia"/>
                <w:sz w:val="21"/>
                <w:szCs w:val="21"/>
              </w:rPr>
              <w:t xml:space="preserve"> 页</w:t>
            </w:r>
          </w:p>
        </w:tc>
      </w:tr>
      <w:tr w:rsidR="00CE72B8" w14:paraId="7B02767C" w14:textId="77777777">
        <w:trPr>
          <w:trHeight w:hRule="exact" w:val="383"/>
        </w:trPr>
        <w:tc>
          <w:tcPr>
            <w:tcW w:w="1008" w:type="dxa"/>
            <w:vMerge w:val="restart"/>
            <w:tcBorders>
              <w:top w:val="single" w:sz="4" w:space="0" w:color="000000"/>
              <w:left w:val="nil"/>
              <w:right w:val="single" w:sz="4" w:space="0" w:color="000000"/>
            </w:tcBorders>
          </w:tcPr>
          <w:p w14:paraId="0FF678AF" w14:textId="77777777" w:rsidR="00CE72B8" w:rsidRDefault="00AE7D12">
            <w:pPr>
              <w:spacing w:before="106" w:line="400" w:lineRule="exact"/>
              <w:jc w:val="center"/>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tcPr>
          <w:p w14:paraId="7D80819A" w14:textId="77777777" w:rsidR="00CE72B8" w:rsidRDefault="00AE7D12">
            <w:pPr>
              <w:spacing w:before="106" w:line="340" w:lineRule="exact"/>
              <w:jc w:val="center"/>
              <w:rPr>
                <w:sz w:val="21"/>
                <w:szCs w:val="21"/>
                <w:lang w:eastAsia="zh-CN"/>
              </w:rPr>
            </w:pPr>
            <w:r>
              <w:rPr>
                <w:rFonts w:hint="eastAsia"/>
                <w:sz w:val="21"/>
                <w:szCs w:val="21"/>
                <w:lang w:eastAsia="zh-CN"/>
              </w:rPr>
              <w:t>13 允许偏离程序和标准的</w:t>
            </w:r>
          </w:p>
          <w:p w14:paraId="45F8DB58" w14:textId="77777777" w:rsidR="00CE72B8" w:rsidRDefault="00AE7D12">
            <w:pPr>
              <w:spacing w:before="106" w:line="340" w:lineRule="exact"/>
              <w:jc w:val="center"/>
              <w:rPr>
                <w:sz w:val="21"/>
                <w:szCs w:val="21"/>
                <w:lang w:eastAsia="zh-CN"/>
              </w:rPr>
            </w:pPr>
            <w:r>
              <w:rPr>
                <w:rFonts w:hint="eastAsia"/>
                <w:sz w:val="21"/>
                <w:szCs w:val="21"/>
                <w:lang w:eastAsia="zh-CN"/>
              </w:rPr>
              <w:t>控制程序</w:t>
            </w:r>
          </w:p>
        </w:tc>
        <w:tc>
          <w:tcPr>
            <w:tcW w:w="1260" w:type="dxa"/>
            <w:tcBorders>
              <w:top w:val="single" w:sz="4" w:space="0" w:color="000000"/>
              <w:left w:val="single" w:sz="4" w:space="0" w:color="000000"/>
              <w:bottom w:val="single" w:sz="4" w:space="0" w:color="000000"/>
              <w:right w:val="single" w:sz="4" w:space="0" w:color="000000"/>
            </w:tcBorders>
          </w:tcPr>
          <w:p w14:paraId="7703961B" w14:textId="77777777" w:rsidR="00CE72B8" w:rsidRDefault="00AE7D12">
            <w:pPr>
              <w:spacing w:line="400" w:lineRule="exact"/>
              <w:ind w:right="1"/>
              <w:jc w:val="center"/>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tcPr>
          <w:p w14:paraId="5FA29386" w14:textId="77777777" w:rsidR="00CE72B8" w:rsidRDefault="00AE7D12">
            <w:pPr>
              <w:spacing w:line="400" w:lineRule="exact"/>
              <w:ind w:left="2" w:right="4" w:firstLineChars="200" w:firstLine="420"/>
              <w:jc w:val="center"/>
              <w:rPr>
                <w:sz w:val="21"/>
                <w:szCs w:val="21"/>
              </w:rPr>
            </w:pPr>
            <w:r>
              <w:rPr>
                <w:rFonts w:hint="eastAsia"/>
                <w:sz w:val="21"/>
                <w:szCs w:val="21"/>
              </w:rPr>
              <w:t>第 201</w:t>
            </w:r>
            <w:r>
              <w:rPr>
                <w:rFonts w:hint="eastAsia"/>
                <w:sz w:val="21"/>
                <w:szCs w:val="21"/>
                <w:lang w:eastAsia="zh-CN"/>
              </w:rPr>
              <w:t>9</w:t>
            </w:r>
            <w:r>
              <w:rPr>
                <w:rFonts w:hint="eastAsia"/>
                <w:sz w:val="21"/>
                <w:szCs w:val="21"/>
              </w:rPr>
              <w:t xml:space="preserve"> 版 第 0 次修订</w:t>
            </w:r>
          </w:p>
        </w:tc>
      </w:tr>
      <w:tr w:rsidR="00CE72B8" w14:paraId="51146C72" w14:textId="77777777">
        <w:trPr>
          <w:trHeight w:hRule="exact" w:val="493"/>
        </w:trPr>
        <w:tc>
          <w:tcPr>
            <w:tcW w:w="1008" w:type="dxa"/>
            <w:vMerge/>
            <w:tcBorders>
              <w:left w:val="nil"/>
              <w:right w:val="single" w:sz="4" w:space="0" w:color="000000"/>
            </w:tcBorders>
          </w:tcPr>
          <w:p w14:paraId="28886816" w14:textId="77777777" w:rsidR="00CE72B8" w:rsidRDefault="00CE72B8">
            <w:pPr>
              <w:spacing w:line="400" w:lineRule="exact"/>
              <w:ind w:firstLineChars="200" w:firstLine="420"/>
              <w:rPr>
                <w:sz w:val="21"/>
                <w:szCs w:val="21"/>
              </w:rPr>
            </w:pPr>
          </w:p>
        </w:tc>
        <w:tc>
          <w:tcPr>
            <w:tcW w:w="3060" w:type="dxa"/>
            <w:vMerge/>
            <w:tcBorders>
              <w:left w:val="single" w:sz="4" w:space="0" w:color="000000"/>
              <w:right w:val="single" w:sz="4" w:space="0" w:color="000000"/>
            </w:tcBorders>
          </w:tcPr>
          <w:p w14:paraId="140DE358"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right w:val="single" w:sz="4" w:space="0" w:color="000000"/>
            </w:tcBorders>
          </w:tcPr>
          <w:p w14:paraId="73D76827" w14:textId="77777777" w:rsidR="00CE72B8" w:rsidRDefault="00AE7D12">
            <w:pPr>
              <w:spacing w:line="400" w:lineRule="exact"/>
              <w:ind w:right="2"/>
              <w:jc w:val="center"/>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tcPr>
          <w:p w14:paraId="29C3A16C" w14:textId="77777777" w:rsidR="00CE72B8" w:rsidRDefault="00AE7D12">
            <w:pPr>
              <w:spacing w:line="400" w:lineRule="exact"/>
              <w:ind w:left="3" w:right="4" w:firstLineChars="200" w:firstLine="420"/>
              <w:jc w:val="center"/>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1</w:t>
            </w:r>
            <w:r>
              <w:rPr>
                <w:rFonts w:hint="eastAsia"/>
                <w:sz w:val="21"/>
                <w:szCs w:val="21"/>
                <w:lang w:eastAsia="zh-CN"/>
              </w:rPr>
              <w:t>0</w:t>
            </w:r>
            <w:r>
              <w:rPr>
                <w:rFonts w:hint="eastAsia"/>
                <w:sz w:val="21"/>
                <w:szCs w:val="21"/>
              </w:rPr>
              <w:t xml:space="preserve"> 月 01 日</w:t>
            </w:r>
          </w:p>
        </w:tc>
      </w:tr>
    </w:tbl>
    <w:p w14:paraId="179144CE" w14:textId="77777777" w:rsidR="00CE72B8" w:rsidRDefault="00CE72B8">
      <w:pPr>
        <w:spacing w:line="400" w:lineRule="exact"/>
        <w:rPr>
          <w:sz w:val="21"/>
          <w:szCs w:val="21"/>
        </w:rPr>
        <w:sectPr w:rsidR="00CE72B8">
          <w:pgSz w:w="11910" w:h="16840"/>
          <w:pgMar w:top="1420" w:right="1580" w:bottom="280" w:left="1620" w:header="720" w:footer="720" w:gutter="0"/>
          <w:cols w:space="720"/>
        </w:sectPr>
      </w:pPr>
    </w:p>
    <w:p w14:paraId="3B096230" w14:textId="77777777" w:rsidR="00CE72B8" w:rsidRDefault="00AE7D12">
      <w:pPr>
        <w:tabs>
          <w:tab w:val="left" w:pos="339"/>
        </w:tabs>
        <w:spacing w:before="240" w:afterLines="50" w:after="120" w:line="400" w:lineRule="exact"/>
        <w:jc w:val="both"/>
        <w:outlineLvl w:val="2"/>
        <w:rPr>
          <w:sz w:val="28"/>
          <w:szCs w:val="28"/>
          <w:lang w:eastAsia="zh-CN"/>
        </w:rPr>
      </w:pPr>
      <w:r>
        <w:rPr>
          <w:rFonts w:hint="eastAsia"/>
          <w:b/>
          <w:bCs/>
          <w:sz w:val="28"/>
          <w:szCs w:val="28"/>
          <w:lang w:eastAsia="zh-CN"/>
        </w:rPr>
        <w:lastRenderedPageBreak/>
        <w:br w:type="column"/>
      </w:r>
      <w:r>
        <w:rPr>
          <w:rFonts w:hint="eastAsia"/>
          <w:sz w:val="28"/>
          <w:szCs w:val="28"/>
          <w:lang w:eastAsia="zh-CN"/>
        </w:rPr>
        <w:lastRenderedPageBreak/>
        <w:t>允许偏离程序和标准的控制程序</w:t>
      </w:r>
    </w:p>
    <w:p w14:paraId="72088C9F" w14:textId="77777777" w:rsidR="00CE72B8" w:rsidRDefault="00CE72B8">
      <w:pPr>
        <w:spacing w:line="400" w:lineRule="exact"/>
        <w:ind w:firstLineChars="200" w:firstLine="420"/>
        <w:rPr>
          <w:sz w:val="21"/>
          <w:szCs w:val="21"/>
          <w:lang w:eastAsia="zh-CN"/>
        </w:rPr>
        <w:sectPr w:rsidR="00CE72B8">
          <w:type w:val="continuous"/>
          <w:pgSz w:w="11910" w:h="16840"/>
          <w:pgMar w:top="1580" w:right="1580" w:bottom="280" w:left="1620" w:header="720" w:footer="720" w:gutter="0"/>
          <w:cols w:num="2" w:space="720" w:equalWidth="0">
            <w:col w:w="1813" w:space="381"/>
            <w:col w:w="6516"/>
          </w:cols>
        </w:sectPr>
      </w:pPr>
    </w:p>
    <w:p w14:paraId="4D07B103" w14:textId="77777777" w:rsidR="00CE72B8" w:rsidRDefault="00AE7D12">
      <w:pPr>
        <w:tabs>
          <w:tab w:val="left" w:pos="339"/>
        </w:tabs>
        <w:spacing w:before="130" w:line="400" w:lineRule="exact"/>
        <w:jc w:val="both"/>
        <w:outlineLvl w:val="2"/>
        <w:rPr>
          <w:sz w:val="21"/>
          <w:szCs w:val="21"/>
          <w:lang w:eastAsia="zh-CN"/>
        </w:rPr>
      </w:pPr>
      <w:r>
        <w:rPr>
          <w:rFonts w:hint="eastAsia"/>
          <w:b/>
          <w:bCs/>
          <w:sz w:val="21"/>
          <w:szCs w:val="21"/>
          <w:lang w:eastAsia="zh-CN"/>
        </w:rPr>
        <w:lastRenderedPageBreak/>
        <w:t>1 目的和使用范围</w:t>
      </w:r>
    </w:p>
    <w:p w14:paraId="3B1EA6AB" w14:textId="77777777" w:rsidR="00CE72B8" w:rsidRDefault="00AE7D12">
      <w:pPr>
        <w:spacing w:before="8" w:line="400" w:lineRule="exact"/>
        <w:ind w:right="219" w:firstLineChars="200" w:firstLine="420"/>
        <w:rPr>
          <w:sz w:val="21"/>
          <w:szCs w:val="21"/>
          <w:lang w:eastAsia="zh-CN"/>
        </w:rPr>
      </w:pPr>
      <w:r>
        <w:rPr>
          <w:rFonts w:hint="eastAsia"/>
          <w:sz w:val="21"/>
          <w:szCs w:val="21"/>
          <w:lang w:eastAsia="zh-CN"/>
        </w:rPr>
        <w:t>本程序规定了对不可抗拒的因素而造成偏离程序或标准的例外情况实施有效控制。但这些偏离应以不降低质量要求为原则。</w:t>
      </w:r>
    </w:p>
    <w:p w14:paraId="21ECBB26" w14:textId="77777777" w:rsidR="00CE72B8" w:rsidRDefault="00AE7D12">
      <w:pPr>
        <w:spacing w:before="7" w:line="400" w:lineRule="exact"/>
        <w:ind w:right="219" w:firstLineChars="200" w:firstLine="420"/>
        <w:rPr>
          <w:sz w:val="21"/>
          <w:szCs w:val="21"/>
          <w:lang w:eastAsia="zh-CN"/>
        </w:rPr>
      </w:pPr>
      <w:r>
        <w:rPr>
          <w:rFonts w:hint="eastAsia"/>
          <w:sz w:val="21"/>
          <w:szCs w:val="21"/>
          <w:lang w:eastAsia="zh-CN"/>
        </w:rPr>
        <w:t>本程序使用于因管理体系文件的某些规定不尽合理以及不可抗拒的因素，造成偏离程序或标准的例外情况，旨在控制因为偏离可能导致潜在风险的发生。</w:t>
      </w:r>
    </w:p>
    <w:p w14:paraId="11D47028" w14:textId="77777777" w:rsidR="00CE72B8" w:rsidRDefault="00AE7D12">
      <w:pPr>
        <w:tabs>
          <w:tab w:val="left" w:pos="339"/>
        </w:tabs>
        <w:spacing w:before="10" w:line="400" w:lineRule="exact"/>
        <w:jc w:val="both"/>
        <w:outlineLvl w:val="2"/>
        <w:rPr>
          <w:b/>
          <w:bCs/>
          <w:sz w:val="21"/>
          <w:szCs w:val="21"/>
          <w:lang w:eastAsia="zh-CN"/>
        </w:rPr>
      </w:pPr>
      <w:r>
        <w:rPr>
          <w:rFonts w:hint="eastAsia"/>
          <w:b/>
          <w:bCs/>
          <w:sz w:val="21"/>
          <w:szCs w:val="21"/>
          <w:lang w:eastAsia="zh-CN"/>
        </w:rPr>
        <w:t>2 职责</w:t>
      </w:r>
    </w:p>
    <w:p w14:paraId="1DDF6FB9" w14:textId="77777777" w:rsidR="00CE72B8" w:rsidRDefault="00AE7D12">
      <w:pPr>
        <w:tabs>
          <w:tab w:val="left" w:pos="497"/>
        </w:tabs>
        <w:spacing w:before="10" w:line="400" w:lineRule="exact"/>
        <w:ind w:right="217" w:firstLineChars="200" w:firstLine="420"/>
        <w:jc w:val="both"/>
        <w:rPr>
          <w:sz w:val="21"/>
          <w:szCs w:val="21"/>
          <w:lang w:eastAsia="zh-CN"/>
        </w:rPr>
      </w:pPr>
      <w:r>
        <w:rPr>
          <w:rFonts w:hint="eastAsia"/>
          <w:sz w:val="21"/>
          <w:szCs w:val="21"/>
          <w:lang w:eastAsia="zh-CN"/>
        </w:rPr>
        <w:t>2.1 收样业务大厅、业务办公室负责审查对程序和标准的偏离申请，同时将偏离申请报质考室。质考室负责组织跟踪、审核并报技术负责人，同时告知质量负责人。</w:t>
      </w:r>
    </w:p>
    <w:p w14:paraId="1FCDC0BC" w14:textId="77777777" w:rsidR="00CE72B8" w:rsidRDefault="00AE7D12">
      <w:pPr>
        <w:tabs>
          <w:tab w:val="left" w:pos="497"/>
        </w:tabs>
        <w:spacing w:before="33" w:line="400" w:lineRule="exact"/>
        <w:ind w:firstLineChars="200" w:firstLine="420"/>
        <w:jc w:val="both"/>
        <w:rPr>
          <w:sz w:val="21"/>
          <w:szCs w:val="21"/>
          <w:lang w:eastAsia="zh-CN"/>
        </w:rPr>
      </w:pPr>
      <w:r>
        <w:rPr>
          <w:rFonts w:hint="eastAsia"/>
          <w:sz w:val="21"/>
          <w:szCs w:val="21"/>
          <w:lang w:eastAsia="zh-CN"/>
        </w:rPr>
        <w:t>2.2 技术负责人批准偏离申请。</w:t>
      </w:r>
    </w:p>
    <w:p w14:paraId="3367AC70" w14:textId="77777777" w:rsidR="00CE72B8" w:rsidRDefault="00AE7D12">
      <w:pPr>
        <w:tabs>
          <w:tab w:val="left" w:pos="497"/>
        </w:tabs>
        <w:spacing w:before="10" w:line="400" w:lineRule="exact"/>
        <w:ind w:firstLineChars="200" w:firstLine="420"/>
        <w:jc w:val="both"/>
        <w:rPr>
          <w:sz w:val="21"/>
          <w:szCs w:val="21"/>
          <w:lang w:eastAsia="zh-CN"/>
        </w:rPr>
      </w:pPr>
      <w:r>
        <w:rPr>
          <w:rFonts w:hint="eastAsia"/>
          <w:sz w:val="21"/>
          <w:szCs w:val="21"/>
          <w:lang w:eastAsia="zh-CN"/>
        </w:rPr>
        <w:t>2.3 业务办公室和/或相关检测室负责人提出偏离申请。</w:t>
      </w:r>
    </w:p>
    <w:p w14:paraId="2B4F0ABF" w14:textId="77777777" w:rsidR="00CE72B8" w:rsidRDefault="00AE7D12">
      <w:pPr>
        <w:tabs>
          <w:tab w:val="left" w:pos="497"/>
        </w:tabs>
        <w:spacing w:before="10" w:line="400" w:lineRule="exact"/>
        <w:ind w:right="220" w:firstLineChars="200" w:firstLine="420"/>
        <w:jc w:val="both"/>
        <w:rPr>
          <w:sz w:val="21"/>
          <w:szCs w:val="21"/>
          <w:lang w:eastAsia="zh-CN"/>
        </w:rPr>
      </w:pPr>
      <w:r>
        <w:rPr>
          <w:rFonts w:hint="eastAsia"/>
          <w:sz w:val="21"/>
          <w:szCs w:val="21"/>
          <w:lang w:eastAsia="zh-CN"/>
        </w:rPr>
        <w:t>2.4 检验检测报告编制员收集偏离审批资料，与检验报告及检验过程资料一起汇总后报</w:t>
      </w:r>
    </w:p>
    <w:p w14:paraId="125C14DC" w14:textId="77777777" w:rsidR="00CE72B8" w:rsidRDefault="00AE7D12">
      <w:pPr>
        <w:tabs>
          <w:tab w:val="left" w:pos="497"/>
        </w:tabs>
        <w:spacing w:before="10" w:line="400" w:lineRule="exact"/>
        <w:ind w:right="220"/>
        <w:jc w:val="both"/>
        <w:rPr>
          <w:sz w:val="21"/>
          <w:szCs w:val="21"/>
          <w:lang w:eastAsia="zh-CN"/>
        </w:rPr>
      </w:pPr>
      <w:r>
        <w:rPr>
          <w:rFonts w:hint="eastAsia"/>
          <w:sz w:val="21"/>
          <w:szCs w:val="21"/>
          <w:lang w:eastAsia="zh-CN"/>
        </w:rPr>
        <w:t>授权签字人审批。</w:t>
      </w:r>
    </w:p>
    <w:p w14:paraId="7198FCBB" w14:textId="77777777" w:rsidR="00CE72B8" w:rsidRDefault="00AE7D12">
      <w:pPr>
        <w:tabs>
          <w:tab w:val="left" w:pos="339"/>
        </w:tabs>
        <w:spacing w:before="33" w:line="400" w:lineRule="exact"/>
        <w:jc w:val="both"/>
        <w:outlineLvl w:val="2"/>
        <w:rPr>
          <w:b/>
          <w:bCs/>
          <w:sz w:val="21"/>
          <w:szCs w:val="21"/>
          <w:lang w:eastAsia="zh-CN"/>
        </w:rPr>
      </w:pPr>
      <w:r>
        <w:rPr>
          <w:rFonts w:hint="eastAsia"/>
          <w:b/>
          <w:bCs/>
          <w:sz w:val="21"/>
          <w:szCs w:val="21"/>
          <w:lang w:eastAsia="zh-CN"/>
        </w:rPr>
        <w:t>3 程序</w:t>
      </w:r>
    </w:p>
    <w:p w14:paraId="152496B6" w14:textId="77777777" w:rsidR="00CE72B8" w:rsidRDefault="00AE7D12">
      <w:pPr>
        <w:tabs>
          <w:tab w:val="left" w:pos="502"/>
        </w:tabs>
        <w:spacing w:before="10" w:line="400" w:lineRule="exact"/>
        <w:ind w:right="217" w:firstLineChars="200" w:firstLine="420"/>
        <w:jc w:val="both"/>
        <w:rPr>
          <w:sz w:val="21"/>
          <w:szCs w:val="21"/>
          <w:lang w:eastAsia="zh-CN"/>
        </w:rPr>
      </w:pPr>
      <w:r>
        <w:rPr>
          <w:rFonts w:hint="eastAsia"/>
          <w:sz w:val="21"/>
          <w:szCs w:val="21"/>
          <w:lang w:eastAsia="zh-CN"/>
        </w:rPr>
        <w:t>3.1 在检验中遇到下述情况时，业务办公室主任和/或相关检测室负责人可提出例外或</w:t>
      </w:r>
    </w:p>
    <w:p w14:paraId="37B67280" w14:textId="77777777" w:rsidR="00CE72B8" w:rsidRDefault="00AE7D12">
      <w:pPr>
        <w:tabs>
          <w:tab w:val="left" w:pos="502"/>
        </w:tabs>
        <w:spacing w:before="10" w:line="400" w:lineRule="exact"/>
        <w:ind w:right="217"/>
        <w:jc w:val="both"/>
        <w:rPr>
          <w:sz w:val="21"/>
          <w:szCs w:val="21"/>
          <w:lang w:eastAsia="zh-CN"/>
        </w:rPr>
      </w:pPr>
      <w:r>
        <w:rPr>
          <w:rFonts w:hint="eastAsia"/>
          <w:sz w:val="21"/>
          <w:szCs w:val="21"/>
          <w:lang w:eastAsia="zh-CN"/>
        </w:rPr>
        <w:t>偏离申请：</w:t>
      </w:r>
    </w:p>
    <w:p w14:paraId="6D535CAF" w14:textId="77777777" w:rsidR="00CE72B8" w:rsidRDefault="00AE7D12">
      <w:pPr>
        <w:spacing w:before="33" w:line="400" w:lineRule="exact"/>
        <w:ind w:firstLineChars="200" w:firstLine="420"/>
        <w:rPr>
          <w:sz w:val="21"/>
          <w:szCs w:val="21"/>
          <w:lang w:eastAsia="zh-CN"/>
        </w:rPr>
      </w:pPr>
      <w:r>
        <w:rPr>
          <w:rFonts w:hint="eastAsia"/>
          <w:sz w:val="21"/>
          <w:szCs w:val="21"/>
          <w:lang w:eastAsia="zh-CN"/>
        </w:rPr>
        <w:t>a)标准已作废，新的标准未出版，检验需按时完成；</w:t>
      </w:r>
    </w:p>
    <w:p w14:paraId="32178AA7" w14:textId="77777777" w:rsidR="00CE72B8" w:rsidRDefault="00AE7D12">
      <w:pPr>
        <w:spacing w:before="10" w:line="400" w:lineRule="exact"/>
        <w:ind w:firstLineChars="200" w:firstLine="420"/>
        <w:rPr>
          <w:sz w:val="21"/>
          <w:szCs w:val="21"/>
          <w:lang w:eastAsia="zh-CN"/>
        </w:rPr>
      </w:pPr>
      <w:r>
        <w:rPr>
          <w:rFonts w:hint="eastAsia"/>
          <w:sz w:val="21"/>
          <w:szCs w:val="21"/>
          <w:lang w:eastAsia="zh-CN"/>
        </w:rPr>
        <w:t>b)标准规定的检验方法不完善，有先进方法可采用时；</w:t>
      </w:r>
    </w:p>
    <w:p w14:paraId="4C2F03DB" w14:textId="77777777" w:rsidR="00CE72B8" w:rsidRDefault="00AE7D12">
      <w:pPr>
        <w:spacing w:before="10" w:line="400" w:lineRule="exact"/>
        <w:ind w:firstLineChars="200" w:firstLine="420"/>
        <w:rPr>
          <w:sz w:val="21"/>
          <w:szCs w:val="21"/>
          <w:lang w:eastAsia="zh-CN"/>
        </w:rPr>
      </w:pPr>
      <w:r>
        <w:rPr>
          <w:rFonts w:hint="eastAsia"/>
          <w:sz w:val="21"/>
          <w:szCs w:val="21"/>
          <w:lang w:eastAsia="zh-CN"/>
        </w:rPr>
        <w:t>c)标准规定的某项检验方法明显不合理时；</w:t>
      </w:r>
    </w:p>
    <w:p w14:paraId="42B3C492" w14:textId="77777777" w:rsidR="00CE72B8" w:rsidRDefault="00AE7D12">
      <w:pPr>
        <w:spacing w:before="10" w:line="400" w:lineRule="exact"/>
        <w:ind w:firstLineChars="200" w:firstLine="420"/>
        <w:rPr>
          <w:sz w:val="21"/>
          <w:szCs w:val="21"/>
          <w:lang w:eastAsia="zh-CN"/>
        </w:rPr>
      </w:pPr>
      <w:r>
        <w:rPr>
          <w:rFonts w:hint="eastAsia"/>
          <w:sz w:val="21"/>
          <w:szCs w:val="21"/>
          <w:lang w:eastAsia="zh-CN"/>
        </w:rPr>
        <w:t>d)在检验中仪器设备或环境设施突然发生故障，不能继续检验时；</w:t>
      </w:r>
    </w:p>
    <w:p w14:paraId="0588F0FB" w14:textId="77777777" w:rsidR="00CE72B8" w:rsidRDefault="00AE7D12">
      <w:pPr>
        <w:spacing w:before="10" w:line="400" w:lineRule="exact"/>
        <w:ind w:firstLineChars="200" w:firstLine="420"/>
        <w:rPr>
          <w:sz w:val="21"/>
          <w:szCs w:val="21"/>
          <w:lang w:eastAsia="zh-CN"/>
        </w:rPr>
      </w:pPr>
      <w:r>
        <w:rPr>
          <w:rFonts w:hint="eastAsia"/>
          <w:sz w:val="21"/>
          <w:szCs w:val="21"/>
          <w:lang w:eastAsia="zh-CN"/>
        </w:rPr>
        <w:t>e)标准规定的试验设备已淘汰，新设备还未来得及购置，但检验须按时完成时；</w:t>
      </w:r>
    </w:p>
    <w:p w14:paraId="71917BC9" w14:textId="77777777" w:rsidR="00CE72B8" w:rsidRDefault="00AE7D12">
      <w:pPr>
        <w:spacing w:before="10" w:line="400" w:lineRule="exact"/>
        <w:ind w:firstLineChars="200" w:firstLine="420"/>
        <w:rPr>
          <w:sz w:val="21"/>
          <w:szCs w:val="21"/>
          <w:lang w:eastAsia="zh-CN"/>
        </w:rPr>
      </w:pPr>
      <w:r>
        <w:rPr>
          <w:rFonts w:hint="eastAsia"/>
          <w:sz w:val="21"/>
          <w:szCs w:val="21"/>
          <w:lang w:eastAsia="zh-CN"/>
        </w:rPr>
        <w:t>f)当仪器设备已到下个检定周期，但试验又不能停下来时；</w:t>
      </w:r>
    </w:p>
    <w:p w14:paraId="7546CD78" w14:textId="77777777" w:rsidR="00CE72B8" w:rsidRDefault="00AE7D12">
      <w:pPr>
        <w:spacing w:before="10" w:line="400" w:lineRule="exact"/>
        <w:ind w:firstLineChars="200" w:firstLine="420"/>
        <w:rPr>
          <w:sz w:val="21"/>
          <w:szCs w:val="21"/>
          <w:lang w:eastAsia="zh-CN"/>
        </w:rPr>
      </w:pPr>
      <w:r>
        <w:rPr>
          <w:rFonts w:hint="eastAsia"/>
          <w:sz w:val="21"/>
          <w:szCs w:val="21"/>
          <w:lang w:eastAsia="zh-CN"/>
        </w:rPr>
        <w:t>g)无替代设备而必须使用已超过计量检定/校准期的仪器设备时；</w:t>
      </w:r>
    </w:p>
    <w:p w14:paraId="384573BF" w14:textId="77777777" w:rsidR="00CE72B8" w:rsidRDefault="00AE7D12">
      <w:pPr>
        <w:spacing w:before="10" w:line="400" w:lineRule="exact"/>
        <w:ind w:firstLineChars="200" w:firstLine="420"/>
        <w:rPr>
          <w:sz w:val="21"/>
          <w:szCs w:val="21"/>
          <w:lang w:eastAsia="zh-CN"/>
        </w:rPr>
      </w:pPr>
      <w:r>
        <w:rPr>
          <w:rFonts w:hint="eastAsia"/>
          <w:sz w:val="21"/>
          <w:szCs w:val="21"/>
          <w:lang w:eastAsia="zh-CN"/>
        </w:rPr>
        <w:t>h)当遇到某项目有上岗证的人员因故不在，又需检验时。</w:t>
      </w:r>
    </w:p>
    <w:p w14:paraId="5B7649AA" w14:textId="77777777" w:rsidR="00CE72B8" w:rsidRDefault="00AE7D12">
      <w:pPr>
        <w:tabs>
          <w:tab w:val="left" w:pos="502"/>
        </w:tabs>
        <w:spacing w:before="10" w:line="400" w:lineRule="exact"/>
        <w:ind w:firstLineChars="200" w:firstLine="420"/>
        <w:jc w:val="both"/>
        <w:rPr>
          <w:sz w:val="21"/>
          <w:szCs w:val="21"/>
          <w:lang w:eastAsia="zh-CN"/>
        </w:rPr>
      </w:pPr>
      <w:r>
        <w:rPr>
          <w:rFonts w:hint="eastAsia"/>
          <w:sz w:val="21"/>
          <w:szCs w:val="21"/>
          <w:lang w:eastAsia="zh-CN"/>
        </w:rPr>
        <w:t>3.2 当遇到 3.1 条 a)、b)、c)项三种情况时，执行以下程序。</w:t>
      </w:r>
    </w:p>
    <w:p w14:paraId="63F4F272" w14:textId="77777777" w:rsidR="00CE72B8" w:rsidRDefault="00AE7D12">
      <w:pPr>
        <w:tabs>
          <w:tab w:val="left" w:pos="658"/>
        </w:tabs>
        <w:spacing w:before="10" w:line="400" w:lineRule="exact"/>
        <w:ind w:right="215" w:firstLineChars="200" w:firstLine="420"/>
        <w:jc w:val="both"/>
        <w:rPr>
          <w:sz w:val="21"/>
          <w:szCs w:val="21"/>
          <w:lang w:eastAsia="zh-CN"/>
        </w:rPr>
      </w:pPr>
      <w:r>
        <w:rPr>
          <w:rFonts w:hint="eastAsia"/>
          <w:sz w:val="21"/>
          <w:szCs w:val="21"/>
          <w:lang w:eastAsia="zh-CN"/>
        </w:rPr>
        <w:t>3.2.1 业务办公室主任和/或相关检测室负责人提出偏离申请，并填写《允许偏离程序</w:t>
      </w:r>
    </w:p>
    <w:p w14:paraId="4705EAA3" w14:textId="77777777" w:rsidR="00CE72B8" w:rsidRDefault="00AE7D12">
      <w:pPr>
        <w:tabs>
          <w:tab w:val="left" w:pos="658"/>
        </w:tabs>
        <w:spacing w:before="10" w:line="400" w:lineRule="exact"/>
        <w:ind w:right="215"/>
        <w:jc w:val="both"/>
        <w:rPr>
          <w:sz w:val="21"/>
          <w:szCs w:val="21"/>
          <w:lang w:eastAsia="zh-CN"/>
        </w:rPr>
      </w:pPr>
      <w:r>
        <w:rPr>
          <w:rFonts w:hint="eastAsia"/>
          <w:sz w:val="21"/>
          <w:szCs w:val="21"/>
          <w:lang w:eastAsia="zh-CN"/>
        </w:rPr>
        <w:t>或标准规范申请表》，由部门负责人签字后交质考室审查。</w:t>
      </w:r>
    </w:p>
    <w:p w14:paraId="49074648" w14:textId="77777777" w:rsidR="00CE72B8" w:rsidRDefault="00AE7D12">
      <w:pPr>
        <w:tabs>
          <w:tab w:val="left" w:pos="660"/>
        </w:tabs>
        <w:spacing w:before="33" w:line="400" w:lineRule="exact"/>
        <w:ind w:right="217" w:firstLineChars="200" w:firstLine="420"/>
        <w:jc w:val="both"/>
        <w:rPr>
          <w:sz w:val="21"/>
          <w:szCs w:val="21"/>
          <w:lang w:eastAsia="zh-CN"/>
        </w:rPr>
      </w:pPr>
      <w:r>
        <w:rPr>
          <w:rFonts w:hint="eastAsia"/>
          <w:sz w:val="21"/>
          <w:szCs w:val="21"/>
          <w:lang w:eastAsia="zh-CN"/>
        </w:rPr>
        <w:t>3.2.2 如有必要，相关检测室应起草偏离程序或标准的方案，写出具体检验方法，特别要指明检验依据，附在审批表后。</w:t>
      </w:r>
    </w:p>
    <w:p w14:paraId="3720148B" w14:textId="77777777" w:rsidR="00CE72B8" w:rsidRDefault="00AE7D12">
      <w:pPr>
        <w:tabs>
          <w:tab w:val="left" w:pos="658"/>
        </w:tabs>
        <w:spacing w:before="33" w:line="400" w:lineRule="exact"/>
        <w:ind w:firstLineChars="200" w:firstLine="420"/>
        <w:jc w:val="both"/>
        <w:rPr>
          <w:sz w:val="21"/>
          <w:szCs w:val="21"/>
          <w:lang w:eastAsia="zh-CN"/>
        </w:rPr>
      </w:pPr>
      <w:r>
        <w:rPr>
          <w:rFonts w:hint="eastAsia"/>
          <w:sz w:val="21"/>
          <w:szCs w:val="21"/>
          <w:lang w:eastAsia="zh-CN"/>
        </w:rPr>
        <w:t>3.2.3 质考室按资质认定证书附表内容对方案进行审查，必要时，组织有关人员评审或验</w:t>
      </w:r>
    </w:p>
    <w:p w14:paraId="64C0F0E9" w14:textId="77777777" w:rsidR="00CE72B8" w:rsidRDefault="00AE7D12">
      <w:pPr>
        <w:tabs>
          <w:tab w:val="left" w:pos="658"/>
        </w:tabs>
        <w:spacing w:before="33" w:line="400" w:lineRule="exact"/>
        <w:jc w:val="both"/>
        <w:rPr>
          <w:sz w:val="21"/>
          <w:szCs w:val="21"/>
          <w:lang w:eastAsia="zh-CN"/>
        </w:rPr>
      </w:pPr>
      <w:r>
        <w:rPr>
          <w:rFonts w:hint="eastAsia"/>
          <w:sz w:val="21"/>
          <w:szCs w:val="21"/>
          <w:lang w:eastAsia="zh-CN"/>
        </w:rPr>
        <w:t>证。</w:t>
      </w:r>
    </w:p>
    <w:tbl>
      <w:tblPr>
        <w:tblW w:w="8388" w:type="dxa"/>
        <w:tblInd w:w="103"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0B2AC4E7" w14:textId="77777777">
        <w:trPr>
          <w:trHeight w:hRule="exact" w:val="428"/>
        </w:trPr>
        <w:tc>
          <w:tcPr>
            <w:tcW w:w="4068" w:type="dxa"/>
            <w:gridSpan w:val="2"/>
            <w:vMerge w:val="restart"/>
            <w:tcBorders>
              <w:left w:val="nil"/>
              <w:right w:val="single" w:sz="4" w:space="0" w:color="000000"/>
            </w:tcBorders>
          </w:tcPr>
          <w:p w14:paraId="58E7015F" w14:textId="77777777" w:rsidR="00CE72B8" w:rsidRDefault="00AE7D12">
            <w:pPr>
              <w:spacing w:line="400" w:lineRule="exact"/>
              <w:ind w:left="646" w:right="644" w:firstLineChars="200" w:firstLine="420"/>
              <w:jc w:val="center"/>
              <w:rPr>
                <w:sz w:val="21"/>
                <w:szCs w:val="21"/>
                <w:lang w:eastAsia="zh-CN"/>
              </w:rPr>
            </w:pPr>
            <w:r>
              <w:rPr>
                <w:rFonts w:hint="eastAsia"/>
                <w:sz w:val="21"/>
                <w:szCs w:val="21"/>
                <w:lang w:eastAsia="zh-CN"/>
              </w:rPr>
              <w:lastRenderedPageBreak/>
              <w:t>海洋产品及环境检测平台程序文件</w:t>
            </w:r>
          </w:p>
        </w:tc>
        <w:tc>
          <w:tcPr>
            <w:tcW w:w="1260" w:type="dxa"/>
            <w:tcBorders>
              <w:left w:val="single" w:sz="4" w:space="0" w:color="000000"/>
              <w:bottom w:val="single" w:sz="4" w:space="0" w:color="000000"/>
              <w:right w:val="single" w:sz="4" w:space="0" w:color="000000"/>
            </w:tcBorders>
          </w:tcPr>
          <w:p w14:paraId="312C747A" w14:textId="77777777" w:rsidR="00CE72B8" w:rsidRDefault="00AE7D12">
            <w:pPr>
              <w:spacing w:line="400" w:lineRule="exact"/>
              <w:ind w:right="2"/>
              <w:jc w:val="center"/>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tcPr>
          <w:p w14:paraId="117D336E" w14:textId="77777777" w:rsidR="00CE72B8" w:rsidRDefault="00AE7D12">
            <w:pPr>
              <w:spacing w:before="19" w:line="400" w:lineRule="exact"/>
              <w:ind w:left="6" w:right="4" w:firstLineChars="200" w:firstLine="420"/>
              <w:jc w:val="center"/>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-11-201</w:t>
            </w:r>
            <w:r>
              <w:rPr>
                <w:rFonts w:hint="eastAsia"/>
                <w:sz w:val="21"/>
                <w:szCs w:val="21"/>
                <w:lang w:eastAsia="zh-CN"/>
              </w:rPr>
              <w:t>9</w:t>
            </w:r>
            <w:r>
              <w:rPr>
                <w:rFonts w:hint="eastAsia"/>
                <w:sz w:val="21"/>
                <w:szCs w:val="21"/>
              </w:rPr>
              <w:t>-1.0</w:t>
            </w:r>
          </w:p>
        </w:tc>
      </w:tr>
      <w:tr w:rsidR="00CE72B8" w14:paraId="72DCC55A" w14:textId="77777777">
        <w:trPr>
          <w:trHeight w:hRule="exact" w:val="416"/>
        </w:trPr>
        <w:tc>
          <w:tcPr>
            <w:tcW w:w="4068" w:type="dxa"/>
            <w:gridSpan w:val="2"/>
            <w:vMerge/>
            <w:tcBorders>
              <w:left w:val="nil"/>
              <w:bottom w:val="single" w:sz="4" w:space="0" w:color="000000"/>
              <w:right w:val="single" w:sz="4" w:space="0" w:color="000000"/>
            </w:tcBorders>
          </w:tcPr>
          <w:p w14:paraId="02D07F67"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13B44FB6" w14:textId="77777777" w:rsidR="00CE72B8" w:rsidRDefault="00AE7D12">
            <w:pPr>
              <w:tabs>
                <w:tab w:val="left" w:pos="419"/>
              </w:tabs>
              <w:spacing w:line="400" w:lineRule="exact"/>
              <w:ind w:right="1"/>
              <w:jc w:val="center"/>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tcPr>
          <w:p w14:paraId="0762C2ED" w14:textId="77777777" w:rsidR="00CE72B8" w:rsidRDefault="00AE7D12">
            <w:pPr>
              <w:tabs>
                <w:tab w:val="left" w:pos="945"/>
              </w:tabs>
              <w:spacing w:line="400" w:lineRule="exact"/>
              <w:ind w:right="4" w:firstLineChars="200" w:firstLine="420"/>
              <w:jc w:val="center"/>
              <w:rPr>
                <w:sz w:val="21"/>
                <w:szCs w:val="21"/>
              </w:rPr>
            </w:pPr>
            <w:r>
              <w:rPr>
                <w:rFonts w:hint="eastAsia"/>
                <w:sz w:val="21"/>
                <w:szCs w:val="21"/>
              </w:rPr>
              <w:t xml:space="preserve">第 </w:t>
            </w:r>
            <w:r>
              <w:rPr>
                <w:rFonts w:hint="eastAsia"/>
                <w:sz w:val="21"/>
                <w:szCs w:val="21"/>
                <w:lang w:eastAsia="zh-CN"/>
              </w:rPr>
              <w:t>2</w:t>
            </w:r>
            <w:r>
              <w:rPr>
                <w:rFonts w:hint="eastAsia"/>
                <w:sz w:val="21"/>
                <w:szCs w:val="21"/>
              </w:rPr>
              <w:t xml:space="preserve">  页</w:t>
            </w:r>
            <w:r>
              <w:rPr>
                <w:rFonts w:hint="eastAsia"/>
                <w:sz w:val="21"/>
                <w:szCs w:val="21"/>
              </w:rPr>
              <w:tab/>
              <w:t xml:space="preserve">共 </w:t>
            </w:r>
            <w:r>
              <w:rPr>
                <w:rFonts w:hint="eastAsia"/>
                <w:sz w:val="21"/>
                <w:szCs w:val="21"/>
                <w:lang w:eastAsia="zh-CN"/>
              </w:rPr>
              <w:t>4</w:t>
            </w:r>
            <w:r>
              <w:rPr>
                <w:rFonts w:hint="eastAsia"/>
                <w:sz w:val="21"/>
                <w:szCs w:val="21"/>
              </w:rPr>
              <w:t xml:space="preserve"> 页</w:t>
            </w:r>
          </w:p>
        </w:tc>
      </w:tr>
      <w:tr w:rsidR="00CE72B8" w14:paraId="13AEA71E" w14:textId="77777777">
        <w:trPr>
          <w:trHeight w:hRule="exact" w:val="383"/>
        </w:trPr>
        <w:tc>
          <w:tcPr>
            <w:tcW w:w="1008" w:type="dxa"/>
            <w:vMerge w:val="restart"/>
            <w:tcBorders>
              <w:top w:val="single" w:sz="4" w:space="0" w:color="000000"/>
              <w:left w:val="nil"/>
              <w:right w:val="single" w:sz="4" w:space="0" w:color="000000"/>
            </w:tcBorders>
          </w:tcPr>
          <w:p w14:paraId="1A8C03EF" w14:textId="77777777" w:rsidR="00CE72B8" w:rsidRDefault="00AE7D12">
            <w:pPr>
              <w:spacing w:before="106" w:line="400" w:lineRule="exact"/>
              <w:jc w:val="center"/>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tcPr>
          <w:p w14:paraId="087FB395" w14:textId="77777777" w:rsidR="00CE72B8" w:rsidRDefault="00AE7D12">
            <w:pPr>
              <w:spacing w:before="106" w:line="340" w:lineRule="exact"/>
              <w:jc w:val="center"/>
              <w:rPr>
                <w:sz w:val="21"/>
                <w:szCs w:val="21"/>
                <w:lang w:eastAsia="zh-CN"/>
              </w:rPr>
            </w:pPr>
            <w:r>
              <w:rPr>
                <w:rFonts w:hint="eastAsia"/>
                <w:sz w:val="21"/>
                <w:szCs w:val="21"/>
                <w:lang w:eastAsia="zh-CN"/>
              </w:rPr>
              <w:t>13 允许偏离程序和标准的</w:t>
            </w:r>
          </w:p>
          <w:p w14:paraId="261900BF" w14:textId="77777777" w:rsidR="00CE72B8" w:rsidRDefault="00AE7D12">
            <w:pPr>
              <w:spacing w:before="106" w:line="340" w:lineRule="exact"/>
              <w:jc w:val="center"/>
              <w:rPr>
                <w:sz w:val="21"/>
                <w:szCs w:val="21"/>
                <w:lang w:eastAsia="zh-CN"/>
              </w:rPr>
            </w:pPr>
            <w:r>
              <w:rPr>
                <w:rFonts w:hint="eastAsia"/>
                <w:sz w:val="21"/>
                <w:szCs w:val="21"/>
                <w:lang w:eastAsia="zh-CN"/>
              </w:rPr>
              <w:t>控制程序</w:t>
            </w:r>
          </w:p>
        </w:tc>
        <w:tc>
          <w:tcPr>
            <w:tcW w:w="1260" w:type="dxa"/>
            <w:tcBorders>
              <w:top w:val="single" w:sz="4" w:space="0" w:color="000000"/>
              <w:left w:val="single" w:sz="4" w:space="0" w:color="000000"/>
              <w:bottom w:val="single" w:sz="4" w:space="0" w:color="000000"/>
              <w:right w:val="single" w:sz="4" w:space="0" w:color="000000"/>
            </w:tcBorders>
          </w:tcPr>
          <w:p w14:paraId="283E59E8" w14:textId="77777777" w:rsidR="00CE72B8" w:rsidRDefault="00AE7D12">
            <w:pPr>
              <w:spacing w:line="400" w:lineRule="exact"/>
              <w:ind w:right="1"/>
              <w:jc w:val="center"/>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tcPr>
          <w:p w14:paraId="7B0BEDCC" w14:textId="77777777" w:rsidR="00CE72B8" w:rsidRDefault="00AE7D12">
            <w:pPr>
              <w:spacing w:line="400" w:lineRule="exact"/>
              <w:ind w:left="2" w:right="4" w:firstLineChars="200" w:firstLine="420"/>
              <w:jc w:val="center"/>
              <w:rPr>
                <w:sz w:val="21"/>
                <w:szCs w:val="21"/>
              </w:rPr>
            </w:pPr>
            <w:r>
              <w:rPr>
                <w:rFonts w:hint="eastAsia"/>
                <w:sz w:val="21"/>
                <w:szCs w:val="21"/>
              </w:rPr>
              <w:t>第 201</w:t>
            </w:r>
            <w:r>
              <w:rPr>
                <w:rFonts w:hint="eastAsia"/>
                <w:sz w:val="21"/>
                <w:szCs w:val="21"/>
                <w:lang w:eastAsia="zh-CN"/>
              </w:rPr>
              <w:t>9</w:t>
            </w:r>
            <w:r>
              <w:rPr>
                <w:rFonts w:hint="eastAsia"/>
                <w:sz w:val="21"/>
                <w:szCs w:val="21"/>
              </w:rPr>
              <w:t xml:space="preserve"> 版 第 0 次修订</w:t>
            </w:r>
          </w:p>
        </w:tc>
      </w:tr>
      <w:tr w:rsidR="00CE72B8" w14:paraId="4C84628C" w14:textId="77777777">
        <w:trPr>
          <w:trHeight w:hRule="exact" w:val="493"/>
        </w:trPr>
        <w:tc>
          <w:tcPr>
            <w:tcW w:w="1008" w:type="dxa"/>
            <w:vMerge/>
            <w:tcBorders>
              <w:left w:val="nil"/>
              <w:right w:val="single" w:sz="4" w:space="0" w:color="000000"/>
            </w:tcBorders>
          </w:tcPr>
          <w:p w14:paraId="2E4DF50E" w14:textId="77777777" w:rsidR="00CE72B8" w:rsidRDefault="00CE72B8">
            <w:pPr>
              <w:spacing w:line="400" w:lineRule="exact"/>
              <w:ind w:firstLineChars="200" w:firstLine="420"/>
              <w:rPr>
                <w:sz w:val="21"/>
                <w:szCs w:val="21"/>
              </w:rPr>
            </w:pPr>
          </w:p>
        </w:tc>
        <w:tc>
          <w:tcPr>
            <w:tcW w:w="3060" w:type="dxa"/>
            <w:vMerge/>
            <w:tcBorders>
              <w:left w:val="single" w:sz="4" w:space="0" w:color="000000"/>
              <w:right w:val="single" w:sz="4" w:space="0" w:color="000000"/>
            </w:tcBorders>
          </w:tcPr>
          <w:p w14:paraId="7FBED4AD"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right w:val="single" w:sz="4" w:space="0" w:color="000000"/>
            </w:tcBorders>
          </w:tcPr>
          <w:p w14:paraId="56F1F2B3" w14:textId="77777777" w:rsidR="00CE72B8" w:rsidRDefault="00AE7D12">
            <w:pPr>
              <w:spacing w:line="400" w:lineRule="exact"/>
              <w:ind w:right="2"/>
              <w:jc w:val="center"/>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tcPr>
          <w:p w14:paraId="1AF88EA0" w14:textId="77777777" w:rsidR="00CE72B8" w:rsidRDefault="00AE7D12">
            <w:pPr>
              <w:spacing w:line="400" w:lineRule="exact"/>
              <w:ind w:left="3" w:right="4" w:firstLineChars="200" w:firstLine="420"/>
              <w:jc w:val="center"/>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1</w:t>
            </w:r>
            <w:r>
              <w:rPr>
                <w:rFonts w:hint="eastAsia"/>
                <w:sz w:val="21"/>
                <w:szCs w:val="21"/>
                <w:lang w:eastAsia="zh-CN"/>
              </w:rPr>
              <w:t>0</w:t>
            </w:r>
            <w:r>
              <w:rPr>
                <w:rFonts w:hint="eastAsia"/>
                <w:sz w:val="21"/>
                <w:szCs w:val="21"/>
              </w:rPr>
              <w:t xml:space="preserve"> 月 01 日</w:t>
            </w:r>
          </w:p>
        </w:tc>
      </w:tr>
    </w:tbl>
    <w:p w14:paraId="0DC56735" w14:textId="77777777" w:rsidR="00CE72B8" w:rsidRDefault="00AE7D12">
      <w:pPr>
        <w:tabs>
          <w:tab w:val="left" w:pos="658"/>
        </w:tabs>
        <w:spacing w:before="10" w:line="400" w:lineRule="exact"/>
        <w:ind w:firstLineChars="200" w:firstLine="420"/>
        <w:jc w:val="both"/>
        <w:rPr>
          <w:sz w:val="21"/>
          <w:szCs w:val="21"/>
          <w:lang w:eastAsia="zh-CN"/>
        </w:rPr>
      </w:pPr>
      <w:r>
        <w:rPr>
          <w:rFonts w:hint="eastAsia"/>
          <w:sz w:val="21"/>
          <w:szCs w:val="21"/>
          <w:lang w:eastAsia="zh-CN"/>
        </w:rPr>
        <w:t>3.2.4 方案经技术负责人批准后执行。</w:t>
      </w:r>
    </w:p>
    <w:p w14:paraId="691527A1" w14:textId="77777777" w:rsidR="00CE72B8" w:rsidRDefault="00AE7D12">
      <w:pPr>
        <w:tabs>
          <w:tab w:val="left" w:pos="502"/>
        </w:tabs>
        <w:spacing w:before="10" w:line="400" w:lineRule="exact"/>
        <w:ind w:firstLineChars="200" w:firstLine="420"/>
        <w:jc w:val="both"/>
        <w:rPr>
          <w:sz w:val="21"/>
          <w:szCs w:val="21"/>
          <w:lang w:eastAsia="zh-CN"/>
        </w:rPr>
      </w:pPr>
      <w:r>
        <w:rPr>
          <w:rFonts w:hint="eastAsia"/>
          <w:sz w:val="21"/>
          <w:szCs w:val="21"/>
          <w:lang w:eastAsia="zh-CN"/>
        </w:rPr>
        <w:t>3.3 当遇到 3.1 条 d)、e)项二种情况时，执行下列程序。</w:t>
      </w:r>
    </w:p>
    <w:p w14:paraId="6B9E4159" w14:textId="77777777" w:rsidR="00CE72B8" w:rsidRDefault="00AE7D12">
      <w:pPr>
        <w:tabs>
          <w:tab w:val="left" w:pos="660"/>
        </w:tabs>
        <w:spacing w:before="10" w:line="400" w:lineRule="exact"/>
        <w:ind w:right="215" w:firstLineChars="200" w:firstLine="420"/>
        <w:jc w:val="both"/>
        <w:rPr>
          <w:sz w:val="21"/>
          <w:szCs w:val="21"/>
          <w:lang w:eastAsia="zh-CN"/>
        </w:rPr>
      </w:pPr>
      <w:r>
        <w:rPr>
          <w:rFonts w:hint="eastAsia"/>
          <w:sz w:val="21"/>
          <w:szCs w:val="21"/>
          <w:lang w:eastAsia="zh-CN"/>
        </w:rPr>
        <w:t>3.3.1 相关检测室负责人提出偏离申请，填写审批表，在申请表“偏离理由与措施”栏</w:t>
      </w:r>
    </w:p>
    <w:p w14:paraId="313DE8D2" w14:textId="77777777" w:rsidR="00CE72B8" w:rsidRDefault="00AE7D12">
      <w:pPr>
        <w:tabs>
          <w:tab w:val="left" w:pos="660"/>
        </w:tabs>
        <w:spacing w:before="10" w:line="400" w:lineRule="exact"/>
        <w:ind w:right="215"/>
        <w:jc w:val="both"/>
        <w:rPr>
          <w:sz w:val="21"/>
          <w:szCs w:val="21"/>
          <w:lang w:eastAsia="zh-CN"/>
        </w:rPr>
      </w:pPr>
      <w:r>
        <w:rPr>
          <w:rFonts w:hint="eastAsia"/>
          <w:sz w:val="21"/>
          <w:szCs w:val="21"/>
          <w:lang w:eastAsia="zh-CN"/>
        </w:rPr>
        <w:t>内提出可能延迟检测的大致时间，交业务办公室，报技术负责人。同时填写仪器设备和标准物质购置申请，报业务办公室主任。仪器设备的购置执行《服务和供应品控制程序》。</w:t>
      </w:r>
    </w:p>
    <w:p w14:paraId="2F1992F0" w14:textId="77777777" w:rsidR="00CE72B8" w:rsidRDefault="00AE7D12">
      <w:pPr>
        <w:tabs>
          <w:tab w:val="left" w:pos="658"/>
        </w:tabs>
        <w:spacing w:before="22" w:line="400" w:lineRule="exact"/>
        <w:ind w:firstLineChars="200" w:firstLine="420"/>
        <w:jc w:val="both"/>
        <w:rPr>
          <w:sz w:val="21"/>
          <w:szCs w:val="21"/>
          <w:lang w:eastAsia="zh-CN"/>
        </w:rPr>
      </w:pPr>
      <w:r>
        <w:rPr>
          <w:rFonts w:hint="eastAsia"/>
          <w:sz w:val="21"/>
          <w:szCs w:val="21"/>
          <w:lang w:eastAsia="zh-CN"/>
        </w:rPr>
        <w:t>3.3.2 如不能进行仪器设备的购置更新，报收样业务大厅解除检验合同。</w:t>
      </w:r>
    </w:p>
    <w:p w14:paraId="0326C214" w14:textId="77777777" w:rsidR="00CE72B8" w:rsidRDefault="00AE7D12">
      <w:pPr>
        <w:tabs>
          <w:tab w:val="left" w:pos="658"/>
        </w:tabs>
        <w:spacing w:before="10" w:line="400" w:lineRule="exact"/>
        <w:ind w:firstLineChars="200" w:firstLine="420"/>
        <w:jc w:val="both"/>
        <w:rPr>
          <w:sz w:val="21"/>
          <w:szCs w:val="21"/>
          <w:lang w:eastAsia="zh-CN"/>
        </w:rPr>
      </w:pPr>
      <w:r>
        <w:rPr>
          <w:rFonts w:hint="eastAsia"/>
          <w:sz w:val="21"/>
          <w:szCs w:val="21"/>
          <w:lang w:eastAsia="zh-CN"/>
        </w:rPr>
        <w:t>3.3.3 偏离申请经技术负责人批准后执行。</w:t>
      </w:r>
    </w:p>
    <w:p w14:paraId="00F03849" w14:textId="77777777" w:rsidR="00CE72B8" w:rsidRDefault="00AE7D12">
      <w:pPr>
        <w:spacing w:before="35" w:line="400" w:lineRule="exact"/>
        <w:ind w:right="217" w:firstLineChars="200" w:firstLine="420"/>
        <w:jc w:val="both"/>
        <w:rPr>
          <w:sz w:val="21"/>
          <w:szCs w:val="21"/>
          <w:lang w:eastAsia="zh-CN"/>
        </w:rPr>
      </w:pPr>
      <w:r>
        <w:rPr>
          <w:rFonts w:hint="eastAsia"/>
          <w:sz w:val="21"/>
          <w:szCs w:val="21"/>
          <w:lang w:eastAsia="zh-CN"/>
        </w:rPr>
        <w:t>3.3.4 对可能延迟检测的，由收样业务大厅征得客户同意；有可能时，由客户在检验合</w:t>
      </w:r>
    </w:p>
    <w:p w14:paraId="1AABF2C9" w14:textId="77777777" w:rsidR="00CE72B8" w:rsidRDefault="00AE7D12">
      <w:pPr>
        <w:spacing w:before="35" w:line="400" w:lineRule="exact"/>
        <w:ind w:right="217"/>
        <w:jc w:val="both"/>
        <w:rPr>
          <w:sz w:val="21"/>
          <w:szCs w:val="21"/>
          <w:lang w:eastAsia="zh-CN"/>
        </w:rPr>
      </w:pPr>
      <w:r>
        <w:rPr>
          <w:rFonts w:hint="eastAsia"/>
          <w:sz w:val="21"/>
          <w:szCs w:val="21"/>
          <w:lang w:eastAsia="zh-CN"/>
        </w:rPr>
        <w:t>同上签字确认；在情况不允许时，收样业务大厅应用电话或其他方式通知用户，但应清楚受话人的身份，并记录在申请表中。同时将变化情况通知相关检测室。如客户不同意延迟检测，收样业务大厅可解除检验合同，并办理退样手续。《合同评审、变更记录》应与检验报告及检验过程资料一起汇总后报授权签字人审批。</w:t>
      </w:r>
    </w:p>
    <w:p w14:paraId="518DBE36" w14:textId="77777777" w:rsidR="00CE72B8" w:rsidRDefault="00AE7D12">
      <w:pPr>
        <w:tabs>
          <w:tab w:val="left" w:pos="502"/>
        </w:tabs>
        <w:spacing w:before="10" w:line="400" w:lineRule="exact"/>
        <w:ind w:firstLineChars="200" w:firstLine="420"/>
        <w:jc w:val="both"/>
        <w:rPr>
          <w:sz w:val="21"/>
          <w:szCs w:val="21"/>
          <w:lang w:eastAsia="zh-CN"/>
        </w:rPr>
      </w:pPr>
      <w:r>
        <w:rPr>
          <w:rFonts w:hint="eastAsia"/>
          <w:sz w:val="21"/>
          <w:szCs w:val="21"/>
          <w:lang w:eastAsia="zh-CN"/>
        </w:rPr>
        <w:t>3.4 当遇到 3.1 条 g)、h）项二种情况时，执行下列程序。</w:t>
      </w:r>
    </w:p>
    <w:p w14:paraId="45C70958" w14:textId="77777777" w:rsidR="00CE72B8" w:rsidRDefault="00AE7D12">
      <w:pPr>
        <w:tabs>
          <w:tab w:val="left" w:pos="658"/>
        </w:tabs>
        <w:spacing w:before="10" w:line="400" w:lineRule="exact"/>
        <w:ind w:firstLineChars="200" w:firstLine="420"/>
        <w:jc w:val="both"/>
        <w:rPr>
          <w:sz w:val="21"/>
          <w:szCs w:val="21"/>
          <w:lang w:eastAsia="zh-CN"/>
        </w:rPr>
      </w:pPr>
      <w:r>
        <w:rPr>
          <w:rFonts w:hint="eastAsia"/>
          <w:sz w:val="21"/>
          <w:szCs w:val="21"/>
          <w:lang w:eastAsia="zh-CN"/>
        </w:rPr>
        <w:t>3.4.1 相关检测室负责人提出申请，填写审批表，交经质考室审查。</w:t>
      </w:r>
    </w:p>
    <w:p w14:paraId="7FBE5E50" w14:textId="77777777" w:rsidR="00CE72B8" w:rsidRDefault="00AE7D12">
      <w:pPr>
        <w:tabs>
          <w:tab w:val="left" w:pos="660"/>
        </w:tabs>
        <w:spacing w:before="10" w:line="400" w:lineRule="exact"/>
        <w:ind w:right="217" w:firstLineChars="200" w:firstLine="420"/>
        <w:jc w:val="both"/>
        <w:rPr>
          <w:sz w:val="21"/>
          <w:szCs w:val="21"/>
          <w:lang w:eastAsia="zh-CN"/>
        </w:rPr>
      </w:pPr>
      <w:r>
        <w:rPr>
          <w:rFonts w:hint="eastAsia"/>
          <w:sz w:val="21"/>
          <w:szCs w:val="21"/>
          <w:lang w:eastAsia="zh-CN"/>
        </w:rPr>
        <w:t>3.4.2 审批表报技术负责人批准后，可再继续试验。试验结束后，相关检测室应将相关</w:t>
      </w:r>
    </w:p>
    <w:p w14:paraId="4535321A" w14:textId="77777777" w:rsidR="00CE72B8" w:rsidRDefault="00AE7D12">
      <w:pPr>
        <w:tabs>
          <w:tab w:val="left" w:pos="660"/>
        </w:tabs>
        <w:spacing w:before="10" w:line="400" w:lineRule="exact"/>
        <w:ind w:right="217"/>
        <w:jc w:val="both"/>
        <w:rPr>
          <w:sz w:val="21"/>
          <w:szCs w:val="21"/>
          <w:lang w:eastAsia="zh-CN"/>
        </w:rPr>
      </w:pPr>
      <w:r>
        <w:rPr>
          <w:rFonts w:hint="eastAsia"/>
          <w:sz w:val="21"/>
          <w:szCs w:val="21"/>
          <w:lang w:eastAsia="zh-CN"/>
        </w:rPr>
        <w:t>仪器设备情况报质考室，由仪器设备（标准物质）与计量管理员组织对该设备及时进行检定或校准，并将检定或校准结果通知业务办公室。</w:t>
      </w:r>
    </w:p>
    <w:p w14:paraId="24CFDFD8" w14:textId="77777777" w:rsidR="00CE72B8" w:rsidRDefault="00AE7D12">
      <w:pPr>
        <w:tabs>
          <w:tab w:val="left" w:pos="658"/>
        </w:tabs>
        <w:spacing w:before="22" w:line="400" w:lineRule="exact"/>
        <w:ind w:right="111" w:firstLineChars="200" w:firstLine="420"/>
        <w:jc w:val="both"/>
        <w:rPr>
          <w:sz w:val="21"/>
          <w:szCs w:val="21"/>
          <w:lang w:eastAsia="zh-CN"/>
        </w:rPr>
      </w:pPr>
      <w:r>
        <w:rPr>
          <w:rFonts w:hint="eastAsia"/>
          <w:sz w:val="21"/>
          <w:szCs w:val="21"/>
          <w:lang w:eastAsia="zh-CN"/>
        </w:rPr>
        <w:t>3.4.3 如检定/校准结果经确认为合格，则检验数据有效；如检定/校准结果经确认为不合格，则检验数据无效，由业务办公室通知客户进行再检验。</w:t>
      </w:r>
    </w:p>
    <w:p w14:paraId="55CB377C" w14:textId="77777777" w:rsidR="00CE72B8" w:rsidRDefault="00AE7D12">
      <w:pPr>
        <w:tabs>
          <w:tab w:val="left" w:pos="502"/>
        </w:tabs>
        <w:spacing w:before="33" w:line="400" w:lineRule="exact"/>
        <w:ind w:firstLineChars="200" w:firstLine="420"/>
        <w:jc w:val="both"/>
        <w:rPr>
          <w:sz w:val="21"/>
          <w:szCs w:val="21"/>
          <w:lang w:eastAsia="zh-CN"/>
        </w:rPr>
      </w:pPr>
      <w:r>
        <w:rPr>
          <w:rFonts w:hint="eastAsia"/>
          <w:sz w:val="21"/>
          <w:szCs w:val="21"/>
          <w:lang w:eastAsia="zh-CN"/>
        </w:rPr>
        <w:t>3.5 当遇到 3.1 条 i)项情况时，执行下列程序。</w:t>
      </w:r>
    </w:p>
    <w:p w14:paraId="701C7DF7" w14:textId="77777777" w:rsidR="00CE72B8" w:rsidRDefault="00AE7D12">
      <w:pPr>
        <w:tabs>
          <w:tab w:val="left" w:pos="658"/>
        </w:tabs>
        <w:spacing w:before="10" w:line="400" w:lineRule="exact"/>
        <w:ind w:firstLineChars="200" w:firstLine="420"/>
        <w:jc w:val="both"/>
        <w:rPr>
          <w:sz w:val="21"/>
          <w:szCs w:val="21"/>
          <w:lang w:eastAsia="zh-CN"/>
        </w:rPr>
      </w:pPr>
      <w:r>
        <w:rPr>
          <w:rFonts w:hint="eastAsia"/>
          <w:sz w:val="21"/>
          <w:szCs w:val="21"/>
          <w:lang w:eastAsia="zh-CN"/>
        </w:rPr>
        <w:t>3.5.1 相关检测室负责人提出偏离申请，填写审批表，交质考室。</w:t>
      </w:r>
    </w:p>
    <w:p w14:paraId="1019587B" w14:textId="77777777" w:rsidR="00CE72B8" w:rsidRDefault="00AE7D12">
      <w:pPr>
        <w:tabs>
          <w:tab w:val="left" w:pos="658"/>
        </w:tabs>
        <w:spacing w:before="10" w:line="400" w:lineRule="exact"/>
        <w:ind w:firstLineChars="200" w:firstLine="420"/>
        <w:jc w:val="both"/>
        <w:rPr>
          <w:sz w:val="21"/>
          <w:szCs w:val="21"/>
          <w:lang w:eastAsia="zh-CN"/>
        </w:rPr>
      </w:pPr>
      <w:r>
        <w:rPr>
          <w:rFonts w:hint="eastAsia"/>
          <w:sz w:val="21"/>
          <w:szCs w:val="21"/>
          <w:lang w:eastAsia="zh-CN"/>
        </w:rPr>
        <w:t>3.5.2 质考室同相关部门协商决定，可选用下述方法之一：</w:t>
      </w:r>
    </w:p>
    <w:p w14:paraId="376421F4" w14:textId="77777777" w:rsidR="00CE72B8" w:rsidRDefault="00AE7D12">
      <w:pPr>
        <w:spacing w:before="10" w:line="400" w:lineRule="exact"/>
        <w:ind w:right="217" w:firstLineChars="200" w:firstLine="420"/>
        <w:rPr>
          <w:sz w:val="21"/>
          <w:szCs w:val="21"/>
          <w:lang w:eastAsia="zh-CN"/>
        </w:rPr>
      </w:pPr>
      <w:r>
        <w:rPr>
          <w:rFonts w:hint="eastAsia"/>
          <w:sz w:val="21"/>
          <w:szCs w:val="21"/>
          <w:lang w:eastAsia="zh-CN"/>
        </w:rPr>
        <w:t>——临时借用本单位有资格的其他检测室检测员，经技术负责人批准。该人员检验工作</w:t>
      </w:r>
    </w:p>
    <w:p w14:paraId="17775B1F" w14:textId="77777777" w:rsidR="00CE72B8" w:rsidRDefault="00AE7D12">
      <w:pPr>
        <w:spacing w:before="10" w:line="400" w:lineRule="exact"/>
        <w:ind w:right="217"/>
        <w:rPr>
          <w:sz w:val="21"/>
          <w:szCs w:val="21"/>
          <w:lang w:eastAsia="zh-CN"/>
        </w:rPr>
      </w:pPr>
      <w:r>
        <w:rPr>
          <w:rFonts w:hint="eastAsia"/>
          <w:sz w:val="21"/>
          <w:szCs w:val="21"/>
          <w:lang w:eastAsia="zh-CN"/>
        </w:rPr>
        <w:t>经历应记录在申请表“偏离理由与措施”栏内；</w:t>
      </w:r>
    </w:p>
    <w:p w14:paraId="58EF60B1" w14:textId="77777777" w:rsidR="00CE72B8" w:rsidRDefault="00AE7D12">
      <w:pPr>
        <w:spacing w:before="2" w:line="400" w:lineRule="exact"/>
        <w:ind w:firstLineChars="200" w:firstLine="420"/>
        <w:rPr>
          <w:sz w:val="21"/>
          <w:szCs w:val="21"/>
          <w:lang w:eastAsia="zh-CN"/>
        </w:rPr>
      </w:pPr>
      <w:r>
        <w:rPr>
          <w:rFonts w:hint="eastAsia"/>
          <w:sz w:val="21"/>
          <w:szCs w:val="21"/>
          <w:lang w:eastAsia="zh-CN"/>
        </w:rPr>
        <w:t>——选择本单位资格较老水平较高的人员，经技术负责人临时授权。</w:t>
      </w:r>
    </w:p>
    <w:p w14:paraId="725D5B7C" w14:textId="77777777" w:rsidR="00CE72B8" w:rsidRDefault="00AE7D12">
      <w:pPr>
        <w:tabs>
          <w:tab w:val="left" w:pos="502"/>
        </w:tabs>
        <w:spacing w:before="10" w:line="400" w:lineRule="exact"/>
        <w:ind w:right="217" w:firstLineChars="200" w:firstLine="420"/>
        <w:jc w:val="both"/>
        <w:rPr>
          <w:sz w:val="21"/>
          <w:szCs w:val="21"/>
          <w:lang w:eastAsia="zh-CN"/>
        </w:rPr>
      </w:pPr>
      <w:r>
        <w:rPr>
          <w:rFonts w:hint="eastAsia"/>
          <w:sz w:val="21"/>
          <w:szCs w:val="21"/>
          <w:lang w:eastAsia="zh-CN"/>
        </w:rPr>
        <w:t>3.6 质考室应对偏离申请的原因核对管理体系的有关文件和要求，确认需要实施偏离</w:t>
      </w:r>
    </w:p>
    <w:p w14:paraId="028BA78D" w14:textId="77777777" w:rsidR="00CE72B8" w:rsidRDefault="00AE7D12">
      <w:pPr>
        <w:tabs>
          <w:tab w:val="left" w:pos="502"/>
        </w:tabs>
        <w:spacing w:before="10" w:line="400" w:lineRule="exact"/>
        <w:ind w:right="217"/>
        <w:jc w:val="both"/>
        <w:rPr>
          <w:sz w:val="21"/>
          <w:szCs w:val="21"/>
          <w:lang w:eastAsia="zh-CN"/>
        </w:rPr>
      </w:pPr>
      <w:r>
        <w:rPr>
          <w:rFonts w:hint="eastAsia"/>
          <w:sz w:val="21"/>
          <w:szCs w:val="21"/>
          <w:lang w:eastAsia="zh-CN"/>
        </w:rPr>
        <w:t>的，对一般的偏离，可同意实行例外许可并实施跟踪，特殊重大情况应拟定实施跟踪和善后处理措施的建议，交技术负责人审批。</w:t>
      </w:r>
    </w:p>
    <w:p w14:paraId="42A7774E" w14:textId="77777777" w:rsidR="00CE72B8" w:rsidRDefault="00AE7D12">
      <w:pPr>
        <w:tabs>
          <w:tab w:val="left" w:pos="502"/>
        </w:tabs>
        <w:spacing w:before="22" w:line="400" w:lineRule="exact"/>
        <w:ind w:firstLineChars="200" w:firstLine="420"/>
        <w:jc w:val="both"/>
        <w:rPr>
          <w:sz w:val="21"/>
          <w:szCs w:val="21"/>
          <w:lang w:eastAsia="zh-CN"/>
        </w:rPr>
      </w:pPr>
      <w:r>
        <w:rPr>
          <w:rFonts w:hint="eastAsia"/>
          <w:sz w:val="21"/>
          <w:szCs w:val="21"/>
          <w:lang w:eastAsia="zh-CN"/>
        </w:rPr>
        <w:t>3.7 当业务办公室在审查中认为可能造成下列不良后果时，应向技术负责人提出明确的</w:t>
      </w:r>
    </w:p>
    <w:p w14:paraId="2D98D630" w14:textId="77777777" w:rsidR="00CE72B8" w:rsidRDefault="00AE7D12">
      <w:pPr>
        <w:tabs>
          <w:tab w:val="left" w:pos="502"/>
        </w:tabs>
        <w:spacing w:before="22" w:line="400" w:lineRule="exact"/>
        <w:jc w:val="both"/>
        <w:rPr>
          <w:sz w:val="21"/>
          <w:szCs w:val="21"/>
          <w:lang w:eastAsia="zh-CN"/>
        </w:rPr>
      </w:pPr>
      <w:r>
        <w:rPr>
          <w:rFonts w:hint="eastAsia"/>
          <w:sz w:val="21"/>
          <w:szCs w:val="21"/>
          <w:lang w:eastAsia="zh-CN"/>
        </w:rPr>
        <w:t>意见：</w:t>
      </w:r>
    </w:p>
    <w:p w14:paraId="5B5DBAAA" w14:textId="77777777" w:rsidR="00CE72B8" w:rsidRDefault="00AE7D12">
      <w:pPr>
        <w:spacing w:before="10" w:line="400" w:lineRule="exact"/>
        <w:ind w:firstLineChars="200" w:firstLine="420"/>
        <w:rPr>
          <w:sz w:val="21"/>
          <w:szCs w:val="21"/>
          <w:lang w:eastAsia="zh-CN"/>
        </w:rPr>
      </w:pPr>
      <w:r>
        <w:rPr>
          <w:rFonts w:hint="eastAsia"/>
          <w:sz w:val="21"/>
          <w:szCs w:val="21"/>
          <w:lang w:eastAsia="zh-CN"/>
        </w:rPr>
        <w:t>a)可能涉及法律或法规的规定；</w:t>
      </w:r>
    </w:p>
    <w:p w14:paraId="35CEF3AF" w14:textId="77777777" w:rsidR="00CE72B8" w:rsidRDefault="00AE7D12">
      <w:pPr>
        <w:spacing w:before="10" w:line="400" w:lineRule="exact"/>
        <w:ind w:firstLineChars="200" w:firstLine="420"/>
        <w:rPr>
          <w:sz w:val="21"/>
          <w:szCs w:val="21"/>
          <w:lang w:eastAsia="zh-CN"/>
        </w:rPr>
      </w:pPr>
      <w:r>
        <w:rPr>
          <w:rFonts w:hint="eastAsia"/>
          <w:sz w:val="21"/>
          <w:szCs w:val="21"/>
          <w:lang w:eastAsia="zh-CN"/>
        </w:rPr>
        <w:t>b)涉及合同质量；</w:t>
      </w:r>
    </w:p>
    <w:p w14:paraId="5F6757F0" w14:textId="77777777" w:rsidR="00CE72B8" w:rsidRDefault="00CE72B8">
      <w:pPr>
        <w:spacing w:line="400" w:lineRule="exact"/>
        <w:rPr>
          <w:sz w:val="21"/>
          <w:szCs w:val="21"/>
          <w:lang w:eastAsia="zh-CN"/>
        </w:rPr>
        <w:sectPr w:rsidR="00CE72B8">
          <w:type w:val="continuous"/>
          <w:pgSz w:w="11910" w:h="16840"/>
          <w:pgMar w:top="1580" w:right="1580" w:bottom="280" w:left="1620" w:header="720" w:footer="720" w:gutter="0"/>
          <w:cols w:space="720"/>
        </w:sectPr>
      </w:pPr>
    </w:p>
    <w:tbl>
      <w:tblPr>
        <w:tblW w:w="8388" w:type="dxa"/>
        <w:tblInd w:w="103"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309A0210" w14:textId="77777777">
        <w:trPr>
          <w:trHeight w:hRule="exact" w:val="428"/>
        </w:trPr>
        <w:tc>
          <w:tcPr>
            <w:tcW w:w="4068" w:type="dxa"/>
            <w:gridSpan w:val="2"/>
            <w:vMerge w:val="restart"/>
            <w:tcBorders>
              <w:left w:val="nil"/>
              <w:right w:val="single" w:sz="4" w:space="0" w:color="000000"/>
            </w:tcBorders>
          </w:tcPr>
          <w:p w14:paraId="1AA58A73" w14:textId="77777777" w:rsidR="00CE72B8" w:rsidRDefault="00AE7D12">
            <w:pPr>
              <w:spacing w:line="400" w:lineRule="exact"/>
              <w:ind w:left="646" w:right="644" w:firstLineChars="200" w:firstLine="420"/>
              <w:jc w:val="center"/>
              <w:rPr>
                <w:sz w:val="21"/>
                <w:szCs w:val="21"/>
                <w:lang w:eastAsia="zh-CN"/>
              </w:rPr>
            </w:pPr>
            <w:r>
              <w:rPr>
                <w:rFonts w:hint="eastAsia"/>
                <w:sz w:val="21"/>
                <w:szCs w:val="21"/>
                <w:lang w:eastAsia="zh-CN"/>
              </w:rPr>
              <w:lastRenderedPageBreak/>
              <w:t>海洋产品及环境检测平台程序文件</w:t>
            </w:r>
          </w:p>
        </w:tc>
        <w:tc>
          <w:tcPr>
            <w:tcW w:w="1260" w:type="dxa"/>
            <w:tcBorders>
              <w:left w:val="single" w:sz="4" w:space="0" w:color="000000"/>
              <w:bottom w:val="single" w:sz="4" w:space="0" w:color="000000"/>
              <w:right w:val="single" w:sz="4" w:space="0" w:color="000000"/>
            </w:tcBorders>
          </w:tcPr>
          <w:p w14:paraId="5BBD25B5" w14:textId="77777777" w:rsidR="00CE72B8" w:rsidRDefault="00AE7D12">
            <w:pPr>
              <w:spacing w:line="400" w:lineRule="exact"/>
              <w:ind w:right="2"/>
              <w:jc w:val="center"/>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tcPr>
          <w:p w14:paraId="025C78FC" w14:textId="77777777" w:rsidR="00CE72B8" w:rsidRDefault="00AE7D12">
            <w:pPr>
              <w:spacing w:before="19" w:line="400" w:lineRule="exact"/>
              <w:ind w:left="6" w:right="4" w:firstLineChars="200" w:firstLine="420"/>
              <w:jc w:val="center"/>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-11-201</w:t>
            </w:r>
            <w:r>
              <w:rPr>
                <w:rFonts w:hint="eastAsia"/>
                <w:sz w:val="21"/>
                <w:szCs w:val="21"/>
                <w:lang w:eastAsia="zh-CN"/>
              </w:rPr>
              <w:t>9</w:t>
            </w:r>
            <w:r>
              <w:rPr>
                <w:rFonts w:hint="eastAsia"/>
                <w:sz w:val="21"/>
                <w:szCs w:val="21"/>
              </w:rPr>
              <w:t>-1.0</w:t>
            </w:r>
          </w:p>
        </w:tc>
      </w:tr>
      <w:tr w:rsidR="00CE72B8" w14:paraId="01A56E33" w14:textId="77777777">
        <w:trPr>
          <w:trHeight w:hRule="exact" w:val="416"/>
        </w:trPr>
        <w:tc>
          <w:tcPr>
            <w:tcW w:w="4068" w:type="dxa"/>
            <w:gridSpan w:val="2"/>
            <w:vMerge/>
            <w:tcBorders>
              <w:left w:val="nil"/>
              <w:bottom w:val="single" w:sz="4" w:space="0" w:color="000000"/>
              <w:right w:val="single" w:sz="4" w:space="0" w:color="000000"/>
            </w:tcBorders>
          </w:tcPr>
          <w:p w14:paraId="1F4DE13B"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09C64E82" w14:textId="77777777" w:rsidR="00CE72B8" w:rsidRDefault="00AE7D12">
            <w:pPr>
              <w:tabs>
                <w:tab w:val="left" w:pos="419"/>
              </w:tabs>
              <w:spacing w:line="400" w:lineRule="exact"/>
              <w:ind w:right="1"/>
              <w:jc w:val="center"/>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tcPr>
          <w:p w14:paraId="17BE7BF0" w14:textId="77777777" w:rsidR="00CE72B8" w:rsidRDefault="00AE7D12">
            <w:pPr>
              <w:tabs>
                <w:tab w:val="left" w:pos="945"/>
              </w:tabs>
              <w:spacing w:line="400" w:lineRule="exact"/>
              <w:ind w:right="4" w:firstLineChars="200" w:firstLine="420"/>
              <w:jc w:val="center"/>
              <w:rPr>
                <w:sz w:val="21"/>
                <w:szCs w:val="21"/>
              </w:rPr>
            </w:pPr>
            <w:r>
              <w:rPr>
                <w:rFonts w:hint="eastAsia"/>
                <w:sz w:val="21"/>
                <w:szCs w:val="21"/>
              </w:rPr>
              <w:t xml:space="preserve">第 </w:t>
            </w:r>
            <w:r>
              <w:rPr>
                <w:rFonts w:hint="eastAsia"/>
                <w:sz w:val="21"/>
                <w:szCs w:val="21"/>
                <w:lang w:eastAsia="zh-CN"/>
              </w:rPr>
              <w:t>3</w:t>
            </w:r>
            <w:r>
              <w:rPr>
                <w:rFonts w:hint="eastAsia"/>
                <w:sz w:val="21"/>
                <w:szCs w:val="21"/>
              </w:rPr>
              <w:t xml:space="preserve">  页</w:t>
            </w:r>
            <w:r>
              <w:rPr>
                <w:rFonts w:hint="eastAsia"/>
                <w:sz w:val="21"/>
                <w:szCs w:val="21"/>
              </w:rPr>
              <w:tab/>
              <w:t xml:space="preserve">共 </w:t>
            </w:r>
            <w:r>
              <w:rPr>
                <w:rFonts w:hint="eastAsia"/>
                <w:sz w:val="21"/>
                <w:szCs w:val="21"/>
                <w:lang w:eastAsia="zh-CN"/>
              </w:rPr>
              <w:t>4</w:t>
            </w:r>
            <w:r>
              <w:rPr>
                <w:rFonts w:hint="eastAsia"/>
                <w:sz w:val="21"/>
                <w:szCs w:val="21"/>
              </w:rPr>
              <w:t xml:space="preserve"> 页</w:t>
            </w:r>
          </w:p>
        </w:tc>
      </w:tr>
      <w:tr w:rsidR="00CE72B8" w14:paraId="5E3FCCF4" w14:textId="77777777">
        <w:trPr>
          <w:trHeight w:hRule="exact" w:val="383"/>
        </w:trPr>
        <w:tc>
          <w:tcPr>
            <w:tcW w:w="1008" w:type="dxa"/>
            <w:vMerge w:val="restart"/>
            <w:tcBorders>
              <w:top w:val="single" w:sz="4" w:space="0" w:color="000000"/>
              <w:left w:val="nil"/>
              <w:right w:val="single" w:sz="4" w:space="0" w:color="000000"/>
            </w:tcBorders>
          </w:tcPr>
          <w:p w14:paraId="42813CFF" w14:textId="77777777" w:rsidR="00CE72B8" w:rsidRDefault="00AE7D12">
            <w:pPr>
              <w:spacing w:before="106" w:line="400" w:lineRule="exact"/>
              <w:jc w:val="center"/>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tcPr>
          <w:p w14:paraId="730DCB64" w14:textId="77777777" w:rsidR="00CE72B8" w:rsidRDefault="00AE7D12">
            <w:pPr>
              <w:spacing w:before="106" w:line="340" w:lineRule="exact"/>
              <w:jc w:val="center"/>
              <w:rPr>
                <w:sz w:val="21"/>
                <w:szCs w:val="21"/>
                <w:lang w:eastAsia="zh-CN"/>
              </w:rPr>
            </w:pPr>
            <w:r>
              <w:rPr>
                <w:rFonts w:hint="eastAsia"/>
                <w:sz w:val="21"/>
                <w:szCs w:val="21"/>
                <w:lang w:eastAsia="zh-CN"/>
              </w:rPr>
              <w:t>13 允许偏离程序和标准的</w:t>
            </w:r>
          </w:p>
          <w:p w14:paraId="7340AEF1" w14:textId="77777777" w:rsidR="00CE72B8" w:rsidRDefault="00AE7D12">
            <w:pPr>
              <w:spacing w:before="106" w:line="340" w:lineRule="exact"/>
              <w:jc w:val="center"/>
              <w:rPr>
                <w:sz w:val="21"/>
                <w:szCs w:val="21"/>
                <w:lang w:eastAsia="zh-CN"/>
              </w:rPr>
            </w:pPr>
            <w:r>
              <w:rPr>
                <w:rFonts w:hint="eastAsia"/>
                <w:sz w:val="21"/>
                <w:szCs w:val="21"/>
                <w:lang w:eastAsia="zh-CN"/>
              </w:rPr>
              <w:t>控制程序</w:t>
            </w:r>
          </w:p>
        </w:tc>
        <w:tc>
          <w:tcPr>
            <w:tcW w:w="1260" w:type="dxa"/>
            <w:tcBorders>
              <w:top w:val="single" w:sz="4" w:space="0" w:color="000000"/>
              <w:left w:val="single" w:sz="4" w:space="0" w:color="000000"/>
              <w:bottom w:val="single" w:sz="4" w:space="0" w:color="000000"/>
              <w:right w:val="single" w:sz="4" w:space="0" w:color="000000"/>
            </w:tcBorders>
          </w:tcPr>
          <w:p w14:paraId="138437E2" w14:textId="77777777" w:rsidR="00CE72B8" w:rsidRDefault="00AE7D12">
            <w:pPr>
              <w:spacing w:line="400" w:lineRule="exact"/>
              <w:ind w:right="1"/>
              <w:jc w:val="center"/>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tcPr>
          <w:p w14:paraId="526094F8" w14:textId="77777777" w:rsidR="00CE72B8" w:rsidRDefault="00AE7D12">
            <w:pPr>
              <w:spacing w:line="400" w:lineRule="exact"/>
              <w:ind w:left="2" w:right="4" w:firstLineChars="200" w:firstLine="420"/>
              <w:jc w:val="center"/>
              <w:rPr>
                <w:sz w:val="21"/>
                <w:szCs w:val="21"/>
              </w:rPr>
            </w:pPr>
            <w:r>
              <w:rPr>
                <w:rFonts w:hint="eastAsia"/>
                <w:sz w:val="21"/>
                <w:szCs w:val="21"/>
              </w:rPr>
              <w:t>第 201</w:t>
            </w:r>
            <w:r>
              <w:rPr>
                <w:rFonts w:hint="eastAsia"/>
                <w:sz w:val="21"/>
                <w:szCs w:val="21"/>
                <w:lang w:eastAsia="zh-CN"/>
              </w:rPr>
              <w:t>9</w:t>
            </w:r>
            <w:r>
              <w:rPr>
                <w:rFonts w:hint="eastAsia"/>
                <w:sz w:val="21"/>
                <w:szCs w:val="21"/>
              </w:rPr>
              <w:t xml:space="preserve"> 版 第 0 次修订</w:t>
            </w:r>
          </w:p>
        </w:tc>
      </w:tr>
      <w:tr w:rsidR="00CE72B8" w14:paraId="7B7113FF" w14:textId="77777777">
        <w:trPr>
          <w:trHeight w:hRule="exact" w:val="493"/>
        </w:trPr>
        <w:tc>
          <w:tcPr>
            <w:tcW w:w="1008" w:type="dxa"/>
            <w:vMerge/>
            <w:tcBorders>
              <w:left w:val="nil"/>
              <w:right w:val="single" w:sz="4" w:space="0" w:color="000000"/>
            </w:tcBorders>
          </w:tcPr>
          <w:p w14:paraId="50A684D5" w14:textId="77777777" w:rsidR="00CE72B8" w:rsidRDefault="00CE72B8">
            <w:pPr>
              <w:spacing w:line="400" w:lineRule="exact"/>
              <w:ind w:firstLineChars="200" w:firstLine="420"/>
              <w:rPr>
                <w:sz w:val="21"/>
                <w:szCs w:val="21"/>
              </w:rPr>
            </w:pPr>
          </w:p>
        </w:tc>
        <w:tc>
          <w:tcPr>
            <w:tcW w:w="3060" w:type="dxa"/>
            <w:vMerge/>
            <w:tcBorders>
              <w:left w:val="single" w:sz="4" w:space="0" w:color="000000"/>
              <w:right w:val="single" w:sz="4" w:space="0" w:color="000000"/>
            </w:tcBorders>
          </w:tcPr>
          <w:p w14:paraId="1F42B134"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right w:val="single" w:sz="4" w:space="0" w:color="000000"/>
            </w:tcBorders>
          </w:tcPr>
          <w:p w14:paraId="5C94D8DA" w14:textId="77777777" w:rsidR="00CE72B8" w:rsidRDefault="00AE7D12">
            <w:pPr>
              <w:spacing w:line="400" w:lineRule="exact"/>
              <w:ind w:right="2"/>
              <w:jc w:val="center"/>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tcPr>
          <w:p w14:paraId="55500F8A" w14:textId="77777777" w:rsidR="00CE72B8" w:rsidRDefault="00AE7D12">
            <w:pPr>
              <w:spacing w:line="400" w:lineRule="exact"/>
              <w:ind w:left="3" w:right="4" w:firstLineChars="200" w:firstLine="420"/>
              <w:jc w:val="center"/>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1</w:t>
            </w:r>
            <w:r>
              <w:rPr>
                <w:rFonts w:hint="eastAsia"/>
                <w:sz w:val="21"/>
                <w:szCs w:val="21"/>
                <w:lang w:eastAsia="zh-CN"/>
              </w:rPr>
              <w:t>0</w:t>
            </w:r>
            <w:r>
              <w:rPr>
                <w:rFonts w:hint="eastAsia"/>
                <w:sz w:val="21"/>
                <w:szCs w:val="21"/>
              </w:rPr>
              <w:t xml:space="preserve"> 月 01 日</w:t>
            </w:r>
          </w:p>
        </w:tc>
      </w:tr>
    </w:tbl>
    <w:p w14:paraId="3C1908EF" w14:textId="77777777" w:rsidR="00CE72B8" w:rsidRDefault="00AE7D12">
      <w:pPr>
        <w:spacing w:before="10" w:line="400" w:lineRule="exact"/>
        <w:ind w:firstLineChars="200" w:firstLine="420"/>
        <w:rPr>
          <w:sz w:val="21"/>
          <w:szCs w:val="21"/>
          <w:lang w:eastAsia="zh-CN"/>
        </w:rPr>
      </w:pPr>
      <w:r>
        <w:rPr>
          <w:rFonts w:hint="eastAsia"/>
          <w:sz w:val="21"/>
          <w:szCs w:val="21"/>
          <w:lang w:eastAsia="zh-CN"/>
        </w:rPr>
        <w:t>c)涉及本单位的质量方针；</w:t>
      </w:r>
    </w:p>
    <w:p w14:paraId="277896DC" w14:textId="77777777" w:rsidR="00CE72B8" w:rsidRDefault="00AE7D12">
      <w:pPr>
        <w:spacing w:before="10" w:line="400" w:lineRule="exact"/>
        <w:ind w:firstLineChars="200" w:firstLine="420"/>
        <w:rPr>
          <w:sz w:val="21"/>
          <w:szCs w:val="21"/>
          <w:lang w:eastAsia="zh-CN"/>
        </w:rPr>
      </w:pPr>
      <w:r>
        <w:rPr>
          <w:rFonts w:hint="eastAsia"/>
          <w:sz w:val="21"/>
          <w:szCs w:val="21"/>
          <w:lang w:eastAsia="zh-CN"/>
        </w:rPr>
        <w:t>d)有违本单位的公正性；</w:t>
      </w:r>
    </w:p>
    <w:p w14:paraId="58404E30" w14:textId="77777777" w:rsidR="00CE72B8" w:rsidRDefault="00AE7D12">
      <w:pPr>
        <w:spacing w:before="10" w:line="400" w:lineRule="exact"/>
        <w:ind w:firstLineChars="200" w:firstLine="420"/>
        <w:rPr>
          <w:sz w:val="21"/>
          <w:szCs w:val="21"/>
          <w:lang w:eastAsia="zh-CN"/>
        </w:rPr>
      </w:pPr>
      <w:r>
        <w:rPr>
          <w:rFonts w:hint="eastAsia"/>
          <w:sz w:val="21"/>
          <w:szCs w:val="21"/>
          <w:lang w:eastAsia="zh-CN"/>
        </w:rPr>
        <w:t>e)有严重的社会影响；</w:t>
      </w:r>
    </w:p>
    <w:p w14:paraId="3604603A" w14:textId="77777777" w:rsidR="00CE72B8" w:rsidRDefault="00AE7D12">
      <w:pPr>
        <w:spacing w:before="10" w:line="400" w:lineRule="exact"/>
        <w:ind w:firstLineChars="200" w:firstLine="420"/>
        <w:rPr>
          <w:sz w:val="21"/>
          <w:szCs w:val="21"/>
          <w:lang w:eastAsia="zh-CN"/>
        </w:rPr>
      </w:pPr>
      <w:r>
        <w:rPr>
          <w:rFonts w:hint="eastAsia"/>
          <w:sz w:val="21"/>
          <w:szCs w:val="21"/>
          <w:lang w:eastAsia="zh-CN"/>
        </w:rPr>
        <w:t>f)对人身和财产构成危害；</w:t>
      </w:r>
    </w:p>
    <w:p w14:paraId="60EC7446" w14:textId="77777777" w:rsidR="00CE72B8" w:rsidRDefault="00AE7D12">
      <w:pPr>
        <w:spacing w:before="10" w:line="400" w:lineRule="exact"/>
        <w:ind w:firstLineChars="200" w:firstLine="420"/>
        <w:rPr>
          <w:sz w:val="21"/>
          <w:szCs w:val="21"/>
          <w:lang w:eastAsia="zh-CN"/>
        </w:rPr>
      </w:pPr>
      <w:r>
        <w:rPr>
          <w:rFonts w:hint="eastAsia"/>
          <w:sz w:val="21"/>
          <w:szCs w:val="21"/>
          <w:lang w:eastAsia="zh-CN"/>
        </w:rPr>
        <w:t>g)对仪器设备和样品有影响；</w:t>
      </w:r>
    </w:p>
    <w:p w14:paraId="6A358E26" w14:textId="77777777" w:rsidR="00CE72B8" w:rsidRDefault="00AE7D12">
      <w:pPr>
        <w:spacing w:before="10" w:line="400" w:lineRule="exact"/>
        <w:ind w:firstLineChars="200" w:firstLine="420"/>
        <w:rPr>
          <w:sz w:val="21"/>
          <w:szCs w:val="21"/>
          <w:lang w:eastAsia="zh-CN"/>
        </w:rPr>
      </w:pPr>
      <w:r>
        <w:rPr>
          <w:rFonts w:hint="eastAsia"/>
          <w:sz w:val="21"/>
          <w:szCs w:val="21"/>
          <w:lang w:eastAsia="zh-CN"/>
        </w:rPr>
        <w:t>h)其它不良的连带影响；</w:t>
      </w:r>
    </w:p>
    <w:p w14:paraId="239B3726" w14:textId="77777777" w:rsidR="00CE72B8" w:rsidRDefault="00AE7D12">
      <w:pPr>
        <w:spacing w:before="10" w:line="400" w:lineRule="exact"/>
        <w:ind w:firstLineChars="200" w:firstLine="420"/>
        <w:rPr>
          <w:sz w:val="21"/>
          <w:szCs w:val="21"/>
          <w:lang w:eastAsia="zh-CN"/>
        </w:rPr>
      </w:pPr>
      <w:r>
        <w:rPr>
          <w:rFonts w:hint="eastAsia"/>
          <w:sz w:val="21"/>
          <w:szCs w:val="21"/>
          <w:lang w:eastAsia="zh-CN"/>
        </w:rPr>
        <w:t>i)难以追溯结果。</w:t>
      </w:r>
    </w:p>
    <w:p w14:paraId="149F8380" w14:textId="77777777" w:rsidR="00CE72B8" w:rsidRDefault="00AE7D12">
      <w:pPr>
        <w:tabs>
          <w:tab w:val="left" w:pos="502"/>
        </w:tabs>
        <w:spacing w:before="10" w:line="400" w:lineRule="exact"/>
        <w:ind w:firstLineChars="200" w:firstLine="420"/>
        <w:jc w:val="both"/>
        <w:rPr>
          <w:sz w:val="21"/>
          <w:szCs w:val="21"/>
          <w:lang w:eastAsia="zh-CN"/>
        </w:rPr>
      </w:pPr>
      <w:r>
        <w:rPr>
          <w:rFonts w:hint="eastAsia"/>
          <w:sz w:val="21"/>
          <w:szCs w:val="21"/>
          <w:lang w:eastAsia="zh-CN"/>
        </w:rPr>
        <w:t>3.8 重大偏离的审批</w:t>
      </w:r>
    </w:p>
    <w:p w14:paraId="46847F0B" w14:textId="77777777" w:rsidR="00CE72B8" w:rsidRDefault="00AE7D12">
      <w:pPr>
        <w:tabs>
          <w:tab w:val="left" w:pos="658"/>
        </w:tabs>
        <w:spacing w:before="10" w:line="400" w:lineRule="exact"/>
        <w:ind w:firstLineChars="200" w:firstLine="420"/>
        <w:jc w:val="both"/>
        <w:rPr>
          <w:sz w:val="21"/>
          <w:szCs w:val="21"/>
          <w:lang w:eastAsia="zh-CN"/>
        </w:rPr>
      </w:pPr>
      <w:r>
        <w:rPr>
          <w:rFonts w:hint="eastAsia"/>
          <w:sz w:val="21"/>
          <w:szCs w:val="21"/>
          <w:lang w:eastAsia="zh-CN"/>
        </w:rPr>
        <w:t>3.8.1 技术负责人应对相关检测室提出的重大偏离申请签署批准或不批准。</w:t>
      </w:r>
    </w:p>
    <w:p w14:paraId="640AB604" w14:textId="77777777" w:rsidR="00CE72B8" w:rsidRDefault="00AE7D12">
      <w:pPr>
        <w:tabs>
          <w:tab w:val="left" w:pos="660"/>
        </w:tabs>
        <w:spacing w:before="10" w:line="400" w:lineRule="exact"/>
        <w:ind w:right="217" w:firstLineChars="200" w:firstLine="420"/>
        <w:jc w:val="both"/>
        <w:rPr>
          <w:sz w:val="21"/>
          <w:szCs w:val="21"/>
          <w:lang w:eastAsia="zh-CN"/>
        </w:rPr>
      </w:pPr>
      <w:r>
        <w:rPr>
          <w:rFonts w:hint="eastAsia"/>
          <w:sz w:val="21"/>
          <w:szCs w:val="21"/>
          <w:lang w:eastAsia="zh-CN"/>
        </w:rPr>
        <w:t>3.8.2 对由于管理体系存在缺陷的例外许可，技术负责人应向质量负责人通报，由质量</w:t>
      </w:r>
    </w:p>
    <w:p w14:paraId="09F59C4F" w14:textId="77777777" w:rsidR="00CE72B8" w:rsidRDefault="00AE7D12">
      <w:pPr>
        <w:tabs>
          <w:tab w:val="left" w:pos="660"/>
        </w:tabs>
        <w:spacing w:before="10" w:line="400" w:lineRule="exact"/>
        <w:ind w:right="217"/>
        <w:jc w:val="both"/>
        <w:rPr>
          <w:sz w:val="21"/>
          <w:szCs w:val="21"/>
          <w:lang w:eastAsia="zh-CN"/>
        </w:rPr>
      </w:pPr>
      <w:r>
        <w:rPr>
          <w:rFonts w:hint="eastAsia"/>
          <w:sz w:val="21"/>
          <w:szCs w:val="21"/>
          <w:lang w:eastAsia="zh-CN"/>
        </w:rPr>
        <w:t>负责人做出管理体系文件的修订、调整或补充计划，报最高管理者批准后实施。</w:t>
      </w:r>
    </w:p>
    <w:p w14:paraId="2E7A48E9" w14:textId="77777777" w:rsidR="00CE72B8" w:rsidRDefault="00AE7D12">
      <w:pPr>
        <w:tabs>
          <w:tab w:val="left" w:pos="660"/>
        </w:tabs>
        <w:spacing w:before="33" w:line="400" w:lineRule="exact"/>
        <w:ind w:right="126" w:firstLineChars="200" w:firstLine="420"/>
        <w:jc w:val="both"/>
        <w:rPr>
          <w:sz w:val="21"/>
          <w:szCs w:val="21"/>
          <w:lang w:eastAsia="zh-CN"/>
        </w:rPr>
      </w:pPr>
      <w:r>
        <w:rPr>
          <w:rFonts w:hint="eastAsia"/>
          <w:sz w:val="21"/>
          <w:szCs w:val="21"/>
          <w:lang w:eastAsia="zh-CN"/>
        </w:rPr>
        <w:t>3.8.3 偏离例外允许后，质考室应安排跟踪计划，收集和反馈有关偏离后的影响。一旦</w:t>
      </w:r>
    </w:p>
    <w:p w14:paraId="244BCDB1" w14:textId="77777777" w:rsidR="00CE72B8" w:rsidRDefault="00AE7D12">
      <w:pPr>
        <w:tabs>
          <w:tab w:val="left" w:pos="660"/>
        </w:tabs>
        <w:spacing w:before="33" w:line="400" w:lineRule="exact"/>
        <w:ind w:right="126"/>
        <w:jc w:val="both"/>
        <w:rPr>
          <w:sz w:val="21"/>
          <w:szCs w:val="21"/>
          <w:lang w:eastAsia="zh-CN"/>
        </w:rPr>
      </w:pPr>
      <w:r>
        <w:rPr>
          <w:rFonts w:hint="eastAsia"/>
          <w:sz w:val="21"/>
          <w:szCs w:val="21"/>
          <w:lang w:eastAsia="zh-CN"/>
        </w:rPr>
        <w:t>发现这种偏离可能影响检验结果的科学性和公正性时，应立即终止，采取相应措施，予以改进。</w:t>
      </w:r>
    </w:p>
    <w:p w14:paraId="0B1EB7E0" w14:textId="77777777" w:rsidR="00CE72B8" w:rsidRDefault="00AE7D12">
      <w:pPr>
        <w:tabs>
          <w:tab w:val="left" w:pos="660"/>
        </w:tabs>
        <w:spacing w:before="33" w:line="400" w:lineRule="exact"/>
        <w:ind w:right="217" w:firstLineChars="200" w:firstLine="420"/>
        <w:jc w:val="both"/>
        <w:rPr>
          <w:sz w:val="21"/>
          <w:szCs w:val="21"/>
          <w:lang w:eastAsia="zh-CN"/>
        </w:rPr>
      </w:pPr>
      <w:r>
        <w:rPr>
          <w:rFonts w:hint="eastAsia"/>
          <w:sz w:val="21"/>
          <w:szCs w:val="21"/>
          <w:lang w:eastAsia="zh-CN"/>
        </w:rPr>
        <w:t>3.8.4 偏离例外允许如产生重大法律或社会经济后果，技术负责人则应立即向最高管理</w:t>
      </w:r>
    </w:p>
    <w:p w14:paraId="3480C52C" w14:textId="77777777" w:rsidR="00CE72B8" w:rsidRDefault="00AE7D12">
      <w:pPr>
        <w:tabs>
          <w:tab w:val="left" w:pos="660"/>
        </w:tabs>
        <w:spacing w:before="33" w:line="400" w:lineRule="exact"/>
        <w:ind w:right="217"/>
        <w:jc w:val="both"/>
        <w:rPr>
          <w:sz w:val="21"/>
          <w:szCs w:val="21"/>
          <w:lang w:eastAsia="zh-CN"/>
        </w:rPr>
      </w:pPr>
      <w:r>
        <w:rPr>
          <w:rFonts w:hint="eastAsia"/>
          <w:sz w:val="21"/>
          <w:szCs w:val="21"/>
          <w:lang w:eastAsia="zh-CN"/>
        </w:rPr>
        <w:t>者报告。由最高管理者处理。</w:t>
      </w:r>
    </w:p>
    <w:p w14:paraId="4B18F6AF" w14:textId="77777777" w:rsidR="00CE72B8" w:rsidRDefault="00AE7D12">
      <w:pPr>
        <w:tabs>
          <w:tab w:val="left" w:pos="502"/>
        </w:tabs>
        <w:spacing w:before="33" w:line="400" w:lineRule="exact"/>
        <w:ind w:firstLineChars="200" w:firstLine="420"/>
        <w:jc w:val="both"/>
        <w:rPr>
          <w:sz w:val="21"/>
          <w:szCs w:val="21"/>
          <w:lang w:eastAsia="zh-CN"/>
        </w:rPr>
      </w:pPr>
      <w:r>
        <w:rPr>
          <w:rFonts w:hint="eastAsia"/>
          <w:sz w:val="21"/>
          <w:szCs w:val="21"/>
          <w:lang w:eastAsia="zh-CN"/>
        </w:rPr>
        <w:t>3.9 客户确认及资料保存</w:t>
      </w:r>
    </w:p>
    <w:p w14:paraId="17BC7F47" w14:textId="77777777" w:rsidR="00CE72B8" w:rsidRDefault="00AE7D12">
      <w:pPr>
        <w:tabs>
          <w:tab w:val="left" w:pos="658"/>
        </w:tabs>
        <w:spacing w:before="10" w:line="400" w:lineRule="exact"/>
        <w:ind w:firstLineChars="200" w:firstLine="420"/>
        <w:jc w:val="both"/>
        <w:rPr>
          <w:sz w:val="21"/>
          <w:szCs w:val="21"/>
          <w:lang w:eastAsia="zh-CN"/>
        </w:rPr>
      </w:pPr>
      <w:r>
        <w:rPr>
          <w:rFonts w:hint="eastAsia"/>
          <w:sz w:val="21"/>
          <w:szCs w:val="21"/>
          <w:lang w:eastAsia="zh-CN"/>
        </w:rPr>
        <w:t>3.9.1 对检验方法的偏离，应征得客户同意，如可能，客户应在检验合同上签字确认。</w:t>
      </w:r>
    </w:p>
    <w:p w14:paraId="356B8941" w14:textId="77777777" w:rsidR="00CE72B8" w:rsidRDefault="00AE7D12">
      <w:pPr>
        <w:tabs>
          <w:tab w:val="left" w:pos="660"/>
        </w:tabs>
        <w:spacing w:before="37" w:line="400" w:lineRule="exact"/>
        <w:ind w:right="217" w:firstLineChars="200" w:firstLine="420"/>
        <w:jc w:val="both"/>
        <w:rPr>
          <w:sz w:val="21"/>
          <w:szCs w:val="21"/>
          <w:lang w:eastAsia="zh-CN"/>
        </w:rPr>
      </w:pPr>
      <w:r>
        <w:rPr>
          <w:rFonts w:hint="eastAsia"/>
          <w:sz w:val="21"/>
          <w:szCs w:val="21"/>
          <w:lang w:eastAsia="zh-CN"/>
        </w:rPr>
        <w:t>3.9.2 在允许偏离解除后，应把在允许偏离期间所出具的报告数量汇总，记录在《允许偏离程序或标准规范申请表》“执行情况与解除时间”一栏，经相应部门负责人签字，由业务办公室审查、签字，交检验检测报告编制员。</w:t>
      </w:r>
    </w:p>
    <w:p w14:paraId="797D60DF" w14:textId="77777777" w:rsidR="00CE72B8" w:rsidRDefault="00AE7D12">
      <w:pPr>
        <w:tabs>
          <w:tab w:val="left" w:pos="660"/>
        </w:tabs>
        <w:spacing w:before="33" w:line="400" w:lineRule="exact"/>
        <w:ind w:right="217" w:firstLineChars="200" w:firstLine="420"/>
        <w:jc w:val="both"/>
        <w:rPr>
          <w:sz w:val="21"/>
          <w:szCs w:val="21"/>
          <w:lang w:eastAsia="zh-CN"/>
        </w:rPr>
      </w:pPr>
      <w:r>
        <w:rPr>
          <w:rFonts w:hint="eastAsia"/>
          <w:sz w:val="21"/>
          <w:szCs w:val="21"/>
          <w:lang w:eastAsia="zh-CN"/>
        </w:rPr>
        <w:t>3.9.3 实施偏离的例外许可批准文件、委托单位的检验原始记录和报告及客户同意的书面意见或口头意见的记录，应附在原始记录后随检验报告一并存档保管。</w:t>
      </w:r>
    </w:p>
    <w:p w14:paraId="59FA382E" w14:textId="77777777" w:rsidR="00CE72B8" w:rsidRDefault="00AE7D12">
      <w:pPr>
        <w:spacing w:line="400" w:lineRule="exact"/>
        <w:ind w:firstLineChars="200" w:firstLine="420"/>
        <w:jc w:val="both"/>
        <w:rPr>
          <w:sz w:val="21"/>
          <w:szCs w:val="21"/>
          <w:lang w:eastAsia="zh-CN"/>
        </w:rPr>
      </w:pPr>
      <w:r>
        <w:rPr>
          <w:rFonts w:hint="eastAsia"/>
          <w:sz w:val="21"/>
          <w:szCs w:val="21"/>
          <w:lang w:eastAsia="zh-CN"/>
        </w:rPr>
        <w:t>3.10《允许偏离程序或标准规范申请表》在允许偏离期间，由相关检测室保管。</w:t>
      </w:r>
    </w:p>
    <w:p w14:paraId="6F4A2F93" w14:textId="77777777" w:rsidR="00CE72B8" w:rsidRDefault="00AE7D12">
      <w:pPr>
        <w:tabs>
          <w:tab w:val="left" w:pos="339"/>
        </w:tabs>
        <w:spacing w:before="8" w:line="400" w:lineRule="exact"/>
        <w:jc w:val="both"/>
        <w:outlineLvl w:val="2"/>
        <w:rPr>
          <w:b/>
          <w:bCs/>
          <w:sz w:val="21"/>
          <w:szCs w:val="21"/>
          <w:lang w:eastAsia="zh-CN"/>
        </w:rPr>
      </w:pPr>
      <w:r>
        <w:rPr>
          <w:rFonts w:hint="eastAsia"/>
          <w:b/>
          <w:bCs/>
          <w:sz w:val="21"/>
          <w:szCs w:val="21"/>
          <w:lang w:eastAsia="zh-CN"/>
        </w:rPr>
        <w:t>4 相关记录</w:t>
      </w:r>
    </w:p>
    <w:p w14:paraId="0C1005B4" w14:textId="77777777" w:rsidR="00CE72B8" w:rsidRDefault="00AE7D12">
      <w:pPr>
        <w:spacing w:before="10" w:line="400" w:lineRule="exact"/>
        <w:ind w:firstLineChars="200" w:firstLine="420"/>
        <w:rPr>
          <w:sz w:val="21"/>
          <w:szCs w:val="21"/>
          <w:lang w:eastAsia="zh-CN"/>
        </w:rPr>
      </w:pPr>
      <w:r>
        <w:rPr>
          <w:rFonts w:hint="eastAsia"/>
          <w:sz w:val="21"/>
          <w:szCs w:val="21"/>
          <w:lang w:eastAsia="zh-CN"/>
        </w:rPr>
        <w:t>检验合同</w:t>
      </w:r>
    </w:p>
    <w:p w14:paraId="5DB78210" w14:textId="77777777" w:rsidR="00CE72B8" w:rsidRDefault="00AE7D12">
      <w:pPr>
        <w:spacing w:before="37" w:line="400" w:lineRule="exact"/>
        <w:ind w:firstLineChars="200" w:firstLine="420"/>
        <w:rPr>
          <w:sz w:val="21"/>
          <w:szCs w:val="21"/>
          <w:lang w:eastAsia="zh-CN"/>
        </w:rPr>
      </w:pPr>
      <w:r>
        <w:rPr>
          <w:rFonts w:hint="eastAsia"/>
          <w:sz w:val="21"/>
          <w:szCs w:val="21"/>
          <w:lang w:eastAsia="zh-CN"/>
        </w:rPr>
        <w:t>食品样品登记表</w:t>
      </w:r>
    </w:p>
    <w:p w14:paraId="64057813" w14:textId="77777777" w:rsidR="00CE72B8" w:rsidRDefault="00AE7D12">
      <w:pPr>
        <w:spacing w:before="37" w:line="400" w:lineRule="exact"/>
        <w:ind w:firstLineChars="200" w:firstLine="420"/>
        <w:rPr>
          <w:sz w:val="21"/>
          <w:szCs w:val="21"/>
          <w:lang w:eastAsia="zh-CN"/>
        </w:rPr>
      </w:pPr>
      <w:r>
        <w:rPr>
          <w:rFonts w:hint="eastAsia"/>
          <w:sz w:val="21"/>
          <w:szCs w:val="21"/>
          <w:lang w:eastAsia="zh-CN"/>
        </w:rPr>
        <w:t>洁净室（区）委托检验合同委托检验任务卡</w:t>
      </w:r>
    </w:p>
    <w:p w14:paraId="40DC700E" w14:textId="77777777" w:rsidR="00CE72B8" w:rsidRDefault="00AE7D12">
      <w:pPr>
        <w:spacing w:before="37" w:line="400" w:lineRule="exact"/>
        <w:ind w:firstLineChars="200" w:firstLine="420"/>
        <w:rPr>
          <w:sz w:val="21"/>
          <w:szCs w:val="21"/>
          <w:lang w:eastAsia="zh-CN"/>
        </w:rPr>
      </w:pPr>
      <w:r>
        <w:rPr>
          <w:rFonts w:hint="eastAsia"/>
          <w:sz w:val="21"/>
          <w:szCs w:val="21"/>
          <w:lang w:eastAsia="zh-CN"/>
        </w:rPr>
        <w:t>合同评审、变更记录食品特殊合同评审记录</w:t>
      </w:r>
    </w:p>
    <w:p w14:paraId="63C3AC4A" w14:textId="77777777" w:rsidR="00CE72B8" w:rsidRDefault="00AE7D12">
      <w:pPr>
        <w:spacing w:before="37" w:line="400" w:lineRule="exact"/>
        <w:ind w:firstLineChars="200" w:firstLine="420"/>
        <w:rPr>
          <w:sz w:val="21"/>
          <w:szCs w:val="21"/>
          <w:lang w:eastAsia="zh-CN"/>
        </w:rPr>
      </w:pPr>
      <w:r>
        <w:rPr>
          <w:rFonts w:hint="eastAsia"/>
          <w:sz w:val="21"/>
          <w:szCs w:val="21"/>
          <w:lang w:eastAsia="zh-CN"/>
        </w:rPr>
        <w:t>食品检验任务通知单(代样品交接卡)药品委托检验授权委托书</w:t>
      </w:r>
    </w:p>
    <w:p w14:paraId="64B57F9A" w14:textId="77777777" w:rsidR="00CE72B8" w:rsidRDefault="00AE7D12">
      <w:pPr>
        <w:spacing w:before="31" w:line="400" w:lineRule="exact"/>
        <w:ind w:firstLineChars="200" w:firstLine="420"/>
        <w:rPr>
          <w:sz w:val="21"/>
          <w:szCs w:val="21"/>
          <w:lang w:eastAsia="zh-CN"/>
        </w:rPr>
      </w:pPr>
      <w:r>
        <w:rPr>
          <w:rFonts w:hint="eastAsia"/>
          <w:sz w:val="21"/>
          <w:szCs w:val="21"/>
          <w:lang w:eastAsia="zh-CN"/>
        </w:rPr>
        <w:t>保健食品检验合同</w:t>
      </w:r>
    </w:p>
    <w:p w14:paraId="21ED264A" w14:textId="77777777" w:rsidR="00CE72B8" w:rsidRDefault="00AE7D12">
      <w:pPr>
        <w:spacing w:before="37" w:line="400" w:lineRule="exact"/>
        <w:ind w:firstLineChars="200" w:firstLine="420"/>
        <w:rPr>
          <w:sz w:val="21"/>
          <w:szCs w:val="21"/>
          <w:lang w:eastAsia="zh-CN"/>
        </w:rPr>
      </w:pPr>
      <w:r>
        <w:rPr>
          <w:rFonts w:hint="eastAsia"/>
          <w:sz w:val="21"/>
          <w:szCs w:val="21"/>
          <w:lang w:eastAsia="zh-CN"/>
        </w:rPr>
        <w:t>允许偏离程序或标准规范申请表</w:t>
      </w:r>
    </w:p>
    <w:p w14:paraId="21E2BB94" w14:textId="77777777" w:rsidR="00CE72B8" w:rsidRDefault="00CE72B8">
      <w:pPr>
        <w:spacing w:line="400" w:lineRule="exact"/>
        <w:ind w:firstLineChars="200" w:firstLine="420"/>
        <w:jc w:val="both"/>
        <w:rPr>
          <w:sz w:val="21"/>
          <w:szCs w:val="21"/>
          <w:lang w:eastAsia="zh-CN"/>
        </w:rPr>
        <w:sectPr w:rsidR="00CE72B8">
          <w:pgSz w:w="11910" w:h="16840"/>
          <w:pgMar w:top="1420" w:right="1580" w:bottom="280" w:left="1620" w:header="720" w:footer="720" w:gutter="0"/>
          <w:cols w:space="720"/>
        </w:sectPr>
      </w:pPr>
    </w:p>
    <w:tbl>
      <w:tblPr>
        <w:tblW w:w="8388" w:type="dxa"/>
        <w:tblInd w:w="103"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7A6B1D3B" w14:textId="77777777">
        <w:trPr>
          <w:trHeight w:hRule="exact" w:val="428"/>
        </w:trPr>
        <w:tc>
          <w:tcPr>
            <w:tcW w:w="4068" w:type="dxa"/>
            <w:gridSpan w:val="2"/>
            <w:vMerge w:val="restart"/>
            <w:tcBorders>
              <w:left w:val="nil"/>
              <w:right w:val="single" w:sz="4" w:space="0" w:color="000000"/>
            </w:tcBorders>
          </w:tcPr>
          <w:p w14:paraId="1242D650" w14:textId="77777777" w:rsidR="00CE72B8" w:rsidRDefault="00AE7D12">
            <w:pPr>
              <w:spacing w:line="400" w:lineRule="exact"/>
              <w:ind w:left="646" w:right="644" w:firstLineChars="200" w:firstLine="420"/>
              <w:jc w:val="center"/>
              <w:rPr>
                <w:sz w:val="21"/>
                <w:szCs w:val="21"/>
                <w:lang w:eastAsia="zh-CN"/>
              </w:rPr>
            </w:pPr>
            <w:r>
              <w:rPr>
                <w:rFonts w:hint="eastAsia"/>
                <w:sz w:val="21"/>
                <w:szCs w:val="21"/>
                <w:lang w:eastAsia="zh-CN"/>
              </w:rPr>
              <w:lastRenderedPageBreak/>
              <w:t>海洋产品及环境检测平台程序文件</w:t>
            </w:r>
          </w:p>
        </w:tc>
        <w:tc>
          <w:tcPr>
            <w:tcW w:w="1260" w:type="dxa"/>
            <w:tcBorders>
              <w:left w:val="single" w:sz="4" w:space="0" w:color="000000"/>
              <w:bottom w:val="single" w:sz="4" w:space="0" w:color="000000"/>
              <w:right w:val="single" w:sz="4" w:space="0" w:color="000000"/>
            </w:tcBorders>
          </w:tcPr>
          <w:p w14:paraId="292481B9" w14:textId="77777777" w:rsidR="00CE72B8" w:rsidRDefault="00AE7D12">
            <w:pPr>
              <w:spacing w:line="400" w:lineRule="exact"/>
              <w:ind w:right="2"/>
              <w:jc w:val="center"/>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tcPr>
          <w:p w14:paraId="789154B2" w14:textId="77777777" w:rsidR="00CE72B8" w:rsidRDefault="00AE7D12">
            <w:pPr>
              <w:spacing w:before="19" w:line="400" w:lineRule="exact"/>
              <w:ind w:left="6" w:right="4" w:firstLineChars="200" w:firstLine="420"/>
              <w:jc w:val="center"/>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-11-201</w:t>
            </w:r>
            <w:r>
              <w:rPr>
                <w:rFonts w:hint="eastAsia"/>
                <w:sz w:val="21"/>
                <w:szCs w:val="21"/>
                <w:lang w:eastAsia="zh-CN"/>
              </w:rPr>
              <w:t>9</w:t>
            </w:r>
            <w:r>
              <w:rPr>
                <w:rFonts w:hint="eastAsia"/>
                <w:sz w:val="21"/>
                <w:szCs w:val="21"/>
              </w:rPr>
              <w:t>-1.0</w:t>
            </w:r>
          </w:p>
        </w:tc>
      </w:tr>
      <w:tr w:rsidR="00CE72B8" w14:paraId="3639B53A" w14:textId="77777777">
        <w:trPr>
          <w:trHeight w:hRule="exact" w:val="416"/>
        </w:trPr>
        <w:tc>
          <w:tcPr>
            <w:tcW w:w="4068" w:type="dxa"/>
            <w:gridSpan w:val="2"/>
            <w:vMerge/>
            <w:tcBorders>
              <w:left w:val="nil"/>
              <w:bottom w:val="single" w:sz="4" w:space="0" w:color="000000"/>
              <w:right w:val="single" w:sz="4" w:space="0" w:color="000000"/>
            </w:tcBorders>
          </w:tcPr>
          <w:p w14:paraId="7A4D6846"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06A651C6" w14:textId="77777777" w:rsidR="00CE72B8" w:rsidRDefault="00AE7D12">
            <w:pPr>
              <w:tabs>
                <w:tab w:val="left" w:pos="419"/>
              </w:tabs>
              <w:spacing w:line="400" w:lineRule="exact"/>
              <w:ind w:right="1"/>
              <w:jc w:val="center"/>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tcPr>
          <w:p w14:paraId="359BD4A6" w14:textId="77777777" w:rsidR="00CE72B8" w:rsidRDefault="00AE7D12">
            <w:pPr>
              <w:tabs>
                <w:tab w:val="left" w:pos="945"/>
              </w:tabs>
              <w:spacing w:line="400" w:lineRule="exact"/>
              <w:ind w:right="4" w:firstLineChars="200" w:firstLine="420"/>
              <w:jc w:val="center"/>
              <w:rPr>
                <w:sz w:val="21"/>
                <w:szCs w:val="21"/>
              </w:rPr>
            </w:pPr>
            <w:r>
              <w:rPr>
                <w:rFonts w:hint="eastAsia"/>
                <w:sz w:val="21"/>
                <w:szCs w:val="21"/>
              </w:rPr>
              <w:t xml:space="preserve">第 </w:t>
            </w:r>
            <w:r>
              <w:rPr>
                <w:rFonts w:hint="eastAsia"/>
                <w:sz w:val="21"/>
                <w:szCs w:val="21"/>
                <w:lang w:eastAsia="zh-CN"/>
              </w:rPr>
              <w:t>4</w:t>
            </w:r>
            <w:r>
              <w:rPr>
                <w:rFonts w:hint="eastAsia"/>
                <w:sz w:val="21"/>
                <w:szCs w:val="21"/>
              </w:rPr>
              <w:t xml:space="preserve">  页</w:t>
            </w:r>
            <w:r>
              <w:rPr>
                <w:rFonts w:hint="eastAsia"/>
                <w:sz w:val="21"/>
                <w:szCs w:val="21"/>
              </w:rPr>
              <w:tab/>
              <w:t xml:space="preserve">共 </w:t>
            </w:r>
            <w:r>
              <w:rPr>
                <w:rFonts w:hint="eastAsia"/>
                <w:sz w:val="21"/>
                <w:szCs w:val="21"/>
                <w:lang w:eastAsia="zh-CN"/>
              </w:rPr>
              <w:t>4</w:t>
            </w:r>
            <w:r>
              <w:rPr>
                <w:rFonts w:hint="eastAsia"/>
                <w:sz w:val="21"/>
                <w:szCs w:val="21"/>
              </w:rPr>
              <w:t xml:space="preserve"> 页</w:t>
            </w:r>
          </w:p>
        </w:tc>
      </w:tr>
      <w:tr w:rsidR="00CE72B8" w14:paraId="7088577A" w14:textId="77777777">
        <w:trPr>
          <w:trHeight w:hRule="exact" w:val="383"/>
        </w:trPr>
        <w:tc>
          <w:tcPr>
            <w:tcW w:w="1008" w:type="dxa"/>
            <w:vMerge w:val="restart"/>
            <w:tcBorders>
              <w:top w:val="single" w:sz="4" w:space="0" w:color="000000"/>
              <w:left w:val="nil"/>
              <w:right w:val="single" w:sz="4" w:space="0" w:color="000000"/>
            </w:tcBorders>
          </w:tcPr>
          <w:p w14:paraId="5EEA5280" w14:textId="77777777" w:rsidR="00CE72B8" w:rsidRDefault="00AE7D12">
            <w:pPr>
              <w:spacing w:before="106" w:line="400" w:lineRule="exact"/>
              <w:jc w:val="center"/>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tcPr>
          <w:p w14:paraId="5E6BEFEF" w14:textId="77777777" w:rsidR="00CE72B8" w:rsidRDefault="00AE7D12">
            <w:pPr>
              <w:spacing w:before="106" w:line="340" w:lineRule="exact"/>
              <w:jc w:val="center"/>
              <w:rPr>
                <w:sz w:val="21"/>
                <w:szCs w:val="21"/>
                <w:lang w:eastAsia="zh-CN"/>
              </w:rPr>
            </w:pPr>
            <w:r>
              <w:rPr>
                <w:rFonts w:hint="eastAsia"/>
                <w:sz w:val="21"/>
                <w:szCs w:val="21"/>
                <w:lang w:eastAsia="zh-CN"/>
              </w:rPr>
              <w:t>13 允许偏离程序和标准的</w:t>
            </w:r>
          </w:p>
          <w:p w14:paraId="6DE09231" w14:textId="77777777" w:rsidR="00CE72B8" w:rsidRDefault="00AE7D12">
            <w:pPr>
              <w:spacing w:before="106" w:line="340" w:lineRule="exact"/>
              <w:jc w:val="center"/>
              <w:rPr>
                <w:sz w:val="21"/>
                <w:szCs w:val="21"/>
                <w:lang w:eastAsia="zh-CN"/>
              </w:rPr>
            </w:pPr>
            <w:r>
              <w:rPr>
                <w:rFonts w:hint="eastAsia"/>
                <w:sz w:val="21"/>
                <w:szCs w:val="21"/>
                <w:lang w:eastAsia="zh-CN"/>
              </w:rPr>
              <w:t>控制程序</w:t>
            </w:r>
          </w:p>
        </w:tc>
        <w:tc>
          <w:tcPr>
            <w:tcW w:w="1260" w:type="dxa"/>
            <w:tcBorders>
              <w:top w:val="single" w:sz="4" w:space="0" w:color="000000"/>
              <w:left w:val="single" w:sz="4" w:space="0" w:color="000000"/>
              <w:bottom w:val="single" w:sz="4" w:space="0" w:color="000000"/>
              <w:right w:val="single" w:sz="4" w:space="0" w:color="000000"/>
            </w:tcBorders>
          </w:tcPr>
          <w:p w14:paraId="5B5550FE" w14:textId="77777777" w:rsidR="00CE72B8" w:rsidRDefault="00AE7D12">
            <w:pPr>
              <w:spacing w:line="400" w:lineRule="exact"/>
              <w:ind w:right="1"/>
              <w:jc w:val="center"/>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tcPr>
          <w:p w14:paraId="73110F64" w14:textId="77777777" w:rsidR="00CE72B8" w:rsidRDefault="00AE7D12">
            <w:pPr>
              <w:spacing w:line="400" w:lineRule="exact"/>
              <w:ind w:left="2" w:right="4" w:firstLineChars="200" w:firstLine="420"/>
              <w:jc w:val="center"/>
              <w:rPr>
                <w:sz w:val="21"/>
                <w:szCs w:val="21"/>
              </w:rPr>
            </w:pPr>
            <w:r>
              <w:rPr>
                <w:rFonts w:hint="eastAsia"/>
                <w:sz w:val="21"/>
                <w:szCs w:val="21"/>
              </w:rPr>
              <w:t>第 201</w:t>
            </w:r>
            <w:r>
              <w:rPr>
                <w:rFonts w:hint="eastAsia"/>
                <w:sz w:val="21"/>
                <w:szCs w:val="21"/>
                <w:lang w:eastAsia="zh-CN"/>
              </w:rPr>
              <w:t>9</w:t>
            </w:r>
            <w:r>
              <w:rPr>
                <w:rFonts w:hint="eastAsia"/>
                <w:sz w:val="21"/>
                <w:szCs w:val="21"/>
              </w:rPr>
              <w:t xml:space="preserve"> 版 第 0 次修订</w:t>
            </w:r>
          </w:p>
        </w:tc>
      </w:tr>
      <w:tr w:rsidR="00CE72B8" w14:paraId="5C572FE2" w14:textId="77777777">
        <w:trPr>
          <w:trHeight w:hRule="exact" w:val="493"/>
        </w:trPr>
        <w:tc>
          <w:tcPr>
            <w:tcW w:w="1008" w:type="dxa"/>
            <w:vMerge/>
            <w:tcBorders>
              <w:left w:val="nil"/>
              <w:right w:val="single" w:sz="4" w:space="0" w:color="000000"/>
            </w:tcBorders>
          </w:tcPr>
          <w:p w14:paraId="3990CFBE" w14:textId="77777777" w:rsidR="00CE72B8" w:rsidRDefault="00CE72B8">
            <w:pPr>
              <w:spacing w:line="400" w:lineRule="exact"/>
              <w:ind w:firstLineChars="200" w:firstLine="420"/>
              <w:rPr>
                <w:sz w:val="21"/>
                <w:szCs w:val="21"/>
              </w:rPr>
            </w:pPr>
          </w:p>
        </w:tc>
        <w:tc>
          <w:tcPr>
            <w:tcW w:w="3060" w:type="dxa"/>
            <w:vMerge/>
            <w:tcBorders>
              <w:left w:val="single" w:sz="4" w:space="0" w:color="000000"/>
              <w:right w:val="single" w:sz="4" w:space="0" w:color="000000"/>
            </w:tcBorders>
          </w:tcPr>
          <w:p w14:paraId="037E7F93"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right w:val="single" w:sz="4" w:space="0" w:color="000000"/>
            </w:tcBorders>
          </w:tcPr>
          <w:p w14:paraId="26F0CBD2" w14:textId="77777777" w:rsidR="00CE72B8" w:rsidRDefault="00AE7D12">
            <w:pPr>
              <w:spacing w:line="400" w:lineRule="exact"/>
              <w:ind w:right="2"/>
              <w:jc w:val="center"/>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tcPr>
          <w:p w14:paraId="7EC81193" w14:textId="77777777" w:rsidR="00CE72B8" w:rsidRDefault="00AE7D12">
            <w:pPr>
              <w:spacing w:line="400" w:lineRule="exact"/>
              <w:ind w:left="3" w:right="4" w:firstLineChars="200" w:firstLine="420"/>
              <w:jc w:val="center"/>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1</w:t>
            </w:r>
            <w:r>
              <w:rPr>
                <w:rFonts w:hint="eastAsia"/>
                <w:sz w:val="21"/>
                <w:szCs w:val="21"/>
                <w:lang w:eastAsia="zh-CN"/>
              </w:rPr>
              <w:t>0</w:t>
            </w:r>
            <w:r>
              <w:rPr>
                <w:rFonts w:hint="eastAsia"/>
                <w:sz w:val="21"/>
                <w:szCs w:val="21"/>
              </w:rPr>
              <w:t xml:space="preserve"> 月 01 日</w:t>
            </w:r>
          </w:p>
        </w:tc>
      </w:tr>
    </w:tbl>
    <w:p w14:paraId="17D4D821" w14:textId="77777777" w:rsidR="00CE72B8" w:rsidRDefault="00AE7D12">
      <w:pPr>
        <w:tabs>
          <w:tab w:val="left" w:pos="339"/>
        </w:tabs>
        <w:spacing w:before="37" w:line="400" w:lineRule="exact"/>
        <w:jc w:val="both"/>
        <w:outlineLvl w:val="2"/>
        <w:rPr>
          <w:b/>
          <w:bCs/>
          <w:sz w:val="21"/>
          <w:szCs w:val="21"/>
        </w:rPr>
      </w:pPr>
      <w:r>
        <w:rPr>
          <w:rFonts w:hint="eastAsia"/>
          <w:b/>
          <w:bCs/>
          <w:sz w:val="21"/>
          <w:szCs w:val="21"/>
          <w:lang w:eastAsia="zh-CN"/>
        </w:rPr>
        <w:t xml:space="preserve">5 </w:t>
      </w:r>
      <w:r>
        <w:rPr>
          <w:rFonts w:hint="eastAsia"/>
          <w:b/>
          <w:bCs/>
          <w:sz w:val="21"/>
          <w:szCs w:val="21"/>
        </w:rPr>
        <w:t>相关文件</w:t>
      </w:r>
    </w:p>
    <w:p w14:paraId="5B743A76" w14:textId="77777777" w:rsidR="00CE72B8" w:rsidRDefault="00AE7D12">
      <w:pPr>
        <w:spacing w:before="7" w:line="400" w:lineRule="exact"/>
        <w:ind w:firstLineChars="200" w:firstLine="420"/>
        <w:rPr>
          <w:sz w:val="21"/>
          <w:szCs w:val="21"/>
          <w:lang w:eastAsia="zh-CN"/>
        </w:rPr>
      </w:pPr>
      <w:r>
        <w:rPr>
          <w:rFonts w:hint="eastAsia"/>
          <w:sz w:val="21"/>
          <w:szCs w:val="21"/>
          <w:lang w:eastAsia="zh-CN"/>
        </w:rPr>
        <w:t>服务和供应品控制程序合同评审程序</w:t>
      </w:r>
    </w:p>
    <w:p w14:paraId="14F39DDB" w14:textId="77777777" w:rsidR="00CE72B8" w:rsidRDefault="00AE7D12">
      <w:pPr>
        <w:spacing w:before="7" w:line="400" w:lineRule="exact"/>
        <w:ind w:firstLineChars="200" w:firstLine="420"/>
        <w:rPr>
          <w:sz w:val="21"/>
          <w:szCs w:val="21"/>
          <w:lang w:eastAsia="zh-CN"/>
        </w:rPr>
      </w:pPr>
      <w:r>
        <w:rPr>
          <w:rFonts w:hint="eastAsia"/>
          <w:sz w:val="21"/>
          <w:szCs w:val="21"/>
          <w:lang w:eastAsia="zh-CN"/>
        </w:rPr>
        <w:t>检验工作程序</w:t>
      </w:r>
    </w:p>
    <w:p w14:paraId="60FB9DFE" w14:textId="77777777" w:rsidR="00CE72B8" w:rsidRDefault="00AE7D12">
      <w:pPr>
        <w:spacing w:before="37" w:line="400" w:lineRule="exact"/>
        <w:ind w:firstLineChars="200" w:firstLine="420"/>
        <w:rPr>
          <w:sz w:val="21"/>
          <w:szCs w:val="21"/>
          <w:lang w:eastAsia="zh-CN"/>
        </w:rPr>
      </w:pPr>
      <w:r>
        <w:rPr>
          <w:rFonts w:hint="eastAsia"/>
          <w:sz w:val="21"/>
          <w:szCs w:val="21"/>
          <w:lang w:eastAsia="zh-CN"/>
        </w:rPr>
        <w:t>现场检验控制程序</w:t>
      </w:r>
    </w:p>
    <w:p w14:paraId="2FE90565" w14:textId="77777777" w:rsidR="00CE72B8" w:rsidRDefault="00AE7D12">
      <w:pPr>
        <w:spacing w:before="37" w:line="400" w:lineRule="exact"/>
        <w:ind w:firstLineChars="200" w:firstLine="420"/>
        <w:rPr>
          <w:sz w:val="21"/>
          <w:szCs w:val="21"/>
          <w:lang w:eastAsia="zh-CN"/>
        </w:rPr>
      </w:pPr>
      <w:r>
        <w:rPr>
          <w:rFonts w:hint="eastAsia"/>
          <w:sz w:val="21"/>
          <w:szCs w:val="21"/>
          <w:lang w:eastAsia="zh-CN"/>
        </w:rPr>
        <w:t>检验方法和方法确认控制程序检验检测事故的报告及处理程序</w:t>
      </w:r>
    </w:p>
    <w:p w14:paraId="1980D1A7" w14:textId="77777777" w:rsidR="00CE72B8" w:rsidRDefault="00AE7D12">
      <w:pPr>
        <w:spacing w:before="37" w:line="400" w:lineRule="exact"/>
        <w:ind w:firstLineChars="200" w:firstLine="420"/>
        <w:rPr>
          <w:sz w:val="21"/>
          <w:szCs w:val="21"/>
          <w:lang w:eastAsia="zh-CN"/>
        </w:rPr>
      </w:pPr>
      <w:r>
        <w:rPr>
          <w:rFonts w:hint="eastAsia"/>
          <w:sz w:val="21"/>
          <w:szCs w:val="21"/>
          <w:lang w:eastAsia="zh-CN"/>
        </w:rPr>
        <w:t>仪器设备（含软件）和标准物质控制程序测量溯源性控制程序</w:t>
      </w:r>
    </w:p>
    <w:p w14:paraId="7DF7C4F6" w14:textId="77777777" w:rsidR="00CE72B8" w:rsidRDefault="00AE7D12">
      <w:pPr>
        <w:spacing w:before="37" w:line="400" w:lineRule="exact"/>
        <w:ind w:firstLineChars="200" w:firstLine="420"/>
        <w:rPr>
          <w:sz w:val="21"/>
          <w:szCs w:val="21"/>
          <w:lang w:eastAsia="zh-CN"/>
        </w:rPr>
      </w:pPr>
      <w:r>
        <w:rPr>
          <w:rFonts w:hint="eastAsia"/>
          <w:sz w:val="21"/>
          <w:szCs w:val="21"/>
          <w:lang w:eastAsia="zh-CN"/>
        </w:rPr>
        <w:t>检验检测报告的编写、审核和批准与更改程序不符合工作控制程序</w:t>
      </w:r>
    </w:p>
    <w:p w14:paraId="254C14A5" w14:textId="77777777" w:rsidR="00CE72B8" w:rsidRDefault="00AE7D12">
      <w:pPr>
        <w:spacing w:before="7" w:line="400" w:lineRule="exact"/>
        <w:ind w:firstLineChars="200" w:firstLine="420"/>
        <w:rPr>
          <w:sz w:val="21"/>
          <w:szCs w:val="21"/>
        </w:rPr>
      </w:pPr>
      <w:r>
        <w:rPr>
          <w:rFonts w:hint="eastAsia"/>
          <w:sz w:val="21"/>
          <w:szCs w:val="21"/>
        </w:rPr>
        <w:t>风险管控程序</w:t>
      </w:r>
    </w:p>
    <w:p w14:paraId="72C0BA68" w14:textId="77777777" w:rsidR="00CE72B8" w:rsidRDefault="00CE72B8">
      <w:pPr>
        <w:spacing w:line="400" w:lineRule="exact"/>
        <w:ind w:firstLineChars="200" w:firstLine="420"/>
        <w:rPr>
          <w:sz w:val="21"/>
          <w:szCs w:val="21"/>
        </w:rPr>
        <w:sectPr w:rsidR="00CE72B8">
          <w:pgSz w:w="11910" w:h="16840"/>
          <w:pgMar w:top="1420" w:right="1580" w:bottom="280" w:left="1620" w:header="720" w:footer="720" w:gutter="0"/>
          <w:cols w:space="720"/>
        </w:sectPr>
      </w:pPr>
    </w:p>
    <w:tbl>
      <w:tblPr>
        <w:tblW w:w="8388" w:type="dxa"/>
        <w:tblInd w:w="103"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39D8FC1D" w14:textId="77777777">
        <w:trPr>
          <w:trHeight w:hRule="exact" w:val="428"/>
        </w:trPr>
        <w:tc>
          <w:tcPr>
            <w:tcW w:w="4068" w:type="dxa"/>
            <w:gridSpan w:val="2"/>
            <w:vMerge w:val="restart"/>
            <w:tcBorders>
              <w:left w:val="nil"/>
              <w:right w:val="single" w:sz="4" w:space="0" w:color="000000"/>
            </w:tcBorders>
          </w:tcPr>
          <w:p w14:paraId="66BC1806" w14:textId="77777777" w:rsidR="00CE72B8" w:rsidRDefault="00AE7D12">
            <w:pPr>
              <w:spacing w:line="400" w:lineRule="exact"/>
              <w:ind w:left="646" w:right="644" w:firstLineChars="200" w:firstLine="420"/>
              <w:jc w:val="center"/>
              <w:rPr>
                <w:sz w:val="21"/>
                <w:szCs w:val="21"/>
                <w:lang w:eastAsia="zh-CN"/>
              </w:rPr>
            </w:pPr>
            <w:r>
              <w:rPr>
                <w:rFonts w:hint="eastAsia"/>
                <w:sz w:val="21"/>
                <w:szCs w:val="21"/>
                <w:lang w:eastAsia="zh-CN"/>
              </w:rPr>
              <w:lastRenderedPageBreak/>
              <w:t>海洋产品及环境检测平台程序文件</w:t>
            </w:r>
          </w:p>
        </w:tc>
        <w:tc>
          <w:tcPr>
            <w:tcW w:w="1260" w:type="dxa"/>
            <w:tcBorders>
              <w:left w:val="single" w:sz="4" w:space="0" w:color="000000"/>
              <w:bottom w:val="single" w:sz="4" w:space="0" w:color="000000"/>
              <w:right w:val="single" w:sz="4" w:space="0" w:color="000000"/>
            </w:tcBorders>
          </w:tcPr>
          <w:p w14:paraId="58F27BEA" w14:textId="77777777" w:rsidR="00CE72B8" w:rsidRDefault="00AE7D12">
            <w:pPr>
              <w:spacing w:line="400" w:lineRule="exact"/>
              <w:ind w:right="2"/>
              <w:jc w:val="center"/>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tcPr>
          <w:p w14:paraId="6988A2C3" w14:textId="77777777" w:rsidR="00CE72B8" w:rsidRDefault="00AE7D12">
            <w:pPr>
              <w:spacing w:before="19" w:line="400" w:lineRule="exact"/>
              <w:ind w:left="6" w:right="4" w:firstLineChars="200" w:firstLine="420"/>
              <w:jc w:val="center"/>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-11-201</w:t>
            </w:r>
            <w:r>
              <w:rPr>
                <w:rFonts w:hint="eastAsia"/>
                <w:sz w:val="21"/>
                <w:szCs w:val="21"/>
                <w:lang w:eastAsia="zh-CN"/>
              </w:rPr>
              <w:t>9</w:t>
            </w:r>
            <w:r>
              <w:rPr>
                <w:rFonts w:hint="eastAsia"/>
                <w:sz w:val="21"/>
                <w:szCs w:val="21"/>
              </w:rPr>
              <w:t>-1.0</w:t>
            </w:r>
          </w:p>
        </w:tc>
      </w:tr>
      <w:tr w:rsidR="00CE72B8" w14:paraId="33D4D8C4" w14:textId="77777777">
        <w:trPr>
          <w:trHeight w:hRule="exact" w:val="416"/>
        </w:trPr>
        <w:tc>
          <w:tcPr>
            <w:tcW w:w="4068" w:type="dxa"/>
            <w:gridSpan w:val="2"/>
            <w:vMerge/>
            <w:tcBorders>
              <w:left w:val="nil"/>
              <w:bottom w:val="single" w:sz="4" w:space="0" w:color="000000"/>
              <w:right w:val="single" w:sz="4" w:space="0" w:color="000000"/>
            </w:tcBorders>
          </w:tcPr>
          <w:p w14:paraId="544CC63E"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205E0CF8" w14:textId="77777777" w:rsidR="00CE72B8" w:rsidRDefault="00AE7D12">
            <w:pPr>
              <w:tabs>
                <w:tab w:val="left" w:pos="419"/>
              </w:tabs>
              <w:spacing w:line="400" w:lineRule="exact"/>
              <w:ind w:right="1"/>
              <w:jc w:val="center"/>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tcPr>
          <w:p w14:paraId="532454C5" w14:textId="77777777" w:rsidR="00CE72B8" w:rsidRDefault="00AE7D12">
            <w:pPr>
              <w:tabs>
                <w:tab w:val="left" w:pos="945"/>
              </w:tabs>
              <w:spacing w:line="400" w:lineRule="exact"/>
              <w:ind w:right="4" w:firstLineChars="200" w:firstLine="420"/>
              <w:jc w:val="center"/>
              <w:rPr>
                <w:sz w:val="21"/>
                <w:szCs w:val="21"/>
              </w:rPr>
            </w:pPr>
            <w:r>
              <w:rPr>
                <w:rFonts w:hint="eastAsia"/>
                <w:sz w:val="21"/>
                <w:szCs w:val="21"/>
              </w:rPr>
              <w:t>第 1  页</w:t>
            </w:r>
            <w:r>
              <w:rPr>
                <w:rFonts w:hint="eastAsia"/>
                <w:sz w:val="21"/>
                <w:szCs w:val="21"/>
              </w:rPr>
              <w:tab/>
              <w:t xml:space="preserve">共 </w:t>
            </w:r>
            <w:r>
              <w:rPr>
                <w:rFonts w:hint="eastAsia"/>
                <w:sz w:val="21"/>
                <w:szCs w:val="21"/>
                <w:lang w:eastAsia="zh-CN"/>
              </w:rPr>
              <w:t>5</w:t>
            </w:r>
            <w:r>
              <w:rPr>
                <w:rFonts w:hint="eastAsia"/>
                <w:sz w:val="21"/>
                <w:szCs w:val="21"/>
              </w:rPr>
              <w:t xml:space="preserve"> 页</w:t>
            </w:r>
          </w:p>
        </w:tc>
      </w:tr>
      <w:tr w:rsidR="00CE72B8" w14:paraId="0069BF93" w14:textId="77777777">
        <w:trPr>
          <w:trHeight w:hRule="exact" w:val="383"/>
        </w:trPr>
        <w:tc>
          <w:tcPr>
            <w:tcW w:w="1008" w:type="dxa"/>
            <w:vMerge w:val="restart"/>
            <w:tcBorders>
              <w:top w:val="single" w:sz="4" w:space="0" w:color="000000"/>
              <w:left w:val="nil"/>
              <w:right w:val="single" w:sz="4" w:space="0" w:color="000000"/>
            </w:tcBorders>
          </w:tcPr>
          <w:p w14:paraId="078CB0D2" w14:textId="77777777" w:rsidR="00CE72B8" w:rsidRDefault="00AE7D12">
            <w:pPr>
              <w:spacing w:before="106" w:line="400" w:lineRule="exact"/>
              <w:jc w:val="center"/>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tcPr>
          <w:p w14:paraId="3B68250E" w14:textId="77777777" w:rsidR="00CE72B8" w:rsidRDefault="00AE7D12">
            <w:pPr>
              <w:spacing w:before="106" w:line="340" w:lineRule="exact"/>
              <w:jc w:val="center"/>
              <w:rPr>
                <w:sz w:val="21"/>
                <w:szCs w:val="21"/>
                <w:lang w:eastAsia="zh-CN"/>
              </w:rPr>
            </w:pPr>
            <w:r>
              <w:rPr>
                <w:rFonts w:hint="eastAsia"/>
                <w:sz w:val="21"/>
                <w:szCs w:val="21"/>
                <w:lang w:eastAsia="zh-CN"/>
              </w:rPr>
              <w:t>14 服务和供应品控制程序</w:t>
            </w:r>
          </w:p>
        </w:tc>
        <w:tc>
          <w:tcPr>
            <w:tcW w:w="1260" w:type="dxa"/>
            <w:tcBorders>
              <w:top w:val="single" w:sz="4" w:space="0" w:color="000000"/>
              <w:left w:val="single" w:sz="4" w:space="0" w:color="000000"/>
              <w:bottom w:val="single" w:sz="4" w:space="0" w:color="000000"/>
              <w:right w:val="single" w:sz="4" w:space="0" w:color="000000"/>
            </w:tcBorders>
          </w:tcPr>
          <w:p w14:paraId="25626FD7" w14:textId="77777777" w:rsidR="00CE72B8" w:rsidRDefault="00AE7D12">
            <w:pPr>
              <w:spacing w:line="400" w:lineRule="exact"/>
              <w:ind w:right="1"/>
              <w:jc w:val="center"/>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tcPr>
          <w:p w14:paraId="4C695835" w14:textId="77777777" w:rsidR="00CE72B8" w:rsidRDefault="00AE7D12">
            <w:pPr>
              <w:spacing w:line="400" w:lineRule="exact"/>
              <w:ind w:left="2" w:right="4" w:firstLineChars="200" w:firstLine="420"/>
              <w:jc w:val="center"/>
              <w:rPr>
                <w:sz w:val="21"/>
                <w:szCs w:val="21"/>
              </w:rPr>
            </w:pPr>
            <w:r>
              <w:rPr>
                <w:rFonts w:hint="eastAsia"/>
                <w:sz w:val="21"/>
                <w:szCs w:val="21"/>
              </w:rPr>
              <w:t>第 201</w:t>
            </w:r>
            <w:r>
              <w:rPr>
                <w:rFonts w:hint="eastAsia"/>
                <w:sz w:val="21"/>
                <w:szCs w:val="21"/>
                <w:lang w:eastAsia="zh-CN"/>
              </w:rPr>
              <w:t>9</w:t>
            </w:r>
            <w:r>
              <w:rPr>
                <w:rFonts w:hint="eastAsia"/>
                <w:sz w:val="21"/>
                <w:szCs w:val="21"/>
              </w:rPr>
              <w:t xml:space="preserve"> 版 第 0 次修订</w:t>
            </w:r>
          </w:p>
        </w:tc>
      </w:tr>
      <w:tr w:rsidR="00CE72B8" w14:paraId="06E454A2" w14:textId="77777777">
        <w:trPr>
          <w:trHeight w:hRule="exact" w:val="423"/>
        </w:trPr>
        <w:tc>
          <w:tcPr>
            <w:tcW w:w="1008" w:type="dxa"/>
            <w:vMerge/>
            <w:tcBorders>
              <w:left w:val="nil"/>
              <w:right w:val="single" w:sz="4" w:space="0" w:color="000000"/>
            </w:tcBorders>
          </w:tcPr>
          <w:p w14:paraId="73E72777" w14:textId="77777777" w:rsidR="00CE72B8" w:rsidRDefault="00CE72B8">
            <w:pPr>
              <w:spacing w:line="400" w:lineRule="exact"/>
              <w:ind w:firstLineChars="200" w:firstLine="420"/>
              <w:rPr>
                <w:sz w:val="21"/>
                <w:szCs w:val="21"/>
              </w:rPr>
            </w:pPr>
          </w:p>
        </w:tc>
        <w:tc>
          <w:tcPr>
            <w:tcW w:w="3060" w:type="dxa"/>
            <w:vMerge/>
            <w:tcBorders>
              <w:left w:val="single" w:sz="4" w:space="0" w:color="000000"/>
              <w:right w:val="single" w:sz="4" w:space="0" w:color="000000"/>
            </w:tcBorders>
          </w:tcPr>
          <w:p w14:paraId="05E201DD"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right w:val="single" w:sz="4" w:space="0" w:color="000000"/>
            </w:tcBorders>
          </w:tcPr>
          <w:p w14:paraId="4A6E1FED" w14:textId="77777777" w:rsidR="00CE72B8" w:rsidRDefault="00AE7D12">
            <w:pPr>
              <w:spacing w:line="400" w:lineRule="exact"/>
              <w:ind w:right="2"/>
              <w:jc w:val="center"/>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tcPr>
          <w:p w14:paraId="7DCB9A1D" w14:textId="77777777" w:rsidR="00CE72B8" w:rsidRDefault="00AE7D12">
            <w:pPr>
              <w:spacing w:line="400" w:lineRule="exact"/>
              <w:ind w:left="3" w:right="4" w:firstLineChars="200" w:firstLine="420"/>
              <w:jc w:val="center"/>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1</w:t>
            </w:r>
            <w:r>
              <w:rPr>
                <w:rFonts w:hint="eastAsia"/>
                <w:sz w:val="21"/>
                <w:szCs w:val="21"/>
                <w:lang w:eastAsia="zh-CN"/>
              </w:rPr>
              <w:t>0</w:t>
            </w:r>
            <w:r>
              <w:rPr>
                <w:rFonts w:hint="eastAsia"/>
                <w:sz w:val="21"/>
                <w:szCs w:val="21"/>
              </w:rPr>
              <w:t xml:space="preserve"> 月 01 日</w:t>
            </w:r>
          </w:p>
        </w:tc>
      </w:tr>
    </w:tbl>
    <w:p w14:paraId="008F7557" w14:textId="77777777" w:rsidR="00CE72B8" w:rsidRDefault="00CE72B8">
      <w:pPr>
        <w:spacing w:before="8" w:line="400" w:lineRule="exact"/>
        <w:rPr>
          <w:sz w:val="21"/>
          <w:szCs w:val="21"/>
        </w:rPr>
      </w:pPr>
    </w:p>
    <w:p w14:paraId="1A953DB6" w14:textId="77777777" w:rsidR="00CE72B8" w:rsidRDefault="00AE7D12">
      <w:pPr>
        <w:spacing w:before="14" w:line="400" w:lineRule="exact"/>
        <w:ind w:left="1001" w:right="1038" w:firstLineChars="200" w:firstLine="560"/>
        <w:jc w:val="center"/>
        <w:outlineLvl w:val="0"/>
        <w:rPr>
          <w:sz w:val="28"/>
          <w:szCs w:val="28"/>
        </w:rPr>
      </w:pPr>
      <w:r>
        <w:rPr>
          <w:rFonts w:hint="eastAsia"/>
          <w:sz w:val="28"/>
          <w:szCs w:val="28"/>
        </w:rPr>
        <w:t>服务和供应品控制程序</w:t>
      </w:r>
    </w:p>
    <w:p w14:paraId="6A6D1DF2" w14:textId="77777777" w:rsidR="00CE72B8" w:rsidRDefault="00AE7D12">
      <w:pPr>
        <w:tabs>
          <w:tab w:val="left" w:pos="339"/>
        </w:tabs>
        <w:spacing w:before="157" w:line="400" w:lineRule="exact"/>
        <w:jc w:val="both"/>
        <w:outlineLvl w:val="2"/>
        <w:rPr>
          <w:b/>
          <w:bCs/>
          <w:sz w:val="21"/>
          <w:szCs w:val="21"/>
          <w:lang w:eastAsia="zh-CN"/>
        </w:rPr>
      </w:pPr>
      <w:r>
        <w:rPr>
          <w:rFonts w:hint="eastAsia"/>
          <w:b/>
          <w:bCs/>
          <w:sz w:val="21"/>
          <w:szCs w:val="21"/>
          <w:lang w:eastAsia="zh-CN"/>
        </w:rPr>
        <w:t>1 目的和适用范围</w:t>
      </w:r>
    </w:p>
    <w:p w14:paraId="7722C668" w14:textId="77777777" w:rsidR="00CE72B8" w:rsidRDefault="00AE7D12">
      <w:pPr>
        <w:spacing w:before="37" w:line="400" w:lineRule="exact"/>
        <w:ind w:right="219" w:firstLineChars="200" w:firstLine="420"/>
        <w:jc w:val="both"/>
        <w:rPr>
          <w:sz w:val="21"/>
          <w:szCs w:val="21"/>
          <w:lang w:eastAsia="zh-CN"/>
        </w:rPr>
      </w:pPr>
      <w:r>
        <w:rPr>
          <w:rFonts w:hint="eastAsia"/>
          <w:sz w:val="21"/>
          <w:szCs w:val="21"/>
          <w:lang w:eastAsia="zh-CN"/>
        </w:rPr>
        <w:t>本程序规定了外部支持服务和供应采购的计划、供应商的评价及控制、外部服务及供应品采购的实施和验收等。</w:t>
      </w:r>
    </w:p>
    <w:p w14:paraId="0C22851C" w14:textId="77777777" w:rsidR="00CE72B8" w:rsidRDefault="00AE7D12">
      <w:pPr>
        <w:spacing w:before="7" w:line="400" w:lineRule="exact"/>
        <w:ind w:firstLineChars="200" w:firstLine="420"/>
        <w:rPr>
          <w:sz w:val="21"/>
          <w:szCs w:val="21"/>
          <w:lang w:eastAsia="zh-CN"/>
        </w:rPr>
      </w:pPr>
      <w:r>
        <w:rPr>
          <w:rFonts w:hint="eastAsia"/>
          <w:sz w:val="21"/>
          <w:szCs w:val="21"/>
          <w:lang w:eastAsia="zh-CN"/>
        </w:rPr>
        <w:t>本程序适用于检验检测工作的外部支持服务和所需设备、物资的采购供应的控制。</w:t>
      </w:r>
    </w:p>
    <w:p w14:paraId="23594A6E" w14:textId="77777777" w:rsidR="00CE72B8" w:rsidRDefault="00AE7D12">
      <w:pPr>
        <w:tabs>
          <w:tab w:val="left" w:pos="339"/>
        </w:tabs>
        <w:spacing w:before="37" w:line="400" w:lineRule="exact"/>
        <w:jc w:val="both"/>
        <w:outlineLvl w:val="2"/>
        <w:rPr>
          <w:b/>
          <w:bCs/>
          <w:sz w:val="21"/>
          <w:szCs w:val="21"/>
          <w:lang w:eastAsia="zh-CN"/>
        </w:rPr>
      </w:pPr>
      <w:r>
        <w:rPr>
          <w:rFonts w:hint="eastAsia"/>
          <w:b/>
          <w:bCs/>
          <w:sz w:val="21"/>
          <w:szCs w:val="21"/>
          <w:lang w:eastAsia="zh-CN"/>
        </w:rPr>
        <w:t>2 职责</w:t>
      </w:r>
    </w:p>
    <w:p w14:paraId="33892DD6" w14:textId="77777777" w:rsidR="00CE72B8" w:rsidRDefault="00AE7D12">
      <w:pPr>
        <w:tabs>
          <w:tab w:val="left" w:pos="548"/>
        </w:tabs>
        <w:spacing w:before="37" w:line="400" w:lineRule="exact"/>
        <w:ind w:firstLineChars="200" w:firstLine="420"/>
        <w:jc w:val="both"/>
        <w:rPr>
          <w:sz w:val="21"/>
          <w:szCs w:val="21"/>
          <w:lang w:eastAsia="zh-CN"/>
        </w:rPr>
      </w:pPr>
      <w:r>
        <w:rPr>
          <w:rFonts w:hint="eastAsia"/>
          <w:sz w:val="21"/>
          <w:szCs w:val="21"/>
          <w:lang w:eastAsia="zh-CN"/>
        </w:rPr>
        <w:t>2.1 行政办公室</w:t>
      </w:r>
      <w:r w:rsidRPr="00C86522">
        <w:rPr>
          <w:rFonts w:hint="eastAsia"/>
          <w:sz w:val="21"/>
          <w:szCs w:val="21"/>
          <w:highlight w:val="yellow"/>
          <w:lang w:eastAsia="zh-CN"/>
        </w:rPr>
        <w:t>室</w:t>
      </w:r>
      <w:r>
        <w:rPr>
          <w:rFonts w:hint="eastAsia"/>
          <w:sz w:val="21"/>
          <w:szCs w:val="21"/>
          <w:lang w:eastAsia="zh-CN"/>
        </w:rPr>
        <w:t>负责外部支持服务、物资供应单位的资格审查，建立合格服务供应商档案。</w:t>
      </w:r>
    </w:p>
    <w:p w14:paraId="30B03659" w14:textId="77777777" w:rsidR="00CE72B8" w:rsidRDefault="00AE7D12">
      <w:pPr>
        <w:tabs>
          <w:tab w:val="left" w:pos="548"/>
        </w:tabs>
        <w:spacing w:before="37" w:line="400" w:lineRule="exact"/>
        <w:ind w:right="176" w:firstLineChars="200" w:firstLine="420"/>
        <w:jc w:val="both"/>
        <w:rPr>
          <w:sz w:val="21"/>
          <w:szCs w:val="21"/>
          <w:lang w:eastAsia="zh-CN"/>
        </w:rPr>
      </w:pPr>
      <w:r>
        <w:rPr>
          <w:rFonts w:hint="eastAsia"/>
          <w:sz w:val="21"/>
          <w:szCs w:val="21"/>
          <w:lang w:eastAsia="zh-CN"/>
        </w:rPr>
        <w:t>2.2 资产与财务室负责外部支持服务和物资供应计划的实施，负责采购合同的签订，其中，检定服务商的管理归质考室负责。</w:t>
      </w:r>
    </w:p>
    <w:p w14:paraId="7321B25F" w14:textId="77777777" w:rsidR="00CE72B8" w:rsidRDefault="00AE7D12">
      <w:pPr>
        <w:tabs>
          <w:tab w:val="left" w:pos="548"/>
        </w:tabs>
        <w:spacing w:before="7" w:line="400" w:lineRule="exact"/>
        <w:ind w:leftChars="200" w:left="440" w:right="219"/>
        <w:jc w:val="both"/>
        <w:rPr>
          <w:sz w:val="21"/>
          <w:szCs w:val="21"/>
          <w:lang w:eastAsia="zh-CN"/>
        </w:rPr>
      </w:pPr>
      <w:r>
        <w:rPr>
          <w:rFonts w:hint="eastAsia"/>
          <w:sz w:val="21"/>
          <w:szCs w:val="21"/>
          <w:lang w:eastAsia="zh-CN"/>
        </w:rPr>
        <w:t>2.3 检验检测科室、业务办公室提出外部支持服务和物资供应的计划，并协助验收服务</w:t>
      </w:r>
    </w:p>
    <w:p w14:paraId="6EC4CFA2" w14:textId="77777777" w:rsidR="00CE72B8" w:rsidRDefault="00AE7D12">
      <w:pPr>
        <w:tabs>
          <w:tab w:val="left" w:pos="548"/>
        </w:tabs>
        <w:spacing w:before="7" w:line="400" w:lineRule="exact"/>
        <w:ind w:right="219"/>
        <w:jc w:val="both"/>
        <w:rPr>
          <w:sz w:val="21"/>
          <w:szCs w:val="21"/>
          <w:lang w:eastAsia="zh-CN"/>
        </w:rPr>
      </w:pPr>
      <w:r>
        <w:rPr>
          <w:rFonts w:hint="eastAsia"/>
          <w:sz w:val="21"/>
          <w:szCs w:val="21"/>
          <w:lang w:eastAsia="zh-CN"/>
        </w:rPr>
        <w:t>和采购的质量。</w:t>
      </w:r>
    </w:p>
    <w:p w14:paraId="0F5E7410" w14:textId="77777777" w:rsidR="00CE72B8" w:rsidRDefault="00AE7D12">
      <w:pPr>
        <w:tabs>
          <w:tab w:val="left" w:pos="548"/>
        </w:tabs>
        <w:spacing w:before="7" w:line="400" w:lineRule="exact"/>
        <w:ind w:leftChars="200" w:left="440"/>
        <w:jc w:val="both"/>
        <w:rPr>
          <w:sz w:val="21"/>
          <w:szCs w:val="21"/>
          <w:lang w:eastAsia="zh-CN"/>
        </w:rPr>
      </w:pPr>
      <w:r>
        <w:rPr>
          <w:rFonts w:hint="eastAsia"/>
          <w:sz w:val="21"/>
          <w:szCs w:val="21"/>
          <w:lang w:eastAsia="zh-CN"/>
        </w:rPr>
        <w:t>2.4 相关检验检测室负责已领用物资的存贮和管理。</w:t>
      </w:r>
    </w:p>
    <w:p w14:paraId="3597472E" w14:textId="77777777" w:rsidR="00CE72B8" w:rsidRDefault="00AE7D12">
      <w:pPr>
        <w:tabs>
          <w:tab w:val="left" w:pos="548"/>
        </w:tabs>
        <w:spacing w:before="37" w:line="400" w:lineRule="exact"/>
        <w:ind w:leftChars="200" w:left="440" w:right="217"/>
        <w:jc w:val="both"/>
        <w:rPr>
          <w:sz w:val="21"/>
          <w:szCs w:val="21"/>
          <w:lang w:eastAsia="zh-CN"/>
        </w:rPr>
      </w:pPr>
      <w:r>
        <w:rPr>
          <w:rFonts w:hint="eastAsia"/>
          <w:sz w:val="21"/>
          <w:szCs w:val="21"/>
          <w:lang w:eastAsia="zh-CN"/>
        </w:rPr>
        <w:t>2.5 最高管理者组织领导办公会议研究重大事项，批准外部支持服务和物资供应计划，</w:t>
      </w:r>
    </w:p>
    <w:p w14:paraId="0792807D" w14:textId="77777777" w:rsidR="00CE72B8" w:rsidRDefault="00AE7D12">
      <w:pPr>
        <w:tabs>
          <w:tab w:val="left" w:pos="548"/>
        </w:tabs>
        <w:spacing w:before="37" w:line="400" w:lineRule="exact"/>
        <w:ind w:right="217"/>
        <w:jc w:val="both"/>
        <w:rPr>
          <w:sz w:val="21"/>
          <w:szCs w:val="21"/>
          <w:lang w:eastAsia="zh-CN"/>
        </w:rPr>
      </w:pPr>
      <w:r>
        <w:rPr>
          <w:rFonts w:hint="eastAsia"/>
          <w:sz w:val="21"/>
          <w:szCs w:val="21"/>
          <w:lang w:eastAsia="zh-CN"/>
        </w:rPr>
        <w:t>批准供应服务商目录，批准各类采购计划。</w:t>
      </w:r>
    </w:p>
    <w:p w14:paraId="1A57E78C" w14:textId="77777777" w:rsidR="00CE72B8" w:rsidRDefault="00AE7D12">
      <w:pPr>
        <w:tabs>
          <w:tab w:val="left" w:pos="552"/>
        </w:tabs>
        <w:spacing w:before="7" w:line="400" w:lineRule="exact"/>
        <w:ind w:leftChars="200" w:left="440" w:right="114"/>
        <w:jc w:val="both"/>
        <w:rPr>
          <w:sz w:val="21"/>
          <w:szCs w:val="21"/>
          <w:lang w:eastAsia="zh-CN"/>
        </w:rPr>
      </w:pPr>
      <w:r>
        <w:rPr>
          <w:rFonts w:hint="eastAsia"/>
          <w:sz w:val="21"/>
          <w:szCs w:val="21"/>
          <w:lang w:eastAsia="zh-CN"/>
        </w:rPr>
        <w:t>2.6 技术负责人审定外部业务性支持服务和物资供应计划、审定仪器设备和标准物质的采</w:t>
      </w:r>
    </w:p>
    <w:p w14:paraId="395A98D0" w14:textId="77777777" w:rsidR="00CE72B8" w:rsidRDefault="00AE7D12">
      <w:pPr>
        <w:tabs>
          <w:tab w:val="left" w:pos="552"/>
        </w:tabs>
        <w:spacing w:before="7" w:line="400" w:lineRule="exact"/>
        <w:ind w:right="114"/>
        <w:jc w:val="both"/>
        <w:rPr>
          <w:sz w:val="21"/>
          <w:szCs w:val="21"/>
          <w:lang w:eastAsia="zh-CN"/>
        </w:rPr>
      </w:pPr>
      <w:r>
        <w:rPr>
          <w:rFonts w:hint="eastAsia"/>
          <w:sz w:val="21"/>
          <w:szCs w:val="21"/>
          <w:lang w:eastAsia="zh-CN"/>
        </w:rPr>
        <w:t>购、维修、故障(事故)处理报告并组织技术服务以及检验检测用相关设施设备和物资的验收。对价值较高的仪器设备采购计划组织进行评审，并提交本单位领导办公会议决定。行政性采购计划由中心分管副主任审核，报最高管理者审批，物资性采购计划由资产与财务室统一负责落实，服务性采购计划由办公室、业务办公室、质考室按照部门职责分别落实。涉及大宗服务和物资采购时，应由技术负责人组织行政办公室主任、业务办公室主任、检验室主任、申请科室主检人员进行评审。由最高管理者召开办公会议决议后予以批准。</w:t>
      </w:r>
    </w:p>
    <w:p w14:paraId="63A52AD1" w14:textId="77777777" w:rsidR="00CE72B8" w:rsidRDefault="00AE7D12">
      <w:pPr>
        <w:tabs>
          <w:tab w:val="left" w:pos="548"/>
        </w:tabs>
        <w:spacing w:before="7" w:line="400" w:lineRule="exact"/>
        <w:ind w:leftChars="200" w:left="440"/>
        <w:jc w:val="both"/>
        <w:rPr>
          <w:sz w:val="21"/>
          <w:szCs w:val="21"/>
          <w:lang w:eastAsia="zh-CN"/>
        </w:rPr>
      </w:pPr>
      <w:r>
        <w:rPr>
          <w:rFonts w:hint="eastAsia"/>
          <w:sz w:val="21"/>
          <w:szCs w:val="21"/>
          <w:lang w:eastAsia="zh-CN"/>
        </w:rPr>
        <w:t>2.7 试剂和贵重物品管理员负责供应品、易制毒药品管理和出入库的管理。</w:t>
      </w:r>
    </w:p>
    <w:p w14:paraId="52688A29" w14:textId="77777777" w:rsidR="00CE72B8" w:rsidRDefault="00AE7D12">
      <w:pPr>
        <w:tabs>
          <w:tab w:val="left" w:pos="548"/>
        </w:tabs>
        <w:spacing w:before="7" w:line="400" w:lineRule="exact"/>
        <w:jc w:val="both"/>
        <w:rPr>
          <w:b/>
          <w:bCs/>
          <w:sz w:val="21"/>
          <w:szCs w:val="21"/>
          <w:lang w:eastAsia="zh-CN"/>
        </w:rPr>
      </w:pPr>
      <w:r>
        <w:rPr>
          <w:rFonts w:hint="eastAsia"/>
          <w:b/>
          <w:bCs/>
          <w:sz w:val="21"/>
          <w:szCs w:val="21"/>
          <w:lang w:eastAsia="zh-CN"/>
        </w:rPr>
        <w:t>3 程序</w:t>
      </w:r>
    </w:p>
    <w:p w14:paraId="0F8938DD" w14:textId="77777777" w:rsidR="00CE72B8" w:rsidRDefault="00AE7D12">
      <w:pPr>
        <w:tabs>
          <w:tab w:val="left" w:pos="550"/>
        </w:tabs>
        <w:spacing w:before="37" w:line="400" w:lineRule="exact"/>
        <w:ind w:firstLineChars="200" w:firstLine="420"/>
        <w:jc w:val="both"/>
        <w:rPr>
          <w:sz w:val="21"/>
          <w:szCs w:val="21"/>
          <w:lang w:eastAsia="zh-CN"/>
        </w:rPr>
      </w:pPr>
      <w:r>
        <w:rPr>
          <w:rFonts w:hint="eastAsia"/>
          <w:sz w:val="21"/>
          <w:szCs w:val="21"/>
          <w:lang w:eastAsia="zh-CN"/>
        </w:rPr>
        <w:t>3.1 分类定义</w:t>
      </w:r>
    </w:p>
    <w:p w14:paraId="1E573454" w14:textId="77777777" w:rsidR="00CE72B8" w:rsidRDefault="00AE7D12">
      <w:pPr>
        <w:spacing w:before="37" w:line="400" w:lineRule="exact"/>
        <w:ind w:right="217" w:firstLineChars="200" w:firstLine="420"/>
        <w:jc w:val="both"/>
        <w:rPr>
          <w:sz w:val="21"/>
          <w:szCs w:val="21"/>
          <w:lang w:eastAsia="zh-CN"/>
        </w:rPr>
      </w:pPr>
      <w:r>
        <w:rPr>
          <w:rFonts w:hint="eastAsia"/>
          <w:sz w:val="21"/>
          <w:szCs w:val="21"/>
          <w:lang w:eastAsia="zh-CN"/>
        </w:rPr>
        <w:t>本程序所称的外部支持，包括采购校准、计量检定、仪器设备及环境设施设计生产制造安装维护保养服务、计算机维护和软件管理、人员培训、实验室间比对、废弃物处理、标准采购等。</w:t>
      </w:r>
    </w:p>
    <w:p w14:paraId="127F3D48" w14:textId="77777777" w:rsidR="00CE72B8" w:rsidRDefault="00AE7D12">
      <w:pPr>
        <w:spacing w:before="7" w:line="400" w:lineRule="exact"/>
        <w:ind w:right="126" w:firstLineChars="200" w:firstLine="420"/>
        <w:jc w:val="both"/>
        <w:rPr>
          <w:sz w:val="21"/>
          <w:szCs w:val="21"/>
          <w:lang w:eastAsia="zh-CN"/>
        </w:rPr>
      </w:pPr>
      <w:r>
        <w:rPr>
          <w:rFonts w:hint="eastAsia"/>
          <w:sz w:val="21"/>
          <w:szCs w:val="21"/>
          <w:lang w:eastAsia="zh-CN"/>
        </w:rPr>
        <w:t>本程序所称的物资，包括仪器设备（含软件）、标准物质、办公和检验检测消耗材料、试剂试药、水、气体等。</w:t>
      </w:r>
    </w:p>
    <w:p w14:paraId="365EA090" w14:textId="77777777" w:rsidR="00CE72B8" w:rsidRDefault="00AE7D12">
      <w:pPr>
        <w:tabs>
          <w:tab w:val="left" w:pos="550"/>
        </w:tabs>
        <w:spacing w:before="7" w:line="400" w:lineRule="exact"/>
        <w:ind w:leftChars="200" w:left="440"/>
        <w:jc w:val="both"/>
        <w:outlineLvl w:val="2"/>
        <w:rPr>
          <w:sz w:val="21"/>
          <w:szCs w:val="21"/>
          <w:lang w:eastAsia="zh-CN"/>
        </w:rPr>
      </w:pPr>
      <w:r>
        <w:rPr>
          <w:rFonts w:hint="eastAsia"/>
          <w:sz w:val="21"/>
          <w:szCs w:val="21"/>
          <w:lang w:eastAsia="zh-CN"/>
        </w:rPr>
        <w:t>3.2 外部支持服务和物资供应采购计划</w:t>
      </w:r>
    </w:p>
    <w:tbl>
      <w:tblPr>
        <w:tblW w:w="8388" w:type="dxa"/>
        <w:tblInd w:w="103"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55016224" w14:textId="77777777">
        <w:trPr>
          <w:trHeight w:hRule="exact" w:val="428"/>
        </w:trPr>
        <w:tc>
          <w:tcPr>
            <w:tcW w:w="4068" w:type="dxa"/>
            <w:gridSpan w:val="2"/>
            <w:vMerge w:val="restart"/>
            <w:tcBorders>
              <w:left w:val="nil"/>
              <w:right w:val="single" w:sz="4" w:space="0" w:color="000000"/>
            </w:tcBorders>
          </w:tcPr>
          <w:p w14:paraId="674290FF" w14:textId="77777777" w:rsidR="00CE72B8" w:rsidRDefault="00AE7D12">
            <w:pPr>
              <w:spacing w:line="400" w:lineRule="exact"/>
              <w:ind w:left="646" w:right="644" w:firstLineChars="200" w:firstLine="420"/>
              <w:jc w:val="center"/>
              <w:rPr>
                <w:sz w:val="21"/>
                <w:szCs w:val="21"/>
                <w:lang w:eastAsia="zh-CN"/>
              </w:rPr>
            </w:pPr>
            <w:r>
              <w:rPr>
                <w:rFonts w:hint="eastAsia"/>
                <w:sz w:val="21"/>
                <w:szCs w:val="21"/>
                <w:lang w:eastAsia="zh-CN"/>
              </w:rPr>
              <w:lastRenderedPageBreak/>
              <w:t>海洋产品及环境检测平台程序文件</w:t>
            </w:r>
          </w:p>
        </w:tc>
        <w:tc>
          <w:tcPr>
            <w:tcW w:w="1260" w:type="dxa"/>
            <w:tcBorders>
              <w:left w:val="single" w:sz="4" w:space="0" w:color="000000"/>
              <w:bottom w:val="single" w:sz="4" w:space="0" w:color="000000"/>
              <w:right w:val="single" w:sz="4" w:space="0" w:color="000000"/>
            </w:tcBorders>
          </w:tcPr>
          <w:p w14:paraId="7FC17AEC" w14:textId="77777777" w:rsidR="00CE72B8" w:rsidRDefault="00AE7D12">
            <w:pPr>
              <w:spacing w:line="400" w:lineRule="exact"/>
              <w:ind w:right="2"/>
              <w:jc w:val="center"/>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tcPr>
          <w:p w14:paraId="3C95AC57" w14:textId="77777777" w:rsidR="00CE72B8" w:rsidRDefault="00AE7D12">
            <w:pPr>
              <w:spacing w:before="19" w:line="400" w:lineRule="exact"/>
              <w:ind w:left="6" w:right="4" w:firstLineChars="200" w:firstLine="420"/>
              <w:jc w:val="center"/>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-11-201</w:t>
            </w:r>
            <w:r>
              <w:rPr>
                <w:rFonts w:hint="eastAsia"/>
                <w:sz w:val="21"/>
                <w:szCs w:val="21"/>
                <w:lang w:eastAsia="zh-CN"/>
              </w:rPr>
              <w:t>9</w:t>
            </w:r>
            <w:r>
              <w:rPr>
                <w:rFonts w:hint="eastAsia"/>
                <w:sz w:val="21"/>
                <w:szCs w:val="21"/>
              </w:rPr>
              <w:t>-1.0</w:t>
            </w:r>
          </w:p>
        </w:tc>
      </w:tr>
      <w:tr w:rsidR="00CE72B8" w14:paraId="59B8620D" w14:textId="77777777">
        <w:trPr>
          <w:trHeight w:hRule="exact" w:val="416"/>
        </w:trPr>
        <w:tc>
          <w:tcPr>
            <w:tcW w:w="4068" w:type="dxa"/>
            <w:gridSpan w:val="2"/>
            <w:vMerge/>
            <w:tcBorders>
              <w:left w:val="nil"/>
              <w:bottom w:val="single" w:sz="4" w:space="0" w:color="000000"/>
              <w:right w:val="single" w:sz="4" w:space="0" w:color="000000"/>
            </w:tcBorders>
          </w:tcPr>
          <w:p w14:paraId="311EE56E"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09548B73" w14:textId="77777777" w:rsidR="00CE72B8" w:rsidRDefault="00AE7D12">
            <w:pPr>
              <w:tabs>
                <w:tab w:val="left" w:pos="419"/>
              </w:tabs>
              <w:spacing w:line="400" w:lineRule="exact"/>
              <w:ind w:right="1"/>
              <w:jc w:val="center"/>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tcPr>
          <w:p w14:paraId="0B767021" w14:textId="77777777" w:rsidR="00CE72B8" w:rsidRDefault="00AE7D12">
            <w:pPr>
              <w:tabs>
                <w:tab w:val="left" w:pos="945"/>
              </w:tabs>
              <w:spacing w:line="400" w:lineRule="exact"/>
              <w:ind w:right="4" w:firstLineChars="200" w:firstLine="420"/>
              <w:jc w:val="center"/>
              <w:rPr>
                <w:sz w:val="21"/>
                <w:szCs w:val="21"/>
              </w:rPr>
            </w:pPr>
            <w:r>
              <w:rPr>
                <w:rFonts w:hint="eastAsia"/>
                <w:sz w:val="21"/>
                <w:szCs w:val="21"/>
              </w:rPr>
              <w:t xml:space="preserve">第 </w:t>
            </w:r>
            <w:r>
              <w:rPr>
                <w:rFonts w:hint="eastAsia"/>
                <w:sz w:val="21"/>
                <w:szCs w:val="21"/>
                <w:lang w:eastAsia="zh-CN"/>
              </w:rPr>
              <w:t>2</w:t>
            </w:r>
            <w:r>
              <w:rPr>
                <w:rFonts w:hint="eastAsia"/>
                <w:sz w:val="21"/>
                <w:szCs w:val="21"/>
              </w:rPr>
              <w:t xml:space="preserve">  页</w:t>
            </w:r>
            <w:r>
              <w:rPr>
                <w:rFonts w:hint="eastAsia"/>
                <w:sz w:val="21"/>
                <w:szCs w:val="21"/>
              </w:rPr>
              <w:tab/>
              <w:t xml:space="preserve">共 </w:t>
            </w:r>
            <w:r>
              <w:rPr>
                <w:rFonts w:hint="eastAsia"/>
                <w:sz w:val="21"/>
                <w:szCs w:val="21"/>
                <w:lang w:eastAsia="zh-CN"/>
              </w:rPr>
              <w:t>5</w:t>
            </w:r>
            <w:r>
              <w:rPr>
                <w:rFonts w:hint="eastAsia"/>
                <w:sz w:val="21"/>
                <w:szCs w:val="21"/>
              </w:rPr>
              <w:t xml:space="preserve"> 页</w:t>
            </w:r>
          </w:p>
        </w:tc>
      </w:tr>
      <w:tr w:rsidR="00CE72B8" w14:paraId="1CC46075" w14:textId="77777777">
        <w:trPr>
          <w:trHeight w:hRule="exact" w:val="383"/>
        </w:trPr>
        <w:tc>
          <w:tcPr>
            <w:tcW w:w="1008" w:type="dxa"/>
            <w:vMerge w:val="restart"/>
            <w:tcBorders>
              <w:top w:val="single" w:sz="4" w:space="0" w:color="000000"/>
              <w:left w:val="nil"/>
              <w:right w:val="single" w:sz="4" w:space="0" w:color="000000"/>
            </w:tcBorders>
          </w:tcPr>
          <w:p w14:paraId="1196722E" w14:textId="77777777" w:rsidR="00CE72B8" w:rsidRDefault="00AE7D12">
            <w:pPr>
              <w:spacing w:before="106" w:line="400" w:lineRule="exact"/>
              <w:jc w:val="center"/>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tcPr>
          <w:p w14:paraId="53A6FFF0" w14:textId="77777777" w:rsidR="00CE72B8" w:rsidRDefault="00AE7D12">
            <w:pPr>
              <w:spacing w:before="106" w:line="340" w:lineRule="exact"/>
              <w:jc w:val="center"/>
              <w:rPr>
                <w:sz w:val="21"/>
                <w:szCs w:val="21"/>
                <w:lang w:eastAsia="zh-CN"/>
              </w:rPr>
            </w:pPr>
            <w:r>
              <w:rPr>
                <w:rFonts w:hint="eastAsia"/>
                <w:sz w:val="21"/>
                <w:szCs w:val="21"/>
                <w:lang w:eastAsia="zh-CN"/>
              </w:rPr>
              <w:t>14 服务和供应品控制程序</w:t>
            </w:r>
          </w:p>
        </w:tc>
        <w:tc>
          <w:tcPr>
            <w:tcW w:w="1260" w:type="dxa"/>
            <w:tcBorders>
              <w:top w:val="single" w:sz="4" w:space="0" w:color="000000"/>
              <w:left w:val="single" w:sz="4" w:space="0" w:color="000000"/>
              <w:bottom w:val="single" w:sz="4" w:space="0" w:color="000000"/>
              <w:right w:val="single" w:sz="4" w:space="0" w:color="000000"/>
            </w:tcBorders>
          </w:tcPr>
          <w:p w14:paraId="48B580FD" w14:textId="77777777" w:rsidR="00CE72B8" w:rsidRDefault="00AE7D12">
            <w:pPr>
              <w:spacing w:line="400" w:lineRule="exact"/>
              <w:ind w:right="1"/>
              <w:jc w:val="center"/>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tcPr>
          <w:p w14:paraId="76224BD7" w14:textId="77777777" w:rsidR="00CE72B8" w:rsidRDefault="00AE7D12">
            <w:pPr>
              <w:spacing w:line="400" w:lineRule="exact"/>
              <w:ind w:left="2" w:right="4" w:firstLineChars="200" w:firstLine="420"/>
              <w:jc w:val="center"/>
              <w:rPr>
                <w:sz w:val="21"/>
                <w:szCs w:val="21"/>
              </w:rPr>
            </w:pPr>
            <w:r>
              <w:rPr>
                <w:rFonts w:hint="eastAsia"/>
                <w:sz w:val="21"/>
                <w:szCs w:val="21"/>
              </w:rPr>
              <w:t>第 201</w:t>
            </w:r>
            <w:r>
              <w:rPr>
                <w:rFonts w:hint="eastAsia"/>
                <w:sz w:val="21"/>
                <w:szCs w:val="21"/>
                <w:lang w:eastAsia="zh-CN"/>
              </w:rPr>
              <w:t>9</w:t>
            </w:r>
            <w:r>
              <w:rPr>
                <w:rFonts w:hint="eastAsia"/>
                <w:sz w:val="21"/>
                <w:szCs w:val="21"/>
              </w:rPr>
              <w:t xml:space="preserve"> 版 第 0 次修订</w:t>
            </w:r>
          </w:p>
        </w:tc>
      </w:tr>
      <w:tr w:rsidR="00CE72B8" w14:paraId="38FA656A" w14:textId="77777777">
        <w:trPr>
          <w:trHeight w:hRule="exact" w:val="423"/>
        </w:trPr>
        <w:tc>
          <w:tcPr>
            <w:tcW w:w="1008" w:type="dxa"/>
            <w:vMerge/>
            <w:tcBorders>
              <w:left w:val="nil"/>
              <w:right w:val="single" w:sz="4" w:space="0" w:color="000000"/>
            </w:tcBorders>
          </w:tcPr>
          <w:p w14:paraId="34B52AF7" w14:textId="77777777" w:rsidR="00CE72B8" w:rsidRDefault="00CE72B8">
            <w:pPr>
              <w:spacing w:line="400" w:lineRule="exact"/>
              <w:ind w:firstLineChars="200" w:firstLine="420"/>
              <w:rPr>
                <w:sz w:val="21"/>
                <w:szCs w:val="21"/>
              </w:rPr>
            </w:pPr>
          </w:p>
        </w:tc>
        <w:tc>
          <w:tcPr>
            <w:tcW w:w="3060" w:type="dxa"/>
            <w:vMerge/>
            <w:tcBorders>
              <w:left w:val="single" w:sz="4" w:space="0" w:color="000000"/>
              <w:right w:val="single" w:sz="4" w:space="0" w:color="000000"/>
            </w:tcBorders>
          </w:tcPr>
          <w:p w14:paraId="253E23FE"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right w:val="single" w:sz="4" w:space="0" w:color="000000"/>
            </w:tcBorders>
          </w:tcPr>
          <w:p w14:paraId="5BF78E14" w14:textId="77777777" w:rsidR="00CE72B8" w:rsidRDefault="00AE7D12">
            <w:pPr>
              <w:spacing w:line="400" w:lineRule="exact"/>
              <w:ind w:right="2"/>
              <w:jc w:val="center"/>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tcPr>
          <w:p w14:paraId="4312880E" w14:textId="77777777" w:rsidR="00CE72B8" w:rsidRDefault="00AE7D12">
            <w:pPr>
              <w:spacing w:line="400" w:lineRule="exact"/>
              <w:ind w:left="3" w:right="4" w:firstLineChars="200" w:firstLine="420"/>
              <w:jc w:val="center"/>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1</w:t>
            </w:r>
            <w:r>
              <w:rPr>
                <w:rFonts w:hint="eastAsia"/>
                <w:sz w:val="21"/>
                <w:szCs w:val="21"/>
                <w:lang w:eastAsia="zh-CN"/>
              </w:rPr>
              <w:t>0</w:t>
            </w:r>
            <w:r>
              <w:rPr>
                <w:rFonts w:hint="eastAsia"/>
                <w:sz w:val="21"/>
                <w:szCs w:val="21"/>
              </w:rPr>
              <w:t xml:space="preserve"> 月 01 日</w:t>
            </w:r>
          </w:p>
        </w:tc>
      </w:tr>
    </w:tbl>
    <w:p w14:paraId="791175A9" w14:textId="77777777" w:rsidR="00CE72B8" w:rsidRDefault="00AE7D12">
      <w:pPr>
        <w:tabs>
          <w:tab w:val="left" w:pos="761"/>
        </w:tabs>
        <w:spacing w:before="37" w:line="400" w:lineRule="exact"/>
        <w:ind w:leftChars="200" w:left="440" w:right="114"/>
        <w:jc w:val="both"/>
        <w:rPr>
          <w:sz w:val="21"/>
          <w:szCs w:val="21"/>
          <w:lang w:eastAsia="zh-CN"/>
        </w:rPr>
      </w:pPr>
      <w:r>
        <w:rPr>
          <w:rFonts w:hint="eastAsia"/>
          <w:sz w:val="21"/>
          <w:szCs w:val="21"/>
          <w:lang w:eastAsia="zh-CN"/>
        </w:rPr>
        <w:t>3.2.1 各科室根据工作需要在每年第四季度提出下年度外部支持服务和物资供应的采购</w:t>
      </w:r>
    </w:p>
    <w:p w14:paraId="2DDBD2A6" w14:textId="77777777" w:rsidR="00CE72B8" w:rsidRDefault="00AE7D12">
      <w:pPr>
        <w:tabs>
          <w:tab w:val="left" w:pos="761"/>
        </w:tabs>
        <w:spacing w:before="37" w:line="400" w:lineRule="exact"/>
        <w:ind w:right="114"/>
        <w:jc w:val="both"/>
        <w:rPr>
          <w:sz w:val="21"/>
          <w:szCs w:val="21"/>
          <w:lang w:eastAsia="zh-CN"/>
        </w:rPr>
      </w:pPr>
      <w:r>
        <w:rPr>
          <w:rFonts w:hint="eastAsia"/>
          <w:sz w:val="21"/>
          <w:szCs w:val="21"/>
          <w:lang w:eastAsia="zh-CN"/>
        </w:rPr>
        <w:t>计划或每月初提出月度试剂耗材采购计划。涉及新开展检测项目时，要编制可行性报告，报技术负责人审定，最高管理者批准。服务和物资采购计划和报价应由技术负责人组织资产与财务室主任、质考室主任、检验检测室主任、申请科室主检人员进行评审。在审计会签意见后，由最高管理者组织领导办公会议决议后予以批准。</w:t>
      </w:r>
    </w:p>
    <w:p w14:paraId="652D06B0" w14:textId="77777777" w:rsidR="00CE72B8" w:rsidRDefault="00AE7D12">
      <w:pPr>
        <w:tabs>
          <w:tab w:val="left" w:pos="756"/>
        </w:tabs>
        <w:spacing w:before="7" w:line="400" w:lineRule="exact"/>
        <w:ind w:leftChars="200" w:left="440" w:right="219"/>
        <w:jc w:val="both"/>
        <w:rPr>
          <w:sz w:val="21"/>
          <w:szCs w:val="21"/>
          <w:lang w:eastAsia="zh-CN"/>
        </w:rPr>
      </w:pPr>
      <w:r>
        <w:rPr>
          <w:rFonts w:hint="eastAsia"/>
          <w:sz w:val="21"/>
          <w:szCs w:val="21"/>
          <w:lang w:eastAsia="zh-CN"/>
        </w:rPr>
        <w:t>3.2.2 其中仪器设备、标准物质的购置计划管理应按《仪器设备（含软件）和标准物质</w:t>
      </w:r>
    </w:p>
    <w:p w14:paraId="0B668CB8" w14:textId="77777777" w:rsidR="00CE72B8" w:rsidRDefault="00AE7D12">
      <w:pPr>
        <w:tabs>
          <w:tab w:val="left" w:pos="756"/>
        </w:tabs>
        <w:spacing w:before="7" w:line="400" w:lineRule="exact"/>
        <w:ind w:right="219"/>
        <w:jc w:val="both"/>
        <w:rPr>
          <w:sz w:val="21"/>
          <w:szCs w:val="21"/>
          <w:lang w:eastAsia="zh-CN"/>
        </w:rPr>
      </w:pPr>
      <w:r>
        <w:rPr>
          <w:rFonts w:hint="eastAsia"/>
          <w:sz w:val="21"/>
          <w:szCs w:val="21"/>
          <w:lang w:eastAsia="zh-CN"/>
        </w:rPr>
        <w:t>控制程序》执行。</w:t>
      </w:r>
    </w:p>
    <w:p w14:paraId="78312F34" w14:textId="77777777" w:rsidR="00CE72B8" w:rsidRDefault="00AE7D12">
      <w:pPr>
        <w:tabs>
          <w:tab w:val="left" w:pos="756"/>
        </w:tabs>
        <w:spacing w:before="7" w:line="400" w:lineRule="exact"/>
        <w:ind w:leftChars="200" w:left="440"/>
        <w:jc w:val="both"/>
        <w:rPr>
          <w:sz w:val="21"/>
          <w:szCs w:val="21"/>
          <w:lang w:eastAsia="zh-CN"/>
        </w:rPr>
      </w:pPr>
      <w:r>
        <w:rPr>
          <w:rFonts w:hint="eastAsia"/>
          <w:sz w:val="21"/>
          <w:szCs w:val="21"/>
          <w:lang w:eastAsia="zh-CN"/>
        </w:rPr>
        <w:t>3.2.3 其中检定和校准工作计划应按《测量溯源性控制程序》执行。</w:t>
      </w:r>
    </w:p>
    <w:p w14:paraId="11ECDF38" w14:textId="77777777" w:rsidR="00CE72B8" w:rsidRDefault="00AE7D12">
      <w:pPr>
        <w:tabs>
          <w:tab w:val="left" w:pos="550"/>
        </w:tabs>
        <w:spacing w:before="37" w:line="400" w:lineRule="exact"/>
        <w:ind w:leftChars="200" w:left="440"/>
        <w:jc w:val="both"/>
        <w:outlineLvl w:val="2"/>
        <w:rPr>
          <w:sz w:val="21"/>
          <w:szCs w:val="21"/>
          <w:lang w:eastAsia="zh-CN"/>
        </w:rPr>
      </w:pPr>
      <w:r>
        <w:rPr>
          <w:rFonts w:hint="eastAsia"/>
          <w:sz w:val="21"/>
          <w:szCs w:val="21"/>
          <w:lang w:eastAsia="zh-CN"/>
        </w:rPr>
        <w:t>3.3 对供应商的评价</w:t>
      </w:r>
    </w:p>
    <w:p w14:paraId="473C2E9A" w14:textId="77777777" w:rsidR="00CE72B8" w:rsidRDefault="00AE7D12">
      <w:pPr>
        <w:tabs>
          <w:tab w:val="left" w:pos="756"/>
        </w:tabs>
        <w:spacing w:before="34" w:line="400" w:lineRule="exact"/>
        <w:ind w:firstLineChars="200" w:firstLine="420"/>
        <w:jc w:val="both"/>
        <w:rPr>
          <w:sz w:val="21"/>
          <w:szCs w:val="21"/>
          <w:lang w:eastAsia="zh-CN"/>
        </w:rPr>
      </w:pPr>
      <w:r>
        <w:rPr>
          <w:rFonts w:hint="eastAsia"/>
          <w:sz w:val="21"/>
          <w:szCs w:val="21"/>
          <w:lang w:eastAsia="zh-CN"/>
        </w:rPr>
        <w:t>3.3.1 评价</w:t>
      </w:r>
    </w:p>
    <w:p w14:paraId="6AD499D1" w14:textId="77777777" w:rsidR="00CE72B8" w:rsidRDefault="00AE7D12">
      <w:pPr>
        <w:spacing w:before="37" w:line="400" w:lineRule="exact"/>
        <w:ind w:right="217" w:firstLineChars="200" w:firstLine="420"/>
        <w:jc w:val="both"/>
        <w:rPr>
          <w:sz w:val="21"/>
          <w:szCs w:val="21"/>
          <w:lang w:eastAsia="zh-CN"/>
        </w:rPr>
      </w:pPr>
      <w:r>
        <w:rPr>
          <w:rFonts w:hint="eastAsia"/>
          <w:sz w:val="21"/>
          <w:szCs w:val="21"/>
          <w:lang w:eastAsia="zh-CN"/>
        </w:rPr>
        <w:t>由技术负责人牵头，资产与财务室组织相关科室对提供外部技术支持服务以及检验检测</w:t>
      </w:r>
    </w:p>
    <w:p w14:paraId="791DD8E3" w14:textId="77777777" w:rsidR="00CE72B8" w:rsidRDefault="00AE7D12">
      <w:pPr>
        <w:spacing w:before="37" w:line="400" w:lineRule="exact"/>
        <w:ind w:right="217"/>
        <w:jc w:val="both"/>
        <w:rPr>
          <w:sz w:val="21"/>
          <w:szCs w:val="21"/>
          <w:lang w:eastAsia="zh-CN"/>
        </w:rPr>
      </w:pPr>
      <w:r>
        <w:rPr>
          <w:rFonts w:hint="eastAsia"/>
          <w:sz w:val="21"/>
          <w:szCs w:val="21"/>
          <w:lang w:eastAsia="zh-CN"/>
        </w:rPr>
        <w:t>用相关设施设备和物质进行资质资料收集、调查取证、网上评价取证或实地考察，要重点关注被评价单位的生产能力、交货质量、质量保证能力、企业信誉、供应方人员的资格、供应方质量体系。依据收集的资料对其在生产、技术和管理等方面的能力进行评价，并记录在《服务方/供应商及供应品考察评价登记表》中。要收集保存上述方面的证明证书复印件。</w:t>
      </w:r>
    </w:p>
    <w:p w14:paraId="09168750" w14:textId="77777777" w:rsidR="00CE72B8" w:rsidRDefault="00AE7D12">
      <w:pPr>
        <w:spacing w:before="7" w:line="400" w:lineRule="exact"/>
        <w:ind w:right="217" w:firstLineChars="200" w:firstLine="420"/>
        <w:jc w:val="both"/>
        <w:rPr>
          <w:sz w:val="21"/>
          <w:szCs w:val="21"/>
          <w:lang w:eastAsia="zh-CN"/>
        </w:rPr>
      </w:pPr>
      <w:r>
        <w:rPr>
          <w:rFonts w:hint="eastAsia"/>
          <w:sz w:val="21"/>
          <w:szCs w:val="21"/>
          <w:lang w:eastAsia="zh-CN"/>
        </w:rPr>
        <w:t>行政办公室应选择合格的供应商，列入合格供应商名录，建立供应商档案。资产与财务室建立供货质量状况及质量保证能力的记录，以便定期对合格的供应商进行复审和评定。</w:t>
      </w:r>
    </w:p>
    <w:p w14:paraId="4051AB81" w14:textId="77777777" w:rsidR="00CE72B8" w:rsidRDefault="00AE7D12">
      <w:pPr>
        <w:spacing w:before="7" w:line="400" w:lineRule="exact"/>
        <w:ind w:right="219" w:firstLineChars="200" w:firstLine="420"/>
        <w:jc w:val="both"/>
        <w:rPr>
          <w:sz w:val="21"/>
          <w:szCs w:val="21"/>
          <w:lang w:eastAsia="zh-CN"/>
        </w:rPr>
      </w:pPr>
      <w:r>
        <w:rPr>
          <w:rFonts w:hint="eastAsia"/>
          <w:sz w:val="21"/>
          <w:szCs w:val="21"/>
          <w:lang w:eastAsia="zh-CN"/>
        </w:rPr>
        <w:t>指定质检部门做为本单位外部支持服务单位，可以对其出具的检验报告进行简单的资质审查，也可在国家认监委、省市场监督管理局网上进行资质审查。</w:t>
      </w:r>
    </w:p>
    <w:p w14:paraId="182D4A7C" w14:textId="77777777" w:rsidR="00CE72B8" w:rsidRDefault="00AE7D12">
      <w:pPr>
        <w:spacing w:before="7" w:line="400" w:lineRule="exact"/>
        <w:ind w:right="219" w:firstLineChars="200" w:firstLine="420"/>
        <w:jc w:val="both"/>
        <w:rPr>
          <w:sz w:val="21"/>
          <w:szCs w:val="21"/>
          <w:lang w:eastAsia="zh-CN"/>
        </w:rPr>
      </w:pPr>
      <w:r>
        <w:rPr>
          <w:rFonts w:hint="eastAsia"/>
          <w:sz w:val="21"/>
          <w:szCs w:val="21"/>
          <w:lang w:eastAsia="zh-CN"/>
        </w:rPr>
        <w:t>合格供应商名录由技术负责人审定后，报最高管理者批准，其中应包括联系方式和供应品名称等。</w:t>
      </w:r>
    </w:p>
    <w:p w14:paraId="1C8F29A0" w14:textId="77777777" w:rsidR="00CE72B8" w:rsidRDefault="00AE7D12">
      <w:pPr>
        <w:tabs>
          <w:tab w:val="left" w:pos="756"/>
        </w:tabs>
        <w:spacing w:before="7" w:line="400" w:lineRule="exact"/>
        <w:ind w:firstLineChars="200" w:firstLine="420"/>
        <w:jc w:val="both"/>
        <w:rPr>
          <w:sz w:val="21"/>
          <w:szCs w:val="21"/>
          <w:lang w:eastAsia="zh-CN"/>
        </w:rPr>
      </w:pPr>
      <w:r>
        <w:rPr>
          <w:rFonts w:hint="eastAsia"/>
          <w:sz w:val="21"/>
          <w:szCs w:val="21"/>
          <w:lang w:eastAsia="zh-CN"/>
        </w:rPr>
        <w:t>3.3.2 复审和评定</w:t>
      </w:r>
    </w:p>
    <w:p w14:paraId="3B3CA9E7" w14:textId="77777777" w:rsidR="00CE72B8" w:rsidRDefault="00AE7D12">
      <w:pPr>
        <w:spacing w:before="37" w:line="400" w:lineRule="exact"/>
        <w:ind w:right="217" w:firstLineChars="200" w:firstLine="420"/>
        <w:jc w:val="both"/>
        <w:rPr>
          <w:sz w:val="21"/>
          <w:szCs w:val="21"/>
          <w:lang w:eastAsia="zh-CN"/>
        </w:rPr>
      </w:pPr>
      <w:r>
        <w:rPr>
          <w:rFonts w:hint="eastAsia"/>
          <w:sz w:val="21"/>
          <w:szCs w:val="21"/>
          <w:lang w:eastAsia="zh-CN"/>
        </w:rPr>
        <w:t>为确保供应方能长期、稳定的提供所需物资，资产与财务室应每年组织相关科室对关键</w:t>
      </w:r>
    </w:p>
    <w:p w14:paraId="214EE766" w14:textId="77777777" w:rsidR="00CE72B8" w:rsidRDefault="00AE7D12">
      <w:pPr>
        <w:spacing w:before="37" w:line="400" w:lineRule="exact"/>
        <w:ind w:right="217"/>
        <w:jc w:val="both"/>
        <w:rPr>
          <w:sz w:val="21"/>
          <w:szCs w:val="21"/>
          <w:lang w:eastAsia="zh-CN"/>
        </w:rPr>
      </w:pPr>
      <w:r>
        <w:rPr>
          <w:rFonts w:hint="eastAsia"/>
          <w:sz w:val="21"/>
          <w:szCs w:val="21"/>
          <w:lang w:eastAsia="zh-CN"/>
        </w:rPr>
        <w:t>物资的供应商或生产厂家进行一次质量保证能力的复审与评定，并把质量情况调查信息反馈到中心领导办公会议。外部支持服务和物资供应发生质量问题时，必须对该供应商进行复审与评定，结论合格后方能继续列入合格供应商目录。对于熟悉的外部支持服务和物资供应商可以通过电话问询或在进行采购时收集。对于供货质量下降，又不重视改进的供应方，由资产与财务室将其名单报技术负责人确认后，报最高管理者批准，予以除名。《服务/供应商（生产商）档案目录》应在每年一月份重新编制。</w:t>
      </w:r>
    </w:p>
    <w:p w14:paraId="6B0FFDC8" w14:textId="77777777" w:rsidR="00CE72B8" w:rsidRDefault="00AE7D12">
      <w:pPr>
        <w:tabs>
          <w:tab w:val="left" w:pos="550"/>
        </w:tabs>
        <w:spacing w:before="37" w:line="400" w:lineRule="exact"/>
        <w:ind w:firstLineChars="200" w:firstLine="420"/>
        <w:jc w:val="both"/>
        <w:outlineLvl w:val="2"/>
        <w:rPr>
          <w:sz w:val="21"/>
          <w:szCs w:val="21"/>
          <w:lang w:eastAsia="zh-CN"/>
        </w:rPr>
      </w:pPr>
      <w:r>
        <w:rPr>
          <w:rFonts w:hint="eastAsia"/>
          <w:sz w:val="21"/>
          <w:szCs w:val="21"/>
          <w:lang w:eastAsia="zh-CN"/>
        </w:rPr>
        <w:t>3.4 对供应商的控制</w:t>
      </w:r>
    </w:p>
    <w:p w14:paraId="5F87D7AB" w14:textId="77777777" w:rsidR="00CE72B8" w:rsidRDefault="00AE7D12">
      <w:pPr>
        <w:tabs>
          <w:tab w:val="left" w:pos="756"/>
        </w:tabs>
        <w:spacing w:before="37" w:line="400" w:lineRule="exact"/>
        <w:ind w:right="219" w:firstLineChars="200" w:firstLine="420"/>
        <w:jc w:val="both"/>
        <w:rPr>
          <w:sz w:val="21"/>
          <w:szCs w:val="21"/>
          <w:lang w:eastAsia="zh-CN"/>
        </w:rPr>
      </w:pPr>
      <w:r>
        <w:rPr>
          <w:rFonts w:hint="eastAsia"/>
          <w:sz w:val="21"/>
          <w:szCs w:val="21"/>
          <w:lang w:eastAsia="zh-CN"/>
        </w:rPr>
        <w:t>3.4.1 优先选择本单位熟悉并已经证明有质量保证能力、守信誉的外部支持服务和物资供应商。</w:t>
      </w:r>
    </w:p>
    <w:p w14:paraId="79699841" w14:textId="77777777" w:rsidR="00CE72B8" w:rsidRDefault="00CE72B8">
      <w:pPr>
        <w:spacing w:line="400" w:lineRule="exact"/>
        <w:ind w:firstLineChars="200" w:firstLine="420"/>
        <w:rPr>
          <w:sz w:val="21"/>
          <w:szCs w:val="21"/>
          <w:lang w:eastAsia="zh-CN"/>
        </w:rPr>
        <w:sectPr w:rsidR="00CE72B8">
          <w:pgSz w:w="11910" w:h="16840"/>
          <w:pgMar w:top="1420" w:right="1580" w:bottom="280" w:left="1620" w:header="720" w:footer="720" w:gutter="0"/>
          <w:cols w:space="720"/>
        </w:sectPr>
      </w:pPr>
    </w:p>
    <w:tbl>
      <w:tblPr>
        <w:tblW w:w="8388" w:type="dxa"/>
        <w:tblInd w:w="103"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6467BD8D" w14:textId="77777777">
        <w:trPr>
          <w:trHeight w:hRule="exact" w:val="428"/>
        </w:trPr>
        <w:tc>
          <w:tcPr>
            <w:tcW w:w="4068" w:type="dxa"/>
            <w:gridSpan w:val="2"/>
            <w:vMerge w:val="restart"/>
            <w:tcBorders>
              <w:left w:val="nil"/>
              <w:right w:val="single" w:sz="4" w:space="0" w:color="000000"/>
            </w:tcBorders>
          </w:tcPr>
          <w:p w14:paraId="6302ED59" w14:textId="77777777" w:rsidR="00CE72B8" w:rsidRDefault="00AE7D12">
            <w:pPr>
              <w:spacing w:line="400" w:lineRule="exact"/>
              <w:ind w:left="646" w:right="644" w:firstLineChars="200" w:firstLine="420"/>
              <w:jc w:val="center"/>
              <w:rPr>
                <w:sz w:val="21"/>
                <w:szCs w:val="21"/>
                <w:lang w:eastAsia="zh-CN"/>
              </w:rPr>
            </w:pPr>
            <w:r>
              <w:rPr>
                <w:rFonts w:hint="eastAsia"/>
                <w:sz w:val="21"/>
                <w:szCs w:val="21"/>
                <w:lang w:eastAsia="zh-CN"/>
              </w:rPr>
              <w:lastRenderedPageBreak/>
              <w:t>海洋产品及环境检测平台程序文件</w:t>
            </w:r>
          </w:p>
        </w:tc>
        <w:tc>
          <w:tcPr>
            <w:tcW w:w="1260" w:type="dxa"/>
            <w:tcBorders>
              <w:left w:val="single" w:sz="4" w:space="0" w:color="000000"/>
              <w:bottom w:val="single" w:sz="4" w:space="0" w:color="000000"/>
              <w:right w:val="single" w:sz="4" w:space="0" w:color="000000"/>
            </w:tcBorders>
          </w:tcPr>
          <w:p w14:paraId="0258535E" w14:textId="77777777" w:rsidR="00CE72B8" w:rsidRDefault="00AE7D12">
            <w:pPr>
              <w:spacing w:line="400" w:lineRule="exact"/>
              <w:ind w:right="2"/>
              <w:jc w:val="center"/>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tcPr>
          <w:p w14:paraId="1182DD12" w14:textId="77777777" w:rsidR="00CE72B8" w:rsidRDefault="00AE7D12">
            <w:pPr>
              <w:spacing w:before="19" w:line="400" w:lineRule="exact"/>
              <w:ind w:left="6" w:right="4" w:firstLineChars="200" w:firstLine="420"/>
              <w:jc w:val="center"/>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-11-201</w:t>
            </w:r>
            <w:r>
              <w:rPr>
                <w:rFonts w:hint="eastAsia"/>
                <w:sz w:val="21"/>
                <w:szCs w:val="21"/>
                <w:lang w:eastAsia="zh-CN"/>
              </w:rPr>
              <w:t>9</w:t>
            </w:r>
            <w:r>
              <w:rPr>
                <w:rFonts w:hint="eastAsia"/>
                <w:sz w:val="21"/>
                <w:szCs w:val="21"/>
              </w:rPr>
              <w:t>-1.0</w:t>
            </w:r>
          </w:p>
        </w:tc>
      </w:tr>
      <w:tr w:rsidR="00CE72B8" w14:paraId="0D51F09E" w14:textId="77777777">
        <w:trPr>
          <w:trHeight w:hRule="exact" w:val="416"/>
        </w:trPr>
        <w:tc>
          <w:tcPr>
            <w:tcW w:w="4068" w:type="dxa"/>
            <w:gridSpan w:val="2"/>
            <w:vMerge/>
            <w:tcBorders>
              <w:left w:val="nil"/>
              <w:bottom w:val="single" w:sz="4" w:space="0" w:color="000000"/>
              <w:right w:val="single" w:sz="4" w:space="0" w:color="000000"/>
            </w:tcBorders>
          </w:tcPr>
          <w:p w14:paraId="7ADFBC09"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743DA219" w14:textId="77777777" w:rsidR="00CE72B8" w:rsidRDefault="00AE7D12">
            <w:pPr>
              <w:tabs>
                <w:tab w:val="left" w:pos="419"/>
              </w:tabs>
              <w:spacing w:line="400" w:lineRule="exact"/>
              <w:ind w:right="1"/>
              <w:jc w:val="center"/>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tcPr>
          <w:p w14:paraId="7B808A98" w14:textId="77777777" w:rsidR="00CE72B8" w:rsidRDefault="00AE7D12">
            <w:pPr>
              <w:tabs>
                <w:tab w:val="left" w:pos="945"/>
              </w:tabs>
              <w:spacing w:line="400" w:lineRule="exact"/>
              <w:ind w:right="4" w:firstLineChars="200" w:firstLine="420"/>
              <w:jc w:val="center"/>
              <w:rPr>
                <w:sz w:val="21"/>
                <w:szCs w:val="21"/>
              </w:rPr>
            </w:pPr>
            <w:r>
              <w:rPr>
                <w:rFonts w:hint="eastAsia"/>
                <w:sz w:val="21"/>
                <w:szCs w:val="21"/>
              </w:rPr>
              <w:t xml:space="preserve">第 </w:t>
            </w:r>
            <w:r>
              <w:rPr>
                <w:rFonts w:hint="eastAsia"/>
                <w:sz w:val="21"/>
                <w:szCs w:val="21"/>
                <w:lang w:eastAsia="zh-CN"/>
              </w:rPr>
              <w:t>3</w:t>
            </w:r>
            <w:r>
              <w:rPr>
                <w:rFonts w:hint="eastAsia"/>
                <w:sz w:val="21"/>
                <w:szCs w:val="21"/>
              </w:rPr>
              <w:t xml:space="preserve">  页</w:t>
            </w:r>
            <w:r>
              <w:rPr>
                <w:rFonts w:hint="eastAsia"/>
                <w:sz w:val="21"/>
                <w:szCs w:val="21"/>
              </w:rPr>
              <w:tab/>
              <w:t xml:space="preserve">共 </w:t>
            </w:r>
            <w:r>
              <w:rPr>
                <w:rFonts w:hint="eastAsia"/>
                <w:sz w:val="21"/>
                <w:szCs w:val="21"/>
                <w:lang w:eastAsia="zh-CN"/>
              </w:rPr>
              <w:t>5</w:t>
            </w:r>
            <w:r>
              <w:rPr>
                <w:rFonts w:hint="eastAsia"/>
                <w:sz w:val="21"/>
                <w:szCs w:val="21"/>
              </w:rPr>
              <w:t xml:space="preserve"> 页</w:t>
            </w:r>
          </w:p>
        </w:tc>
      </w:tr>
      <w:tr w:rsidR="00CE72B8" w14:paraId="19FE4C61" w14:textId="77777777">
        <w:trPr>
          <w:trHeight w:hRule="exact" w:val="383"/>
        </w:trPr>
        <w:tc>
          <w:tcPr>
            <w:tcW w:w="1008" w:type="dxa"/>
            <w:vMerge w:val="restart"/>
            <w:tcBorders>
              <w:top w:val="single" w:sz="4" w:space="0" w:color="000000"/>
              <w:left w:val="nil"/>
              <w:right w:val="single" w:sz="4" w:space="0" w:color="000000"/>
            </w:tcBorders>
          </w:tcPr>
          <w:p w14:paraId="1B889992" w14:textId="77777777" w:rsidR="00CE72B8" w:rsidRDefault="00AE7D12">
            <w:pPr>
              <w:spacing w:before="106" w:line="400" w:lineRule="exact"/>
              <w:jc w:val="center"/>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tcPr>
          <w:p w14:paraId="6278240B" w14:textId="77777777" w:rsidR="00CE72B8" w:rsidRDefault="00AE7D12">
            <w:pPr>
              <w:spacing w:before="106" w:line="340" w:lineRule="exact"/>
              <w:jc w:val="center"/>
              <w:rPr>
                <w:sz w:val="21"/>
                <w:szCs w:val="21"/>
                <w:lang w:eastAsia="zh-CN"/>
              </w:rPr>
            </w:pPr>
            <w:r>
              <w:rPr>
                <w:rFonts w:hint="eastAsia"/>
                <w:sz w:val="21"/>
                <w:szCs w:val="21"/>
                <w:lang w:eastAsia="zh-CN"/>
              </w:rPr>
              <w:t>14 服务和供应品控制程序</w:t>
            </w:r>
          </w:p>
        </w:tc>
        <w:tc>
          <w:tcPr>
            <w:tcW w:w="1260" w:type="dxa"/>
            <w:tcBorders>
              <w:top w:val="single" w:sz="4" w:space="0" w:color="000000"/>
              <w:left w:val="single" w:sz="4" w:space="0" w:color="000000"/>
              <w:bottom w:val="single" w:sz="4" w:space="0" w:color="000000"/>
              <w:right w:val="single" w:sz="4" w:space="0" w:color="000000"/>
            </w:tcBorders>
          </w:tcPr>
          <w:p w14:paraId="360BA811" w14:textId="77777777" w:rsidR="00CE72B8" w:rsidRDefault="00AE7D12">
            <w:pPr>
              <w:spacing w:line="400" w:lineRule="exact"/>
              <w:ind w:right="1"/>
              <w:jc w:val="center"/>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tcPr>
          <w:p w14:paraId="783B677E" w14:textId="77777777" w:rsidR="00CE72B8" w:rsidRDefault="00AE7D12">
            <w:pPr>
              <w:spacing w:line="400" w:lineRule="exact"/>
              <w:ind w:left="2" w:right="4" w:firstLineChars="200" w:firstLine="420"/>
              <w:jc w:val="center"/>
              <w:rPr>
                <w:sz w:val="21"/>
                <w:szCs w:val="21"/>
              </w:rPr>
            </w:pPr>
            <w:r>
              <w:rPr>
                <w:rFonts w:hint="eastAsia"/>
                <w:sz w:val="21"/>
                <w:szCs w:val="21"/>
              </w:rPr>
              <w:t>第 201</w:t>
            </w:r>
            <w:r>
              <w:rPr>
                <w:rFonts w:hint="eastAsia"/>
                <w:sz w:val="21"/>
                <w:szCs w:val="21"/>
                <w:lang w:eastAsia="zh-CN"/>
              </w:rPr>
              <w:t>9</w:t>
            </w:r>
            <w:r>
              <w:rPr>
                <w:rFonts w:hint="eastAsia"/>
                <w:sz w:val="21"/>
                <w:szCs w:val="21"/>
              </w:rPr>
              <w:t xml:space="preserve"> 版 第 0 次修订</w:t>
            </w:r>
          </w:p>
        </w:tc>
      </w:tr>
      <w:tr w:rsidR="00CE72B8" w14:paraId="3DAB9092" w14:textId="77777777">
        <w:trPr>
          <w:trHeight w:hRule="exact" w:val="423"/>
        </w:trPr>
        <w:tc>
          <w:tcPr>
            <w:tcW w:w="1008" w:type="dxa"/>
            <w:vMerge/>
            <w:tcBorders>
              <w:left w:val="nil"/>
              <w:right w:val="single" w:sz="4" w:space="0" w:color="000000"/>
            </w:tcBorders>
          </w:tcPr>
          <w:p w14:paraId="4BC4E59A" w14:textId="77777777" w:rsidR="00CE72B8" w:rsidRDefault="00CE72B8">
            <w:pPr>
              <w:spacing w:line="400" w:lineRule="exact"/>
              <w:ind w:firstLineChars="200" w:firstLine="420"/>
              <w:rPr>
                <w:sz w:val="21"/>
                <w:szCs w:val="21"/>
              </w:rPr>
            </w:pPr>
          </w:p>
        </w:tc>
        <w:tc>
          <w:tcPr>
            <w:tcW w:w="3060" w:type="dxa"/>
            <w:vMerge/>
            <w:tcBorders>
              <w:left w:val="single" w:sz="4" w:space="0" w:color="000000"/>
              <w:right w:val="single" w:sz="4" w:space="0" w:color="000000"/>
            </w:tcBorders>
          </w:tcPr>
          <w:p w14:paraId="5BA91FE8"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right w:val="single" w:sz="4" w:space="0" w:color="000000"/>
            </w:tcBorders>
          </w:tcPr>
          <w:p w14:paraId="0239F4C1" w14:textId="77777777" w:rsidR="00CE72B8" w:rsidRDefault="00AE7D12">
            <w:pPr>
              <w:spacing w:line="400" w:lineRule="exact"/>
              <w:ind w:right="2"/>
              <w:jc w:val="center"/>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tcPr>
          <w:p w14:paraId="046F520E" w14:textId="77777777" w:rsidR="00CE72B8" w:rsidRDefault="00AE7D12">
            <w:pPr>
              <w:spacing w:line="400" w:lineRule="exact"/>
              <w:ind w:left="3" w:right="4" w:firstLineChars="200" w:firstLine="420"/>
              <w:jc w:val="center"/>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1</w:t>
            </w:r>
            <w:r>
              <w:rPr>
                <w:rFonts w:hint="eastAsia"/>
                <w:sz w:val="21"/>
                <w:szCs w:val="21"/>
                <w:lang w:eastAsia="zh-CN"/>
              </w:rPr>
              <w:t>0</w:t>
            </w:r>
            <w:r>
              <w:rPr>
                <w:rFonts w:hint="eastAsia"/>
                <w:sz w:val="21"/>
                <w:szCs w:val="21"/>
              </w:rPr>
              <w:t xml:space="preserve"> 月 01 日</w:t>
            </w:r>
          </w:p>
        </w:tc>
      </w:tr>
    </w:tbl>
    <w:p w14:paraId="79D60552" w14:textId="77777777" w:rsidR="00CE72B8" w:rsidRDefault="00AE7D12">
      <w:pPr>
        <w:tabs>
          <w:tab w:val="left" w:pos="756"/>
        </w:tabs>
        <w:spacing w:before="7" w:line="400" w:lineRule="exact"/>
        <w:ind w:right="217" w:firstLineChars="200" w:firstLine="420"/>
        <w:jc w:val="both"/>
        <w:rPr>
          <w:sz w:val="21"/>
          <w:szCs w:val="21"/>
          <w:lang w:eastAsia="zh-CN"/>
        </w:rPr>
      </w:pPr>
      <w:r>
        <w:rPr>
          <w:rFonts w:hint="eastAsia"/>
          <w:sz w:val="21"/>
          <w:szCs w:val="21"/>
          <w:lang w:eastAsia="zh-CN"/>
        </w:rPr>
        <w:t>3.4.2本单位不熟识、未经证明有质量保证能力的外部支持服务和物资供应商时，优先选择：</w:t>
      </w:r>
    </w:p>
    <w:p w14:paraId="229718F8" w14:textId="77777777" w:rsidR="00CE72B8" w:rsidRDefault="00AE7D12">
      <w:pPr>
        <w:spacing w:before="7" w:line="400" w:lineRule="exact"/>
        <w:ind w:firstLineChars="200" w:firstLine="420"/>
        <w:rPr>
          <w:sz w:val="21"/>
          <w:szCs w:val="21"/>
          <w:lang w:eastAsia="zh-CN"/>
        </w:rPr>
      </w:pPr>
      <w:r>
        <w:rPr>
          <w:rFonts w:hint="eastAsia"/>
          <w:sz w:val="21"/>
          <w:szCs w:val="21"/>
          <w:lang w:eastAsia="zh-CN"/>
        </w:rPr>
        <w:t>a)已通过质量认证的供应商；</w:t>
      </w:r>
    </w:p>
    <w:p w14:paraId="19A5B771" w14:textId="77777777" w:rsidR="00CE72B8" w:rsidRDefault="00AE7D12">
      <w:pPr>
        <w:spacing w:before="37" w:line="400" w:lineRule="exact"/>
        <w:ind w:firstLineChars="200" w:firstLine="420"/>
        <w:rPr>
          <w:sz w:val="21"/>
          <w:szCs w:val="21"/>
          <w:lang w:eastAsia="zh-CN"/>
        </w:rPr>
      </w:pPr>
      <w:r>
        <w:rPr>
          <w:rFonts w:hint="eastAsia"/>
          <w:sz w:val="21"/>
          <w:szCs w:val="21"/>
          <w:lang w:eastAsia="zh-CN"/>
        </w:rPr>
        <w:t>b)已获得生产许可证的供应商；</w:t>
      </w:r>
    </w:p>
    <w:p w14:paraId="057B1942" w14:textId="77777777" w:rsidR="00CE72B8" w:rsidRDefault="00AE7D12">
      <w:pPr>
        <w:spacing w:before="37" w:line="400" w:lineRule="exact"/>
        <w:ind w:firstLineChars="200" w:firstLine="420"/>
        <w:rPr>
          <w:sz w:val="21"/>
          <w:szCs w:val="21"/>
          <w:lang w:eastAsia="zh-CN"/>
        </w:rPr>
      </w:pPr>
      <w:r>
        <w:rPr>
          <w:rFonts w:hint="eastAsia"/>
          <w:sz w:val="21"/>
          <w:szCs w:val="21"/>
          <w:lang w:eastAsia="zh-CN"/>
        </w:rPr>
        <w:t>c)权威机构推荐的品牌。</w:t>
      </w:r>
    </w:p>
    <w:p w14:paraId="5E84BD16" w14:textId="77777777" w:rsidR="00CE72B8" w:rsidRDefault="00AE7D12">
      <w:pPr>
        <w:tabs>
          <w:tab w:val="left" w:pos="550"/>
        </w:tabs>
        <w:spacing w:before="37" w:line="400" w:lineRule="exact"/>
        <w:ind w:leftChars="200" w:left="440"/>
        <w:jc w:val="both"/>
        <w:outlineLvl w:val="2"/>
        <w:rPr>
          <w:sz w:val="21"/>
          <w:szCs w:val="21"/>
          <w:lang w:eastAsia="zh-CN"/>
        </w:rPr>
      </w:pPr>
      <w:r>
        <w:rPr>
          <w:rFonts w:hint="eastAsia"/>
          <w:sz w:val="21"/>
          <w:szCs w:val="21"/>
          <w:lang w:eastAsia="zh-CN"/>
        </w:rPr>
        <w:t>3.5 服务和供应品的采购实施</w:t>
      </w:r>
    </w:p>
    <w:p w14:paraId="2556D31B" w14:textId="77777777" w:rsidR="00CE72B8" w:rsidRDefault="00AE7D12">
      <w:pPr>
        <w:spacing w:before="37" w:line="400" w:lineRule="exact"/>
        <w:ind w:right="219" w:firstLineChars="200" w:firstLine="420"/>
        <w:jc w:val="both"/>
        <w:rPr>
          <w:sz w:val="21"/>
          <w:szCs w:val="21"/>
          <w:lang w:eastAsia="zh-CN"/>
        </w:rPr>
      </w:pPr>
      <w:r>
        <w:rPr>
          <w:rFonts w:hint="eastAsia"/>
          <w:sz w:val="21"/>
          <w:szCs w:val="21"/>
          <w:lang w:eastAsia="zh-CN"/>
        </w:rPr>
        <w:t>根据本单位用款计划编制固定资产采购计划，经领导办公会议审议，经最高管理者批准后实施。应执行以下程序：</w:t>
      </w:r>
    </w:p>
    <w:p w14:paraId="0EED6BAF" w14:textId="77777777" w:rsidR="00CE72B8" w:rsidRDefault="00AE7D12">
      <w:pPr>
        <w:tabs>
          <w:tab w:val="left" w:pos="759"/>
        </w:tabs>
        <w:spacing w:before="7" w:line="400" w:lineRule="exact"/>
        <w:ind w:right="217" w:firstLineChars="200" w:firstLine="420"/>
        <w:jc w:val="both"/>
        <w:rPr>
          <w:sz w:val="21"/>
          <w:szCs w:val="21"/>
          <w:lang w:eastAsia="zh-CN"/>
        </w:rPr>
      </w:pPr>
      <w:r>
        <w:rPr>
          <w:rFonts w:hint="eastAsia"/>
          <w:sz w:val="21"/>
          <w:szCs w:val="21"/>
          <w:lang w:eastAsia="zh-CN"/>
        </w:rPr>
        <w:t>3.5.1 对于小于 5000 元的设备设施工具等，由使用科室填写《购买物品申请表》，报最高管理者批准同意后，由其分管领导审核签字报销，由资产与财务室选择合格供应服务商实施采购。</w:t>
      </w:r>
    </w:p>
    <w:p w14:paraId="4548C6E1" w14:textId="77777777" w:rsidR="00CE72B8" w:rsidRDefault="00AE7D12">
      <w:pPr>
        <w:tabs>
          <w:tab w:val="left" w:pos="759"/>
        </w:tabs>
        <w:spacing w:before="7" w:line="400" w:lineRule="exact"/>
        <w:ind w:right="217" w:firstLineChars="200" w:firstLine="420"/>
        <w:jc w:val="both"/>
        <w:rPr>
          <w:sz w:val="21"/>
          <w:szCs w:val="21"/>
          <w:lang w:eastAsia="zh-CN"/>
        </w:rPr>
      </w:pPr>
      <w:r>
        <w:rPr>
          <w:rFonts w:hint="eastAsia"/>
          <w:sz w:val="21"/>
          <w:szCs w:val="21"/>
          <w:lang w:eastAsia="zh-CN"/>
        </w:rPr>
        <w:t>3.5.2 对于大于 5000 元、小于 50000 元的设备设施工具等，使用科室填写《仪器设备增添更新申请书》，说明购置原因以及设备技术指标、功能要求，报最高管理者批准同意后，由最高管理者审核签字报销，由资产与财务室选择合格供应服务商实施采购。</w:t>
      </w:r>
    </w:p>
    <w:p w14:paraId="14028952" w14:textId="77777777" w:rsidR="00CE72B8" w:rsidRDefault="00AE7D12">
      <w:pPr>
        <w:tabs>
          <w:tab w:val="left" w:pos="759"/>
        </w:tabs>
        <w:spacing w:before="7" w:line="400" w:lineRule="exact"/>
        <w:ind w:leftChars="200" w:left="440" w:right="217"/>
        <w:jc w:val="both"/>
        <w:rPr>
          <w:sz w:val="21"/>
          <w:szCs w:val="21"/>
          <w:lang w:eastAsia="zh-CN"/>
        </w:rPr>
      </w:pPr>
      <w:r>
        <w:rPr>
          <w:rFonts w:hint="eastAsia"/>
          <w:sz w:val="21"/>
          <w:szCs w:val="21"/>
          <w:lang w:eastAsia="zh-CN"/>
        </w:rPr>
        <w:t>3.5.3 对于大于 50000元的设备设施工具等，由使用科室填写《购买物品申请表》，由主</w:t>
      </w:r>
    </w:p>
    <w:p w14:paraId="405AD1A0" w14:textId="77777777" w:rsidR="00CE72B8" w:rsidRDefault="00AE7D12">
      <w:pPr>
        <w:tabs>
          <w:tab w:val="left" w:pos="759"/>
        </w:tabs>
        <w:spacing w:before="7" w:line="400" w:lineRule="exact"/>
        <w:ind w:right="217"/>
        <w:jc w:val="both"/>
        <w:rPr>
          <w:sz w:val="21"/>
          <w:szCs w:val="21"/>
          <w:lang w:eastAsia="zh-CN"/>
        </w:rPr>
      </w:pPr>
      <w:r>
        <w:rPr>
          <w:rFonts w:hint="eastAsia"/>
          <w:sz w:val="21"/>
          <w:szCs w:val="21"/>
          <w:lang w:eastAsia="zh-CN"/>
        </w:rPr>
        <w:t>管领导初审，报最高管理者批准并由其提交领导办公会议审议。采购应按下列步骤进行：</w:t>
      </w:r>
    </w:p>
    <w:p w14:paraId="7728C1DC" w14:textId="77777777" w:rsidR="00CE72B8" w:rsidRDefault="00AE7D12">
      <w:pPr>
        <w:tabs>
          <w:tab w:val="left" w:pos="756"/>
        </w:tabs>
        <w:spacing w:before="34" w:line="400" w:lineRule="exact"/>
        <w:ind w:right="219" w:firstLineChars="200" w:firstLine="420"/>
        <w:jc w:val="both"/>
        <w:rPr>
          <w:sz w:val="21"/>
          <w:szCs w:val="21"/>
          <w:lang w:eastAsia="zh-CN"/>
        </w:rPr>
      </w:pPr>
      <w:r>
        <w:rPr>
          <w:rFonts w:hint="eastAsia"/>
          <w:sz w:val="21"/>
          <w:szCs w:val="21"/>
          <w:lang w:eastAsia="zh-CN"/>
        </w:rPr>
        <w:t>3.5.4 批量的外部支持服务和物资供应申购科室陈述理由→资产与财务室及有关科室进行市场调查→资产与财务室汇总市场调查结果→5 人小组编制技术要求→经中心领导办公会议审查同意→行政办公室编制招标文件→报政府采购部门进行招标采购；</w:t>
      </w:r>
    </w:p>
    <w:p w14:paraId="71A213D9" w14:textId="77777777" w:rsidR="00CE72B8" w:rsidRDefault="00AE7D12">
      <w:pPr>
        <w:spacing w:before="7" w:line="400" w:lineRule="exact"/>
        <w:ind w:right="219" w:firstLineChars="200" w:firstLine="420"/>
        <w:jc w:val="both"/>
        <w:rPr>
          <w:sz w:val="21"/>
          <w:szCs w:val="21"/>
          <w:lang w:eastAsia="zh-CN"/>
        </w:rPr>
      </w:pPr>
      <w:r>
        <w:rPr>
          <w:rFonts w:hint="eastAsia"/>
          <w:sz w:val="21"/>
          <w:szCs w:val="21"/>
          <w:lang w:eastAsia="zh-CN"/>
        </w:rPr>
        <w:t>自行采购的：公布招标信息→供应商报名领取招标文件→邀请招标→商家、经销商介绍产品主要技术指标和价格→会议集体论证→形成决定→资产与财务室负责签订合同并定期归档。</w:t>
      </w:r>
    </w:p>
    <w:p w14:paraId="71E060A4" w14:textId="77777777" w:rsidR="00CE72B8" w:rsidRDefault="00AE7D12">
      <w:pPr>
        <w:spacing w:before="7" w:line="400" w:lineRule="exact"/>
        <w:ind w:right="219" w:firstLineChars="200" w:firstLine="420"/>
        <w:jc w:val="both"/>
        <w:rPr>
          <w:sz w:val="21"/>
          <w:szCs w:val="21"/>
          <w:lang w:eastAsia="zh-CN"/>
        </w:rPr>
      </w:pPr>
      <w:r>
        <w:rPr>
          <w:rFonts w:hint="eastAsia"/>
          <w:sz w:val="21"/>
          <w:szCs w:val="21"/>
          <w:lang w:eastAsia="zh-CN"/>
        </w:rPr>
        <w:t>必要时可办理公证手续，或者签订质量保证协议，其条款应明确规定供应商应负责的质量责任。</w:t>
      </w:r>
    </w:p>
    <w:p w14:paraId="47E87AAC" w14:textId="77777777" w:rsidR="00CE72B8" w:rsidRDefault="00AE7D12">
      <w:pPr>
        <w:tabs>
          <w:tab w:val="left" w:pos="756"/>
        </w:tabs>
        <w:spacing w:before="7" w:line="400" w:lineRule="exact"/>
        <w:ind w:leftChars="200" w:left="440" w:right="114"/>
        <w:jc w:val="both"/>
        <w:rPr>
          <w:sz w:val="21"/>
          <w:szCs w:val="21"/>
          <w:lang w:eastAsia="zh-CN"/>
        </w:rPr>
      </w:pPr>
      <w:r>
        <w:rPr>
          <w:rFonts w:hint="eastAsia"/>
          <w:sz w:val="21"/>
          <w:szCs w:val="21"/>
          <w:lang w:eastAsia="zh-CN"/>
        </w:rPr>
        <w:t>3.5.5 对于试剂、耗材的零星采购，应根据财政局采购的相关规定，由购置科室提出书面</w:t>
      </w:r>
    </w:p>
    <w:p w14:paraId="3CB70581" w14:textId="77777777" w:rsidR="00CE72B8" w:rsidRDefault="00AE7D12">
      <w:pPr>
        <w:tabs>
          <w:tab w:val="left" w:pos="756"/>
        </w:tabs>
        <w:spacing w:before="7" w:line="400" w:lineRule="exact"/>
        <w:ind w:right="114"/>
        <w:jc w:val="both"/>
        <w:rPr>
          <w:sz w:val="21"/>
          <w:szCs w:val="21"/>
          <w:lang w:eastAsia="zh-CN"/>
        </w:rPr>
      </w:pPr>
      <w:r>
        <w:rPr>
          <w:rFonts w:hint="eastAsia"/>
          <w:sz w:val="21"/>
          <w:szCs w:val="21"/>
          <w:lang w:eastAsia="zh-CN"/>
        </w:rPr>
        <w:t>申请，填写《购买物品申请表》交资产与财务室，再由资产与财务室统一填写购买申请，由主管领导审批，进行采购。对于试剂、耗材的批量采购或财政规定需要的招标采购，由购置科室填写《购买物品申请表》交资产与财务室，再由资产与财务室统一填写购买申请，由其主管领导组织检验室主任、专业技术人员、申请科室主检人员进行评审。要对供方进行集体论证，包括供方评审、试剂耗材质量评价、试用效果以及报价情况进行综合评定，填写竞标评分表。资产与财务室负责公布名次。原则上排名第一的中标，排名第二的纳入合格供方名单，作为候补。</w:t>
      </w:r>
    </w:p>
    <w:p w14:paraId="545B0AB7" w14:textId="77777777" w:rsidR="00CE72B8" w:rsidRDefault="00CE72B8">
      <w:pPr>
        <w:spacing w:line="400" w:lineRule="exact"/>
        <w:ind w:firstLineChars="200" w:firstLine="420"/>
        <w:jc w:val="both"/>
        <w:rPr>
          <w:sz w:val="21"/>
          <w:szCs w:val="21"/>
          <w:lang w:eastAsia="zh-CN"/>
        </w:rPr>
        <w:sectPr w:rsidR="00CE72B8">
          <w:pgSz w:w="11910" w:h="16840"/>
          <w:pgMar w:top="1420" w:right="1580" w:bottom="280" w:left="1620" w:header="720" w:footer="720" w:gutter="0"/>
          <w:cols w:space="720"/>
        </w:sectPr>
      </w:pPr>
    </w:p>
    <w:tbl>
      <w:tblPr>
        <w:tblW w:w="8388" w:type="dxa"/>
        <w:tblInd w:w="103"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1A5C27E5" w14:textId="77777777">
        <w:trPr>
          <w:trHeight w:hRule="exact" w:val="428"/>
        </w:trPr>
        <w:tc>
          <w:tcPr>
            <w:tcW w:w="4068" w:type="dxa"/>
            <w:gridSpan w:val="2"/>
            <w:vMerge w:val="restart"/>
            <w:tcBorders>
              <w:left w:val="nil"/>
              <w:right w:val="single" w:sz="4" w:space="0" w:color="000000"/>
            </w:tcBorders>
          </w:tcPr>
          <w:p w14:paraId="43B6FB0D" w14:textId="77777777" w:rsidR="00CE72B8" w:rsidRDefault="00AE7D12">
            <w:pPr>
              <w:spacing w:line="400" w:lineRule="exact"/>
              <w:ind w:left="646" w:right="644" w:firstLineChars="200" w:firstLine="420"/>
              <w:jc w:val="center"/>
              <w:rPr>
                <w:sz w:val="21"/>
                <w:szCs w:val="21"/>
                <w:lang w:eastAsia="zh-CN"/>
              </w:rPr>
            </w:pPr>
            <w:r>
              <w:rPr>
                <w:rFonts w:hint="eastAsia"/>
                <w:sz w:val="21"/>
                <w:szCs w:val="21"/>
                <w:lang w:eastAsia="zh-CN"/>
              </w:rPr>
              <w:lastRenderedPageBreak/>
              <w:t>海洋产品及环境检测平台程序文件</w:t>
            </w:r>
          </w:p>
        </w:tc>
        <w:tc>
          <w:tcPr>
            <w:tcW w:w="1260" w:type="dxa"/>
            <w:tcBorders>
              <w:left w:val="single" w:sz="4" w:space="0" w:color="000000"/>
              <w:bottom w:val="single" w:sz="4" w:space="0" w:color="000000"/>
              <w:right w:val="single" w:sz="4" w:space="0" w:color="000000"/>
            </w:tcBorders>
          </w:tcPr>
          <w:p w14:paraId="5DCA0321" w14:textId="77777777" w:rsidR="00CE72B8" w:rsidRDefault="00AE7D12">
            <w:pPr>
              <w:spacing w:line="400" w:lineRule="exact"/>
              <w:ind w:right="2"/>
              <w:jc w:val="center"/>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tcPr>
          <w:p w14:paraId="29E6E7ED" w14:textId="77777777" w:rsidR="00CE72B8" w:rsidRDefault="00AE7D12">
            <w:pPr>
              <w:spacing w:before="19" w:line="400" w:lineRule="exact"/>
              <w:ind w:left="6" w:right="4" w:firstLineChars="200" w:firstLine="420"/>
              <w:jc w:val="center"/>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-11-201</w:t>
            </w:r>
            <w:r>
              <w:rPr>
                <w:rFonts w:hint="eastAsia"/>
                <w:sz w:val="21"/>
                <w:szCs w:val="21"/>
                <w:lang w:eastAsia="zh-CN"/>
              </w:rPr>
              <w:t>9</w:t>
            </w:r>
            <w:r>
              <w:rPr>
                <w:rFonts w:hint="eastAsia"/>
                <w:sz w:val="21"/>
                <w:szCs w:val="21"/>
              </w:rPr>
              <w:t>-1.0</w:t>
            </w:r>
          </w:p>
        </w:tc>
      </w:tr>
      <w:tr w:rsidR="00CE72B8" w14:paraId="71F168E8" w14:textId="77777777">
        <w:trPr>
          <w:trHeight w:hRule="exact" w:val="416"/>
        </w:trPr>
        <w:tc>
          <w:tcPr>
            <w:tcW w:w="4068" w:type="dxa"/>
            <w:gridSpan w:val="2"/>
            <w:vMerge/>
            <w:tcBorders>
              <w:left w:val="nil"/>
              <w:bottom w:val="single" w:sz="4" w:space="0" w:color="000000"/>
              <w:right w:val="single" w:sz="4" w:space="0" w:color="000000"/>
            </w:tcBorders>
          </w:tcPr>
          <w:p w14:paraId="5C7349E4"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4DE69787" w14:textId="77777777" w:rsidR="00CE72B8" w:rsidRDefault="00AE7D12">
            <w:pPr>
              <w:tabs>
                <w:tab w:val="left" w:pos="419"/>
              </w:tabs>
              <w:spacing w:line="400" w:lineRule="exact"/>
              <w:ind w:right="1"/>
              <w:jc w:val="center"/>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tcPr>
          <w:p w14:paraId="224FFEDF" w14:textId="77777777" w:rsidR="00CE72B8" w:rsidRDefault="00AE7D12">
            <w:pPr>
              <w:tabs>
                <w:tab w:val="left" w:pos="945"/>
              </w:tabs>
              <w:spacing w:line="400" w:lineRule="exact"/>
              <w:ind w:right="4" w:firstLineChars="200" w:firstLine="420"/>
              <w:jc w:val="center"/>
              <w:rPr>
                <w:sz w:val="21"/>
                <w:szCs w:val="21"/>
              </w:rPr>
            </w:pPr>
            <w:r>
              <w:rPr>
                <w:rFonts w:hint="eastAsia"/>
                <w:sz w:val="21"/>
                <w:szCs w:val="21"/>
              </w:rPr>
              <w:t xml:space="preserve">第 </w:t>
            </w:r>
            <w:r>
              <w:rPr>
                <w:rFonts w:hint="eastAsia"/>
                <w:sz w:val="21"/>
                <w:szCs w:val="21"/>
                <w:lang w:eastAsia="zh-CN"/>
              </w:rPr>
              <w:t>4</w:t>
            </w:r>
            <w:r>
              <w:rPr>
                <w:rFonts w:hint="eastAsia"/>
                <w:sz w:val="21"/>
                <w:szCs w:val="21"/>
              </w:rPr>
              <w:t xml:space="preserve">  页</w:t>
            </w:r>
            <w:r>
              <w:rPr>
                <w:rFonts w:hint="eastAsia"/>
                <w:sz w:val="21"/>
                <w:szCs w:val="21"/>
              </w:rPr>
              <w:tab/>
              <w:t xml:space="preserve">共 </w:t>
            </w:r>
            <w:r>
              <w:rPr>
                <w:rFonts w:hint="eastAsia"/>
                <w:sz w:val="21"/>
                <w:szCs w:val="21"/>
                <w:lang w:eastAsia="zh-CN"/>
              </w:rPr>
              <w:t>5</w:t>
            </w:r>
            <w:r>
              <w:rPr>
                <w:rFonts w:hint="eastAsia"/>
                <w:sz w:val="21"/>
                <w:szCs w:val="21"/>
              </w:rPr>
              <w:t xml:space="preserve"> 页</w:t>
            </w:r>
          </w:p>
        </w:tc>
      </w:tr>
      <w:tr w:rsidR="00CE72B8" w14:paraId="5C758469" w14:textId="77777777">
        <w:trPr>
          <w:trHeight w:hRule="exact" w:val="383"/>
        </w:trPr>
        <w:tc>
          <w:tcPr>
            <w:tcW w:w="1008" w:type="dxa"/>
            <w:vMerge w:val="restart"/>
            <w:tcBorders>
              <w:top w:val="single" w:sz="4" w:space="0" w:color="000000"/>
              <w:left w:val="nil"/>
              <w:right w:val="single" w:sz="4" w:space="0" w:color="000000"/>
            </w:tcBorders>
          </w:tcPr>
          <w:p w14:paraId="55527973" w14:textId="77777777" w:rsidR="00CE72B8" w:rsidRDefault="00AE7D12">
            <w:pPr>
              <w:spacing w:before="106" w:line="400" w:lineRule="exact"/>
              <w:jc w:val="center"/>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tcPr>
          <w:p w14:paraId="580A23A4" w14:textId="77777777" w:rsidR="00CE72B8" w:rsidRDefault="00AE7D12">
            <w:pPr>
              <w:spacing w:before="106" w:line="340" w:lineRule="exact"/>
              <w:jc w:val="center"/>
              <w:rPr>
                <w:sz w:val="21"/>
                <w:szCs w:val="21"/>
                <w:lang w:eastAsia="zh-CN"/>
              </w:rPr>
            </w:pPr>
            <w:r>
              <w:rPr>
                <w:rFonts w:hint="eastAsia"/>
                <w:sz w:val="21"/>
                <w:szCs w:val="21"/>
                <w:lang w:eastAsia="zh-CN"/>
              </w:rPr>
              <w:t>14 服务和供应品控制程序</w:t>
            </w:r>
          </w:p>
        </w:tc>
        <w:tc>
          <w:tcPr>
            <w:tcW w:w="1260" w:type="dxa"/>
            <w:tcBorders>
              <w:top w:val="single" w:sz="4" w:space="0" w:color="000000"/>
              <w:left w:val="single" w:sz="4" w:space="0" w:color="000000"/>
              <w:bottom w:val="single" w:sz="4" w:space="0" w:color="000000"/>
              <w:right w:val="single" w:sz="4" w:space="0" w:color="000000"/>
            </w:tcBorders>
          </w:tcPr>
          <w:p w14:paraId="180635E1" w14:textId="77777777" w:rsidR="00CE72B8" w:rsidRDefault="00AE7D12">
            <w:pPr>
              <w:spacing w:line="400" w:lineRule="exact"/>
              <w:ind w:right="1"/>
              <w:jc w:val="center"/>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tcPr>
          <w:p w14:paraId="414DB069" w14:textId="77777777" w:rsidR="00CE72B8" w:rsidRDefault="00AE7D12">
            <w:pPr>
              <w:spacing w:line="400" w:lineRule="exact"/>
              <w:ind w:left="2" w:right="4" w:firstLineChars="200" w:firstLine="420"/>
              <w:jc w:val="center"/>
              <w:rPr>
                <w:sz w:val="21"/>
                <w:szCs w:val="21"/>
              </w:rPr>
            </w:pPr>
            <w:r>
              <w:rPr>
                <w:rFonts w:hint="eastAsia"/>
                <w:sz w:val="21"/>
                <w:szCs w:val="21"/>
              </w:rPr>
              <w:t>第 201</w:t>
            </w:r>
            <w:r>
              <w:rPr>
                <w:rFonts w:hint="eastAsia"/>
                <w:sz w:val="21"/>
                <w:szCs w:val="21"/>
                <w:lang w:eastAsia="zh-CN"/>
              </w:rPr>
              <w:t>9</w:t>
            </w:r>
            <w:r>
              <w:rPr>
                <w:rFonts w:hint="eastAsia"/>
                <w:sz w:val="21"/>
                <w:szCs w:val="21"/>
              </w:rPr>
              <w:t xml:space="preserve"> 版 第 0 次修订</w:t>
            </w:r>
          </w:p>
        </w:tc>
      </w:tr>
      <w:tr w:rsidR="00CE72B8" w14:paraId="6172926A" w14:textId="77777777">
        <w:trPr>
          <w:trHeight w:hRule="exact" w:val="423"/>
        </w:trPr>
        <w:tc>
          <w:tcPr>
            <w:tcW w:w="1008" w:type="dxa"/>
            <w:vMerge/>
            <w:tcBorders>
              <w:left w:val="nil"/>
              <w:right w:val="single" w:sz="4" w:space="0" w:color="000000"/>
            </w:tcBorders>
          </w:tcPr>
          <w:p w14:paraId="236588F0" w14:textId="77777777" w:rsidR="00CE72B8" w:rsidRDefault="00CE72B8">
            <w:pPr>
              <w:spacing w:line="400" w:lineRule="exact"/>
              <w:ind w:firstLineChars="200" w:firstLine="420"/>
              <w:rPr>
                <w:sz w:val="21"/>
                <w:szCs w:val="21"/>
              </w:rPr>
            </w:pPr>
          </w:p>
        </w:tc>
        <w:tc>
          <w:tcPr>
            <w:tcW w:w="3060" w:type="dxa"/>
            <w:vMerge/>
            <w:tcBorders>
              <w:left w:val="single" w:sz="4" w:space="0" w:color="000000"/>
              <w:right w:val="single" w:sz="4" w:space="0" w:color="000000"/>
            </w:tcBorders>
          </w:tcPr>
          <w:p w14:paraId="09431C08"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right w:val="single" w:sz="4" w:space="0" w:color="000000"/>
            </w:tcBorders>
          </w:tcPr>
          <w:p w14:paraId="6E972543" w14:textId="77777777" w:rsidR="00CE72B8" w:rsidRDefault="00AE7D12">
            <w:pPr>
              <w:spacing w:line="400" w:lineRule="exact"/>
              <w:ind w:right="2"/>
              <w:jc w:val="center"/>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tcPr>
          <w:p w14:paraId="377D6AAF" w14:textId="77777777" w:rsidR="00CE72B8" w:rsidRDefault="00AE7D12">
            <w:pPr>
              <w:spacing w:line="400" w:lineRule="exact"/>
              <w:ind w:left="3" w:right="4" w:firstLineChars="200" w:firstLine="420"/>
              <w:jc w:val="center"/>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1</w:t>
            </w:r>
            <w:r>
              <w:rPr>
                <w:rFonts w:hint="eastAsia"/>
                <w:sz w:val="21"/>
                <w:szCs w:val="21"/>
                <w:lang w:eastAsia="zh-CN"/>
              </w:rPr>
              <w:t>0</w:t>
            </w:r>
            <w:r>
              <w:rPr>
                <w:rFonts w:hint="eastAsia"/>
                <w:sz w:val="21"/>
                <w:szCs w:val="21"/>
              </w:rPr>
              <w:t xml:space="preserve"> 月 01 日</w:t>
            </w:r>
          </w:p>
        </w:tc>
      </w:tr>
    </w:tbl>
    <w:p w14:paraId="0367DA5B" w14:textId="77777777" w:rsidR="00CE72B8" w:rsidRDefault="00AE7D12">
      <w:pPr>
        <w:tabs>
          <w:tab w:val="left" w:pos="756"/>
        </w:tabs>
        <w:spacing w:before="7" w:line="400" w:lineRule="exact"/>
        <w:ind w:firstLineChars="200" w:firstLine="420"/>
        <w:jc w:val="both"/>
        <w:rPr>
          <w:sz w:val="21"/>
          <w:szCs w:val="21"/>
          <w:lang w:eastAsia="zh-CN"/>
        </w:rPr>
      </w:pPr>
      <w:r>
        <w:rPr>
          <w:rFonts w:hint="eastAsia"/>
          <w:sz w:val="21"/>
          <w:szCs w:val="21"/>
          <w:lang w:eastAsia="zh-CN"/>
        </w:rPr>
        <w:t>3.5.6 零星的应急采购由主管领导审定，报最高管理者批准，按照应急采购办理。</w:t>
      </w:r>
    </w:p>
    <w:p w14:paraId="42309379" w14:textId="77777777" w:rsidR="00CE72B8" w:rsidRDefault="00AE7D12">
      <w:pPr>
        <w:tabs>
          <w:tab w:val="left" w:pos="756"/>
        </w:tabs>
        <w:spacing w:before="37" w:line="400" w:lineRule="exact"/>
        <w:ind w:right="217" w:firstLineChars="200" w:firstLine="420"/>
        <w:jc w:val="both"/>
        <w:rPr>
          <w:sz w:val="21"/>
          <w:szCs w:val="21"/>
          <w:lang w:eastAsia="zh-CN"/>
        </w:rPr>
      </w:pPr>
      <w:r>
        <w:rPr>
          <w:rFonts w:hint="eastAsia"/>
          <w:sz w:val="21"/>
          <w:szCs w:val="21"/>
          <w:lang w:eastAsia="zh-CN"/>
        </w:rPr>
        <w:t>3.5.7 购对检验工作质量有直接影响的物资，应向供应商索取工商执照、特许经营许可证或代理授权书、有效的合格证、产品生产许可证、计量检定合格证等有关证书（或加盖公章的复印件）。</w:t>
      </w:r>
    </w:p>
    <w:p w14:paraId="5C966E8F" w14:textId="77777777" w:rsidR="00CE72B8" w:rsidRDefault="00AE7D12">
      <w:pPr>
        <w:tabs>
          <w:tab w:val="left" w:pos="744"/>
        </w:tabs>
        <w:spacing w:before="7" w:line="400" w:lineRule="exact"/>
        <w:ind w:right="211" w:firstLineChars="200" w:firstLine="420"/>
        <w:jc w:val="both"/>
        <w:rPr>
          <w:sz w:val="21"/>
          <w:szCs w:val="21"/>
          <w:lang w:eastAsia="zh-CN"/>
        </w:rPr>
      </w:pPr>
      <w:r>
        <w:rPr>
          <w:rFonts w:hint="eastAsia"/>
          <w:sz w:val="21"/>
          <w:szCs w:val="21"/>
          <w:lang w:eastAsia="zh-CN"/>
        </w:rPr>
        <w:t>3.5.8 办公设备的采购按照 3.5.1 和 3.5.2 条规定执行。办公用品的采购按照 3.5.3 或 3.5.4条执行。</w:t>
      </w:r>
    </w:p>
    <w:p w14:paraId="121C497B" w14:textId="77777777" w:rsidR="00CE72B8" w:rsidRDefault="00AE7D12">
      <w:pPr>
        <w:tabs>
          <w:tab w:val="left" w:pos="550"/>
        </w:tabs>
        <w:spacing w:before="7" w:line="400" w:lineRule="exact"/>
        <w:ind w:leftChars="200" w:left="440"/>
        <w:jc w:val="both"/>
        <w:outlineLvl w:val="2"/>
        <w:rPr>
          <w:sz w:val="21"/>
          <w:szCs w:val="21"/>
          <w:lang w:eastAsia="zh-CN"/>
        </w:rPr>
      </w:pPr>
      <w:r>
        <w:rPr>
          <w:rFonts w:hint="eastAsia"/>
          <w:sz w:val="21"/>
          <w:szCs w:val="21"/>
          <w:lang w:eastAsia="zh-CN"/>
        </w:rPr>
        <w:t>3.6 合同的签订</w:t>
      </w:r>
    </w:p>
    <w:p w14:paraId="623BABE1" w14:textId="77777777" w:rsidR="00CE72B8" w:rsidRDefault="00AE7D12">
      <w:pPr>
        <w:spacing w:before="37" w:line="400" w:lineRule="exact"/>
        <w:ind w:right="219" w:firstLineChars="200" w:firstLine="420"/>
        <w:jc w:val="both"/>
        <w:rPr>
          <w:sz w:val="21"/>
          <w:szCs w:val="21"/>
          <w:lang w:eastAsia="zh-CN"/>
        </w:rPr>
      </w:pPr>
      <w:r>
        <w:rPr>
          <w:rFonts w:hint="eastAsia"/>
          <w:sz w:val="21"/>
          <w:szCs w:val="21"/>
          <w:lang w:eastAsia="zh-CN"/>
        </w:rPr>
        <w:t>由资产与财务室依据《中华人民共和国合同法》以及采购文件的规定对外签订订货合同或协议。合同的内容要求：</w:t>
      </w:r>
    </w:p>
    <w:p w14:paraId="263DB96C" w14:textId="77777777" w:rsidR="00CE72B8" w:rsidRDefault="00AE7D12">
      <w:pPr>
        <w:tabs>
          <w:tab w:val="left" w:pos="756"/>
        </w:tabs>
        <w:spacing w:before="7" w:line="400" w:lineRule="exact"/>
        <w:ind w:leftChars="200" w:left="440" w:right="217"/>
        <w:jc w:val="both"/>
        <w:rPr>
          <w:sz w:val="21"/>
          <w:szCs w:val="21"/>
          <w:lang w:eastAsia="zh-CN"/>
        </w:rPr>
      </w:pPr>
      <w:r>
        <w:rPr>
          <w:rFonts w:hint="eastAsia"/>
          <w:sz w:val="21"/>
          <w:szCs w:val="21"/>
          <w:lang w:eastAsia="zh-CN"/>
        </w:rPr>
        <w:t>3.6.1 在合同中应明确提出购进物资的技术要求和必要的质量保证要求。技术要求要与</w:t>
      </w:r>
    </w:p>
    <w:p w14:paraId="28FF202E" w14:textId="77777777" w:rsidR="00CE72B8" w:rsidRDefault="00AE7D12">
      <w:pPr>
        <w:tabs>
          <w:tab w:val="left" w:pos="756"/>
        </w:tabs>
        <w:spacing w:before="7" w:line="400" w:lineRule="exact"/>
        <w:ind w:right="217"/>
        <w:jc w:val="both"/>
        <w:rPr>
          <w:sz w:val="21"/>
          <w:szCs w:val="21"/>
          <w:lang w:eastAsia="zh-CN"/>
        </w:rPr>
      </w:pPr>
      <w:r>
        <w:rPr>
          <w:rFonts w:hint="eastAsia"/>
          <w:sz w:val="21"/>
          <w:szCs w:val="21"/>
          <w:lang w:eastAsia="zh-CN"/>
        </w:rPr>
        <w:t>检验室提供的技术标准一致。</w:t>
      </w:r>
    </w:p>
    <w:p w14:paraId="5E82442C" w14:textId="77777777" w:rsidR="00CE72B8" w:rsidRDefault="00AE7D12">
      <w:pPr>
        <w:tabs>
          <w:tab w:val="left" w:pos="756"/>
        </w:tabs>
        <w:spacing w:before="7" w:line="400" w:lineRule="exact"/>
        <w:ind w:leftChars="200" w:left="440" w:right="217"/>
        <w:jc w:val="both"/>
        <w:rPr>
          <w:sz w:val="21"/>
          <w:szCs w:val="21"/>
          <w:lang w:eastAsia="zh-CN"/>
        </w:rPr>
      </w:pPr>
      <w:r>
        <w:rPr>
          <w:rFonts w:hint="eastAsia"/>
          <w:sz w:val="21"/>
          <w:szCs w:val="21"/>
          <w:lang w:eastAsia="zh-CN"/>
        </w:rPr>
        <w:t>3.6.2 采购合同中应详细写明物资名称、型号规格、品种类别、性能要求、检验标准的</w:t>
      </w:r>
    </w:p>
    <w:p w14:paraId="467E466B" w14:textId="77777777" w:rsidR="00CE72B8" w:rsidRDefault="00AE7D12">
      <w:pPr>
        <w:tabs>
          <w:tab w:val="left" w:pos="756"/>
        </w:tabs>
        <w:spacing w:before="7" w:line="400" w:lineRule="exact"/>
        <w:ind w:right="217"/>
        <w:jc w:val="both"/>
        <w:rPr>
          <w:sz w:val="21"/>
          <w:szCs w:val="21"/>
          <w:lang w:eastAsia="zh-CN"/>
        </w:rPr>
      </w:pPr>
      <w:r>
        <w:rPr>
          <w:rFonts w:hint="eastAsia"/>
          <w:sz w:val="21"/>
          <w:szCs w:val="21"/>
          <w:lang w:eastAsia="zh-CN"/>
        </w:rPr>
        <w:t>名称和适用版本，交货进度、单价、数量和单位等内容，写清质量保证要求或适用的质量体系和名称、编号和版本，供货人的资格、供方质量体系要求，明确签约双方的责任。采购合同中应明确规定合格品的放行方式和不合格品的处理方式。</w:t>
      </w:r>
    </w:p>
    <w:p w14:paraId="75604911" w14:textId="77777777" w:rsidR="00CE72B8" w:rsidRDefault="00AE7D12">
      <w:pPr>
        <w:tabs>
          <w:tab w:val="left" w:pos="756"/>
        </w:tabs>
        <w:spacing w:before="7" w:line="400" w:lineRule="exact"/>
        <w:ind w:leftChars="200" w:left="440" w:right="219"/>
        <w:jc w:val="both"/>
        <w:rPr>
          <w:sz w:val="21"/>
          <w:szCs w:val="21"/>
          <w:lang w:eastAsia="zh-CN"/>
        </w:rPr>
      </w:pPr>
      <w:r>
        <w:rPr>
          <w:rFonts w:hint="eastAsia"/>
          <w:sz w:val="21"/>
          <w:szCs w:val="21"/>
          <w:lang w:eastAsia="zh-CN"/>
        </w:rPr>
        <w:t>3.6.3 采购合同应明确签订验证协议和确定处理争端的规定，须由最高管理者签字盖章</w:t>
      </w:r>
    </w:p>
    <w:p w14:paraId="09DFF4FC" w14:textId="77777777" w:rsidR="00CE72B8" w:rsidRDefault="00AE7D12">
      <w:pPr>
        <w:tabs>
          <w:tab w:val="left" w:pos="756"/>
        </w:tabs>
        <w:spacing w:before="7" w:line="400" w:lineRule="exact"/>
        <w:ind w:right="219"/>
        <w:jc w:val="both"/>
        <w:rPr>
          <w:sz w:val="21"/>
          <w:szCs w:val="21"/>
          <w:lang w:eastAsia="zh-CN"/>
        </w:rPr>
      </w:pPr>
      <w:r>
        <w:rPr>
          <w:rFonts w:hint="eastAsia"/>
          <w:sz w:val="21"/>
          <w:szCs w:val="21"/>
          <w:lang w:eastAsia="zh-CN"/>
        </w:rPr>
        <w:t>后方能生效，签字生效后的采购合同应由档案资料室保存备案查阅，保存期为十年。</w:t>
      </w:r>
    </w:p>
    <w:p w14:paraId="6FC618EC" w14:textId="77777777" w:rsidR="00CE72B8" w:rsidRDefault="00AE7D12">
      <w:pPr>
        <w:tabs>
          <w:tab w:val="left" w:pos="756"/>
        </w:tabs>
        <w:spacing w:before="7" w:line="400" w:lineRule="exact"/>
        <w:ind w:leftChars="200" w:left="440" w:right="215"/>
        <w:jc w:val="both"/>
        <w:rPr>
          <w:sz w:val="21"/>
          <w:szCs w:val="21"/>
          <w:lang w:eastAsia="zh-CN"/>
        </w:rPr>
      </w:pPr>
      <w:r>
        <w:rPr>
          <w:rFonts w:hint="eastAsia"/>
          <w:sz w:val="21"/>
          <w:szCs w:val="21"/>
          <w:lang w:eastAsia="zh-CN"/>
        </w:rPr>
        <w:t>3.6.4 签订合同协议必须严肃认真，谨慎细致，内容正确，手续齐备，应符合《中华人</w:t>
      </w:r>
    </w:p>
    <w:p w14:paraId="1DB70A7A" w14:textId="77777777" w:rsidR="00CE72B8" w:rsidRDefault="00AE7D12">
      <w:pPr>
        <w:tabs>
          <w:tab w:val="left" w:pos="756"/>
        </w:tabs>
        <w:spacing w:before="7" w:line="400" w:lineRule="exact"/>
        <w:ind w:right="215"/>
        <w:jc w:val="both"/>
        <w:rPr>
          <w:sz w:val="21"/>
          <w:szCs w:val="21"/>
          <w:lang w:eastAsia="zh-CN"/>
        </w:rPr>
      </w:pPr>
      <w:r>
        <w:rPr>
          <w:rFonts w:hint="eastAsia"/>
          <w:sz w:val="21"/>
          <w:szCs w:val="21"/>
          <w:lang w:eastAsia="zh-CN"/>
        </w:rPr>
        <w:t>民共和国合同法》规定的要求。</w:t>
      </w:r>
    </w:p>
    <w:p w14:paraId="12199DCD" w14:textId="77777777" w:rsidR="00CE72B8" w:rsidRDefault="00AE7D12">
      <w:pPr>
        <w:tabs>
          <w:tab w:val="left" w:pos="550"/>
        </w:tabs>
        <w:spacing w:before="7" w:line="400" w:lineRule="exact"/>
        <w:ind w:leftChars="200" w:left="440"/>
        <w:jc w:val="both"/>
        <w:outlineLvl w:val="2"/>
        <w:rPr>
          <w:sz w:val="21"/>
          <w:szCs w:val="21"/>
          <w:lang w:eastAsia="zh-CN"/>
        </w:rPr>
      </w:pPr>
      <w:r>
        <w:rPr>
          <w:rFonts w:hint="eastAsia"/>
          <w:sz w:val="21"/>
          <w:szCs w:val="21"/>
          <w:lang w:eastAsia="zh-CN"/>
        </w:rPr>
        <w:t>3.7 外部支持服务和物资供应采购的验收</w:t>
      </w:r>
    </w:p>
    <w:p w14:paraId="7BC76CC7" w14:textId="77777777" w:rsidR="00CE72B8" w:rsidRDefault="00AE7D12">
      <w:pPr>
        <w:tabs>
          <w:tab w:val="left" w:pos="756"/>
        </w:tabs>
        <w:spacing w:before="37" w:line="400" w:lineRule="exact"/>
        <w:ind w:leftChars="200" w:left="440"/>
        <w:jc w:val="both"/>
        <w:rPr>
          <w:sz w:val="21"/>
          <w:szCs w:val="21"/>
          <w:lang w:eastAsia="zh-CN"/>
        </w:rPr>
      </w:pPr>
      <w:r>
        <w:rPr>
          <w:rFonts w:hint="eastAsia"/>
          <w:sz w:val="21"/>
          <w:szCs w:val="21"/>
          <w:lang w:eastAsia="zh-CN"/>
        </w:rPr>
        <w:t>3.7.1 按计划实施的外部支持服务和物资供应由申请科室专业技术人员进行验收：</w:t>
      </w:r>
    </w:p>
    <w:p w14:paraId="2CA50E0C" w14:textId="77777777" w:rsidR="00CE72B8" w:rsidRDefault="00AE7D12">
      <w:pPr>
        <w:spacing w:before="37" w:line="400" w:lineRule="exact"/>
        <w:ind w:firstLineChars="200" w:firstLine="420"/>
        <w:rPr>
          <w:sz w:val="21"/>
          <w:szCs w:val="21"/>
          <w:lang w:eastAsia="zh-CN"/>
        </w:rPr>
      </w:pPr>
      <w:r>
        <w:rPr>
          <w:rFonts w:hint="eastAsia"/>
          <w:sz w:val="21"/>
          <w:szCs w:val="21"/>
          <w:lang w:eastAsia="zh-CN"/>
        </w:rPr>
        <w:t>a)数量较少的服务和物资可采用逐个验收的方法；</w:t>
      </w:r>
    </w:p>
    <w:p w14:paraId="5318B0A9" w14:textId="77777777" w:rsidR="00CE72B8" w:rsidRDefault="00AE7D12">
      <w:pPr>
        <w:spacing w:before="37" w:line="400" w:lineRule="exact"/>
        <w:ind w:firstLineChars="200" w:firstLine="420"/>
        <w:rPr>
          <w:sz w:val="21"/>
          <w:szCs w:val="21"/>
          <w:lang w:eastAsia="zh-CN"/>
        </w:rPr>
      </w:pPr>
      <w:r>
        <w:rPr>
          <w:rFonts w:hint="eastAsia"/>
          <w:sz w:val="21"/>
          <w:szCs w:val="21"/>
          <w:lang w:eastAsia="zh-CN"/>
        </w:rPr>
        <w:t>b)技术和质量要求较高的服务和物资必须采用逐个验收的方法；</w:t>
      </w:r>
    </w:p>
    <w:p w14:paraId="753E161D" w14:textId="77777777" w:rsidR="00CE72B8" w:rsidRDefault="00AE7D12">
      <w:pPr>
        <w:spacing w:before="37" w:line="400" w:lineRule="exact"/>
        <w:ind w:firstLineChars="200" w:firstLine="420"/>
        <w:rPr>
          <w:sz w:val="21"/>
          <w:szCs w:val="21"/>
          <w:lang w:eastAsia="zh-CN"/>
        </w:rPr>
      </w:pPr>
      <w:r>
        <w:rPr>
          <w:rFonts w:hint="eastAsia"/>
          <w:sz w:val="21"/>
          <w:szCs w:val="21"/>
          <w:lang w:eastAsia="zh-CN"/>
        </w:rPr>
        <w:t>c)参加验收的人员应认真做好验收记录。仪器设备、试剂药品的验收应填写相应记录。</w:t>
      </w:r>
    </w:p>
    <w:p w14:paraId="69E344C1" w14:textId="77777777" w:rsidR="00CE72B8" w:rsidRDefault="00AE7D12">
      <w:pPr>
        <w:spacing w:before="37" w:line="400" w:lineRule="exact"/>
        <w:ind w:firstLineChars="200" w:firstLine="420"/>
        <w:rPr>
          <w:sz w:val="21"/>
          <w:szCs w:val="21"/>
          <w:lang w:eastAsia="zh-CN"/>
        </w:rPr>
      </w:pPr>
      <w:r>
        <w:rPr>
          <w:rFonts w:hint="eastAsia"/>
          <w:sz w:val="21"/>
          <w:szCs w:val="21"/>
          <w:lang w:eastAsia="zh-CN"/>
        </w:rPr>
        <w:t>d)到货物资应及时安全提取，仔细检查外包装，并按品名、规格、数量进行验收入库。</w:t>
      </w:r>
    </w:p>
    <w:p w14:paraId="4ED18172" w14:textId="77777777" w:rsidR="00CE72B8" w:rsidRDefault="00AE7D12">
      <w:pPr>
        <w:tabs>
          <w:tab w:val="left" w:pos="756"/>
        </w:tabs>
        <w:spacing w:before="37" w:line="400" w:lineRule="exact"/>
        <w:ind w:right="113" w:firstLineChars="200" w:firstLine="420"/>
        <w:jc w:val="both"/>
        <w:rPr>
          <w:sz w:val="21"/>
          <w:szCs w:val="21"/>
          <w:lang w:eastAsia="zh-CN"/>
        </w:rPr>
      </w:pPr>
      <w:r>
        <w:rPr>
          <w:rFonts w:hint="eastAsia"/>
          <w:sz w:val="21"/>
          <w:szCs w:val="21"/>
          <w:lang w:eastAsia="zh-CN"/>
        </w:rPr>
        <w:t>3.7.2 应确保所提供的外部支持服务和物资供应，在使用前进行必要的检查、检验（验证），仪器设备需要校准或检定的要进行检定或校准。此项工作作为仪器设备验收的主要内容。对于试剂试药、检验用水的控制，当初次使用和更换批号时，应由资产与财务室向业办室提出申请，由业办室通知检验科室进行质量检验，符合要求时，方可使用。</w:t>
      </w:r>
    </w:p>
    <w:p w14:paraId="565FCA61" w14:textId="77777777" w:rsidR="00CE72B8" w:rsidRDefault="00AE7D12">
      <w:pPr>
        <w:spacing w:line="400" w:lineRule="exact"/>
        <w:ind w:firstLineChars="200" w:firstLine="420"/>
        <w:rPr>
          <w:sz w:val="21"/>
          <w:szCs w:val="21"/>
          <w:lang w:eastAsia="zh-CN"/>
        </w:rPr>
        <w:sectPr w:rsidR="00CE72B8">
          <w:pgSz w:w="11910" w:h="16840"/>
          <w:pgMar w:top="1420" w:right="1580" w:bottom="280" w:left="1620" w:header="720" w:footer="720" w:gutter="0"/>
          <w:cols w:space="720"/>
        </w:sectPr>
      </w:pPr>
      <w:r>
        <w:rPr>
          <w:rFonts w:hint="eastAsia"/>
          <w:sz w:val="21"/>
          <w:szCs w:val="21"/>
          <w:lang w:eastAsia="zh-CN"/>
        </w:rPr>
        <w:t>3.7.3 外部支持服务和物资供应不符合有关合同或质量要求时，由技术负责人确认评定后，检验室会同资产与财务室与供应商进行交涉，并按合同规定处理。验收、检定不符合的仪器设备、标准物质不得投入使用。调试验收过程中发现不符合合同或本单位计划要求的仪器设备、</w:t>
      </w:r>
    </w:p>
    <w:tbl>
      <w:tblPr>
        <w:tblW w:w="8388" w:type="dxa"/>
        <w:tblInd w:w="103"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4AA32E8A" w14:textId="77777777">
        <w:trPr>
          <w:trHeight w:hRule="exact" w:val="428"/>
        </w:trPr>
        <w:tc>
          <w:tcPr>
            <w:tcW w:w="4068" w:type="dxa"/>
            <w:gridSpan w:val="2"/>
            <w:vMerge w:val="restart"/>
            <w:tcBorders>
              <w:left w:val="nil"/>
              <w:right w:val="single" w:sz="4" w:space="0" w:color="000000"/>
            </w:tcBorders>
          </w:tcPr>
          <w:p w14:paraId="33E3CE85" w14:textId="77777777" w:rsidR="00CE72B8" w:rsidRDefault="00AE7D12">
            <w:pPr>
              <w:spacing w:line="400" w:lineRule="exact"/>
              <w:ind w:left="646" w:right="644" w:firstLineChars="200" w:firstLine="420"/>
              <w:jc w:val="center"/>
              <w:rPr>
                <w:sz w:val="21"/>
                <w:szCs w:val="21"/>
                <w:lang w:eastAsia="zh-CN"/>
              </w:rPr>
            </w:pPr>
            <w:r>
              <w:rPr>
                <w:rFonts w:hint="eastAsia"/>
                <w:sz w:val="21"/>
                <w:szCs w:val="21"/>
                <w:lang w:eastAsia="zh-CN"/>
              </w:rPr>
              <w:lastRenderedPageBreak/>
              <w:t>海洋产品及环境检测平台程序文件</w:t>
            </w:r>
          </w:p>
        </w:tc>
        <w:tc>
          <w:tcPr>
            <w:tcW w:w="1260" w:type="dxa"/>
            <w:tcBorders>
              <w:left w:val="single" w:sz="4" w:space="0" w:color="000000"/>
              <w:bottom w:val="single" w:sz="4" w:space="0" w:color="000000"/>
              <w:right w:val="single" w:sz="4" w:space="0" w:color="000000"/>
            </w:tcBorders>
          </w:tcPr>
          <w:p w14:paraId="457691A4" w14:textId="77777777" w:rsidR="00CE72B8" w:rsidRDefault="00AE7D12">
            <w:pPr>
              <w:spacing w:line="400" w:lineRule="exact"/>
              <w:ind w:right="2"/>
              <w:jc w:val="center"/>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tcPr>
          <w:p w14:paraId="70BE2BCC" w14:textId="77777777" w:rsidR="00CE72B8" w:rsidRDefault="00AE7D12">
            <w:pPr>
              <w:spacing w:before="19" w:line="400" w:lineRule="exact"/>
              <w:ind w:left="6" w:right="4" w:firstLineChars="200" w:firstLine="420"/>
              <w:jc w:val="center"/>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-11-201</w:t>
            </w:r>
            <w:r>
              <w:rPr>
                <w:rFonts w:hint="eastAsia"/>
                <w:sz w:val="21"/>
                <w:szCs w:val="21"/>
                <w:lang w:eastAsia="zh-CN"/>
              </w:rPr>
              <w:t>9</w:t>
            </w:r>
            <w:r>
              <w:rPr>
                <w:rFonts w:hint="eastAsia"/>
                <w:sz w:val="21"/>
                <w:szCs w:val="21"/>
              </w:rPr>
              <w:t>-1.0</w:t>
            </w:r>
          </w:p>
        </w:tc>
      </w:tr>
      <w:tr w:rsidR="00CE72B8" w14:paraId="1BC60082" w14:textId="77777777">
        <w:trPr>
          <w:trHeight w:hRule="exact" w:val="416"/>
        </w:trPr>
        <w:tc>
          <w:tcPr>
            <w:tcW w:w="4068" w:type="dxa"/>
            <w:gridSpan w:val="2"/>
            <w:vMerge/>
            <w:tcBorders>
              <w:left w:val="nil"/>
              <w:bottom w:val="single" w:sz="4" w:space="0" w:color="000000"/>
              <w:right w:val="single" w:sz="4" w:space="0" w:color="000000"/>
            </w:tcBorders>
          </w:tcPr>
          <w:p w14:paraId="713D40AB"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55E6C679" w14:textId="77777777" w:rsidR="00CE72B8" w:rsidRDefault="00AE7D12">
            <w:pPr>
              <w:tabs>
                <w:tab w:val="left" w:pos="419"/>
              </w:tabs>
              <w:spacing w:line="400" w:lineRule="exact"/>
              <w:ind w:right="1"/>
              <w:jc w:val="center"/>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tcPr>
          <w:p w14:paraId="1158EE98" w14:textId="77777777" w:rsidR="00CE72B8" w:rsidRDefault="00AE7D12">
            <w:pPr>
              <w:tabs>
                <w:tab w:val="left" w:pos="945"/>
              </w:tabs>
              <w:spacing w:line="400" w:lineRule="exact"/>
              <w:ind w:right="4" w:firstLineChars="200" w:firstLine="420"/>
              <w:jc w:val="center"/>
              <w:rPr>
                <w:sz w:val="21"/>
                <w:szCs w:val="21"/>
              </w:rPr>
            </w:pPr>
            <w:r>
              <w:rPr>
                <w:rFonts w:hint="eastAsia"/>
                <w:sz w:val="21"/>
                <w:szCs w:val="21"/>
              </w:rPr>
              <w:t xml:space="preserve">第 </w:t>
            </w:r>
            <w:r>
              <w:rPr>
                <w:rFonts w:hint="eastAsia"/>
                <w:sz w:val="21"/>
                <w:szCs w:val="21"/>
                <w:lang w:eastAsia="zh-CN"/>
              </w:rPr>
              <w:t>5</w:t>
            </w:r>
            <w:r>
              <w:rPr>
                <w:rFonts w:hint="eastAsia"/>
                <w:sz w:val="21"/>
                <w:szCs w:val="21"/>
              </w:rPr>
              <w:t xml:space="preserve">  页</w:t>
            </w:r>
            <w:r>
              <w:rPr>
                <w:rFonts w:hint="eastAsia"/>
                <w:sz w:val="21"/>
                <w:szCs w:val="21"/>
              </w:rPr>
              <w:tab/>
              <w:t xml:space="preserve">共 </w:t>
            </w:r>
            <w:r>
              <w:rPr>
                <w:rFonts w:hint="eastAsia"/>
                <w:sz w:val="21"/>
                <w:szCs w:val="21"/>
                <w:lang w:eastAsia="zh-CN"/>
              </w:rPr>
              <w:t>5</w:t>
            </w:r>
            <w:r>
              <w:rPr>
                <w:rFonts w:hint="eastAsia"/>
                <w:sz w:val="21"/>
                <w:szCs w:val="21"/>
              </w:rPr>
              <w:t xml:space="preserve"> 页</w:t>
            </w:r>
          </w:p>
        </w:tc>
      </w:tr>
      <w:tr w:rsidR="00CE72B8" w14:paraId="67A3A733" w14:textId="77777777">
        <w:trPr>
          <w:trHeight w:hRule="exact" w:val="383"/>
        </w:trPr>
        <w:tc>
          <w:tcPr>
            <w:tcW w:w="1008" w:type="dxa"/>
            <w:vMerge w:val="restart"/>
            <w:tcBorders>
              <w:top w:val="single" w:sz="4" w:space="0" w:color="000000"/>
              <w:left w:val="nil"/>
              <w:right w:val="single" w:sz="4" w:space="0" w:color="000000"/>
            </w:tcBorders>
          </w:tcPr>
          <w:p w14:paraId="160E330D" w14:textId="77777777" w:rsidR="00CE72B8" w:rsidRDefault="00AE7D12">
            <w:pPr>
              <w:spacing w:before="106" w:line="400" w:lineRule="exact"/>
              <w:jc w:val="center"/>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tcPr>
          <w:p w14:paraId="39C93990" w14:textId="77777777" w:rsidR="00CE72B8" w:rsidRDefault="00AE7D12">
            <w:pPr>
              <w:spacing w:before="106" w:line="340" w:lineRule="exact"/>
              <w:jc w:val="center"/>
              <w:rPr>
                <w:sz w:val="21"/>
                <w:szCs w:val="21"/>
                <w:lang w:eastAsia="zh-CN"/>
              </w:rPr>
            </w:pPr>
            <w:r>
              <w:rPr>
                <w:rFonts w:hint="eastAsia"/>
                <w:sz w:val="21"/>
                <w:szCs w:val="21"/>
                <w:lang w:eastAsia="zh-CN"/>
              </w:rPr>
              <w:t>14 服务和供应品控制程序</w:t>
            </w:r>
          </w:p>
        </w:tc>
        <w:tc>
          <w:tcPr>
            <w:tcW w:w="1260" w:type="dxa"/>
            <w:tcBorders>
              <w:top w:val="single" w:sz="4" w:space="0" w:color="000000"/>
              <w:left w:val="single" w:sz="4" w:space="0" w:color="000000"/>
              <w:bottom w:val="single" w:sz="4" w:space="0" w:color="000000"/>
              <w:right w:val="single" w:sz="4" w:space="0" w:color="000000"/>
            </w:tcBorders>
          </w:tcPr>
          <w:p w14:paraId="77B219DB" w14:textId="77777777" w:rsidR="00CE72B8" w:rsidRDefault="00AE7D12">
            <w:pPr>
              <w:spacing w:line="400" w:lineRule="exact"/>
              <w:ind w:right="1"/>
              <w:jc w:val="center"/>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tcPr>
          <w:p w14:paraId="0696F0E1" w14:textId="77777777" w:rsidR="00CE72B8" w:rsidRDefault="00AE7D12">
            <w:pPr>
              <w:spacing w:line="400" w:lineRule="exact"/>
              <w:ind w:left="2" w:right="4" w:firstLineChars="200" w:firstLine="420"/>
              <w:jc w:val="center"/>
              <w:rPr>
                <w:sz w:val="21"/>
                <w:szCs w:val="21"/>
              </w:rPr>
            </w:pPr>
            <w:r>
              <w:rPr>
                <w:rFonts w:hint="eastAsia"/>
                <w:sz w:val="21"/>
                <w:szCs w:val="21"/>
              </w:rPr>
              <w:t>第 201</w:t>
            </w:r>
            <w:r>
              <w:rPr>
                <w:rFonts w:hint="eastAsia"/>
                <w:sz w:val="21"/>
                <w:szCs w:val="21"/>
                <w:lang w:eastAsia="zh-CN"/>
              </w:rPr>
              <w:t>9</w:t>
            </w:r>
            <w:r>
              <w:rPr>
                <w:rFonts w:hint="eastAsia"/>
                <w:sz w:val="21"/>
                <w:szCs w:val="21"/>
              </w:rPr>
              <w:t xml:space="preserve"> 版 第 0 次修订</w:t>
            </w:r>
          </w:p>
        </w:tc>
      </w:tr>
      <w:tr w:rsidR="00CE72B8" w14:paraId="2C1ADBF4" w14:textId="77777777">
        <w:trPr>
          <w:trHeight w:hRule="exact" w:val="423"/>
        </w:trPr>
        <w:tc>
          <w:tcPr>
            <w:tcW w:w="1008" w:type="dxa"/>
            <w:vMerge/>
            <w:tcBorders>
              <w:left w:val="nil"/>
              <w:right w:val="single" w:sz="4" w:space="0" w:color="000000"/>
            </w:tcBorders>
          </w:tcPr>
          <w:p w14:paraId="0C5249F7" w14:textId="77777777" w:rsidR="00CE72B8" w:rsidRDefault="00CE72B8">
            <w:pPr>
              <w:spacing w:line="400" w:lineRule="exact"/>
              <w:ind w:firstLineChars="200" w:firstLine="420"/>
              <w:rPr>
                <w:sz w:val="21"/>
                <w:szCs w:val="21"/>
              </w:rPr>
            </w:pPr>
          </w:p>
        </w:tc>
        <w:tc>
          <w:tcPr>
            <w:tcW w:w="3060" w:type="dxa"/>
            <w:vMerge/>
            <w:tcBorders>
              <w:left w:val="single" w:sz="4" w:space="0" w:color="000000"/>
              <w:right w:val="single" w:sz="4" w:space="0" w:color="000000"/>
            </w:tcBorders>
          </w:tcPr>
          <w:p w14:paraId="4BEC3490"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right w:val="single" w:sz="4" w:space="0" w:color="000000"/>
            </w:tcBorders>
          </w:tcPr>
          <w:p w14:paraId="3FA95C1E" w14:textId="77777777" w:rsidR="00CE72B8" w:rsidRDefault="00AE7D12">
            <w:pPr>
              <w:spacing w:line="400" w:lineRule="exact"/>
              <w:ind w:right="2"/>
              <w:jc w:val="center"/>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tcPr>
          <w:p w14:paraId="5F3FC2A3" w14:textId="77777777" w:rsidR="00CE72B8" w:rsidRDefault="00AE7D12">
            <w:pPr>
              <w:spacing w:line="400" w:lineRule="exact"/>
              <w:ind w:left="3" w:right="4" w:firstLineChars="200" w:firstLine="420"/>
              <w:jc w:val="center"/>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1</w:t>
            </w:r>
            <w:r>
              <w:rPr>
                <w:rFonts w:hint="eastAsia"/>
                <w:sz w:val="21"/>
                <w:szCs w:val="21"/>
                <w:lang w:eastAsia="zh-CN"/>
              </w:rPr>
              <w:t>0</w:t>
            </w:r>
            <w:r>
              <w:rPr>
                <w:rFonts w:hint="eastAsia"/>
                <w:sz w:val="21"/>
                <w:szCs w:val="21"/>
              </w:rPr>
              <w:t xml:space="preserve"> 月 01 日</w:t>
            </w:r>
          </w:p>
        </w:tc>
      </w:tr>
    </w:tbl>
    <w:p w14:paraId="1D74F955" w14:textId="77777777" w:rsidR="00CE72B8" w:rsidRDefault="00AE7D12">
      <w:pPr>
        <w:tabs>
          <w:tab w:val="left" w:pos="756"/>
        </w:tabs>
        <w:spacing w:before="7" w:line="400" w:lineRule="exact"/>
        <w:ind w:right="216"/>
        <w:jc w:val="both"/>
        <w:rPr>
          <w:sz w:val="21"/>
          <w:szCs w:val="21"/>
          <w:lang w:eastAsia="zh-CN"/>
        </w:rPr>
      </w:pPr>
      <w:r>
        <w:rPr>
          <w:rFonts w:hint="eastAsia"/>
          <w:sz w:val="21"/>
          <w:szCs w:val="21"/>
          <w:lang w:eastAsia="zh-CN"/>
        </w:rPr>
        <w:t>标准物质，也按合同规定处理。</w:t>
      </w:r>
    </w:p>
    <w:p w14:paraId="2B8DF59E" w14:textId="77777777" w:rsidR="00CE72B8" w:rsidRDefault="00AE7D12">
      <w:pPr>
        <w:tabs>
          <w:tab w:val="left" w:pos="550"/>
        </w:tabs>
        <w:spacing w:before="7" w:line="400" w:lineRule="exact"/>
        <w:ind w:firstLineChars="200" w:firstLine="420"/>
        <w:jc w:val="both"/>
        <w:outlineLvl w:val="2"/>
        <w:rPr>
          <w:sz w:val="21"/>
          <w:szCs w:val="21"/>
          <w:lang w:eastAsia="zh-CN"/>
        </w:rPr>
      </w:pPr>
      <w:r>
        <w:rPr>
          <w:rFonts w:hint="eastAsia"/>
          <w:sz w:val="21"/>
          <w:szCs w:val="21"/>
          <w:lang w:eastAsia="zh-CN"/>
        </w:rPr>
        <w:t>3.8 采购物资的存贮</w:t>
      </w:r>
    </w:p>
    <w:p w14:paraId="001469AC" w14:textId="77777777" w:rsidR="00CE72B8" w:rsidRDefault="00AE7D12">
      <w:pPr>
        <w:spacing w:before="37" w:line="400" w:lineRule="exact"/>
        <w:ind w:right="154" w:firstLineChars="200" w:firstLine="420"/>
        <w:rPr>
          <w:sz w:val="21"/>
          <w:szCs w:val="21"/>
          <w:lang w:eastAsia="zh-CN"/>
        </w:rPr>
      </w:pPr>
      <w:r>
        <w:rPr>
          <w:rFonts w:hint="eastAsia"/>
          <w:sz w:val="21"/>
          <w:szCs w:val="21"/>
          <w:lang w:eastAsia="zh-CN"/>
        </w:rPr>
        <w:t>资产与财务室对验收合格的药品物资应入库分类存放，药品和贵重物品管理员办理入库、领用手续。超过保存期的药品原则上要报废，若要使用则必须经过检验，证明质量符合要求，不致影响检验工作质量。可能对环境产生不良影响的药品处理，要按《环境保护程序》进行。相关检测室负责标准物质、检测消耗材料、水、气体等其他物资的存储和管理。</w:t>
      </w:r>
    </w:p>
    <w:p w14:paraId="2A269299" w14:textId="77777777" w:rsidR="00CE72B8" w:rsidRDefault="00AE7D12">
      <w:pPr>
        <w:tabs>
          <w:tab w:val="left" w:pos="550"/>
        </w:tabs>
        <w:spacing w:before="7" w:line="400" w:lineRule="exact"/>
        <w:ind w:leftChars="200" w:left="440"/>
        <w:jc w:val="both"/>
        <w:outlineLvl w:val="2"/>
        <w:rPr>
          <w:sz w:val="21"/>
          <w:szCs w:val="21"/>
          <w:lang w:eastAsia="zh-CN"/>
        </w:rPr>
      </w:pPr>
      <w:r>
        <w:rPr>
          <w:rFonts w:hint="eastAsia"/>
          <w:sz w:val="21"/>
          <w:szCs w:val="21"/>
          <w:lang w:eastAsia="zh-CN"/>
        </w:rPr>
        <w:t>3.9 外部支持服务和物资供应的控制记录</w:t>
      </w:r>
    </w:p>
    <w:p w14:paraId="24D2CA62" w14:textId="77777777" w:rsidR="00CE72B8" w:rsidRDefault="00AE7D12">
      <w:pPr>
        <w:spacing w:before="37" w:line="400" w:lineRule="exact"/>
        <w:ind w:right="166" w:firstLineChars="200" w:firstLine="420"/>
        <w:rPr>
          <w:sz w:val="21"/>
          <w:szCs w:val="21"/>
          <w:lang w:eastAsia="zh-CN"/>
        </w:rPr>
      </w:pPr>
      <w:r>
        <w:rPr>
          <w:rFonts w:hint="eastAsia"/>
          <w:sz w:val="21"/>
          <w:szCs w:val="21"/>
          <w:lang w:eastAsia="zh-CN"/>
        </w:rPr>
        <w:t>外部支持服务和物资供应均应按计划及质量要求由资产与财务室组织验收。所有验收必须填写验收入库记录，记录存入合格供应商档案。仪器设备的验收记录存入仪器设备档案。对于检测用药品的入库验收，验收人员要不少于两人。特别是对于剧毒药品、易制毒药品和贵重物品，一定要详细记录，以满足《安全作业管理程序》规定。</w:t>
      </w:r>
    </w:p>
    <w:p w14:paraId="45AAC7B3" w14:textId="77777777" w:rsidR="00CE72B8" w:rsidRDefault="00AE7D12">
      <w:pPr>
        <w:tabs>
          <w:tab w:val="left" w:pos="656"/>
        </w:tabs>
        <w:spacing w:before="7" w:line="400" w:lineRule="exact"/>
        <w:ind w:leftChars="200" w:left="440" w:right="151"/>
        <w:jc w:val="both"/>
        <w:rPr>
          <w:sz w:val="21"/>
          <w:szCs w:val="21"/>
          <w:lang w:eastAsia="zh-CN"/>
        </w:rPr>
      </w:pPr>
      <w:r>
        <w:rPr>
          <w:rFonts w:hint="eastAsia"/>
          <w:sz w:val="21"/>
          <w:szCs w:val="21"/>
          <w:lang w:eastAsia="zh-CN"/>
        </w:rPr>
        <w:t>3.10 仪器设备的购置、验收、管理等还应执行《仪器设备（含软件）和标准物质控制程</w:t>
      </w:r>
    </w:p>
    <w:p w14:paraId="43BBFD69" w14:textId="77777777" w:rsidR="00CE72B8" w:rsidRDefault="00AE7D12">
      <w:pPr>
        <w:tabs>
          <w:tab w:val="left" w:pos="656"/>
        </w:tabs>
        <w:spacing w:before="7" w:line="400" w:lineRule="exact"/>
        <w:ind w:right="151"/>
        <w:jc w:val="both"/>
        <w:rPr>
          <w:sz w:val="21"/>
          <w:szCs w:val="21"/>
          <w:lang w:eastAsia="zh-CN"/>
        </w:rPr>
      </w:pPr>
      <w:r>
        <w:rPr>
          <w:rFonts w:hint="eastAsia"/>
          <w:sz w:val="21"/>
          <w:szCs w:val="21"/>
          <w:lang w:eastAsia="zh-CN"/>
        </w:rPr>
        <w:t>序》，相关记录存入仪器设备档案。</w:t>
      </w:r>
    </w:p>
    <w:p w14:paraId="1DF587C1" w14:textId="77777777" w:rsidR="00CE72B8" w:rsidRDefault="00AE7D12">
      <w:pPr>
        <w:tabs>
          <w:tab w:val="left" w:pos="656"/>
        </w:tabs>
        <w:spacing w:before="7" w:line="400" w:lineRule="exact"/>
        <w:ind w:firstLineChars="200" w:firstLine="420"/>
        <w:jc w:val="both"/>
        <w:rPr>
          <w:sz w:val="21"/>
          <w:szCs w:val="21"/>
          <w:lang w:eastAsia="zh-CN"/>
        </w:rPr>
      </w:pPr>
      <w:r>
        <w:rPr>
          <w:rFonts w:hint="eastAsia"/>
          <w:sz w:val="21"/>
          <w:szCs w:val="21"/>
          <w:lang w:eastAsia="zh-CN"/>
        </w:rPr>
        <w:t>3.11 对过期失效药品的处置要按《环境保护程序》执行。</w:t>
      </w:r>
    </w:p>
    <w:p w14:paraId="6F65AC16" w14:textId="77777777" w:rsidR="00CE72B8" w:rsidRDefault="00AE7D12">
      <w:pPr>
        <w:tabs>
          <w:tab w:val="left" w:pos="708"/>
        </w:tabs>
        <w:spacing w:before="37" w:line="400" w:lineRule="exact"/>
        <w:ind w:right="257" w:firstLineChars="200" w:firstLine="420"/>
        <w:jc w:val="both"/>
        <w:rPr>
          <w:sz w:val="21"/>
          <w:szCs w:val="21"/>
          <w:lang w:eastAsia="zh-CN"/>
        </w:rPr>
      </w:pPr>
      <w:r>
        <w:rPr>
          <w:rFonts w:hint="eastAsia"/>
          <w:sz w:val="21"/>
          <w:szCs w:val="21"/>
          <w:lang w:eastAsia="zh-CN"/>
        </w:rPr>
        <w:t>3.12 对易制毒药品的管理，应严格按照国家特殊药品管理办法执行，要双人双锁，单独建账，日清月结，清晰明了，账务相符。并在易制毒品保管处悬挂或张贴管理制度。</w:t>
      </w:r>
    </w:p>
    <w:p w14:paraId="2A87B1F1" w14:textId="77777777" w:rsidR="00CE72B8" w:rsidRDefault="00AE7D12">
      <w:pPr>
        <w:tabs>
          <w:tab w:val="left" w:pos="339"/>
        </w:tabs>
        <w:spacing w:before="7" w:line="400" w:lineRule="exact"/>
        <w:jc w:val="both"/>
        <w:outlineLvl w:val="2"/>
        <w:rPr>
          <w:b/>
          <w:bCs/>
          <w:sz w:val="21"/>
          <w:szCs w:val="21"/>
          <w:lang w:eastAsia="zh-CN"/>
        </w:rPr>
      </w:pPr>
      <w:r>
        <w:rPr>
          <w:rFonts w:hint="eastAsia"/>
          <w:b/>
          <w:bCs/>
          <w:sz w:val="21"/>
          <w:szCs w:val="21"/>
          <w:lang w:eastAsia="zh-CN"/>
        </w:rPr>
        <w:t>4 相关记录</w:t>
      </w:r>
    </w:p>
    <w:p w14:paraId="32C23E66" w14:textId="77777777" w:rsidR="00CE72B8" w:rsidRDefault="00AE7D12">
      <w:pPr>
        <w:spacing w:before="37" w:line="400" w:lineRule="exact"/>
        <w:ind w:firstLineChars="200" w:firstLine="420"/>
        <w:rPr>
          <w:sz w:val="21"/>
          <w:szCs w:val="21"/>
          <w:lang w:eastAsia="zh-CN"/>
        </w:rPr>
      </w:pPr>
      <w:r>
        <w:rPr>
          <w:rFonts w:hint="eastAsia"/>
          <w:sz w:val="21"/>
          <w:szCs w:val="21"/>
          <w:lang w:eastAsia="zh-CN"/>
        </w:rPr>
        <w:t>购买物品申请表</w:t>
      </w:r>
    </w:p>
    <w:p w14:paraId="60E08C58" w14:textId="77777777" w:rsidR="00CE72B8" w:rsidRDefault="00AE7D12">
      <w:pPr>
        <w:spacing w:before="37" w:line="400" w:lineRule="exact"/>
        <w:ind w:firstLineChars="200" w:firstLine="420"/>
        <w:rPr>
          <w:sz w:val="21"/>
          <w:szCs w:val="21"/>
          <w:lang w:eastAsia="zh-CN"/>
        </w:rPr>
      </w:pPr>
      <w:r>
        <w:rPr>
          <w:rFonts w:hint="eastAsia"/>
          <w:sz w:val="21"/>
          <w:szCs w:val="21"/>
          <w:lang w:eastAsia="zh-CN"/>
        </w:rPr>
        <w:t>特殊药品使用登记表</w:t>
      </w:r>
    </w:p>
    <w:p w14:paraId="2174FC23" w14:textId="77777777" w:rsidR="00CE72B8" w:rsidRDefault="00AE7D12">
      <w:pPr>
        <w:spacing w:before="37" w:line="400" w:lineRule="exact"/>
        <w:ind w:firstLineChars="200" w:firstLine="420"/>
        <w:rPr>
          <w:sz w:val="21"/>
          <w:szCs w:val="21"/>
          <w:lang w:eastAsia="zh-CN"/>
        </w:rPr>
      </w:pPr>
      <w:r>
        <w:rPr>
          <w:rFonts w:hint="eastAsia"/>
          <w:sz w:val="21"/>
          <w:szCs w:val="21"/>
          <w:lang w:eastAsia="zh-CN"/>
        </w:rPr>
        <w:t>采购物品符合性检查验收登记供应品符合性检查记录</w:t>
      </w:r>
    </w:p>
    <w:p w14:paraId="1FF9A156" w14:textId="77777777" w:rsidR="00CE72B8" w:rsidRDefault="00AE7D12">
      <w:pPr>
        <w:spacing w:before="7" w:line="400" w:lineRule="exact"/>
        <w:ind w:firstLineChars="200" w:firstLine="420"/>
        <w:rPr>
          <w:sz w:val="21"/>
          <w:szCs w:val="21"/>
          <w:lang w:eastAsia="zh-CN"/>
        </w:rPr>
      </w:pPr>
      <w:r>
        <w:rPr>
          <w:rFonts w:hint="eastAsia"/>
          <w:sz w:val="21"/>
          <w:szCs w:val="21"/>
          <w:lang w:eastAsia="zh-CN"/>
        </w:rPr>
        <w:t>供应品符合性检查申请审批表</w:t>
      </w:r>
    </w:p>
    <w:p w14:paraId="46AF12D2" w14:textId="77777777" w:rsidR="00CE72B8" w:rsidRDefault="00AE7D12">
      <w:pPr>
        <w:spacing w:before="7" w:line="400" w:lineRule="exact"/>
        <w:ind w:firstLineChars="200" w:firstLine="420"/>
        <w:rPr>
          <w:sz w:val="21"/>
          <w:szCs w:val="21"/>
          <w:lang w:eastAsia="zh-CN"/>
        </w:rPr>
      </w:pPr>
      <w:r>
        <w:rPr>
          <w:rFonts w:hint="eastAsia"/>
          <w:sz w:val="21"/>
          <w:szCs w:val="21"/>
          <w:lang w:eastAsia="zh-CN"/>
        </w:rPr>
        <w:t>服务方/供应商及供应品考察评价登记表供应商供货情况登记表</w:t>
      </w:r>
    </w:p>
    <w:p w14:paraId="4571CD11" w14:textId="77777777" w:rsidR="00CE72B8" w:rsidRDefault="00AE7D12">
      <w:pPr>
        <w:spacing w:before="7" w:line="400" w:lineRule="exact"/>
        <w:ind w:firstLineChars="200" w:firstLine="420"/>
        <w:rPr>
          <w:sz w:val="21"/>
          <w:szCs w:val="21"/>
          <w:lang w:eastAsia="zh-CN"/>
        </w:rPr>
      </w:pPr>
      <w:r>
        <w:rPr>
          <w:rFonts w:hint="eastAsia"/>
          <w:sz w:val="21"/>
          <w:szCs w:val="21"/>
          <w:lang w:eastAsia="zh-CN"/>
        </w:rPr>
        <w:t>供应品符合性检查统计表物资库存登记表（盘点表）过期试剂处理登记表</w:t>
      </w:r>
    </w:p>
    <w:p w14:paraId="39D4E9A8" w14:textId="77777777" w:rsidR="00CE72B8" w:rsidRDefault="00AE7D12">
      <w:pPr>
        <w:spacing w:before="7" w:line="400" w:lineRule="exact"/>
        <w:ind w:firstLineChars="200" w:firstLine="420"/>
        <w:rPr>
          <w:sz w:val="21"/>
          <w:szCs w:val="21"/>
          <w:lang w:eastAsia="zh-CN"/>
        </w:rPr>
      </w:pPr>
      <w:r>
        <w:rPr>
          <w:rFonts w:hint="eastAsia"/>
          <w:sz w:val="21"/>
          <w:szCs w:val="21"/>
          <w:lang w:eastAsia="zh-CN"/>
        </w:rPr>
        <w:t>服务/供应商（生产商）档案目录实验室用水监控记录（一级水）</w:t>
      </w:r>
    </w:p>
    <w:p w14:paraId="38149BC3" w14:textId="77777777" w:rsidR="00CE72B8" w:rsidRDefault="00AE7D12">
      <w:pPr>
        <w:spacing w:before="7" w:line="400" w:lineRule="exact"/>
        <w:ind w:firstLineChars="200" w:firstLine="420"/>
        <w:rPr>
          <w:sz w:val="21"/>
          <w:szCs w:val="21"/>
          <w:lang w:eastAsia="zh-CN"/>
        </w:rPr>
      </w:pPr>
      <w:r>
        <w:rPr>
          <w:rFonts w:hint="eastAsia"/>
          <w:sz w:val="21"/>
          <w:szCs w:val="21"/>
          <w:lang w:eastAsia="zh-CN"/>
        </w:rPr>
        <w:t>实验室用水监控记录（三级水）实验室用优级纯硝酸监控记录实验室用色谱纯甲醇监控记录</w:t>
      </w:r>
    </w:p>
    <w:p w14:paraId="09A8577E" w14:textId="77777777" w:rsidR="00CE72B8" w:rsidRDefault="00AE7D12">
      <w:pPr>
        <w:tabs>
          <w:tab w:val="left" w:pos="339"/>
        </w:tabs>
        <w:spacing w:before="7" w:line="400" w:lineRule="exact"/>
        <w:jc w:val="both"/>
        <w:outlineLvl w:val="2"/>
        <w:rPr>
          <w:b/>
          <w:bCs/>
          <w:sz w:val="21"/>
          <w:szCs w:val="21"/>
          <w:lang w:eastAsia="zh-CN"/>
        </w:rPr>
      </w:pPr>
      <w:r>
        <w:rPr>
          <w:rFonts w:hint="eastAsia"/>
          <w:b/>
          <w:bCs/>
          <w:sz w:val="21"/>
          <w:szCs w:val="21"/>
          <w:lang w:eastAsia="zh-CN"/>
        </w:rPr>
        <w:t>5 相关文件</w:t>
      </w:r>
    </w:p>
    <w:p w14:paraId="1A313379" w14:textId="77777777" w:rsidR="00CE72B8" w:rsidRDefault="00AE7D12">
      <w:pPr>
        <w:spacing w:before="7" w:line="400" w:lineRule="exact"/>
        <w:ind w:firstLineChars="200" w:firstLine="420"/>
        <w:rPr>
          <w:sz w:val="21"/>
          <w:szCs w:val="21"/>
          <w:lang w:eastAsia="zh-CN"/>
        </w:rPr>
      </w:pPr>
      <w:r>
        <w:rPr>
          <w:rFonts w:hint="eastAsia"/>
          <w:sz w:val="21"/>
          <w:szCs w:val="21"/>
          <w:lang w:eastAsia="zh-CN"/>
        </w:rPr>
        <w:t>仪器设备（含软件）和标准物质控制程序测量溯源性控制程序</w:t>
      </w:r>
    </w:p>
    <w:p w14:paraId="6C90735C" w14:textId="77777777" w:rsidR="00CE72B8" w:rsidRDefault="00AE7D12">
      <w:pPr>
        <w:spacing w:before="7" w:line="400" w:lineRule="exact"/>
        <w:ind w:firstLineChars="200" w:firstLine="420"/>
        <w:rPr>
          <w:sz w:val="21"/>
          <w:szCs w:val="21"/>
          <w:lang w:eastAsia="zh-CN"/>
        </w:rPr>
      </w:pPr>
      <w:r>
        <w:rPr>
          <w:rFonts w:hint="eastAsia"/>
          <w:sz w:val="21"/>
          <w:szCs w:val="21"/>
          <w:lang w:eastAsia="zh-CN"/>
        </w:rPr>
        <w:t>麻、精、毒、易制毒药品及化学危险性药品管理制度风险管控程序</w:t>
      </w:r>
    </w:p>
    <w:p w14:paraId="7CA6786B" w14:textId="77777777" w:rsidR="00CE72B8" w:rsidRDefault="00CE72B8">
      <w:pPr>
        <w:spacing w:before="7" w:line="400" w:lineRule="exact"/>
        <w:ind w:firstLineChars="200" w:firstLine="420"/>
        <w:rPr>
          <w:sz w:val="21"/>
          <w:szCs w:val="21"/>
          <w:lang w:eastAsia="zh-CN"/>
        </w:rPr>
        <w:sectPr w:rsidR="00CE72B8">
          <w:pgSz w:w="11910" w:h="16840"/>
          <w:pgMar w:top="1420" w:right="1540" w:bottom="280" w:left="1620" w:header="720" w:footer="720" w:gutter="0"/>
          <w:cols w:space="720"/>
        </w:sectPr>
      </w:pPr>
    </w:p>
    <w:tbl>
      <w:tblPr>
        <w:tblW w:w="8388" w:type="dxa"/>
        <w:tblInd w:w="103"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5DD76F07" w14:textId="77777777">
        <w:trPr>
          <w:trHeight w:hRule="exact" w:val="428"/>
        </w:trPr>
        <w:tc>
          <w:tcPr>
            <w:tcW w:w="4068" w:type="dxa"/>
            <w:gridSpan w:val="2"/>
            <w:vMerge w:val="restart"/>
            <w:tcBorders>
              <w:left w:val="nil"/>
              <w:right w:val="single" w:sz="4" w:space="0" w:color="000000"/>
            </w:tcBorders>
          </w:tcPr>
          <w:p w14:paraId="1966A592" w14:textId="77777777" w:rsidR="00CE72B8" w:rsidRDefault="00AE7D12">
            <w:pPr>
              <w:spacing w:line="400" w:lineRule="exact"/>
              <w:ind w:left="646" w:right="644" w:firstLineChars="200" w:firstLine="420"/>
              <w:jc w:val="center"/>
              <w:rPr>
                <w:sz w:val="21"/>
                <w:szCs w:val="21"/>
                <w:lang w:eastAsia="zh-CN"/>
              </w:rPr>
            </w:pPr>
            <w:r>
              <w:rPr>
                <w:rFonts w:hint="eastAsia"/>
                <w:sz w:val="21"/>
                <w:szCs w:val="21"/>
                <w:lang w:eastAsia="zh-CN"/>
              </w:rPr>
              <w:lastRenderedPageBreak/>
              <w:t>海洋产品及环境检测平台程序文件</w:t>
            </w:r>
          </w:p>
        </w:tc>
        <w:tc>
          <w:tcPr>
            <w:tcW w:w="1260" w:type="dxa"/>
            <w:tcBorders>
              <w:left w:val="single" w:sz="4" w:space="0" w:color="000000"/>
              <w:bottom w:val="single" w:sz="4" w:space="0" w:color="000000"/>
              <w:right w:val="single" w:sz="4" w:space="0" w:color="000000"/>
            </w:tcBorders>
          </w:tcPr>
          <w:p w14:paraId="11EA9FE5" w14:textId="77777777" w:rsidR="00CE72B8" w:rsidRDefault="00AE7D12">
            <w:pPr>
              <w:spacing w:line="400" w:lineRule="exact"/>
              <w:ind w:right="2"/>
              <w:jc w:val="center"/>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tcPr>
          <w:p w14:paraId="7104BD19" w14:textId="77777777" w:rsidR="00CE72B8" w:rsidRDefault="00AE7D12">
            <w:pPr>
              <w:spacing w:before="19" w:line="400" w:lineRule="exact"/>
              <w:ind w:left="6" w:right="4" w:firstLineChars="200" w:firstLine="420"/>
              <w:jc w:val="center"/>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-11-201</w:t>
            </w:r>
            <w:r>
              <w:rPr>
                <w:rFonts w:hint="eastAsia"/>
                <w:sz w:val="21"/>
                <w:szCs w:val="21"/>
                <w:lang w:eastAsia="zh-CN"/>
              </w:rPr>
              <w:t>9</w:t>
            </w:r>
            <w:r>
              <w:rPr>
                <w:rFonts w:hint="eastAsia"/>
                <w:sz w:val="21"/>
                <w:szCs w:val="21"/>
              </w:rPr>
              <w:t>-1.0</w:t>
            </w:r>
          </w:p>
        </w:tc>
      </w:tr>
      <w:tr w:rsidR="00CE72B8" w14:paraId="459DD8B5" w14:textId="77777777">
        <w:trPr>
          <w:trHeight w:hRule="exact" w:val="416"/>
        </w:trPr>
        <w:tc>
          <w:tcPr>
            <w:tcW w:w="4068" w:type="dxa"/>
            <w:gridSpan w:val="2"/>
            <w:vMerge/>
            <w:tcBorders>
              <w:left w:val="nil"/>
              <w:bottom w:val="single" w:sz="4" w:space="0" w:color="000000"/>
              <w:right w:val="single" w:sz="4" w:space="0" w:color="000000"/>
            </w:tcBorders>
          </w:tcPr>
          <w:p w14:paraId="2CCB3EA1"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0C2E6D39" w14:textId="77777777" w:rsidR="00CE72B8" w:rsidRDefault="00AE7D12">
            <w:pPr>
              <w:tabs>
                <w:tab w:val="left" w:pos="419"/>
              </w:tabs>
              <w:spacing w:line="400" w:lineRule="exact"/>
              <w:ind w:right="1"/>
              <w:jc w:val="center"/>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tcPr>
          <w:p w14:paraId="6C20E92A" w14:textId="77777777" w:rsidR="00CE72B8" w:rsidRDefault="00AE7D12">
            <w:pPr>
              <w:tabs>
                <w:tab w:val="left" w:pos="945"/>
              </w:tabs>
              <w:spacing w:line="400" w:lineRule="exact"/>
              <w:ind w:right="4" w:firstLineChars="200" w:firstLine="420"/>
              <w:jc w:val="center"/>
              <w:rPr>
                <w:sz w:val="21"/>
                <w:szCs w:val="21"/>
              </w:rPr>
            </w:pPr>
            <w:r>
              <w:rPr>
                <w:rFonts w:hint="eastAsia"/>
                <w:sz w:val="21"/>
                <w:szCs w:val="21"/>
              </w:rPr>
              <w:t xml:space="preserve">第 </w:t>
            </w:r>
            <w:r>
              <w:rPr>
                <w:rFonts w:hint="eastAsia"/>
                <w:sz w:val="21"/>
                <w:szCs w:val="21"/>
                <w:lang w:eastAsia="zh-CN"/>
              </w:rPr>
              <w:t>1</w:t>
            </w:r>
            <w:r>
              <w:rPr>
                <w:rFonts w:hint="eastAsia"/>
                <w:sz w:val="21"/>
                <w:szCs w:val="21"/>
              </w:rPr>
              <w:t xml:space="preserve">  页</w:t>
            </w:r>
            <w:r>
              <w:rPr>
                <w:rFonts w:hint="eastAsia"/>
                <w:sz w:val="21"/>
                <w:szCs w:val="21"/>
              </w:rPr>
              <w:tab/>
              <w:t xml:space="preserve">共 </w:t>
            </w:r>
            <w:r>
              <w:rPr>
                <w:rFonts w:hint="eastAsia"/>
                <w:sz w:val="21"/>
                <w:szCs w:val="21"/>
                <w:lang w:eastAsia="zh-CN"/>
              </w:rPr>
              <w:t>2</w:t>
            </w:r>
            <w:r>
              <w:rPr>
                <w:rFonts w:hint="eastAsia"/>
                <w:sz w:val="21"/>
                <w:szCs w:val="21"/>
              </w:rPr>
              <w:t xml:space="preserve"> 页</w:t>
            </w:r>
          </w:p>
        </w:tc>
      </w:tr>
      <w:tr w:rsidR="00CE72B8" w14:paraId="19FF0FA5" w14:textId="77777777">
        <w:trPr>
          <w:trHeight w:hRule="exact" w:val="383"/>
        </w:trPr>
        <w:tc>
          <w:tcPr>
            <w:tcW w:w="1008" w:type="dxa"/>
            <w:vMerge w:val="restart"/>
            <w:tcBorders>
              <w:top w:val="single" w:sz="4" w:space="0" w:color="000000"/>
              <w:left w:val="nil"/>
              <w:right w:val="single" w:sz="4" w:space="0" w:color="000000"/>
            </w:tcBorders>
          </w:tcPr>
          <w:p w14:paraId="538F79AF" w14:textId="77777777" w:rsidR="00CE72B8" w:rsidRDefault="00AE7D12">
            <w:pPr>
              <w:spacing w:before="106" w:line="400" w:lineRule="exact"/>
              <w:jc w:val="center"/>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tcPr>
          <w:p w14:paraId="423C17EC" w14:textId="77777777" w:rsidR="00CE72B8" w:rsidRDefault="00AE7D12">
            <w:pPr>
              <w:spacing w:before="106" w:line="340" w:lineRule="exact"/>
              <w:jc w:val="center"/>
              <w:rPr>
                <w:sz w:val="21"/>
                <w:szCs w:val="21"/>
                <w:lang w:eastAsia="zh-CN"/>
              </w:rPr>
            </w:pPr>
            <w:r>
              <w:rPr>
                <w:rFonts w:hint="eastAsia"/>
                <w:sz w:val="21"/>
                <w:szCs w:val="21"/>
                <w:lang w:eastAsia="zh-CN"/>
              </w:rPr>
              <w:t>15</w:t>
            </w:r>
            <w:r>
              <w:rPr>
                <w:rFonts w:hint="eastAsia"/>
                <w:sz w:val="21"/>
                <w:szCs w:val="21"/>
              </w:rPr>
              <w:t xml:space="preserve"> </w:t>
            </w:r>
            <w:r>
              <w:rPr>
                <w:rFonts w:hint="eastAsia"/>
                <w:sz w:val="21"/>
                <w:szCs w:val="21"/>
                <w:lang w:eastAsia="zh-CN"/>
              </w:rPr>
              <w:t>服务客户程序</w:t>
            </w:r>
          </w:p>
        </w:tc>
        <w:tc>
          <w:tcPr>
            <w:tcW w:w="1260" w:type="dxa"/>
            <w:tcBorders>
              <w:top w:val="single" w:sz="4" w:space="0" w:color="000000"/>
              <w:left w:val="single" w:sz="4" w:space="0" w:color="000000"/>
              <w:bottom w:val="single" w:sz="4" w:space="0" w:color="000000"/>
              <w:right w:val="single" w:sz="4" w:space="0" w:color="000000"/>
            </w:tcBorders>
          </w:tcPr>
          <w:p w14:paraId="166EA169" w14:textId="77777777" w:rsidR="00CE72B8" w:rsidRDefault="00AE7D12">
            <w:pPr>
              <w:spacing w:line="400" w:lineRule="exact"/>
              <w:ind w:right="1"/>
              <w:jc w:val="center"/>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tcPr>
          <w:p w14:paraId="2D330978" w14:textId="77777777" w:rsidR="00CE72B8" w:rsidRDefault="00AE7D12">
            <w:pPr>
              <w:spacing w:line="400" w:lineRule="exact"/>
              <w:ind w:left="2" w:right="4" w:firstLineChars="200" w:firstLine="420"/>
              <w:jc w:val="center"/>
              <w:rPr>
                <w:sz w:val="21"/>
                <w:szCs w:val="21"/>
              </w:rPr>
            </w:pPr>
            <w:r>
              <w:rPr>
                <w:rFonts w:hint="eastAsia"/>
                <w:sz w:val="21"/>
                <w:szCs w:val="21"/>
              </w:rPr>
              <w:t>第 201</w:t>
            </w:r>
            <w:r>
              <w:rPr>
                <w:rFonts w:hint="eastAsia"/>
                <w:sz w:val="21"/>
                <w:szCs w:val="21"/>
                <w:lang w:eastAsia="zh-CN"/>
              </w:rPr>
              <w:t>9</w:t>
            </w:r>
            <w:r>
              <w:rPr>
                <w:rFonts w:hint="eastAsia"/>
                <w:sz w:val="21"/>
                <w:szCs w:val="21"/>
              </w:rPr>
              <w:t xml:space="preserve"> 版 第 0 次修订</w:t>
            </w:r>
          </w:p>
        </w:tc>
      </w:tr>
      <w:tr w:rsidR="00CE72B8" w14:paraId="32DD4F3D" w14:textId="77777777">
        <w:trPr>
          <w:trHeight w:hRule="exact" w:val="423"/>
        </w:trPr>
        <w:tc>
          <w:tcPr>
            <w:tcW w:w="1008" w:type="dxa"/>
            <w:vMerge/>
            <w:tcBorders>
              <w:left w:val="nil"/>
              <w:right w:val="single" w:sz="4" w:space="0" w:color="000000"/>
            </w:tcBorders>
          </w:tcPr>
          <w:p w14:paraId="6907F89E" w14:textId="77777777" w:rsidR="00CE72B8" w:rsidRDefault="00CE72B8">
            <w:pPr>
              <w:spacing w:line="400" w:lineRule="exact"/>
              <w:ind w:firstLineChars="200" w:firstLine="420"/>
              <w:rPr>
                <w:sz w:val="21"/>
                <w:szCs w:val="21"/>
              </w:rPr>
            </w:pPr>
          </w:p>
        </w:tc>
        <w:tc>
          <w:tcPr>
            <w:tcW w:w="3060" w:type="dxa"/>
            <w:vMerge/>
            <w:tcBorders>
              <w:left w:val="single" w:sz="4" w:space="0" w:color="000000"/>
              <w:right w:val="single" w:sz="4" w:space="0" w:color="000000"/>
            </w:tcBorders>
          </w:tcPr>
          <w:p w14:paraId="71D9B0C5"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right w:val="single" w:sz="4" w:space="0" w:color="000000"/>
            </w:tcBorders>
          </w:tcPr>
          <w:p w14:paraId="475F5A92" w14:textId="77777777" w:rsidR="00CE72B8" w:rsidRDefault="00AE7D12">
            <w:pPr>
              <w:spacing w:line="400" w:lineRule="exact"/>
              <w:ind w:right="2"/>
              <w:jc w:val="center"/>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tcPr>
          <w:p w14:paraId="3022672F" w14:textId="77777777" w:rsidR="00CE72B8" w:rsidRDefault="00AE7D12">
            <w:pPr>
              <w:spacing w:line="400" w:lineRule="exact"/>
              <w:ind w:left="3" w:right="4" w:firstLineChars="200" w:firstLine="420"/>
              <w:jc w:val="center"/>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1</w:t>
            </w:r>
            <w:r>
              <w:rPr>
                <w:rFonts w:hint="eastAsia"/>
                <w:sz w:val="21"/>
                <w:szCs w:val="21"/>
                <w:lang w:eastAsia="zh-CN"/>
              </w:rPr>
              <w:t>0</w:t>
            </w:r>
            <w:r>
              <w:rPr>
                <w:rFonts w:hint="eastAsia"/>
                <w:sz w:val="21"/>
                <w:szCs w:val="21"/>
              </w:rPr>
              <w:t xml:space="preserve"> 月 01 日</w:t>
            </w:r>
          </w:p>
        </w:tc>
      </w:tr>
    </w:tbl>
    <w:p w14:paraId="6F35B6D7" w14:textId="77777777" w:rsidR="00CE72B8" w:rsidRDefault="00CE72B8">
      <w:pPr>
        <w:spacing w:line="400" w:lineRule="exact"/>
        <w:rPr>
          <w:sz w:val="21"/>
          <w:szCs w:val="21"/>
        </w:rPr>
      </w:pPr>
    </w:p>
    <w:p w14:paraId="7AB45495" w14:textId="77777777" w:rsidR="00CE72B8" w:rsidRDefault="00CE72B8">
      <w:pPr>
        <w:spacing w:line="400" w:lineRule="exact"/>
        <w:rPr>
          <w:sz w:val="21"/>
          <w:szCs w:val="21"/>
        </w:rPr>
        <w:sectPr w:rsidR="00CE72B8">
          <w:pgSz w:w="11910" w:h="16840"/>
          <w:pgMar w:top="1420" w:right="1580" w:bottom="280" w:left="1620" w:header="720" w:footer="720" w:gutter="0"/>
          <w:cols w:space="720"/>
        </w:sectPr>
      </w:pPr>
    </w:p>
    <w:p w14:paraId="731DC958" w14:textId="77777777" w:rsidR="00CE72B8" w:rsidRDefault="00CE72B8">
      <w:pPr>
        <w:spacing w:line="400" w:lineRule="exact"/>
        <w:ind w:firstLineChars="200" w:firstLine="420"/>
        <w:rPr>
          <w:sz w:val="21"/>
          <w:szCs w:val="21"/>
        </w:rPr>
      </w:pPr>
    </w:p>
    <w:p w14:paraId="58C2207D" w14:textId="77777777" w:rsidR="00CE72B8" w:rsidRDefault="00AE7D12">
      <w:pPr>
        <w:spacing w:before="4" w:line="400" w:lineRule="exact"/>
        <w:rPr>
          <w:b/>
          <w:bCs/>
          <w:sz w:val="21"/>
          <w:szCs w:val="21"/>
          <w:lang w:eastAsia="zh-CN"/>
        </w:rPr>
      </w:pPr>
      <w:r>
        <w:rPr>
          <w:rFonts w:hint="eastAsia"/>
          <w:b/>
          <w:bCs/>
          <w:sz w:val="21"/>
          <w:szCs w:val="21"/>
          <w:lang w:eastAsia="zh-CN"/>
        </w:rPr>
        <w:t>1 目的和适用范围</w:t>
      </w:r>
    </w:p>
    <w:p w14:paraId="2A654E6D" w14:textId="77777777" w:rsidR="00CE72B8" w:rsidRDefault="00AE7D12">
      <w:pPr>
        <w:spacing w:before="15" w:line="400" w:lineRule="exact"/>
        <w:rPr>
          <w:sz w:val="28"/>
          <w:szCs w:val="28"/>
        </w:rPr>
      </w:pPr>
      <w:r>
        <w:rPr>
          <w:rFonts w:hint="eastAsia"/>
          <w:sz w:val="21"/>
          <w:szCs w:val="21"/>
        </w:rPr>
        <w:br w:type="column"/>
      </w:r>
      <w:r>
        <w:rPr>
          <w:rFonts w:hint="eastAsia"/>
          <w:sz w:val="28"/>
          <w:szCs w:val="28"/>
        </w:rPr>
        <w:lastRenderedPageBreak/>
        <w:t>服务客户程序</w:t>
      </w:r>
    </w:p>
    <w:p w14:paraId="0B7E7E79" w14:textId="77777777" w:rsidR="00CE72B8" w:rsidRDefault="00CE72B8">
      <w:pPr>
        <w:spacing w:line="400" w:lineRule="exact"/>
        <w:ind w:firstLineChars="200" w:firstLine="420"/>
        <w:rPr>
          <w:sz w:val="21"/>
          <w:szCs w:val="21"/>
        </w:rPr>
        <w:sectPr w:rsidR="00CE72B8">
          <w:type w:val="continuous"/>
          <w:pgSz w:w="11910" w:h="16840"/>
          <w:pgMar w:top="1580" w:right="1580" w:bottom="280" w:left="1620" w:header="720" w:footer="720" w:gutter="0"/>
          <w:cols w:num="2" w:space="720" w:equalWidth="0">
            <w:col w:w="1813" w:space="1499"/>
            <w:col w:w="5398"/>
          </w:cols>
        </w:sectPr>
      </w:pPr>
    </w:p>
    <w:p w14:paraId="0EC69764" w14:textId="77777777" w:rsidR="00CE72B8" w:rsidRDefault="00AE7D12">
      <w:pPr>
        <w:spacing w:before="8" w:line="400" w:lineRule="exact"/>
        <w:ind w:right="114" w:firstLineChars="200" w:firstLine="420"/>
        <w:rPr>
          <w:sz w:val="21"/>
          <w:szCs w:val="21"/>
          <w:lang w:eastAsia="zh-CN"/>
        </w:rPr>
      </w:pPr>
      <w:r>
        <w:rPr>
          <w:rFonts w:hint="eastAsia"/>
          <w:sz w:val="21"/>
          <w:szCs w:val="21"/>
          <w:lang w:eastAsia="zh-CN"/>
        </w:rPr>
        <w:lastRenderedPageBreak/>
        <w:t>规定对本单位向客户提供检验检测要求以外的服务的管理要求并进行控制，贯彻“以客</w:t>
      </w:r>
    </w:p>
    <w:p w14:paraId="73AA89FA" w14:textId="77777777" w:rsidR="00CE72B8" w:rsidRDefault="00AE7D12">
      <w:pPr>
        <w:spacing w:before="8" w:line="400" w:lineRule="exact"/>
        <w:ind w:right="114"/>
        <w:rPr>
          <w:sz w:val="21"/>
          <w:szCs w:val="21"/>
          <w:lang w:eastAsia="zh-CN"/>
        </w:rPr>
      </w:pPr>
      <w:r>
        <w:rPr>
          <w:rFonts w:hint="eastAsia"/>
          <w:sz w:val="21"/>
          <w:szCs w:val="21"/>
          <w:lang w:eastAsia="zh-CN"/>
        </w:rPr>
        <w:t>户为关注焦点”理念，确保本单位向客户提供检验检测前、检验检测中和检验检测后的服务，充分理解并确定客户的要求，不断提高和改进服务质量。</w:t>
      </w:r>
    </w:p>
    <w:p w14:paraId="707C33EE" w14:textId="77777777" w:rsidR="00CE72B8" w:rsidRDefault="00AE7D12">
      <w:pPr>
        <w:spacing w:before="31" w:line="400" w:lineRule="exact"/>
        <w:ind w:right="219" w:firstLineChars="200" w:firstLine="420"/>
        <w:rPr>
          <w:sz w:val="21"/>
          <w:szCs w:val="21"/>
          <w:lang w:eastAsia="zh-CN"/>
        </w:rPr>
      </w:pPr>
      <w:r>
        <w:rPr>
          <w:rFonts w:hint="eastAsia"/>
          <w:sz w:val="21"/>
          <w:szCs w:val="21"/>
          <w:lang w:eastAsia="zh-CN"/>
        </w:rPr>
        <w:t>适用于本单位向客户提供检验检测前、检验检测中和检验检测后的服务，对客户的服务</w:t>
      </w:r>
    </w:p>
    <w:p w14:paraId="67E111E4" w14:textId="77777777" w:rsidR="00CE72B8" w:rsidRDefault="00AE7D12">
      <w:pPr>
        <w:spacing w:before="31" w:line="400" w:lineRule="exact"/>
        <w:ind w:right="219"/>
        <w:rPr>
          <w:sz w:val="21"/>
          <w:szCs w:val="21"/>
          <w:lang w:eastAsia="zh-CN"/>
        </w:rPr>
      </w:pPr>
      <w:r>
        <w:rPr>
          <w:rFonts w:hint="eastAsia"/>
          <w:sz w:val="21"/>
          <w:szCs w:val="21"/>
          <w:lang w:eastAsia="zh-CN"/>
        </w:rPr>
        <w:t>要求的处理。</w:t>
      </w:r>
    </w:p>
    <w:p w14:paraId="40784F57" w14:textId="77777777" w:rsidR="00CE72B8" w:rsidRDefault="00AE7D12">
      <w:pPr>
        <w:tabs>
          <w:tab w:val="left" w:pos="339"/>
        </w:tabs>
        <w:spacing w:before="7" w:line="400" w:lineRule="exact"/>
        <w:jc w:val="both"/>
        <w:outlineLvl w:val="2"/>
        <w:rPr>
          <w:b/>
          <w:bCs/>
          <w:sz w:val="21"/>
          <w:szCs w:val="21"/>
          <w:lang w:eastAsia="zh-CN"/>
        </w:rPr>
      </w:pPr>
      <w:r>
        <w:rPr>
          <w:rFonts w:hint="eastAsia"/>
          <w:b/>
          <w:bCs/>
          <w:sz w:val="21"/>
          <w:szCs w:val="21"/>
          <w:lang w:eastAsia="zh-CN"/>
        </w:rPr>
        <w:t>2 职责</w:t>
      </w:r>
    </w:p>
    <w:p w14:paraId="62888B94" w14:textId="77777777" w:rsidR="00CE72B8" w:rsidRDefault="00AE7D12">
      <w:pPr>
        <w:tabs>
          <w:tab w:val="left" w:pos="497"/>
        </w:tabs>
        <w:spacing w:before="12" w:line="400" w:lineRule="exact"/>
        <w:ind w:right="219" w:firstLineChars="200" w:firstLine="420"/>
        <w:jc w:val="both"/>
        <w:rPr>
          <w:sz w:val="21"/>
          <w:szCs w:val="21"/>
          <w:lang w:eastAsia="zh-CN"/>
        </w:rPr>
      </w:pPr>
      <w:r>
        <w:rPr>
          <w:rFonts w:hint="eastAsia"/>
          <w:sz w:val="21"/>
          <w:szCs w:val="21"/>
          <w:lang w:eastAsia="zh-CN"/>
        </w:rPr>
        <w:t>2.1 收样业务大厅负责组织实施和归口管理服务客户工作；并负责接待客户有关检测方案包括抽样方案的咨询，为后续可能的合同评审做好准备；负责分发、回收《客户/职工意见征求表》，跟踪客户需求。</w:t>
      </w:r>
    </w:p>
    <w:p w14:paraId="2B5F97D7" w14:textId="77777777" w:rsidR="00CE72B8" w:rsidRDefault="00AE7D12">
      <w:pPr>
        <w:tabs>
          <w:tab w:val="left" w:pos="497"/>
        </w:tabs>
        <w:spacing w:before="33" w:line="400" w:lineRule="exact"/>
        <w:ind w:leftChars="200" w:left="440"/>
        <w:jc w:val="both"/>
        <w:rPr>
          <w:sz w:val="21"/>
          <w:szCs w:val="21"/>
          <w:lang w:eastAsia="zh-CN"/>
        </w:rPr>
      </w:pPr>
      <w:r>
        <w:rPr>
          <w:rFonts w:hint="eastAsia"/>
          <w:sz w:val="21"/>
          <w:szCs w:val="21"/>
          <w:lang w:eastAsia="zh-CN"/>
        </w:rPr>
        <w:t>2.2 技术负责人批准服务客户的要求。</w:t>
      </w:r>
    </w:p>
    <w:p w14:paraId="0D50DC3D" w14:textId="77777777" w:rsidR="00CE72B8" w:rsidRDefault="00AE7D12">
      <w:pPr>
        <w:tabs>
          <w:tab w:val="left" w:pos="497"/>
        </w:tabs>
        <w:spacing w:before="10" w:line="400" w:lineRule="exact"/>
        <w:ind w:leftChars="200" w:left="440"/>
        <w:jc w:val="both"/>
        <w:rPr>
          <w:sz w:val="21"/>
          <w:szCs w:val="21"/>
          <w:lang w:eastAsia="zh-CN"/>
        </w:rPr>
      </w:pPr>
      <w:r>
        <w:rPr>
          <w:rFonts w:hint="eastAsia"/>
          <w:sz w:val="21"/>
          <w:szCs w:val="21"/>
          <w:lang w:eastAsia="zh-CN"/>
        </w:rPr>
        <w:t>2.3 质量负责人组织制定和监督服务客户工作。</w:t>
      </w:r>
    </w:p>
    <w:p w14:paraId="721DCE6C" w14:textId="77777777" w:rsidR="00CE72B8" w:rsidRDefault="00AE7D12">
      <w:pPr>
        <w:tabs>
          <w:tab w:val="left" w:pos="497"/>
        </w:tabs>
        <w:spacing w:before="10" w:line="400" w:lineRule="exact"/>
        <w:jc w:val="both"/>
        <w:rPr>
          <w:b/>
          <w:bCs/>
          <w:sz w:val="21"/>
          <w:szCs w:val="21"/>
          <w:lang w:eastAsia="zh-CN"/>
        </w:rPr>
      </w:pPr>
      <w:r>
        <w:rPr>
          <w:rFonts w:hint="eastAsia"/>
          <w:b/>
          <w:bCs/>
          <w:sz w:val="21"/>
          <w:szCs w:val="21"/>
          <w:lang w:eastAsia="zh-CN"/>
        </w:rPr>
        <w:t>3. 程序</w:t>
      </w:r>
    </w:p>
    <w:p w14:paraId="7C850343" w14:textId="77777777" w:rsidR="00CE72B8" w:rsidRDefault="00AE7D12">
      <w:pPr>
        <w:tabs>
          <w:tab w:val="left" w:pos="502"/>
        </w:tabs>
        <w:spacing w:before="12" w:line="400" w:lineRule="exact"/>
        <w:ind w:leftChars="200" w:left="440"/>
        <w:jc w:val="both"/>
        <w:rPr>
          <w:sz w:val="21"/>
          <w:szCs w:val="21"/>
          <w:lang w:eastAsia="zh-CN"/>
        </w:rPr>
      </w:pPr>
      <w:r>
        <w:rPr>
          <w:rFonts w:hint="eastAsia"/>
          <w:sz w:val="21"/>
          <w:szCs w:val="21"/>
          <w:lang w:eastAsia="zh-CN"/>
        </w:rPr>
        <w:t>3.1 客户服务要求的确定和实施</w:t>
      </w:r>
    </w:p>
    <w:p w14:paraId="15DB0F43" w14:textId="77777777" w:rsidR="00CE72B8" w:rsidRDefault="00AE7D12">
      <w:pPr>
        <w:tabs>
          <w:tab w:val="left" w:pos="660"/>
        </w:tabs>
        <w:spacing w:before="10" w:line="400" w:lineRule="exact"/>
        <w:ind w:leftChars="200" w:left="440" w:right="217"/>
        <w:jc w:val="both"/>
        <w:rPr>
          <w:sz w:val="21"/>
          <w:szCs w:val="21"/>
          <w:lang w:eastAsia="zh-CN"/>
        </w:rPr>
      </w:pPr>
      <w:r>
        <w:rPr>
          <w:rFonts w:hint="eastAsia"/>
          <w:sz w:val="21"/>
          <w:szCs w:val="21"/>
          <w:lang w:eastAsia="zh-CN"/>
        </w:rPr>
        <w:t>3.1.1 本单位提供检验检测前、检验检测中和检验检测后服务，除检验检测要求外，客</w:t>
      </w:r>
    </w:p>
    <w:p w14:paraId="0FE542CD" w14:textId="77777777" w:rsidR="00CE72B8" w:rsidRDefault="00AE7D12">
      <w:pPr>
        <w:tabs>
          <w:tab w:val="left" w:pos="660"/>
        </w:tabs>
        <w:spacing w:before="10" w:line="400" w:lineRule="exact"/>
        <w:ind w:right="217"/>
        <w:jc w:val="both"/>
        <w:rPr>
          <w:sz w:val="21"/>
          <w:szCs w:val="21"/>
          <w:lang w:eastAsia="zh-CN"/>
        </w:rPr>
      </w:pPr>
      <w:r>
        <w:rPr>
          <w:rFonts w:hint="eastAsia"/>
          <w:sz w:val="21"/>
          <w:szCs w:val="21"/>
          <w:lang w:eastAsia="zh-CN"/>
        </w:rPr>
        <w:t>户提出的要求，可能包括（但不限于）：</w:t>
      </w:r>
    </w:p>
    <w:p w14:paraId="6940748F" w14:textId="77777777" w:rsidR="00CE72B8" w:rsidRDefault="00AE7D12">
      <w:pPr>
        <w:spacing w:before="33" w:line="400" w:lineRule="exact"/>
        <w:ind w:firstLineChars="200" w:firstLine="420"/>
        <w:rPr>
          <w:sz w:val="21"/>
          <w:szCs w:val="21"/>
          <w:lang w:eastAsia="zh-CN"/>
        </w:rPr>
      </w:pPr>
      <w:r>
        <w:rPr>
          <w:rFonts w:hint="eastAsia"/>
          <w:sz w:val="21"/>
          <w:szCs w:val="21"/>
          <w:lang w:eastAsia="zh-CN"/>
        </w:rPr>
        <w:t>a)客户或其代表要求进入检验检测区域目击或监视与其有关的检验检测工作；</w:t>
      </w:r>
    </w:p>
    <w:p w14:paraId="68C473BA" w14:textId="77777777" w:rsidR="00CE72B8" w:rsidRDefault="00AE7D12">
      <w:pPr>
        <w:spacing w:before="10" w:line="400" w:lineRule="exact"/>
        <w:ind w:firstLineChars="200" w:firstLine="420"/>
        <w:rPr>
          <w:sz w:val="21"/>
          <w:szCs w:val="21"/>
          <w:lang w:eastAsia="zh-CN"/>
        </w:rPr>
      </w:pPr>
      <w:r>
        <w:rPr>
          <w:rFonts w:hint="eastAsia"/>
          <w:sz w:val="21"/>
          <w:szCs w:val="21"/>
          <w:lang w:eastAsia="zh-CN"/>
        </w:rPr>
        <w:t>b)检验检测物品的加工制备、包装、运输；</w:t>
      </w:r>
    </w:p>
    <w:p w14:paraId="5398A858" w14:textId="77777777" w:rsidR="00CE72B8" w:rsidRDefault="00AE7D12">
      <w:pPr>
        <w:spacing w:before="10" w:line="400" w:lineRule="exact"/>
        <w:ind w:firstLineChars="200" w:firstLine="420"/>
        <w:rPr>
          <w:sz w:val="21"/>
          <w:szCs w:val="21"/>
          <w:lang w:eastAsia="zh-CN"/>
        </w:rPr>
      </w:pPr>
      <w:r>
        <w:rPr>
          <w:rFonts w:hint="eastAsia"/>
          <w:sz w:val="21"/>
          <w:szCs w:val="21"/>
          <w:lang w:eastAsia="zh-CN"/>
        </w:rPr>
        <w:t>c)检验检测方案（包括抽样）的咨询；</w:t>
      </w:r>
    </w:p>
    <w:p w14:paraId="227F28E3" w14:textId="77777777" w:rsidR="00CE72B8" w:rsidRDefault="00AE7D12">
      <w:pPr>
        <w:spacing w:before="10" w:line="400" w:lineRule="exact"/>
        <w:ind w:firstLineChars="200" w:firstLine="420"/>
        <w:rPr>
          <w:sz w:val="21"/>
          <w:szCs w:val="21"/>
          <w:lang w:eastAsia="zh-CN"/>
        </w:rPr>
      </w:pPr>
      <w:r>
        <w:rPr>
          <w:rFonts w:hint="eastAsia"/>
          <w:sz w:val="21"/>
          <w:szCs w:val="21"/>
          <w:lang w:eastAsia="zh-CN"/>
        </w:rPr>
        <w:t>d)对检验检测结果的意见和解释说明。</w:t>
      </w:r>
    </w:p>
    <w:p w14:paraId="03505C0B" w14:textId="77777777" w:rsidR="00CE72B8" w:rsidRDefault="00AE7D12">
      <w:pPr>
        <w:tabs>
          <w:tab w:val="left" w:pos="660"/>
        </w:tabs>
        <w:spacing w:before="10" w:line="400" w:lineRule="exact"/>
        <w:ind w:right="217" w:firstLineChars="200" w:firstLine="420"/>
        <w:jc w:val="both"/>
        <w:rPr>
          <w:sz w:val="21"/>
          <w:szCs w:val="21"/>
          <w:lang w:eastAsia="zh-CN"/>
        </w:rPr>
      </w:pPr>
      <w:r>
        <w:rPr>
          <w:rFonts w:hint="eastAsia"/>
          <w:sz w:val="21"/>
          <w:szCs w:val="21"/>
          <w:lang w:eastAsia="zh-CN"/>
        </w:rPr>
        <w:t>3.1.2 收样业务大厅负责接待、识别并确定客户提出的服务要求，记录客户咨询时提出的要求，记录后报技术负责人批准后，组织实施。</w:t>
      </w:r>
    </w:p>
    <w:p w14:paraId="3CE7C1BA" w14:textId="77777777" w:rsidR="00CE72B8" w:rsidRDefault="00AE7D12">
      <w:pPr>
        <w:tabs>
          <w:tab w:val="left" w:pos="660"/>
        </w:tabs>
        <w:spacing w:before="33" w:line="400" w:lineRule="exact"/>
        <w:ind w:right="217" w:firstLineChars="200" w:firstLine="420"/>
        <w:jc w:val="both"/>
        <w:rPr>
          <w:sz w:val="21"/>
          <w:szCs w:val="21"/>
          <w:lang w:eastAsia="zh-CN"/>
        </w:rPr>
      </w:pPr>
      <w:r>
        <w:rPr>
          <w:rFonts w:hint="eastAsia"/>
          <w:sz w:val="21"/>
          <w:szCs w:val="21"/>
          <w:lang w:eastAsia="zh-CN"/>
        </w:rPr>
        <w:t>3.1.3 当客户或其代表要求进入本单位相关检验检测区域，直接观察或监视为其检验检测工作时，在确保其他客户的机密情况下，技术负责人可合理批准客户的要求，在本单位人员陪同下进入相关区域；接待活动执行《保护客户机密和所有权程序》。</w:t>
      </w:r>
    </w:p>
    <w:p w14:paraId="21FFCB1A" w14:textId="77777777" w:rsidR="00CE72B8" w:rsidRDefault="00AE7D12">
      <w:pPr>
        <w:tabs>
          <w:tab w:val="left" w:pos="660"/>
        </w:tabs>
        <w:spacing w:before="22" w:line="400" w:lineRule="exact"/>
        <w:ind w:right="217" w:firstLineChars="200" w:firstLine="420"/>
        <w:jc w:val="both"/>
        <w:rPr>
          <w:sz w:val="21"/>
          <w:szCs w:val="21"/>
          <w:lang w:eastAsia="zh-CN"/>
        </w:rPr>
      </w:pPr>
      <w:r>
        <w:rPr>
          <w:rFonts w:hint="eastAsia"/>
          <w:sz w:val="21"/>
          <w:szCs w:val="21"/>
          <w:lang w:eastAsia="zh-CN"/>
        </w:rPr>
        <w:t>3.1.3 业务办公室负责接洽和安排客户为验证目的提出的检验检测物品的加工制备、包装和运输服务的要求。</w:t>
      </w:r>
    </w:p>
    <w:p w14:paraId="6D1F5658" w14:textId="77777777" w:rsidR="00CE72B8" w:rsidRDefault="00AE7D12">
      <w:pPr>
        <w:tabs>
          <w:tab w:val="left" w:pos="660"/>
        </w:tabs>
        <w:spacing w:before="33" w:line="400" w:lineRule="exact"/>
        <w:ind w:right="217" w:firstLineChars="200" w:firstLine="420"/>
        <w:jc w:val="both"/>
        <w:rPr>
          <w:sz w:val="21"/>
          <w:szCs w:val="21"/>
          <w:lang w:eastAsia="zh-CN"/>
        </w:rPr>
      </w:pPr>
      <w:r>
        <w:rPr>
          <w:rFonts w:hint="eastAsia"/>
          <w:sz w:val="21"/>
          <w:szCs w:val="21"/>
          <w:lang w:eastAsia="zh-CN"/>
        </w:rPr>
        <w:t>3.1.4 收样业务大厅负责接待客户有关检验检测方案包括抽样方案的咨询，为后续可能的合同评审做好准备。</w:t>
      </w:r>
    </w:p>
    <w:p w14:paraId="66406D1F" w14:textId="77777777" w:rsidR="00CE72B8" w:rsidRDefault="00AE7D12">
      <w:pPr>
        <w:tabs>
          <w:tab w:val="left" w:pos="660"/>
        </w:tabs>
        <w:spacing w:before="33" w:line="400" w:lineRule="exact"/>
        <w:ind w:leftChars="200" w:left="440" w:right="217"/>
        <w:jc w:val="both"/>
        <w:rPr>
          <w:sz w:val="21"/>
          <w:szCs w:val="21"/>
          <w:lang w:eastAsia="zh-CN"/>
        </w:rPr>
      </w:pPr>
      <w:r>
        <w:rPr>
          <w:rFonts w:hint="eastAsia"/>
          <w:sz w:val="21"/>
          <w:szCs w:val="21"/>
          <w:lang w:eastAsia="zh-CN"/>
        </w:rPr>
        <w:t>3.1.5 业务办公室要与客户保持密切联系。当客户需要本单位对检验检测结果提出意见</w:t>
      </w:r>
    </w:p>
    <w:tbl>
      <w:tblPr>
        <w:tblW w:w="8388" w:type="dxa"/>
        <w:tblInd w:w="103"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29427DA9" w14:textId="77777777">
        <w:trPr>
          <w:trHeight w:hRule="exact" w:val="428"/>
        </w:trPr>
        <w:tc>
          <w:tcPr>
            <w:tcW w:w="4068" w:type="dxa"/>
            <w:gridSpan w:val="2"/>
            <w:vMerge w:val="restart"/>
            <w:tcBorders>
              <w:left w:val="nil"/>
              <w:right w:val="single" w:sz="4" w:space="0" w:color="000000"/>
            </w:tcBorders>
          </w:tcPr>
          <w:p w14:paraId="50A7218A" w14:textId="77777777" w:rsidR="00CE72B8" w:rsidRDefault="00AE7D12">
            <w:pPr>
              <w:spacing w:line="400" w:lineRule="exact"/>
              <w:ind w:left="646" w:right="644" w:firstLineChars="200" w:firstLine="420"/>
              <w:jc w:val="center"/>
              <w:rPr>
                <w:sz w:val="21"/>
                <w:szCs w:val="21"/>
                <w:lang w:eastAsia="zh-CN"/>
              </w:rPr>
            </w:pPr>
            <w:r>
              <w:rPr>
                <w:rFonts w:hint="eastAsia"/>
                <w:sz w:val="21"/>
                <w:szCs w:val="21"/>
                <w:lang w:eastAsia="zh-CN"/>
              </w:rPr>
              <w:lastRenderedPageBreak/>
              <w:t>海洋产品及环境检测平台程序文件</w:t>
            </w:r>
          </w:p>
        </w:tc>
        <w:tc>
          <w:tcPr>
            <w:tcW w:w="1260" w:type="dxa"/>
            <w:tcBorders>
              <w:left w:val="single" w:sz="4" w:space="0" w:color="000000"/>
              <w:bottom w:val="single" w:sz="4" w:space="0" w:color="000000"/>
              <w:right w:val="single" w:sz="4" w:space="0" w:color="000000"/>
            </w:tcBorders>
          </w:tcPr>
          <w:p w14:paraId="36BE9ED3" w14:textId="77777777" w:rsidR="00CE72B8" w:rsidRDefault="00AE7D12">
            <w:pPr>
              <w:spacing w:line="400" w:lineRule="exact"/>
              <w:ind w:right="2"/>
              <w:jc w:val="center"/>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tcPr>
          <w:p w14:paraId="49DFC983" w14:textId="77777777" w:rsidR="00CE72B8" w:rsidRDefault="00AE7D12">
            <w:pPr>
              <w:spacing w:before="19" w:line="400" w:lineRule="exact"/>
              <w:ind w:left="6" w:right="4" w:firstLineChars="200" w:firstLine="420"/>
              <w:jc w:val="center"/>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-11-201</w:t>
            </w:r>
            <w:r>
              <w:rPr>
                <w:rFonts w:hint="eastAsia"/>
                <w:sz w:val="21"/>
                <w:szCs w:val="21"/>
                <w:lang w:eastAsia="zh-CN"/>
              </w:rPr>
              <w:t>9</w:t>
            </w:r>
            <w:r>
              <w:rPr>
                <w:rFonts w:hint="eastAsia"/>
                <w:sz w:val="21"/>
                <w:szCs w:val="21"/>
              </w:rPr>
              <w:t>-1.0</w:t>
            </w:r>
          </w:p>
        </w:tc>
      </w:tr>
      <w:tr w:rsidR="00CE72B8" w14:paraId="30CC49DA" w14:textId="77777777">
        <w:trPr>
          <w:trHeight w:hRule="exact" w:val="416"/>
        </w:trPr>
        <w:tc>
          <w:tcPr>
            <w:tcW w:w="4068" w:type="dxa"/>
            <w:gridSpan w:val="2"/>
            <w:vMerge/>
            <w:tcBorders>
              <w:left w:val="nil"/>
              <w:bottom w:val="single" w:sz="4" w:space="0" w:color="000000"/>
              <w:right w:val="single" w:sz="4" w:space="0" w:color="000000"/>
            </w:tcBorders>
          </w:tcPr>
          <w:p w14:paraId="76DB726A"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5BC14B49" w14:textId="77777777" w:rsidR="00CE72B8" w:rsidRDefault="00AE7D12">
            <w:pPr>
              <w:tabs>
                <w:tab w:val="left" w:pos="419"/>
              </w:tabs>
              <w:spacing w:line="400" w:lineRule="exact"/>
              <w:ind w:right="1"/>
              <w:jc w:val="center"/>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tcPr>
          <w:p w14:paraId="21721640" w14:textId="77777777" w:rsidR="00CE72B8" w:rsidRDefault="00AE7D12">
            <w:pPr>
              <w:tabs>
                <w:tab w:val="left" w:pos="945"/>
              </w:tabs>
              <w:spacing w:line="400" w:lineRule="exact"/>
              <w:ind w:right="4" w:firstLineChars="200" w:firstLine="420"/>
              <w:jc w:val="center"/>
              <w:rPr>
                <w:sz w:val="21"/>
                <w:szCs w:val="21"/>
              </w:rPr>
            </w:pPr>
            <w:r>
              <w:rPr>
                <w:rFonts w:hint="eastAsia"/>
                <w:sz w:val="21"/>
                <w:szCs w:val="21"/>
              </w:rPr>
              <w:t>第 1  页</w:t>
            </w:r>
            <w:r>
              <w:rPr>
                <w:rFonts w:hint="eastAsia"/>
                <w:sz w:val="21"/>
                <w:szCs w:val="21"/>
              </w:rPr>
              <w:tab/>
              <w:t xml:space="preserve">共 </w:t>
            </w:r>
            <w:r>
              <w:rPr>
                <w:rFonts w:hint="eastAsia"/>
                <w:sz w:val="21"/>
                <w:szCs w:val="21"/>
                <w:lang w:eastAsia="zh-CN"/>
              </w:rPr>
              <w:t>2</w:t>
            </w:r>
            <w:r>
              <w:rPr>
                <w:rFonts w:hint="eastAsia"/>
                <w:sz w:val="21"/>
                <w:szCs w:val="21"/>
              </w:rPr>
              <w:t xml:space="preserve"> 页</w:t>
            </w:r>
          </w:p>
        </w:tc>
      </w:tr>
      <w:tr w:rsidR="00CE72B8" w14:paraId="764DCCCB" w14:textId="77777777">
        <w:trPr>
          <w:trHeight w:hRule="exact" w:val="383"/>
        </w:trPr>
        <w:tc>
          <w:tcPr>
            <w:tcW w:w="1008" w:type="dxa"/>
            <w:vMerge w:val="restart"/>
            <w:tcBorders>
              <w:top w:val="single" w:sz="4" w:space="0" w:color="000000"/>
              <w:left w:val="nil"/>
              <w:right w:val="single" w:sz="4" w:space="0" w:color="000000"/>
            </w:tcBorders>
          </w:tcPr>
          <w:p w14:paraId="2839F74E" w14:textId="77777777" w:rsidR="00CE72B8" w:rsidRDefault="00AE7D12">
            <w:pPr>
              <w:spacing w:before="106" w:line="400" w:lineRule="exact"/>
              <w:jc w:val="center"/>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tcPr>
          <w:p w14:paraId="52D12D46" w14:textId="77777777" w:rsidR="00CE72B8" w:rsidRDefault="00AE7D12">
            <w:pPr>
              <w:spacing w:before="106" w:line="340" w:lineRule="exact"/>
              <w:jc w:val="center"/>
              <w:rPr>
                <w:sz w:val="21"/>
                <w:szCs w:val="21"/>
                <w:lang w:eastAsia="zh-CN"/>
              </w:rPr>
            </w:pPr>
            <w:r>
              <w:rPr>
                <w:rFonts w:hint="eastAsia"/>
                <w:sz w:val="21"/>
                <w:szCs w:val="21"/>
                <w:lang w:eastAsia="zh-CN"/>
              </w:rPr>
              <w:t>15</w:t>
            </w:r>
            <w:r>
              <w:rPr>
                <w:rFonts w:hint="eastAsia"/>
                <w:sz w:val="21"/>
                <w:szCs w:val="21"/>
              </w:rPr>
              <w:t xml:space="preserve"> </w:t>
            </w:r>
            <w:r>
              <w:rPr>
                <w:rFonts w:hint="eastAsia"/>
                <w:sz w:val="21"/>
                <w:szCs w:val="21"/>
                <w:lang w:eastAsia="zh-CN"/>
              </w:rPr>
              <w:t>服务客户程序</w:t>
            </w:r>
          </w:p>
        </w:tc>
        <w:tc>
          <w:tcPr>
            <w:tcW w:w="1260" w:type="dxa"/>
            <w:tcBorders>
              <w:top w:val="single" w:sz="4" w:space="0" w:color="000000"/>
              <w:left w:val="single" w:sz="4" w:space="0" w:color="000000"/>
              <w:bottom w:val="single" w:sz="4" w:space="0" w:color="000000"/>
              <w:right w:val="single" w:sz="4" w:space="0" w:color="000000"/>
            </w:tcBorders>
          </w:tcPr>
          <w:p w14:paraId="3DC2AA46" w14:textId="77777777" w:rsidR="00CE72B8" w:rsidRDefault="00AE7D12">
            <w:pPr>
              <w:spacing w:line="400" w:lineRule="exact"/>
              <w:ind w:right="1"/>
              <w:jc w:val="center"/>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tcPr>
          <w:p w14:paraId="700B2315" w14:textId="77777777" w:rsidR="00CE72B8" w:rsidRDefault="00AE7D12">
            <w:pPr>
              <w:spacing w:line="400" w:lineRule="exact"/>
              <w:ind w:left="2" w:right="4" w:firstLineChars="200" w:firstLine="420"/>
              <w:jc w:val="center"/>
              <w:rPr>
                <w:sz w:val="21"/>
                <w:szCs w:val="21"/>
              </w:rPr>
            </w:pPr>
            <w:r>
              <w:rPr>
                <w:rFonts w:hint="eastAsia"/>
                <w:sz w:val="21"/>
                <w:szCs w:val="21"/>
              </w:rPr>
              <w:t>第 201</w:t>
            </w:r>
            <w:r>
              <w:rPr>
                <w:rFonts w:hint="eastAsia"/>
                <w:sz w:val="21"/>
                <w:szCs w:val="21"/>
                <w:lang w:eastAsia="zh-CN"/>
              </w:rPr>
              <w:t>9</w:t>
            </w:r>
            <w:r>
              <w:rPr>
                <w:rFonts w:hint="eastAsia"/>
                <w:sz w:val="21"/>
                <w:szCs w:val="21"/>
              </w:rPr>
              <w:t xml:space="preserve"> 版 第 0 次修订</w:t>
            </w:r>
          </w:p>
        </w:tc>
      </w:tr>
      <w:tr w:rsidR="00CE72B8" w14:paraId="43D50BCA" w14:textId="77777777">
        <w:trPr>
          <w:trHeight w:hRule="exact" w:val="423"/>
        </w:trPr>
        <w:tc>
          <w:tcPr>
            <w:tcW w:w="1008" w:type="dxa"/>
            <w:vMerge/>
            <w:tcBorders>
              <w:left w:val="nil"/>
              <w:right w:val="single" w:sz="4" w:space="0" w:color="000000"/>
            </w:tcBorders>
          </w:tcPr>
          <w:p w14:paraId="21B684CE" w14:textId="77777777" w:rsidR="00CE72B8" w:rsidRDefault="00CE72B8">
            <w:pPr>
              <w:spacing w:line="400" w:lineRule="exact"/>
              <w:ind w:firstLineChars="200" w:firstLine="420"/>
              <w:rPr>
                <w:sz w:val="21"/>
                <w:szCs w:val="21"/>
              </w:rPr>
            </w:pPr>
          </w:p>
        </w:tc>
        <w:tc>
          <w:tcPr>
            <w:tcW w:w="3060" w:type="dxa"/>
            <w:vMerge/>
            <w:tcBorders>
              <w:left w:val="single" w:sz="4" w:space="0" w:color="000000"/>
              <w:right w:val="single" w:sz="4" w:space="0" w:color="000000"/>
            </w:tcBorders>
          </w:tcPr>
          <w:p w14:paraId="72118C74"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right w:val="single" w:sz="4" w:space="0" w:color="000000"/>
            </w:tcBorders>
          </w:tcPr>
          <w:p w14:paraId="26463222" w14:textId="77777777" w:rsidR="00CE72B8" w:rsidRDefault="00AE7D12">
            <w:pPr>
              <w:spacing w:line="400" w:lineRule="exact"/>
              <w:ind w:right="2"/>
              <w:jc w:val="center"/>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tcPr>
          <w:p w14:paraId="6DFDFCB8" w14:textId="77777777" w:rsidR="00CE72B8" w:rsidRDefault="00AE7D12">
            <w:pPr>
              <w:spacing w:line="400" w:lineRule="exact"/>
              <w:ind w:left="3" w:right="4" w:firstLineChars="200" w:firstLine="420"/>
              <w:jc w:val="center"/>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1</w:t>
            </w:r>
            <w:r>
              <w:rPr>
                <w:rFonts w:hint="eastAsia"/>
                <w:sz w:val="21"/>
                <w:szCs w:val="21"/>
                <w:lang w:eastAsia="zh-CN"/>
              </w:rPr>
              <w:t>0</w:t>
            </w:r>
            <w:r>
              <w:rPr>
                <w:rFonts w:hint="eastAsia"/>
                <w:sz w:val="21"/>
                <w:szCs w:val="21"/>
              </w:rPr>
              <w:t xml:space="preserve"> 月 01 日</w:t>
            </w:r>
          </w:p>
        </w:tc>
      </w:tr>
    </w:tbl>
    <w:p w14:paraId="5F32226B" w14:textId="77777777" w:rsidR="00CE72B8" w:rsidRDefault="00AE7D12">
      <w:pPr>
        <w:tabs>
          <w:tab w:val="left" w:pos="660"/>
        </w:tabs>
        <w:spacing w:before="33" w:line="400" w:lineRule="exact"/>
        <w:ind w:right="217"/>
        <w:jc w:val="both"/>
        <w:rPr>
          <w:sz w:val="21"/>
          <w:szCs w:val="21"/>
          <w:lang w:eastAsia="zh-CN"/>
        </w:rPr>
      </w:pPr>
      <w:r>
        <w:rPr>
          <w:rFonts w:hint="eastAsia"/>
          <w:sz w:val="21"/>
          <w:szCs w:val="21"/>
          <w:lang w:eastAsia="zh-CN"/>
        </w:rPr>
        <w:t>和解释时，本单位指定有资格人员独立对提出意见和解释进行答复，并指出意见和解释依据的文件。</w:t>
      </w:r>
    </w:p>
    <w:p w14:paraId="215F3B24" w14:textId="77777777" w:rsidR="00CE72B8" w:rsidRDefault="00AE7D12">
      <w:pPr>
        <w:tabs>
          <w:tab w:val="left" w:pos="502"/>
        </w:tabs>
        <w:spacing w:before="23" w:line="400" w:lineRule="exact"/>
        <w:ind w:firstLineChars="200" w:firstLine="420"/>
        <w:jc w:val="both"/>
        <w:outlineLvl w:val="2"/>
        <w:rPr>
          <w:sz w:val="21"/>
          <w:szCs w:val="21"/>
          <w:lang w:eastAsia="zh-CN"/>
        </w:rPr>
      </w:pPr>
      <w:r>
        <w:rPr>
          <w:rFonts w:hint="eastAsia"/>
          <w:sz w:val="21"/>
          <w:szCs w:val="21"/>
          <w:lang w:eastAsia="zh-CN"/>
        </w:rPr>
        <w:t>3.2 本单位承诺将检验检测过程中的任何延误和主要偏离及时通知客户。</w:t>
      </w:r>
    </w:p>
    <w:p w14:paraId="5D6C8681" w14:textId="77777777" w:rsidR="00CE72B8" w:rsidRDefault="00AE7D12">
      <w:pPr>
        <w:tabs>
          <w:tab w:val="left" w:pos="502"/>
        </w:tabs>
        <w:spacing w:before="10" w:line="400" w:lineRule="exact"/>
        <w:ind w:leftChars="200" w:left="440"/>
        <w:jc w:val="both"/>
        <w:rPr>
          <w:sz w:val="21"/>
          <w:szCs w:val="21"/>
          <w:lang w:eastAsia="zh-CN"/>
        </w:rPr>
      </w:pPr>
      <w:r>
        <w:rPr>
          <w:rFonts w:hint="eastAsia"/>
          <w:sz w:val="21"/>
          <w:szCs w:val="21"/>
          <w:lang w:eastAsia="zh-CN"/>
        </w:rPr>
        <w:t>3.3 客户反馈的收集和处置</w:t>
      </w:r>
    </w:p>
    <w:p w14:paraId="2770E612" w14:textId="77777777" w:rsidR="00CE72B8" w:rsidRDefault="00AE7D12">
      <w:pPr>
        <w:tabs>
          <w:tab w:val="left" w:pos="660"/>
        </w:tabs>
        <w:spacing w:before="10" w:line="400" w:lineRule="exact"/>
        <w:ind w:right="216" w:firstLineChars="200" w:firstLine="420"/>
        <w:jc w:val="both"/>
        <w:rPr>
          <w:sz w:val="21"/>
          <w:szCs w:val="21"/>
          <w:lang w:eastAsia="zh-CN"/>
        </w:rPr>
      </w:pPr>
      <w:r>
        <w:rPr>
          <w:rFonts w:hint="eastAsia"/>
          <w:sz w:val="21"/>
          <w:szCs w:val="21"/>
          <w:lang w:eastAsia="zh-CN"/>
        </w:rPr>
        <w:t>3.3.1 与客户接触的人员（包括但不限于收样业务大厅、业务办公室人员、检验检测科室人员等），应通过面谈、信函、电话、传真、网络等方式积极与客户沟通，收集有关客户对本单位检验检测工作的正面的和负面的以及建议和希望的反馈信息，填写《客户/职工意见征求表》，并由质考室汇总。</w:t>
      </w:r>
    </w:p>
    <w:p w14:paraId="313706E6" w14:textId="77777777" w:rsidR="00CE72B8" w:rsidRDefault="00AE7D12">
      <w:pPr>
        <w:tabs>
          <w:tab w:val="left" w:pos="658"/>
        </w:tabs>
        <w:spacing w:before="37" w:line="400" w:lineRule="exact"/>
        <w:ind w:firstLineChars="200" w:firstLine="420"/>
        <w:jc w:val="both"/>
        <w:rPr>
          <w:sz w:val="21"/>
          <w:szCs w:val="21"/>
          <w:lang w:eastAsia="zh-CN"/>
        </w:rPr>
      </w:pPr>
      <w:r>
        <w:rPr>
          <w:rFonts w:hint="eastAsia"/>
          <w:sz w:val="21"/>
          <w:szCs w:val="21"/>
          <w:lang w:eastAsia="zh-CN"/>
        </w:rPr>
        <w:t>3.3.2 收样业务大厅负责分发、回收《客户/职工意见征求表》。</w:t>
      </w:r>
    </w:p>
    <w:p w14:paraId="27106E89" w14:textId="77777777" w:rsidR="00CE72B8" w:rsidRDefault="00AE7D12">
      <w:pPr>
        <w:tabs>
          <w:tab w:val="left" w:pos="658"/>
        </w:tabs>
        <w:spacing w:before="10" w:line="400" w:lineRule="exact"/>
        <w:ind w:right="215" w:firstLineChars="200" w:firstLine="420"/>
        <w:jc w:val="both"/>
        <w:rPr>
          <w:sz w:val="21"/>
          <w:szCs w:val="21"/>
          <w:lang w:eastAsia="zh-CN"/>
        </w:rPr>
      </w:pPr>
      <w:r>
        <w:rPr>
          <w:rFonts w:hint="eastAsia"/>
          <w:sz w:val="21"/>
          <w:szCs w:val="21"/>
          <w:lang w:eastAsia="zh-CN"/>
        </w:rPr>
        <w:t>3.3.3 质考室组织对《客户/职工意见征求表》反映的客户反馈信息进行分析，对客户的检验检测需求、建议，用于改进管理体系、检测活动及对客户的服务，采取并记录相应措施和结果，以取得客户的持续满意。</w:t>
      </w:r>
    </w:p>
    <w:p w14:paraId="3C6D5476" w14:textId="77777777" w:rsidR="00CE72B8" w:rsidRDefault="00AE7D12">
      <w:pPr>
        <w:tabs>
          <w:tab w:val="left" w:pos="658"/>
        </w:tabs>
        <w:spacing w:before="22" w:line="400" w:lineRule="exact"/>
        <w:ind w:right="217" w:firstLineChars="200" w:firstLine="420"/>
        <w:jc w:val="both"/>
        <w:rPr>
          <w:sz w:val="21"/>
          <w:szCs w:val="21"/>
          <w:lang w:eastAsia="zh-CN"/>
        </w:rPr>
      </w:pPr>
      <w:r>
        <w:rPr>
          <w:rFonts w:hint="eastAsia"/>
          <w:sz w:val="21"/>
          <w:szCs w:val="21"/>
          <w:lang w:eastAsia="zh-CN"/>
        </w:rPr>
        <w:t>3.3.4 技术负责人和/或业务办公室负责答复客户的负面反馈意见和建议，以及客户希望反馈的处置结果，保存答复记录。</w:t>
      </w:r>
    </w:p>
    <w:p w14:paraId="494E12C6" w14:textId="77777777" w:rsidR="00CE72B8" w:rsidRDefault="00AE7D12">
      <w:pPr>
        <w:tabs>
          <w:tab w:val="left" w:pos="660"/>
        </w:tabs>
        <w:spacing w:before="33" w:line="400" w:lineRule="exact"/>
        <w:ind w:right="217" w:firstLineChars="200" w:firstLine="420"/>
        <w:jc w:val="both"/>
        <w:rPr>
          <w:sz w:val="21"/>
          <w:szCs w:val="21"/>
          <w:lang w:eastAsia="zh-CN"/>
        </w:rPr>
      </w:pPr>
      <w:r>
        <w:rPr>
          <w:rFonts w:hint="eastAsia"/>
          <w:sz w:val="21"/>
          <w:szCs w:val="21"/>
          <w:lang w:eastAsia="zh-CN"/>
        </w:rPr>
        <w:t>3.3.5 当需要对检验检测报告提出意见和解释时，技术负责人可亲自或指定提出意见和解释的人员，授权对客户服务要求提出意见和解释。如需将意见和解释文件化时，必须由技术负责人审核并批准。</w:t>
      </w:r>
    </w:p>
    <w:p w14:paraId="533322F3" w14:textId="77777777" w:rsidR="00CE72B8" w:rsidRDefault="00AE7D12">
      <w:pPr>
        <w:tabs>
          <w:tab w:val="left" w:pos="658"/>
        </w:tabs>
        <w:spacing w:before="22" w:line="400" w:lineRule="exact"/>
        <w:ind w:firstLineChars="200" w:firstLine="420"/>
        <w:jc w:val="both"/>
        <w:rPr>
          <w:sz w:val="21"/>
          <w:szCs w:val="21"/>
          <w:lang w:eastAsia="zh-CN"/>
        </w:rPr>
      </w:pPr>
      <w:r>
        <w:rPr>
          <w:rFonts w:hint="eastAsia"/>
          <w:sz w:val="21"/>
          <w:szCs w:val="21"/>
          <w:lang w:eastAsia="zh-CN"/>
        </w:rPr>
        <w:t>3.3.6 收集的有关客户投诉的信息，执行《投诉处理程序》。</w:t>
      </w:r>
    </w:p>
    <w:p w14:paraId="6BD0A921" w14:textId="77777777" w:rsidR="00CE72B8" w:rsidRDefault="00AE7D12">
      <w:pPr>
        <w:tabs>
          <w:tab w:val="left" w:pos="502"/>
        </w:tabs>
        <w:spacing w:before="10" w:line="400" w:lineRule="exact"/>
        <w:ind w:right="217" w:firstLineChars="200" w:firstLine="420"/>
        <w:jc w:val="both"/>
        <w:rPr>
          <w:sz w:val="21"/>
          <w:szCs w:val="21"/>
          <w:lang w:eastAsia="zh-CN"/>
        </w:rPr>
      </w:pPr>
      <w:r>
        <w:rPr>
          <w:rFonts w:hint="eastAsia"/>
          <w:sz w:val="21"/>
          <w:szCs w:val="21"/>
          <w:lang w:eastAsia="zh-CN"/>
        </w:rPr>
        <w:t>3.4 质考室负责编制客户反馈情况年度报告或做为科室总结的一部分，质量负责人审核后作为管理评审的输入。</w:t>
      </w:r>
    </w:p>
    <w:p w14:paraId="3EF5438F" w14:textId="77777777" w:rsidR="00CE72B8" w:rsidRDefault="00AE7D12">
      <w:pPr>
        <w:tabs>
          <w:tab w:val="left" w:pos="502"/>
        </w:tabs>
        <w:spacing w:before="33" w:line="400" w:lineRule="exact"/>
        <w:ind w:leftChars="200" w:left="440"/>
        <w:jc w:val="both"/>
        <w:rPr>
          <w:sz w:val="21"/>
          <w:szCs w:val="21"/>
          <w:lang w:eastAsia="zh-CN"/>
        </w:rPr>
      </w:pPr>
      <w:r>
        <w:rPr>
          <w:rFonts w:hint="eastAsia"/>
          <w:sz w:val="21"/>
          <w:szCs w:val="21"/>
          <w:lang w:eastAsia="zh-CN"/>
        </w:rPr>
        <w:t>3.5 记录的保存</w:t>
      </w:r>
    </w:p>
    <w:p w14:paraId="622DA66E" w14:textId="77777777" w:rsidR="00CE72B8" w:rsidRDefault="00AE7D12">
      <w:pPr>
        <w:spacing w:before="8" w:line="400" w:lineRule="exact"/>
        <w:ind w:firstLineChars="200" w:firstLine="420"/>
        <w:rPr>
          <w:sz w:val="21"/>
          <w:szCs w:val="21"/>
          <w:lang w:eastAsia="zh-CN"/>
        </w:rPr>
      </w:pPr>
      <w:r>
        <w:rPr>
          <w:rFonts w:hint="eastAsia"/>
          <w:sz w:val="21"/>
          <w:szCs w:val="21"/>
          <w:lang w:eastAsia="zh-CN"/>
        </w:rPr>
        <w:t>与服务客户相关的记录由档案管理员分类归档保存。</w:t>
      </w:r>
    </w:p>
    <w:p w14:paraId="0C56AFDE" w14:textId="77777777" w:rsidR="00CE72B8" w:rsidRDefault="00AE7D12">
      <w:pPr>
        <w:tabs>
          <w:tab w:val="left" w:pos="339"/>
        </w:tabs>
        <w:spacing w:before="37" w:line="400" w:lineRule="exact"/>
        <w:jc w:val="both"/>
        <w:outlineLvl w:val="2"/>
        <w:rPr>
          <w:b/>
          <w:bCs/>
          <w:sz w:val="21"/>
          <w:szCs w:val="21"/>
          <w:lang w:eastAsia="zh-CN"/>
        </w:rPr>
      </w:pPr>
      <w:r>
        <w:rPr>
          <w:rFonts w:hint="eastAsia"/>
          <w:b/>
          <w:bCs/>
          <w:sz w:val="21"/>
          <w:szCs w:val="21"/>
          <w:lang w:eastAsia="zh-CN"/>
        </w:rPr>
        <w:t>4 相关记录</w:t>
      </w:r>
    </w:p>
    <w:p w14:paraId="74A58C52" w14:textId="77777777" w:rsidR="00CE72B8" w:rsidRDefault="00AE7D12">
      <w:pPr>
        <w:spacing w:before="10" w:line="400" w:lineRule="exact"/>
        <w:ind w:firstLineChars="200" w:firstLine="420"/>
        <w:rPr>
          <w:sz w:val="21"/>
          <w:szCs w:val="21"/>
          <w:lang w:eastAsia="zh-CN"/>
        </w:rPr>
      </w:pPr>
      <w:r>
        <w:rPr>
          <w:rFonts w:hint="eastAsia"/>
          <w:sz w:val="21"/>
          <w:szCs w:val="21"/>
          <w:lang w:eastAsia="zh-CN"/>
        </w:rPr>
        <w:t>客户/职工意见征求表</w:t>
      </w:r>
    </w:p>
    <w:p w14:paraId="0E051A3B" w14:textId="77777777" w:rsidR="00CE72B8" w:rsidRDefault="00AE7D12">
      <w:pPr>
        <w:tabs>
          <w:tab w:val="left" w:pos="339"/>
        </w:tabs>
        <w:spacing w:before="10" w:line="400" w:lineRule="exact"/>
        <w:jc w:val="both"/>
        <w:outlineLvl w:val="2"/>
        <w:rPr>
          <w:b/>
          <w:bCs/>
          <w:sz w:val="21"/>
          <w:szCs w:val="21"/>
          <w:lang w:eastAsia="zh-CN"/>
        </w:rPr>
      </w:pPr>
      <w:r>
        <w:rPr>
          <w:rFonts w:hint="eastAsia"/>
          <w:b/>
          <w:bCs/>
          <w:sz w:val="21"/>
          <w:szCs w:val="21"/>
          <w:lang w:eastAsia="zh-CN"/>
        </w:rPr>
        <w:t>5 相关文件</w:t>
      </w:r>
    </w:p>
    <w:p w14:paraId="74CC0765" w14:textId="77777777" w:rsidR="00CE72B8" w:rsidRDefault="00AE7D12">
      <w:pPr>
        <w:spacing w:before="7" w:line="400" w:lineRule="exact"/>
        <w:ind w:firstLineChars="200" w:firstLine="420"/>
        <w:rPr>
          <w:sz w:val="21"/>
          <w:szCs w:val="21"/>
          <w:lang w:eastAsia="zh-CN"/>
        </w:rPr>
      </w:pPr>
      <w:r>
        <w:rPr>
          <w:rFonts w:hint="eastAsia"/>
          <w:sz w:val="21"/>
          <w:szCs w:val="21"/>
          <w:lang w:eastAsia="zh-CN"/>
        </w:rPr>
        <w:t>保护客户机密和所有权程序合同评审程序</w:t>
      </w:r>
    </w:p>
    <w:p w14:paraId="5244B636" w14:textId="77777777" w:rsidR="00CE72B8" w:rsidRDefault="00AE7D12">
      <w:pPr>
        <w:spacing w:before="7" w:line="400" w:lineRule="exact"/>
        <w:ind w:firstLineChars="200" w:firstLine="420"/>
        <w:rPr>
          <w:sz w:val="21"/>
          <w:szCs w:val="21"/>
        </w:rPr>
      </w:pPr>
      <w:r>
        <w:rPr>
          <w:rFonts w:hint="eastAsia"/>
          <w:sz w:val="21"/>
          <w:szCs w:val="21"/>
        </w:rPr>
        <w:t>投诉处理程序</w:t>
      </w:r>
    </w:p>
    <w:p w14:paraId="310F0DA9" w14:textId="77777777" w:rsidR="00CE72B8" w:rsidRDefault="00CE72B8">
      <w:pPr>
        <w:spacing w:line="400" w:lineRule="exact"/>
        <w:ind w:firstLineChars="200" w:firstLine="420"/>
        <w:jc w:val="both"/>
        <w:rPr>
          <w:sz w:val="21"/>
          <w:szCs w:val="21"/>
          <w:lang w:eastAsia="zh-CN"/>
        </w:rPr>
        <w:sectPr w:rsidR="00CE72B8">
          <w:type w:val="continuous"/>
          <w:pgSz w:w="11910" w:h="16840"/>
          <w:pgMar w:top="1580" w:right="1580" w:bottom="280" w:left="1620" w:header="720" w:footer="720" w:gutter="0"/>
          <w:cols w:space="720"/>
        </w:sectPr>
      </w:pPr>
    </w:p>
    <w:tbl>
      <w:tblPr>
        <w:tblW w:w="8388" w:type="dxa"/>
        <w:tblInd w:w="103"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3EE3CF5D" w14:textId="77777777">
        <w:trPr>
          <w:trHeight w:hRule="exact" w:val="428"/>
        </w:trPr>
        <w:tc>
          <w:tcPr>
            <w:tcW w:w="4068" w:type="dxa"/>
            <w:gridSpan w:val="2"/>
            <w:vMerge w:val="restart"/>
            <w:tcBorders>
              <w:left w:val="nil"/>
              <w:right w:val="single" w:sz="4" w:space="0" w:color="000000"/>
            </w:tcBorders>
          </w:tcPr>
          <w:p w14:paraId="298BD048" w14:textId="77777777" w:rsidR="00CE72B8" w:rsidRDefault="00AE7D12">
            <w:pPr>
              <w:spacing w:line="400" w:lineRule="exact"/>
              <w:ind w:left="646" w:right="644" w:firstLineChars="200" w:firstLine="420"/>
              <w:jc w:val="center"/>
              <w:rPr>
                <w:sz w:val="21"/>
                <w:szCs w:val="21"/>
                <w:lang w:eastAsia="zh-CN"/>
              </w:rPr>
            </w:pPr>
            <w:r>
              <w:rPr>
                <w:rFonts w:hint="eastAsia"/>
                <w:sz w:val="21"/>
                <w:szCs w:val="21"/>
                <w:lang w:eastAsia="zh-CN"/>
              </w:rPr>
              <w:lastRenderedPageBreak/>
              <w:t>海洋产品及环境检测平台程序文件</w:t>
            </w:r>
          </w:p>
        </w:tc>
        <w:tc>
          <w:tcPr>
            <w:tcW w:w="1260" w:type="dxa"/>
            <w:tcBorders>
              <w:left w:val="single" w:sz="4" w:space="0" w:color="000000"/>
              <w:bottom w:val="single" w:sz="4" w:space="0" w:color="000000"/>
              <w:right w:val="single" w:sz="4" w:space="0" w:color="000000"/>
            </w:tcBorders>
          </w:tcPr>
          <w:p w14:paraId="73C2235C" w14:textId="77777777" w:rsidR="00CE72B8" w:rsidRDefault="00AE7D12">
            <w:pPr>
              <w:spacing w:line="400" w:lineRule="exact"/>
              <w:ind w:right="2"/>
              <w:jc w:val="center"/>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tcPr>
          <w:p w14:paraId="79D36C04" w14:textId="77777777" w:rsidR="00CE72B8" w:rsidRDefault="00AE7D12">
            <w:pPr>
              <w:spacing w:before="19" w:line="400" w:lineRule="exact"/>
              <w:ind w:left="6" w:right="4" w:firstLineChars="200" w:firstLine="420"/>
              <w:jc w:val="center"/>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-11-201</w:t>
            </w:r>
            <w:r>
              <w:rPr>
                <w:rFonts w:hint="eastAsia"/>
                <w:sz w:val="21"/>
                <w:szCs w:val="21"/>
                <w:lang w:eastAsia="zh-CN"/>
              </w:rPr>
              <w:t>9</w:t>
            </w:r>
            <w:r>
              <w:rPr>
                <w:rFonts w:hint="eastAsia"/>
                <w:sz w:val="21"/>
                <w:szCs w:val="21"/>
              </w:rPr>
              <w:t>-1.0</w:t>
            </w:r>
          </w:p>
        </w:tc>
      </w:tr>
      <w:tr w:rsidR="00CE72B8" w14:paraId="42D1FA23" w14:textId="77777777">
        <w:trPr>
          <w:trHeight w:hRule="exact" w:val="416"/>
        </w:trPr>
        <w:tc>
          <w:tcPr>
            <w:tcW w:w="4068" w:type="dxa"/>
            <w:gridSpan w:val="2"/>
            <w:vMerge/>
            <w:tcBorders>
              <w:left w:val="nil"/>
              <w:bottom w:val="single" w:sz="4" w:space="0" w:color="000000"/>
              <w:right w:val="single" w:sz="4" w:space="0" w:color="000000"/>
            </w:tcBorders>
          </w:tcPr>
          <w:p w14:paraId="4496EAA4"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6CB476D5" w14:textId="77777777" w:rsidR="00CE72B8" w:rsidRDefault="00AE7D12">
            <w:pPr>
              <w:tabs>
                <w:tab w:val="left" w:pos="419"/>
              </w:tabs>
              <w:spacing w:line="400" w:lineRule="exact"/>
              <w:ind w:right="1"/>
              <w:jc w:val="center"/>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tcPr>
          <w:p w14:paraId="623FC0BD" w14:textId="77777777" w:rsidR="00CE72B8" w:rsidRDefault="00AE7D12">
            <w:pPr>
              <w:tabs>
                <w:tab w:val="left" w:pos="945"/>
              </w:tabs>
              <w:spacing w:line="400" w:lineRule="exact"/>
              <w:ind w:right="4" w:firstLineChars="200" w:firstLine="420"/>
              <w:jc w:val="center"/>
              <w:rPr>
                <w:sz w:val="21"/>
                <w:szCs w:val="21"/>
              </w:rPr>
            </w:pPr>
            <w:r>
              <w:rPr>
                <w:rFonts w:hint="eastAsia"/>
                <w:sz w:val="21"/>
                <w:szCs w:val="21"/>
              </w:rPr>
              <w:t>第 1  页</w:t>
            </w:r>
            <w:r>
              <w:rPr>
                <w:rFonts w:hint="eastAsia"/>
                <w:sz w:val="21"/>
                <w:szCs w:val="21"/>
              </w:rPr>
              <w:tab/>
              <w:t xml:space="preserve">共 </w:t>
            </w:r>
            <w:r>
              <w:rPr>
                <w:rFonts w:hint="eastAsia"/>
                <w:sz w:val="21"/>
                <w:szCs w:val="21"/>
                <w:lang w:eastAsia="zh-CN"/>
              </w:rPr>
              <w:t>4</w:t>
            </w:r>
            <w:r>
              <w:rPr>
                <w:rFonts w:hint="eastAsia"/>
                <w:sz w:val="21"/>
                <w:szCs w:val="21"/>
              </w:rPr>
              <w:t xml:space="preserve"> 页</w:t>
            </w:r>
          </w:p>
        </w:tc>
      </w:tr>
      <w:tr w:rsidR="00CE72B8" w14:paraId="1B15788E" w14:textId="77777777">
        <w:trPr>
          <w:trHeight w:hRule="exact" w:val="383"/>
        </w:trPr>
        <w:tc>
          <w:tcPr>
            <w:tcW w:w="1008" w:type="dxa"/>
            <w:vMerge w:val="restart"/>
            <w:tcBorders>
              <w:top w:val="single" w:sz="4" w:space="0" w:color="000000"/>
              <w:left w:val="nil"/>
              <w:right w:val="single" w:sz="4" w:space="0" w:color="000000"/>
            </w:tcBorders>
          </w:tcPr>
          <w:p w14:paraId="0C75E4A3" w14:textId="77777777" w:rsidR="00CE72B8" w:rsidRDefault="00AE7D12">
            <w:pPr>
              <w:spacing w:before="106" w:line="400" w:lineRule="exact"/>
              <w:jc w:val="center"/>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tcPr>
          <w:p w14:paraId="21D1057A" w14:textId="77777777" w:rsidR="00CE72B8" w:rsidRDefault="00AE7D12">
            <w:pPr>
              <w:spacing w:before="106" w:line="340" w:lineRule="exact"/>
              <w:jc w:val="center"/>
              <w:rPr>
                <w:sz w:val="21"/>
                <w:szCs w:val="21"/>
                <w:lang w:eastAsia="zh-CN"/>
              </w:rPr>
            </w:pPr>
            <w:r>
              <w:rPr>
                <w:rFonts w:hint="eastAsia"/>
                <w:sz w:val="21"/>
                <w:szCs w:val="21"/>
                <w:lang w:eastAsia="zh-CN"/>
              </w:rPr>
              <w:t>16</w:t>
            </w:r>
            <w:r>
              <w:rPr>
                <w:rFonts w:hint="eastAsia"/>
                <w:sz w:val="21"/>
                <w:szCs w:val="21"/>
              </w:rPr>
              <w:t xml:space="preserve"> </w:t>
            </w:r>
            <w:r>
              <w:rPr>
                <w:rFonts w:hint="eastAsia"/>
                <w:sz w:val="21"/>
                <w:szCs w:val="21"/>
                <w:lang w:eastAsia="zh-CN"/>
              </w:rPr>
              <w:t>投诉处理程序</w:t>
            </w:r>
          </w:p>
        </w:tc>
        <w:tc>
          <w:tcPr>
            <w:tcW w:w="1260" w:type="dxa"/>
            <w:tcBorders>
              <w:top w:val="single" w:sz="4" w:space="0" w:color="000000"/>
              <w:left w:val="single" w:sz="4" w:space="0" w:color="000000"/>
              <w:bottom w:val="single" w:sz="4" w:space="0" w:color="000000"/>
              <w:right w:val="single" w:sz="4" w:space="0" w:color="000000"/>
            </w:tcBorders>
          </w:tcPr>
          <w:p w14:paraId="6ACBDF00" w14:textId="77777777" w:rsidR="00CE72B8" w:rsidRDefault="00AE7D12">
            <w:pPr>
              <w:spacing w:line="400" w:lineRule="exact"/>
              <w:ind w:right="1"/>
              <w:jc w:val="center"/>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tcPr>
          <w:p w14:paraId="2A37005B" w14:textId="77777777" w:rsidR="00CE72B8" w:rsidRDefault="00AE7D12">
            <w:pPr>
              <w:spacing w:line="400" w:lineRule="exact"/>
              <w:ind w:left="2" w:right="4" w:firstLineChars="200" w:firstLine="420"/>
              <w:jc w:val="center"/>
              <w:rPr>
                <w:sz w:val="21"/>
                <w:szCs w:val="21"/>
              </w:rPr>
            </w:pPr>
            <w:r>
              <w:rPr>
                <w:rFonts w:hint="eastAsia"/>
                <w:sz w:val="21"/>
                <w:szCs w:val="21"/>
              </w:rPr>
              <w:t>第 201</w:t>
            </w:r>
            <w:r>
              <w:rPr>
                <w:rFonts w:hint="eastAsia"/>
                <w:sz w:val="21"/>
                <w:szCs w:val="21"/>
                <w:lang w:eastAsia="zh-CN"/>
              </w:rPr>
              <w:t>9</w:t>
            </w:r>
            <w:r>
              <w:rPr>
                <w:rFonts w:hint="eastAsia"/>
                <w:sz w:val="21"/>
                <w:szCs w:val="21"/>
              </w:rPr>
              <w:t xml:space="preserve"> 版 第 0 次修订</w:t>
            </w:r>
          </w:p>
        </w:tc>
      </w:tr>
      <w:tr w:rsidR="00CE72B8" w14:paraId="1B22555D" w14:textId="77777777">
        <w:trPr>
          <w:trHeight w:hRule="exact" w:val="423"/>
        </w:trPr>
        <w:tc>
          <w:tcPr>
            <w:tcW w:w="1008" w:type="dxa"/>
            <w:vMerge/>
            <w:tcBorders>
              <w:left w:val="nil"/>
              <w:right w:val="single" w:sz="4" w:space="0" w:color="000000"/>
            </w:tcBorders>
          </w:tcPr>
          <w:p w14:paraId="21BE9CBB" w14:textId="77777777" w:rsidR="00CE72B8" w:rsidRDefault="00CE72B8">
            <w:pPr>
              <w:spacing w:line="400" w:lineRule="exact"/>
              <w:ind w:firstLineChars="200" w:firstLine="420"/>
              <w:rPr>
                <w:sz w:val="21"/>
                <w:szCs w:val="21"/>
              </w:rPr>
            </w:pPr>
          </w:p>
        </w:tc>
        <w:tc>
          <w:tcPr>
            <w:tcW w:w="3060" w:type="dxa"/>
            <w:vMerge/>
            <w:tcBorders>
              <w:left w:val="single" w:sz="4" w:space="0" w:color="000000"/>
              <w:right w:val="single" w:sz="4" w:space="0" w:color="000000"/>
            </w:tcBorders>
          </w:tcPr>
          <w:p w14:paraId="288F6DCE"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right w:val="single" w:sz="4" w:space="0" w:color="000000"/>
            </w:tcBorders>
          </w:tcPr>
          <w:p w14:paraId="21743056" w14:textId="77777777" w:rsidR="00CE72B8" w:rsidRDefault="00AE7D12">
            <w:pPr>
              <w:spacing w:line="400" w:lineRule="exact"/>
              <w:ind w:right="2"/>
              <w:jc w:val="center"/>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tcPr>
          <w:p w14:paraId="016F0513" w14:textId="77777777" w:rsidR="00CE72B8" w:rsidRDefault="00AE7D12">
            <w:pPr>
              <w:spacing w:line="400" w:lineRule="exact"/>
              <w:ind w:left="3" w:right="4" w:firstLineChars="200" w:firstLine="420"/>
              <w:jc w:val="center"/>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1</w:t>
            </w:r>
            <w:r>
              <w:rPr>
                <w:rFonts w:hint="eastAsia"/>
                <w:sz w:val="21"/>
                <w:szCs w:val="21"/>
                <w:lang w:eastAsia="zh-CN"/>
              </w:rPr>
              <w:t>0</w:t>
            </w:r>
            <w:r>
              <w:rPr>
                <w:rFonts w:hint="eastAsia"/>
                <w:sz w:val="21"/>
                <w:szCs w:val="21"/>
              </w:rPr>
              <w:t xml:space="preserve"> 月 01 日</w:t>
            </w:r>
          </w:p>
        </w:tc>
      </w:tr>
    </w:tbl>
    <w:p w14:paraId="0F3191C1" w14:textId="77777777" w:rsidR="00CE72B8" w:rsidRDefault="00CE72B8">
      <w:pPr>
        <w:spacing w:before="3" w:line="400" w:lineRule="exact"/>
        <w:rPr>
          <w:sz w:val="21"/>
          <w:szCs w:val="21"/>
        </w:rPr>
      </w:pPr>
    </w:p>
    <w:p w14:paraId="7BB1443B" w14:textId="77777777" w:rsidR="00CE72B8" w:rsidRDefault="00CE72B8">
      <w:pPr>
        <w:spacing w:line="400" w:lineRule="exact"/>
        <w:rPr>
          <w:sz w:val="21"/>
          <w:szCs w:val="21"/>
        </w:rPr>
        <w:sectPr w:rsidR="00CE72B8">
          <w:pgSz w:w="11910" w:h="16840"/>
          <w:pgMar w:top="1420" w:right="1580" w:bottom="280" w:left="1620" w:header="720" w:footer="720" w:gutter="0"/>
          <w:cols w:space="720"/>
        </w:sectPr>
      </w:pPr>
    </w:p>
    <w:p w14:paraId="5A938CF2" w14:textId="77777777" w:rsidR="00CE72B8" w:rsidRDefault="00CE72B8">
      <w:pPr>
        <w:spacing w:before="3" w:line="400" w:lineRule="exact"/>
        <w:rPr>
          <w:sz w:val="21"/>
          <w:szCs w:val="21"/>
        </w:rPr>
      </w:pPr>
    </w:p>
    <w:p w14:paraId="69930BBC" w14:textId="77777777" w:rsidR="00CE72B8" w:rsidRDefault="00AE7D12">
      <w:pPr>
        <w:tabs>
          <w:tab w:val="left" w:pos="339"/>
        </w:tabs>
        <w:spacing w:line="400" w:lineRule="exact"/>
        <w:jc w:val="both"/>
        <w:outlineLvl w:val="2"/>
        <w:rPr>
          <w:b/>
          <w:bCs/>
          <w:sz w:val="21"/>
          <w:szCs w:val="21"/>
        </w:rPr>
      </w:pPr>
      <w:r>
        <w:rPr>
          <w:rFonts w:hint="eastAsia"/>
          <w:b/>
          <w:bCs/>
          <w:sz w:val="21"/>
          <w:szCs w:val="21"/>
          <w:lang w:eastAsia="zh-CN"/>
        </w:rPr>
        <w:t xml:space="preserve">1 </w:t>
      </w:r>
      <w:r>
        <w:rPr>
          <w:rFonts w:hint="eastAsia"/>
          <w:b/>
          <w:bCs/>
          <w:sz w:val="21"/>
          <w:szCs w:val="21"/>
        </w:rPr>
        <w:t>目的和适用范围</w:t>
      </w:r>
    </w:p>
    <w:p w14:paraId="493613BF" w14:textId="77777777" w:rsidR="00CE72B8" w:rsidRDefault="00AE7D12">
      <w:pPr>
        <w:spacing w:before="14" w:line="400" w:lineRule="exact"/>
        <w:ind w:left="180" w:firstLineChars="200" w:firstLine="420"/>
        <w:rPr>
          <w:sz w:val="28"/>
          <w:szCs w:val="28"/>
        </w:rPr>
      </w:pPr>
      <w:r>
        <w:rPr>
          <w:rFonts w:hint="eastAsia"/>
          <w:sz w:val="21"/>
          <w:szCs w:val="21"/>
        </w:rPr>
        <w:br w:type="column"/>
      </w:r>
      <w:bookmarkStart w:id="3" w:name="投诉处理程序"/>
      <w:bookmarkEnd w:id="3"/>
      <w:r>
        <w:rPr>
          <w:rFonts w:hint="eastAsia"/>
          <w:sz w:val="28"/>
          <w:szCs w:val="28"/>
        </w:rPr>
        <w:lastRenderedPageBreak/>
        <w:t>投诉处理程序</w:t>
      </w:r>
    </w:p>
    <w:p w14:paraId="3AA0682B" w14:textId="77777777" w:rsidR="00CE72B8" w:rsidRDefault="00CE72B8">
      <w:pPr>
        <w:spacing w:line="400" w:lineRule="exact"/>
        <w:ind w:firstLineChars="200" w:firstLine="560"/>
        <w:rPr>
          <w:sz w:val="28"/>
          <w:szCs w:val="28"/>
        </w:rPr>
        <w:sectPr w:rsidR="00CE72B8">
          <w:type w:val="continuous"/>
          <w:pgSz w:w="11910" w:h="16840"/>
          <w:pgMar w:top="1580" w:right="1580" w:bottom="280" w:left="1620" w:header="720" w:footer="720" w:gutter="0"/>
          <w:cols w:num="2" w:space="720" w:equalWidth="0">
            <w:col w:w="1813" w:space="1499"/>
            <w:col w:w="5398"/>
          </w:cols>
        </w:sectPr>
      </w:pPr>
    </w:p>
    <w:p w14:paraId="36C91509" w14:textId="77777777" w:rsidR="00CE72B8" w:rsidRDefault="00AE7D12">
      <w:pPr>
        <w:spacing w:before="8" w:line="400" w:lineRule="exact"/>
        <w:ind w:right="217" w:firstLineChars="200" w:firstLine="420"/>
        <w:jc w:val="both"/>
        <w:rPr>
          <w:sz w:val="21"/>
          <w:szCs w:val="21"/>
          <w:lang w:eastAsia="zh-CN"/>
        </w:rPr>
      </w:pPr>
      <w:r>
        <w:rPr>
          <w:rFonts w:hint="eastAsia"/>
          <w:sz w:val="21"/>
          <w:szCs w:val="21"/>
          <w:lang w:eastAsia="zh-CN"/>
        </w:rPr>
        <w:lastRenderedPageBreak/>
        <w:t>本程序规定了本单位对客户提出的投诉的受理、确认、调查、原因分析及处理过程，确保检验检测工作的质量符合要求，增强客户满意度，特编制本程序。</w:t>
      </w:r>
    </w:p>
    <w:p w14:paraId="5B38C4D2" w14:textId="77777777" w:rsidR="00CE72B8" w:rsidRDefault="00AE7D12">
      <w:pPr>
        <w:spacing w:before="7" w:line="400" w:lineRule="exact"/>
        <w:ind w:right="217" w:firstLineChars="200" w:firstLine="420"/>
        <w:jc w:val="both"/>
        <w:rPr>
          <w:sz w:val="21"/>
          <w:szCs w:val="21"/>
          <w:lang w:eastAsia="zh-CN"/>
        </w:rPr>
      </w:pPr>
      <w:r>
        <w:rPr>
          <w:rFonts w:hint="eastAsia"/>
          <w:sz w:val="21"/>
          <w:szCs w:val="21"/>
          <w:lang w:eastAsia="zh-CN"/>
        </w:rPr>
        <w:t>本程序适用于客户对本单位承检出具的检验报告的内容、数据、结论提出的投诉。也适用于客户对本单位检验检测工作、质量方针、公正性声明、程序及管理体系要求的符合性所提出的质疑和投诉。</w:t>
      </w:r>
    </w:p>
    <w:p w14:paraId="2BE3A23A" w14:textId="77777777" w:rsidR="00CE72B8" w:rsidRDefault="00AE7D12">
      <w:pPr>
        <w:tabs>
          <w:tab w:val="left" w:pos="339"/>
        </w:tabs>
        <w:spacing w:before="7" w:line="400" w:lineRule="exact"/>
        <w:jc w:val="both"/>
        <w:outlineLvl w:val="2"/>
        <w:rPr>
          <w:b/>
          <w:bCs/>
          <w:sz w:val="21"/>
          <w:szCs w:val="21"/>
          <w:lang w:eastAsia="zh-CN"/>
        </w:rPr>
      </w:pPr>
      <w:r>
        <w:rPr>
          <w:rFonts w:hint="eastAsia"/>
          <w:b/>
          <w:bCs/>
          <w:sz w:val="21"/>
          <w:szCs w:val="21"/>
          <w:lang w:eastAsia="zh-CN"/>
        </w:rPr>
        <w:t>2 职责</w:t>
      </w:r>
    </w:p>
    <w:p w14:paraId="56D36129" w14:textId="77777777" w:rsidR="00CE72B8" w:rsidRDefault="00AE7D12">
      <w:pPr>
        <w:tabs>
          <w:tab w:val="left" w:pos="497"/>
        </w:tabs>
        <w:spacing w:before="12" w:line="400" w:lineRule="exact"/>
        <w:ind w:right="217" w:firstLineChars="200" w:firstLine="420"/>
        <w:jc w:val="both"/>
        <w:rPr>
          <w:sz w:val="21"/>
          <w:szCs w:val="21"/>
          <w:lang w:eastAsia="zh-CN"/>
        </w:rPr>
      </w:pPr>
      <w:r>
        <w:rPr>
          <w:rFonts w:hint="eastAsia"/>
          <w:sz w:val="21"/>
          <w:szCs w:val="21"/>
          <w:lang w:eastAsia="zh-CN"/>
        </w:rPr>
        <w:t>2.1 药品业办室、食品业办室负责向客户征求意见和建议，及时了解客户的投诉，倾听客户意见；负责投诉的受理（接受和登记）、确认（评价和立项）、跟踪和记录；负责在质量负责人的领导下组织相关科室对投诉事项进行调查、原因分析并实施纠正和改进；负责投诉材料的整理、归类、组卷，并移交档案室存档。</w:t>
      </w:r>
    </w:p>
    <w:p w14:paraId="064356C9" w14:textId="77777777" w:rsidR="00CE72B8" w:rsidRDefault="00AE7D12">
      <w:pPr>
        <w:tabs>
          <w:tab w:val="left" w:pos="497"/>
        </w:tabs>
        <w:spacing w:before="18" w:line="400" w:lineRule="exact"/>
        <w:ind w:firstLineChars="200" w:firstLine="420"/>
        <w:jc w:val="both"/>
        <w:rPr>
          <w:sz w:val="21"/>
          <w:szCs w:val="21"/>
          <w:lang w:eastAsia="zh-CN"/>
        </w:rPr>
      </w:pPr>
      <w:r>
        <w:rPr>
          <w:rFonts w:hint="eastAsia"/>
          <w:sz w:val="21"/>
          <w:szCs w:val="21"/>
          <w:lang w:eastAsia="zh-CN"/>
        </w:rPr>
        <w:t>2.2 相关检验检测科室负责查找被投诉的原因，并具体实施有关投诉事项的纠正和改进。</w:t>
      </w:r>
    </w:p>
    <w:p w14:paraId="60651E48" w14:textId="77777777" w:rsidR="00CE72B8" w:rsidRDefault="00AE7D12">
      <w:pPr>
        <w:tabs>
          <w:tab w:val="left" w:pos="497"/>
        </w:tabs>
        <w:spacing w:before="10" w:line="400" w:lineRule="exact"/>
        <w:ind w:firstLineChars="200" w:firstLine="420"/>
        <w:jc w:val="both"/>
        <w:rPr>
          <w:sz w:val="21"/>
          <w:szCs w:val="21"/>
          <w:lang w:eastAsia="zh-CN"/>
        </w:rPr>
      </w:pPr>
      <w:r>
        <w:rPr>
          <w:rFonts w:hint="eastAsia"/>
          <w:sz w:val="21"/>
          <w:szCs w:val="21"/>
          <w:lang w:eastAsia="zh-CN"/>
        </w:rPr>
        <w:t>2.3 档案室负责投诉记录的归档和保管。</w:t>
      </w:r>
    </w:p>
    <w:p w14:paraId="22479204" w14:textId="77777777" w:rsidR="00CE72B8" w:rsidRDefault="00AE7D12">
      <w:pPr>
        <w:tabs>
          <w:tab w:val="left" w:pos="497"/>
        </w:tabs>
        <w:spacing w:before="10" w:line="400" w:lineRule="exact"/>
        <w:ind w:right="220" w:firstLineChars="200" w:firstLine="420"/>
        <w:jc w:val="both"/>
        <w:rPr>
          <w:sz w:val="21"/>
          <w:szCs w:val="21"/>
          <w:lang w:eastAsia="zh-CN"/>
        </w:rPr>
      </w:pPr>
      <w:r>
        <w:rPr>
          <w:rFonts w:hint="eastAsia"/>
          <w:sz w:val="21"/>
          <w:szCs w:val="21"/>
          <w:lang w:eastAsia="zh-CN"/>
        </w:rPr>
        <w:t>2.4 质考室负责对投诉的受理、确认、跟踪和记录及对投诉事项实施纠正和改进的落实情况进行监督和检查。</w:t>
      </w:r>
    </w:p>
    <w:p w14:paraId="2EB95F79" w14:textId="77777777" w:rsidR="00CE72B8" w:rsidRDefault="00AE7D12">
      <w:pPr>
        <w:tabs>
          <w:tab w:val="left" w:pos="497"/>
        </w:tabs>
        <w:spacing w:before="33" w:line="400" w:lineRule="exact"/>
        <w:ind w:right="217" w:firstLineChars="200" w:firstLine="420"/>
        <w:jc w:val="both"/>
        <w:rPr>
          <w:sz w:val="21"/>
          <w:szCs w:val="21"/>
          <w:lang w:eastAsia="zh-CN"/>
        </w:rPr>
      </w:pPr>
      <w:r>
        <w:rPr>
          <w:rFonts w:hint="eastAsia"/>
          <w:sz w:val="21"/>
          <w:szCs w:val="21"/>
          <w:lang w:eastAsia="zh-CN"/>
        </w:rPr>
        <w:t>2.5 质量负责人负责主持投诉事项的调查、原因分析，并对投诉处理意见和实施纠正措施进行审批；当投诉事项涉及本单位管理体系的重要修改及重大质量事故时，质量负责人负责决定进行附加审核，或建议中心管理层进行管理评审。</w:t>
      </w:r>
    </w:p>
    <w:p w14:paraId="18906B64" w14:textId="77777777" w:rsidR="00CE72B8" w:rsidRDefault="00AE7D12">
      <w:pPr>
        <w:tabs>
          <w:tab w:val="left" w:pos="497"/>
        </w:tabs>
        <w:spacing w:before="22" w:line="400" w:lineRule="exact"/>
        <w:ind w:right="217" w:firstLineChars="200" w:firstLine="420"/>
        <w:jc w:val="both"/>
        <w:rPr>
          <w:sz w:val="21"/>
          <w:szCs w:val="21"/>
          <w:lang w:eastAsia="zh-CN"/>
        </w:rPr>
      </w:pPr>
      <w:r>
        <w:rPr>
          <w:rFonts w:hint="eastAsia"/>
          <w:sz w:val="21"/>
          <w:szCs w:val="21"/>
          <w:lang w:eastAsia="zh-CN"/>
        </w:rPr>
        <w:t>2.6 质量负责人、技术负责人分别负责质量管理、技术管理方面投诉的调查及调查记录的整理和归档。负责组织相关科室进行就被投诉事项进行调查分析、提出处理方案、反馈处理结果，必要时责成业办室负责收回原检验检测报告。</w:t>
      </w:r>
    </w:p>
    <w:p w14:paraId="7774AB46" w14:textId="77777777" w:rsidR="00CE72B8" w:rsidRDefault="00AE7D12">
      <w:pPr>
        <w:tabs>
          <w:tab w:val="left" w:pos="555"/>
        </w:tabs>
        <w:spacing w:before="22" w:line="400" w:lineRule="exact"/>
        <w:ind w:right="219" w:firstLineChars="200" w:firstLine="420"/>
        <w:jc w:val="both"/>
        <w:rPr>
          <w:sz w:val="21"/>
          <w:szCs w:val="21"/>
          <w:lang w:eastAsia="zh-CN"/>
        </w:rPr>
      </w:pPr>
      <w:r>
        <w:rPr>
          <w:rFonts w:hint="eastAsia"/>
          <w:sz w:val="21"/>
          <w:szCs w:val="21"/>
          <w:lang w:eastAsia="zh-CN"/>
        </w:rPr>
        <w:t>2.7 中心主任负责组织中心各主管副主任及各科室的负责人对于重大投诉事项的审核、处理、纠正和改进。</w:t>
      </w:r>
    </w:p>
    <w:p w14:paraId="51DB955D" w14:textId="77777777" w:rsidR="00CE72B8" w:rsidRDefault="00AE7D12">
      <w:pPr>
        <w:tabs>
          <w:tab w:val="left" w:pos="339"/>
        </w:tabs>
        <w:spacing w:before="31" w:line="400" w:lineRule="exact"/>
        <w:jc w:val="both"/>
        <w:outlineLvl w:val="2"/>
        <w:rPr>
          <w:b/>
          <w:bCs/>
          <w:sz w:val="21"/>
          <w:szCs w:val="21"/>
          <w:lang w:eastAsia="zh-CN"/>
        </w:rPr>
      </w:pPr>
      <w:r>
        <w:rPr>
          <w:rFonts w:hint="eastAsia"/>
          <w:b/>
          <w:bCs/>
          <w:sz w:val="21"/>
          <w:szCs w:val="21"/>
          <w:lang w:eastAsia="zh-CN"/>
        </w:rPr>
        <w:t>3 程序</w:t>
      </w:r>
    </w:p>
    <w:p w14:paraId="6FFDF137" w14:textId="77777777" w:rsidR="00CE72B8" w:rsidRDefault="00AE7D12">
      <w:pPr>
        <w:tabs>
          <w:tab w:val="left" w:pos="550"/>
        </w:tabs>
        <w:spacing w:before="10" w:line="400" w:lineRule="exact"/>
        <w:ind w:right="217" w:firstLineChars="200" w:firstLine="420"/>
        <w:jc w:val="both"/>
        <w:rPr>
          <w:sz w:val="21"/>
          <w:szCs w:val="21"/>
          <w:lang w:eastAsia="zh-CN"/>
        </w:rPr>
      </w:pPr>
      <w:r>
        <w:rPr>
          <w:rFonts w:hint="eastAsia"/>
          <w:sz w:val="21"/>
          <w:szCs w:val="21"/>
          <w:lang w:eastAsia="zh-CN"/>
        </w:rPr>
        <w:t>3.1 业办室负责不定期向客户征求意见和建议（采用开座谈会或发放调查表的形式），及时了解客户的投诉，倾听客户意见和建议；并负责评价客户对本单位服务的满意程度，并及时将投诉、意见或建议向质量负责人及质考室反馈，以便及时发现问题，不断改进工作。</w:t>
      </w:r>
    </w:p>
    <w:p w14:paraId="7C1BC26A" w14:textId="77777777" w:rsidR="00CE72B8" w:rsidRDefault="00AE7D12">
      <w:pPr>
        <w:tabs>
          <w:tab w:val="left" w:pos="552"/>
        </w:tabs>
        <w:spacing w:before="10" w:line="400" w:lineRule="exact"/>
        <w:ind w:right="114" w:firstLineChars="200" w:firstLine="420"/>
        <w:jc w:val="both"/>
        <w:rPr>
          <w:sz w:val="21"/>
          <w:szCs w:val="21"/>
          <w:lang w:eastAsia="zh-CN"/>
        </w:rPr>
      </w:pPr>
      <w:r>
        <w:rPr>
          <w:rFonts w:hint="eastAsia"/>
          <w:sz w:val="21"/>
          <w:szCs w:val="21"/>
          <w:lang w:eastAsia="zh-CN"/>
        </w:rPr>
        <w:t>3.2 业办室应在检品（样品）收发室或业务大厅明显位置悬挂征求意见薄，主动征求客户意见和建议，并每半年总结汇报一次，并将材料报质考室。</w:t>
      </w:r>
    </w:p>
    <w:p w14:paraId="4FFE4B07" w14:textId="77777777" w:rsidR="00CE72B8" w:rsidRDefault="00CE72B8">
      <w:pPr>
        <w:tabs>
          <w:tab w:val="left" w:pos="552"/>
        </w:tabs>
        <w:spacing w:before="10" w:line="400" w:lineRule="exact"/>
        <w:ind w:right="114" w:firstLineChars="200" w:firstLine="420"/>
        <w:jc w:val="both"/>
        <w:rPr>
          <w:sz w:val="21"/>
          <w:szCs w:val="21"/>
          <w:lang w:eastAsia="zh-CN"/>
        </w:rPr>
      </w:pPr>
    </w:p>
    <w:tbl>
      <w:tblPr>
        <w:tblW w:w="8388" w:type="dxa"/>
        <w:tblInd w:w="103"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2F10FE7B" w14:textId="77777777">
        <w:trPr>
          <w:trHeight w:hRule="exact" w:val="428"/>
        </w:trPr>
        <w:tc>
          <w:tcPr>
            <w:tcW w:w="4068" w:type="dxa"/>
            <w:gridSpan w:val="2"/>
            <w:vMerge w:val="restart"/>
            <w:tcBorders>
              <w:left w:val="nil"/>
              <w:right w:val="single" w:sz="4" w:space="0" w:color="000000"/>
            </w:tcBorders>
          </w:tcPr>
          <w:p w14:paraId="69912262" w14:textId="77777777" w:rsidR="00CE72B8" w:rsidRDefault="00AE7D12">
            <w:pPr>
              <w:spacing w:line="400" w:lineRule="exact"/>
              <w:ind w:left="646" w:right="644" w:firstLineChars="200" w:firstLine="420"/>
              <w:jc w:val="center"/>
              <w:rPr>
                <w:sz w:val="21"/>
                <w:szCs w:val="21"/>
                <w:lang w:eastAsia="zh-CN"/>
              </w:rPr>
            </w:pPr>
            <w:r>
              <w:rPr>
                <w:rFonts w:hint="eastAsia"/>
                <w:sz w:val="21"/>
                <w:szCs w:val="21"/>
                <w:lang w:eastAsia="zh-CN"/>
              </w:rPr>
              <w:lastRenderedPageBreak/>
              <w:t>海洋产品及环境检测平台程序文件</w:t>
            </w:r>
          </w:p>
        </w:tc>
        <w:tc>
          <w:tcPr>
            <w:tcW w:w="1260" w:type="dxa"/>
            <w:tcBorders>
              <w:left w:val="single" w:sz="4" w:space="0" w:color="000000"/>
              <w:bottom w:val="single" w:sz="4" w:space="0" w:color="000000"/>
              <w:right w:val="single" w:sz="4" w:space="0" w:color="000000"/>
            </w:tcBorders>
          </w:tcPr>
          <w:p w14:paraId="7FE0F771" w14:textId="77777777" w:rsidR="00CE72B8" w:rsidRDefault="00AE7D12">
            <w:pPr>
              <w:spacing w:line="400" w:lineRule="exact"/>
              <w:ind w:right="2"/>
              <w:jc w:val="center"/>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tcPr>
          <w:p w14:paraId="7481B531" w14:textId="77777777" w:rsidR="00CE72B8" w:rsidRDefault="00AE7D12">
            <w:pPr>
              <w:spacing w:before="19" w:line="400" w:lineRule="exact"/>
              <w:ind w:left="6" w:right="4" w:firstLineChars="200" w:firstLine="420"/>
              <w:jc w:val="center"/>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-11-201</w:t>
            </w:r>
            <w:r>
              <w:rPr>
                <w:rFonts w:hint="eastAsia"/>
                <w:sz w:val="21"/>
                <w:szCs w:val="21"/>
                <w:lang w:eastAsia="zh-CN"/>
              </w:rPr>
              <w:t>9</w:t>
            </w:r>
            <w:r>
              <w:rPr>
                <w:rFonts w:hint="eastAsia"/>
                <w:sz w:val="21"/>
                <w:szCs w:val="21"/>
              </w:rPr>
              <w:t>-1.0</w:t>
            </w:r>
          </w:p>
        </w:tc>
      </w:tr>
      <w:tr w:rsidR="00CE72B8" w14:paraId="7FDB9F17" w14:textId="77777777">
        <w:trPr>
          <w:trHeight w:hRule="exact" w:val="416"/>
        </w:trPr>
        <w:tc>
          <w:tcPr>
            <w:tcW w:w="4068" w:type="dxa"/>
            <w:gridSpan w:val="2"/>
            <w:vMerge/>
            <w:tcBorders>
              <w:left w:val="nil"/>
              <w:bottom w:val="single" w:sz="4" w:space="0" w:color="000000"/>
              <w:right w:val="single" w:sz="4" w:space="0" w:color="000000"/>
            </w:tcBorders>
          </w:tcPr>
          <w:p w14:paraId="39FF7AE4"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191A5E3D" w14:textId="77777777" w:rsidR="00CE72B8" w:rsidRDefault="00AE7D12">
            <w:pPr>
              <w:tabs>
                <w:tab w:val="left" w:pos="419"/>
              </w:tabs>
              <w:spacing w:line="400" w:lineRule="exact"/>
              <w:ind w:right="1"/>
              <w:jc w:val="center"/>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tcPr>
          <w:p w14:paraId="239E02BC" w14:textId="77777777" w:rsidR="00CE72B8" w:rsidRDefault="00AE7D12">
            <w:pPr>
              <w:tabs>
                <w:tab w:val="left" w:pos="945"/>
              </w:tabs>
              <w:spacing w:line="400" w:lineRule="exact"/>
              <w:ind w:right="4" w:firstLineChars="200" w:firstLine="420"/>
              <w:jc w:val="center"/>
              <w:rPr>
                <w:sz w:val="21"/>
                <w:szCs w:val="21"/>
              </w:rPr>
            </w:pPr>
            <w:r>
              <w:rPr>
                <w:rFonts w:hint="eastAsia"/>
                <w:sz w:val="21"/>
                <w:szCs w:val="21"/>
              </w:rPr>
              <w:t xml:space="preserve">第 </w:t>
            </w:r>
            <w:r>
              <w:rPr>
                <w:rFonts w:hint="eastAsia"/>
                <w:sz w:val="21"/>
                <w:szCs w:val="21"/>
                <w:lang w:eastAsia="zh-CN"/>
              </w:rPr>
              <w:t>2</w:t>
            </w:r>
            <w:r>
              <w:rPr>
                <w:rFonts w:hint="eastAsia"/>
                <w:sz w:val="21"/>
                <w:szCs w:val="21"/>
              </w:rPr>
              <w:t xml:space="preserve">  页</w:t>
            </w:r>
            <w:r>
              <w:rPr>
                <w:rFonts w:hint="eastAsia"/>
                <w:sz w:val="21"/>
                <w:szCs w:val="21"/>
              </w:rPr>
              <w:tab/>
              <w:t xml:space="preserve">共 </w:t>
            </w:r>
            <w:r>
              <w:rPr>
                <w:rFonts w:hint="eastAsia"/>
                <w:sz w:val="21"/>
                <w:szCs w:val="21"/>
                <w:lang w:eastAsia="zh-CN"/>
              </w:rPr>
              <w:t>4</w:t>
            </w:r>
            <w:r>
              <w:rPr>
                <w:rFonts w:hint="eastAsia"/>
                <w:sz w:val="21"/>
                <w:szCs w:val="21"/>
              </w:rPr>
              <w:t xml:space="preserve"> 页</w:t>
            </w:r>
          </w:p>
        </w:tc>
      </w:tr>
      <w:tr w:rsidR="00CE72B8" w14:paraId="62D397DE" w14:textId="77777777">
        <w:trPr>
          <w:trHeight w:hRule="exact" w:val="383"/>
        </w:trPr>
        <w:tc>
          <w:tcPr>
            <w:tcW w:w="1008" w:type="dxa"/>
            <w:vMerge w:val="restart"/>
            <w:tcBorders>
              <w:top w:val="single" w:sz="4" w:space="0" w:color="000000"/>
              <w:left w:val="nil"/>
              <w:right w:val="single" w:sz="4" w:space="0" w:color="000000"/>
            </w:tcBorders>
          </w:tcPr>
          <w:p w14:paraId="2773296C" w14:textId="77777777" w:rsidR="00CE72B8" w:rsidRDefault="00AE7D12">
            <w:pPr>
              <w:spacing w:before="106" w:line="400" w:lineRule="exact"/>
              <w:jc w:val="center"/>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tcPr>
          <w:p w14:paraId="0808D5A7" w14:textId="77777777" w:rsidR="00CE72B8" w:rsidRDefault="00AE7D12">
            <w:pPr>
              <w:spacing w:before="106" w:line="340" w:lineRule="exact"/>
              <w:jc w:val="center"/>
              <w:rPr>
                <w:sz w:val="21"/>
                <w:szCs w:val="21"/>
                <w:lang w:eastAsia="zh-CN"/>
              </w:rPr>
            </w:pPr>
            <w:r>
              <w:rPr>
                <w:rFonts w:hint="eastAsia"/>
                <w:sz w:val="21"/>
                <w:szCs w:val="21"/>
                <w:lang w:eastAsia="zh-CN"/>
              </w:rPr>
              <w:t>16</w:t>
            </w:r>
            <w:r>
              <w:rPr>
                <w:rFonts w:hint="eastAsia"/>
                <w:sz w:val="21"/>
                <w:szCs w:val="21"/>
              </w:rPr>
              <w:t xml:space="preserve"> </w:t>
            </w:r>
            <w:r>
              <w:rPr>
                <w:rFonts w:hint="eastAsia"/>
                <w:sz w:val="21"/>
                <w:szCs w:val="21"/>
                <w:lang w:eastAsia="zh-CN"/>
              </w:rPr>
              <w:t>投诉处理程序</w:t>
            </w:r>
          </w:p>
        </w:tc>
        <w:tc>
          <w:tcPr>
            <w:tcW w:w="1260" w:type="dxa"/>
            <w:tcBorders>
              <w:top w:val="single" w:sz="4" w:space="0" w:color="000000"/>
              <w:left w:val="single" w:sz="4" w:space="0" w:color="000000"/>
              <w:bottom w:val="single" w:sz="4" w:space="0" w:color="000000"/>
              <w:right w:val="single" w:sz="4" w:space="0" w:color="000000"/>
            </w:tcBorders>
          </w:tcPr>
          <w:p w14:paraId="55F90ABC" w14:textId="77777777" w:rsidR="00CE72B8" w:rsidRDefault="00AE7D12">
            <w:pPr>
              <w:spacing w:line="400" w:lineRule="exact"/>
              <w:ind w:right="1"/>
              <w:jc w:val="center"/>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tcPr>
          <w:p w14:paraId="4E1DA86F" w14:textId="77777777" w:rsidR="00CE72B8" w:rsidRDefault="00AE7D12">
            <w:pPr>
              <w:spacing w:line="400" w:lineRule="exact"/>
              <w:ind w:left="2" w:right="4" w:firstLineChars="200" w:firstLine="420"/>
              <w:jc w:val="center"/>
              <w:rPr>
                <w:sz w:val="21"/>
                <w:szCs w:val="21"/>
              </w:rPr>
            </w:pPr>
            <w:r>
              <w:rPr>
                <w:rFonts w:hint="eastAsia"/>
                <w:sz w:val="21"/>
                <w:szCs w:val="21"/>
              </w:rPr>
              <w:t>第 201</w:t>
            </w:r>
            <w:r>
              <w:rPr>
                <w:rFonts w:hint="eastAsia"/>
                <w:sz w:val="21"/>
                <w:szCs w:val="21"/>
                <w:lang w:eastAsia="zh-CN"/>
              </w:rPr>
              <w:t>9</w:t>
            </w:r>
            <w:r>
              <w:rPr>
                <w:rFonts w:hint="eastAsia"/>
                <w:sz w:val="21"/>
                <w:szCs w:val="21"/>
              </w:rPr>
              <w:t xml:space="preserve"> 版 第 0 次修订</w:t>
            </w:r>
          </w:p>
        </w:tc>
      </w:tr>
      <w:tr w:rsidR="00CE72B8" w14:paraId="0FD6E449" w14:textId="77777777">
        <w:trPr>
          <w:trHeight w:hRule="exact" w:val="423"/>
        </w:trPr>
        <w:tc>
          <w:tcPr>
            <w:tcW w:w="1008" w:type="dxa"/>
            <w:vMerge/>
            <w:tcBorders>
              <w:left w:val="nil"/>
              <w:right w:val="single" w:sz="4" w:space="0" w:color="000000"/>
            </w:tcBorders>
          </w:tcPr>
          <w:p w14:paraId="6A760EEA" w14:textId="77777777" w:rsidR="00CE72B8" w:rsidRDefault="00CE72B8">
            <w:pPr>
              <w:spacing w:line="400" w:lineRule="exact"/>
              <w:ind w:firstLineChars="200" w:firstLine="420"/>
              <w:rPr>
                <w:sz w:val="21"/>
                <w:szCs w:val="21"/>
              </w:rPr>
            </w:pPr>
          </w:p>
        </w:tc>
        <w:tc>
          <w:tcPr>
            <w:tcW w:w="3060" w:type="dxa"/>
            <w:vMerge/>
            <w:tcBorders>
              <w:left w:val="single" w:sz="4" w:space="0" w:color="000000"/>
              <w:right w:val="single" w:sz="4" w:space="0" w:color="000000"/>
            </w:tcBorders>
          </w:tcPr>
          <w:p w14:paraId="4E271D18"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right w:val="single" w:sz="4" w:space="0" w:color="000000"/>
            </w:tcBorders>
          </w:tcPr>
          <w:p w14:paraId="4D9405BF" w14:textId="77777777" w:rsidR="00CE72B8" w:rsidRDefault="00AE7D12">
            <w:pPr>
              <w:spacing w:line="400" w:lineRule="exact"/>
              <w:ind w:right="2"/>
              <w:jc w:val="center"/>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tcPr>
          <w:p w14:paraId="42AD5D08" w14:textId="77777777" w:rsidR="00CE72B8" w:rsidRDefault="00AE7D12">
            <w:pPr>
              <w:spacing w:line="400" w:lineRule="exact"/>
              <w:ind w:left="3" w:right="4" w:firstLineChars="200" w:firstLine="420"/>
              <w:jc w:val="center"/>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1</w:t>
            </w:r>
            <w:r>
              <w:rPr>
                <w:rFonts w:hint="eastAsia"/>
                <w:sz w:val="21"/>
                <w:szCs w:val="21"/>
                <w:lang w:eastAsia="zh-CN"/>
              </w:rPr>
              <w:t>0</w:t>
            </w:r>
            <w:r>
              <w:rPr>
                <w:rFonts w:hint="eastAsia"/>
                <w:sz w:val="21"/>
                <w:szCs w:val="21"/>
              </w:rPr>
              <w:t xml:space="preserve"> 月 01 日</w:t>
            </w:r>
          </w:p>
        </w:tc>
      </w:tr>
    </w:tbl>
    <w:p w14:paraId="420078F8" w14:textId="77777777" w:rsidR="00CE72B8" w:rsidRDefault="00AE7D12">
      <w:pPr>
        <w:tabs>
          <w:tab w:val="left" w:pos="502"/>
        </w:tabs>
        <w:spacing w:before="33" w:line="400" w:lineRule="exact"/>
        <w:ind w:firstLineChars="200" w:firstLine="420"/>
        <w:jc w:val="both"/>
        <w:outlineLvl w:val="2"/>
        <w:rPr>
          <w:sz w:val="21"/>
          <w:szCs w:val="21"/>
        </w:rPr>
      </w:pPr>
      <w:r>
        <w:rPr>
          <w:rFonts w:hint="eastAsia"/>
          <w:sz w:val="21"/>
          <w:szCs w:val="21"/>
          <w:lang w:eastAsia="zh-CN"/>
        </w:rPr>
        <w:t xml:space="preserve">3.3 </w:t>
      </w:r>
      <w:r>
        <w:rPr>
          <w:rFonts w:hint="eastAsia"/>
          <w:sz w:val="21"/>
          <w:szCs w:val="21"/>
        </w:rPr>
        <w:t>投诉受理与确认</w:t>
      </w:r>
    </w:p>
    <w:p w14:paraId="272DA1A1" w14:textId="77777777" w:rsidR="00CE72B8" w:rsidRDefault="00AE7D12">
      <w:pPr>
        <w:spacing w:before="8" w:line="400" w:lineRule="exact"/>
        <w:ind w:right="217" w:firstLineChars="200" w:firstLine="420"/>
        <w:jc w:val="both"/>
        <w:rPr>
          <w:sz w:val="21"/>
          <w:szCs w:val="21"/>
          <w:lang w:eastAsia="zh-CN"/>
        </w:rPr>
      </w:pPr>
      <w:r>
        <w:rPr>
          <w:rFonts w:hint="eastAsia"/>
          <w:sz w:val="21"/>
          <w:szCs w:val="21"/>
          <w:lang w:eastAsia="zh-CN"/>
        </w:rPr>
        <w:t>投诉：是指任何机构或个人向本单位表达的（以书面或口头形式、直接或间接），并希望得到答复的对本单位检验检测服务的不满意。</w:t>
      </w:r>
    </w:p>
    <w:p w14:paraId="1C9E67AB" w14:textId="77777777" w:rsidR="00CE72B8" w:rsidRDefault="00AE7D12">
      <w:pPr>
        <w:spacing w:before="7" w:line="400" w:lineRule="exact"/>
        <w:ind w:firstLineChars="200" w:firstLine="420"/>
        <w:rPr>
          <w:sz w:val="21"/>
          <w:szCs w:val="21"/>
          <w:lang w:eastAsia="zh-CN"/>
        </w:rPr>
      </w:pPr>
      <w:r>
        <w:rPr>
          <w:rFonts w:hint="eastAsia"/>
          <w:sz w:val="21"/>
          <w:szCs w:val="21"/>
          <w:lang w:eastAsia="zh-CN"/>
        </w:rPr>
        <w:t>投诉的两种情况：</w:t>
      </w:r>
    </w:p>
    <w:p w14:paraId="03FBDE38" w14:textId="77777777" w:rsidR="00CE72B8" w:rsidRDefault="00AE7D12">
      <w:pPr>
        <w:spacing w:before="37" w:line="400" w:lineRule="exact"/>
        <w:ind w:firstLineChars="200" w:firstLine="420"/>
        <w:rPr>
          <w:sz w:val="21"/>
          <w:szCs w:val="21"/>
          <w:lang w:eastAsia="zh-CN"/>
        </w:rPr>
      </w:pPr>
      <w:r>
        <w:rPr>
          <w:rFonts w:hint="eastAsia"/>
          <w:sz w:val="21"/>
          <w:szCs w:val="21"/>
          <w:lang w:eastAsia="zh-CN"/>
        </w:rPr>
        <w:t>a 有效投诉：因本单位的工作失误或过错造成的投诉为有效投诉。</w:t>
      </w:r>
    </w:p>
    <w:p w14:paraId="7088CEAD" w14:textId="77777777" w:rsidR="00CE72B8" w:rsidRDefault="00AE7D12">
      <w:pPr>
        <w:spacing w:before="12" w:line="400" w:lineRule="exact"/>
        <w:ind w:firstLineChars="200" w:firstLine="420"/>
        <w:rPr>
          <w:sz w:val="21"/>
          <w:szCs w:val="21"/>
          <w:lang w:eastAsia="zh-CN"/>
        </w:rPr>
      </w:pPr>
      <w:r>
        <w:rPr>
          <w:rFonts w:hint="eastAsia"/>
          <w:sz w:val="21"/>
          <w:szCs w:val="21"/>
          <w:lang w:eastAsia="zh-CN"/>
        </w:rPr>
        <w:t>b 无效投诉：因客户的原因(失误或过错）所进行的投诉为无效投诉。</w:t>
      </w:r>
    </w:p>
    <w:p w14:paraId="4B6DB5DD" w14:textId="77777777" w:rsidR="00CE72B8" w:rsidRDefault="00AE7D12">
      <w:pPr>
        <w:tabs>
          <w:tab w:val="left" w:pos="660"/>
        </w:tabs>
        <w:spacing w:before="10" w:line="400" w:lineRule="exact"/>
        <w:ind w:right="217" w:firstLineChars="200" w:firstLine="420"/>
        <w:jc w:val="both"/>
        <w:rPr>
          <w:sz w:val="21"/>
          <w:szCs w:val="21"/>
          <w:lang w:eastAsia="zh-CN"/>
        </w:rPr>
      </w:pPr>
      <w:r>
        <w:rPr>
          <w:rFonts w:hint="eastAsia"/>
          <w:sz w:val="21"/>
          <w:szCs w:val="21"/>
          <w:lang w:eastAsia="zh-CN"/>
        </w:rPr>
        <w:t>3.3.1 业办室负责投诉事项的受理（接受和登记）、确认（评价和立项）并记录投诉的内容，填写《投诉登记处理表》，并向质量负责人汇报。</w:t>
      </w:r>
    </w:p>
    <w:p w14:paraId="4AE6B23B" w14:textId="77777777" w:rsidR="00CE72B8" w:rsidRDefault="00AE7D12">
      <w:pPr>
        <w:tabs>
          <w:tab w:val="left" w:pos="660"/>
        </w:tabs>
        <w:spacing w:before="37" w:line="400" w:lineRule="exact"/>
        <w:ind w:leftChars="200" w:left="440" w:right="126"/>
        <w:jc w:val="both"/>
        <w:rPr>
          <w:sz w:val="21"/>
          <w:szCs w:val="21"/>
          <w:lang w:eastAsia="zh-CN"/>
        </w:rPr>
      </w:pPr>
      <w:r>
        <w:rPr>
          <w:rFonts w:hint="eastAsia"/>
          <w:sz w:val="21"/>
          <w:szCs w:val="21"/>
          <w:lang w:eastAsia="zh-CN"/>
        </w:rPr>
        <w:t>3.3.2 客户对我中心服务态度、报告时间等的一般投诉，应与客户进行充分的沟通，以</w:t>
      </w:r>
    </w:p>
    <w:p w14:paraId="0F505E33" w14:textId="77777777" w:rsidR="00CE72B8" w:rsidRDefault="00AE7D12">
      <w:pPr>
        <w:tabs>
          <w:tab w:val="left" w:pos="660"/>
        </w:tabs>
        <w:spacing w:before="37" w:line="400" w:lineRule="exact"/>
        <w:ind w:right="126"/>
        <w:jc w:val="both"/>
        <w:rPr>
          <w:sz w:val="21"/>
          <w:szCs w:val="21"/>
          <w:lang w:eastAsia="zh-CN"/>
        </w:rPr>
      </w:pPr>
      <w:r>
        <w:rPr>
          <w:rFonts w:hint="eastAsia"/>
          <w:sz w:val="21"/>
          <w:szCs w:val="21"/>
          <w:lang w:eastAsia="zh-CN"/>
        </w:rPr>
        <w:t>便了解其投诉的本意和需求，并进行耐心细致的解释；还应根据投诉的不同情况确定处理方式。涉及重大质量投诉诉还要立即通知技术负责人，由技术负责人组织进行技术处置。</w:t>
      </w:r>
    </w:p>
    <w:p w14:paraId="193A790F" w14:textId="77777777" w:rsidR="00CE72B8" w:rsidRDefault="00AE7D12">
      <w:pPr>
        <w:tabs>
          <w:tab w:val="left" w:pos="660"/>
        </w:tabs>
        <w:spacing w:before="22" w:line="400" w:lineRule="exact"/>
        <w:ind w:firstLineChars="200" w:firstLine="420"/>
        <w:jc w:val="both"/>
        <w:rPr>
          <w:sz w:val="21"/>
          <w:szCs w:val="21"/>
          <w:lang w:eastAsia="zh-CN"/>
        </w:rPr>
      </w:pPr>
      <w:r>
        <w:rPr>
          <w:rFonts w:hint="eastAsia"/>
          <w:sz w:val="21"/>
          <w:szCs w:val="21"/>
          <w:lang w:eastAsia="zh-CN"/>
        </w:rPr>
        <w:t>3.3.3 客户对我中心检验检测报告内容及结果、数据存在质疑的，应在接到检验检测报告后，15天内（邮件或信函以当地邮戳为准）向本单位提出投诉或查询。专项检验检测工作的投诉期限按相关规定或合同要求执行。</w:t>
      </w:r>
    </w:p>
    <w:p w14:paraId="73430691" w14:textId="77777777" w:rsidR="00CE72B8" w:rsidRDefault="00AE7D12">
      <w:pPr>
        <w:tabs>
          <w:tab w:val="left" w:pos="660"/>
        </w:tabs>
        <w:spacing w:before="33" w:line="400" w:lineRule="exact"/>
        <w:ind w:right="217" w:firstLineChars="200" w:firstLine="420"/>
        <w:jc w:val="both"/>
        <w:rPr>
          <w:sz w:val="21"/>
          <w:szCs w:val="21"/>
          <w:lang w:eastAsia="zh-CN"/>
        </w:rPr>
      </w:pPr>
      <w:r>
        <w:rPr>
          <w:rFonts w:hint="eastAsia"/>
          <w:sz w:val="21"/>
          <w:szCs w:val="21"/>
          <w:lang w:eastAsia="zh-CN"/>
        </w:rPr>
        <w:t>3.3.4 客户对本单位检验检测工作是否符合本单位方针、公正性声明、程序及管理体系要求提出的投诉不受时间限制。</w:t>
      </w:r>
    </w:p>
    <w:p w14:paraId="6D5FEBDF" w14:textId="77777777" w:rsidR="00CE72B8" w:rsidRDefault="00AE7D12">
      <w:pPr>
        <w:tabs>
          <w:tab w:val="left" w:pos="502"/>
        </w:tabs>
        <w:spacing w:before="33" w:line="400" w:lineRule="exact"/>
        <w:ind w:firstLineChars="200" w:firstLine="420"/>
        <w:jc w:val="both"/>
        <w:outlineLvl w:val="2"/>
        <w:rPr>
          <w:sz w:val="21"/>
          <w:szCs w:val="21"/>
          <w:lang w:eastAsia="zh-CN"/>
        </w:rPr>
      </w:pPr>
      <w:r>
        <w:rPr>
          <w:rFonts w:hint="eastAsia"/>
          <w:sz w:val="21"/>
          <w:szCs w:val="21"/>
          <w:lang w:eastAsia="zh-CN"/>
        </w:rPr>
        <w:t>3.4投诉的调查与处理</w:t>
      </w:r>
    </w:p>
    <w:p w14:paraId="13E8CC51" w14:textId="77777777" w:rsidR="00CE72B8" w:rsidRDefault="00AE7D12">
      <w:pPr>
        <w:tabs>
          <w:tab w:val="left" w:pos="660"/>
        </w:tabs>
        <w:spacing w:before="10" w:line="400" w:lineRule="exact"/>
        <w:ind w:right="126" w:firstLineChars="200" w:firstLine="420"/>
        <w:jc w:val="both"/>
        <w:rPr>
          <w:sz w:val="21"/>
          <w:szCs w:val="21"/>
          <w:lang w:eastAsia="zh-CN"/>
        </w:rPr>
      </w:pPr>
      <w:r>
        <w:rPr>
          <w:rFonts w:hint="eastAsia"/>
          <w:sz w:val="21"/>
          <w:szCs w:val="21"/>
          <w:lang w:eastAsia="zh-CN"/>
        </w:rPr>
        <w:t>3.4.1 对受理、确认的投诉，业务室应在质量负责人的领导下组织相关科室对投诉事项进行调查、原因分析；对确非本单位的原因造成的投诉（无效投诉），应与客户进行充分的沟通，以便了解其投诉的本意和需求，并解释清楚，必要时应书面予以答复；对因本单位工作失误或过错造成的投诉（有效投诉），应启动《纠正措施、应对风险和机遇的措施和改进程序》，调查发生投诉的根本原因，采取纠正或纠正措施，书面通知客户并承担相应的赔偿损失责任。</w:t>
      </w:r>
    </w:p>
    <w:p w14:paraId="64F2EE1B" w14:textId="77777777" w:rsidR="00CE72B8" w:rsidRDefault="00AE7D12">
      <w:pPr>
        <w:tabs>
          <w:tab w:val="left" w:pos="658"/>
        </w:tabs>
        <w:spacing w:before="16" w:line="400" w:lineRule="exact"/>
        <w:ind w:firstLineChars="200" w:firstLine="420"/>
        <w:jc w:val="both"/>
        <w:rPr>
          <w:sz w:val="21"/>
          <w:szCs w:val="21"/>
          <w:lang w:eastAsia="zh-CN"/>
        </w:rPr>
      </w:pPr>
      <w:r>
        <w:rPr>
          <w:rFonts w:hint="eastAsia"/>
          <w:sz w:val="21"/>
          <w:szCs w:val="21"/>
          <w:lang w:eastAsia="zh-CN"/>
        </w:rPr>
        <w:t>3.4.2 对涉及检验检测报告的投诉的调查与处理</w:t>
      </w:r>
    </w:p>
    <w:p w14:paraId="56A561DE" w14:textId="77777777" w:rsidR="00CE72B8" w:rsidRDefault="00AE7D12">
      <w:pPr>
        <w:spacing w:before="8" w:line="400" w:lineRule="exact"/>
        <w:ind w:right="219" w:firstLineChars="200" w:firstLine="420"/>
        <w:jc w:val="both"/>
        <w:rPr>
          <w:sz w:val="21"/>
          <w:szCs w:val="21"/>
          <w:lang w:eastAsia="zh-CN"/>
        </w:rPr>
      </w:pPr>
      <w:r>
        <w:rPr>
          <w:rFonts w:hint="eastAsia"/>
          <w:sz w:val="21"/>
          <w:szCs w:val="21"/>
          <w:lang w:eastAsia="zh-CN"/>
        </w:rPr>
        <w:t>业务室在受理对检验检测报告的投诉后，应立即向质量负责人、技术负责人及中心管理层汇报，并按以下程序处理。</w:t>
      </w:r>
    </w:p>
    <w:p w14:paraId="21A8563F" w14:textId="77777777" w:rsidR="00CE72B8" w:rsidRDefault="00AE7D12">
      <w:pPr>
        <w:spacing w:before="10" w:line="400" w:lineRule="exact"/>
        <w:ind w:left="180" w:right="217" w:firstLineChars="200" w:firstLine="420"/>
        <w:jc w:val="both"/>
        <w:rPr>
          <w:sz w:val="21"/>
          <w:szCs w:val="21"/>
          <w:lang w:eastAsia="zh-CN"/>
        </w:rPr>
      </w:pPr>
      <w:r>
        <w:rPr>
          <w:rFonts w:hint="eastAsia"/>
          <w:sz w:val="21"/>
          <w:szCs w:val="21"/>
          <w:lang w:eastAsia="zh-CN"/>
        </w:rPr>
        <w:t>a)由技术负责人、质量负责人组织业务室及相关检验检测科室对被投诉检验检测报告进行核实或技术验证，通过审核，确定原报告存在问题时，应采取相应措施进行补救（包括：追加报告或完善信息、对原报告修改）或撤回原报告，必要时应使用备用样品进行重新测试。对于需要完善信息、修改、撤回的被投诉检验检测报告应事先发出《对××××××号检验报告更正》的文件，在追回原检验检测报告后，重新发出检验检测报告，具体程序按《检验检测报告的编写、审核、批准与更改控制程序》执行；对确实无法追回的被投诉检验检测报告，在重新发出检验检测报告后，应同时发出《××××××号检验报告作废的声明》，</w:t>
      </w:r>
    </w:p>
    <w:tbl>
      <w:tblPr>
        <w:tblW w:w="8388" w:type="dxa"/>
        <w:tblInd w:w="103"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6DBB66EB" w14:textId="77777777">
        <w:trPr>
          <w:trHeight w:hRule="exact" w:val="428"/>
        </w:trPr>
        <w:tc>
          <w:tcPr>
            <w:tcW w:w="4068" w:type="dxa"/>
            <w:gridSpan w:val="2"/>
            <w:vMerge w:val="restart"/>
            <w:tcBorders>
              <w:left w:val="nil"/>
              <w:right w:val="single" w:sz="4" w:space="0" w:color="000000"/>
            </w:tcBorders>
          </w:tcPr>
          <w:p w14:paraId="52016522" w14:textId="77777777" w:rsidR="00CE72B8" w:rsidRDefault="00AE7D12">
            <w:pPr>
              <w:spacing w:line="400" w:lineRule="exact"/>
              <w:ind w:left="646" w:right="644" w:firstLineChars="200" w:firstLine="420"/>
              <w:jc w:val="center"/>
              <w:rPr>
                <w:sz w:val="21"/>
                <w:szCs w:val="21"/>
                <w:lang w:eastAsia="zh-CN"/>
              </w:rPr>
            </w:pPr>
            <w:r>
              <w:rPr>
                <w:rFonts w:hint="eastAsia"/>
                <w:sz w:val="21"/>
                <w:szCs w:val="21"/>
                <w:lang w:eastAsia="zh-CN"/>
              </w:rPr>
              <w:lastRenderedPageBreak/>
              <w:t>海洋产品及环境检测平台程序文件</w:t>
            </w:r>
          </w:p>
        </w:tc>
        <w:tc>
          <w:tcPr>
            <w:tcW w:w="1260" w:type="dxa"/>
            <w:tcBorders>
              <w:left w:val="single" w:sz="4" w:space="0" w:color="000000"/>
              <w:bottom w:val="single" w:sz="4" w:space="0" w:color="000000"/>
              <w:right w:val="single" w:sz="4" w:space="0" w:color="000000"/>
            </w:tcBorders>
          </w:tcPr>
          <w:p w14:paraId="1A91B6AD" w14:textId="77777777" w:rsidR="00CE72B8" w:rsidRDefault="00AE7D12">
            <w:pPr>
              <w:spacing w:line="400" w:lineRule="exact"/>
              <w:ind w:right="2"/>
              <w:jc w:val="center"/>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tcPr>
          <w:p w14:paraId="6319BED9" w14:textId="77777777" w:rsidR="00CE72B8" w:rsidRDefault="00AE7D12">
            <w:pPr>
              <w:spacing w:before="19" w:line="400" w:lineRule="exact"/>
              <w:ind w:left="6" w:right="4" w:firstLineChars="200" w:firstLine="420"/>
              <w:jc w:val="center"/>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-11-201</w:t>
            </w:r>
            <w:r>
              <w:rPr>
                <w:rFonts w:hint="eastAsia"/>
                <w:sz w:val="21"/>
                <w:szCs w:val="21"/>
                <w:lang w:eastAsia="zh-CN"/>
              </w:rPr>
              <w:t>9</w:t>
            </w:r>
            <w:r>
              <w:rPr>
                <w:rFonts w:hint="eastAsia"/>
                <w:sz w:val="21"/>
                <w:szCs w:val="21"/>
              </w:rPr>
              <w:t>-1.0</w:t>
            </w:r>
          </w:p>
        </w:tc>
      </w:tr>
      <w:tr w:rsidR="00CE72B8" w14:paraId="6E2BF030" w14:textId="77777777">
        <w:trPr>
          <w:trHeight w:hRule="exact" w:val="416"/>
        </w:trPr>
        <w:tc>
          <w:tcPr>
            <w:tcW w:w="4068" w:type="dxa"/>
            <w:gridSpan w:val="2"/>
            <w:vMerge/>
            <w:tcBorders>
              <w:left w:val="nil"/>
              <w:bottom w:val="single" w:sz="4" w:space="0" w:color="000000"/>
              <w:right w:val="single" w:sz="4" w:space="0" w:color="000000"/>
            </w:tcBorders>
          </w:tcPr>
          <w:p w14:paraId="49682847"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3BDDFCA4" w14:textId="77777777" w:rsidR="00CE72B8" w:rsidRDefault="00AE7D12">
            <w:pPr>
              <w:tabs>
                <w:tab w:val="left" w:pos="419"/>
              </w:tabs>
              <w:spacing w:line="400" w:lineRule="exact"/>
              <w:ind w:right="1"/>
              <w:jc w:val="center"/>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tcPr>
          <w:p w14:paraId="4E31F90B" w14:textId="77777777" w:rsidR="00CE72B8" w:rsidRDefault="00AE7D12">
            <w:pPr>
              <w:tabs>
                <w:tab w:val="left" w:pos="945"/>
              </w:tabs>
              <w:spacing w:line="400" w:lineRule="exact"/>
              <w:ind w:right="4" w:firstLineChars="200" w:firstLine="420"/>
              <w:jc w:val="center"/>
              <w:rPr>
                <w:sz w:val="21"/>
                <w:szCs w:val="21"/>
              </w:rPr>
            </w:pPr>
            <w:r>
              <w:rPr>
                <w:rFonts w:hint="eastAsia"/>
                <w:sz w:val="21"/>
                <w:szCs w:val="21"/>
              </w:rPr>
              <w:t xml:space="preserve">第 </w:t>
            </w:r>
            <w:r>
              <w:rPr>
                <w:rFonts w:hint="eastAsia"/>
                <w:sz w:val="21"/>
                <w:szCs w:val="21"/>
                <w:lang w:eastAsia="zh-CN"/>
              </w:rPr>
              <w:t>3</w:t>
            </w:r>
            <w:r>
              <w:rPr>
                <w:rFonts w:hint="eastAsia"/>
                <w:sz w:val="21"/>
                <w:szCs w:val="21"/>
              </w:rPr>
              <w:t xml:space="preserve">  页</w:t>
            </w:r>
            <w:r>
              <w:rPr>
                <w:rFonts w:hint="eastAsia"/>
                <w:sz w:val="21"/>
                <w:szCs w:val="21"/>
              </w:rPr>
              <w:tab/>
              <w:t xml:space="preserve">共 </w:t>
            </w:r>
            <w:r>
              <w:rPr>
                <w:rFonts w:hint="eastAsia"/>
                <w:sz w:val="21"/>
                <w:szCs w:val="21"/>
                <w:lang w:eastAsia="zh-CN"/>
              </w:rPr>
              <w:t>4</w:t>
            </w:r>
            <w:r>
              <w:rPr>
                <w:rFonts w:hint="eastAsia"/>
                <w:sz w:val="21"/>
                <w:szCs w:val="21"/>
              </w:rPr>
              <w:t xml:space="preserve"> 页</w:t>
            </w:r>
          </w:p>
        </w:tc>
      </w:tr>
      <w:tr w:rsidR="00CE72B8" w14:paraId="5A9052AA" w14:textId="77777777">
        <w:trPr>
          <w:trHeight w:hRule="exact" w:val="383"/>
        </w:trPr>
        <w:tc>
          <w:tcPr>
            <w:tcW w:w="1008" w:type="dxa"/>
            <w:vMerge w:val="restart"/>
            <w:tcBorders>
              <w:top w:val="single" w:sz="4" w:space="0" w:color="000000"/>
              <w:left w:val="nil"/>
              <w:right w:val="single" w:sz="4" w:space="0" w:color="000000"/>
            </w:tcBorders>
          </w:tcPr>
          <w:p w14:paraId="26AA4F6F" w14:textId="77777777" w:rsidR="00CE72B8" w:rsidRDefault="00AE7D12">
            <w:pPr>
              <w:spacing w:before="106" w:line="400" w:lineRule="exact"/>
              <w:jc w:val="center"/>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tcPr>
          <w:p w14:paraId="6EB621AC" w14:textId="77777777" w:rsidR="00CE72B8" w:rsidRDefault="00AE7D12">
            <w:pPr>
              <w:spacing w:before="106" w:line="340" w:lineRule="exact"/>
              <w:jc w:val="center"/>
              <w:rPr>
                <w:sz w:val="21"/>
                <w:szCs w:val="21"/>
                <w:lang w:eastAsia="zh-CN"/>
              </w:rPr>
            </w:pPr>
            <w:r>
              <w:rPr>
                <w:rFonts w:hint="eastAsia"/>
                <w:sz w:val="21"/>
                <w:szCs w:val="21"/>
                <w:lang w:eastAsia="zh-CN"/>
              </w:rPr>
              <w:t>16</w:t>
            </w:r>
            <w:r>
              <w:rPr>
                <w:rFonts w:hint="eastAsia"/>
                <w:sz w:val="21"/>
                <w:szCs w:val="21"/>
              </w:rPr>
              <w:t xml:space="preserve"> </w:t>
            </w:r>
            <w:r>
              <w:rPr>
                <w:rFonts w:hint="eastAsia"/>
                <w:sz w:val="21"/>
                <w:szCs w:val="21"/>
                <w:lang w:eastAsia="zh-CN"/>
              </w:rPr>
              <w:t>投诉处理程序</w:t>
            </w:r>
          </w:p>
        </w:tc>
        <w:tc>
          <w:tcPr>
            <w:tcW w:w="1260" w:type="dxa"/>
            <w:tcBorders>
              <w:top w:val="single" w:sz="4" w:space="0" w:color="000000"/>
              <w:left w:val="single" w:sz="4" w:space="0" w:color="000000"/>
              <w:bottom w:val="single" w:sz="4" w:space="0" w:color="000000"/>
              <w:right w:val="single" w:sz="4" w:space="0" w:color="000000"/>
            </w:tcBorders>
          </w:tcPr>
          <w:p w14:paraId="5C36C735" w14:textId="77777777" w:rsidR="00CE72B8" w:rsidRDefault="00AE7D12">
            <w:pPr>
              <w:spacing w:line="400" w:lineRule="exact"/>
              <w:ind w:right="1"/>
              <w:jc w:val="center"/>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tcPr>
          <w:p w14:paraId="3C8522AE" w14:textId="77777777" w:rsidR="00CE72B8" w:rsidRDefault="00AE7D12">
            <w:pPr>
              <w:spacing w:line="400" w:lineRule="exact"/>
              <w:ind w:left="2" w:right="4" w:firstLineChars="200" w:firstLine="420"/>
              <w:jc w:val="center"/>
              <w:rPr>
                <w:sz w:val="21"/>
                <w:szCs w:val="21"/>
              </w:rPr>
            </w:pPr>
            <w:r>
              <w:rPr>
                <w:rFonts w:hint="eastAsia"/>
                <w:sz w:val="21"/>
                <w:szCs w:val="21"/>
              </w:rPr>
              <w:t>第 201</w:t>
            </w:r>
            <w:r>
              <w:rPr>
                <w:rFonts w:hint="eastAsia"/>
                <w:sz w:val="21"/>
                <w:szCs w:val="21"/>
                <w:lang w:eastAsia="zh-CN"/>
              </w:rPr>
              <w:t>9</w:t>
            </w:r>
            <w:r>
              <w:rPr>
                <w:rFonts w:hint="eastAsia"/>
                <w:sz w:val="21"/>
                <w:szCs w:val="21"/>
              </w:rPr>
              <w:t xml:space="preserve"> 版 第 0 次修订</w:t>
            </w:r>
          </w:p>
        </w:tc>
      </w:tr>
      <w:tr w:rsidR="00CE72B8" w14:paraId="16DEAA7D" w14:textId="77777777">
        <w:trPr>
          <w:trHeight w:hRule="exact" w:val="423"/>
        </w:trPr>
        <w:tc>
          <w:tcPr>
            <w:tcW w:w="1008" w:type="dxa"/>
            <w:vMerge/>
            <w:tcBorders>
              <w:left w:val="nil"/>
              <w:right w:val="single" w:sz="4" w:space="0" w:color="000000"/>
            </w:tcBorders>
          </w:tcPr>
          <w:p w14:paraId="6DC01B59" w14:textId="77777777" w:rsidR="00CE72B8" w:rsidRDefault="00CE72B8">
            <w:pPr>
              <w:spacing w:line="400" w:lineRule="exact"/>
              <w:ind w:firstLineChars="200" w:firstLine="420"/>
              <w:rPr>
                <w:sz w:val="21"/>
                <w:szCs w:val="21"/>
              </w:rPr>
            </w:pPr>
          </w:p>
        </w:tc>
        <w:tc>
          <w:tcPr>
            <w:tcW w:w="3060" w:type="dxa"/>
            <w:vMerge/>
            <w:tcBorders>
              <w:left w:val="single" w:sz="4" w:space="0" w:color="000000"/>
              <w:right w:val="single" w:sz="4" w:space="0" w:color="000000"/>
            </w:tcBorders>
          </w:tcPr>
          <w:p w14:paraId="7DE60C21"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right w:val="single" w:sz="4" w:space="0" w:color="000000"/>
            </w:tcBorders>
          </w:tcPr>
          <w:p w14:paraId="7D6C5648" w14:textId="77777777" w:rsidR="00CE72B8" w:rsidRDefault="00AE7D12">
            <w:pPr>
              <w:spacing w:line="400" w:lineRule="exact"/>
              <w:ind w:right="2"/>
              <w:jc w:val="center"/>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tcPr>
          <w:p w14:paraId="4036F195" w14:textId="77777777" w:rsidR="00CE72B8" w:rsidRDefault="00AE7D12">
            <w:pPr>
              <w:spacing w:line="400" w:lineRule="exact"/>
              <w:ind w:left="3" w:right="4" w:firstLineChars="200" w:firstLine="420"/>
              <w:jc w:val="center"/>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1</w:t>
            </w:r>
            <w:r>
              <w:rPr>
                <w:rFonts w:hint="eastAsia"/>
                <w:sz w:val="21"/>
                <w:szCs w:val="21"/>
                <w:lang w:eastAsia="zh-CN"/>
              </w:rPr>
              <w:t>0</w:t>
            </w:r>
            <w:r>
              <w:rPr>
                <w:rFonts w:hint="eastAsia"/>
                <w:sz w:val="21"/>
                <w:szCs w:val="21"/>
              </w:rPr>
              <w:t xml:space="preserve"> 月 01 日</w:t>
            </w:r>
          </w:p>
        </w:tc>
      </w:tr>
    </w:tbl>
    <w:p w14:paraId="773F2A37" w14:textId="77777777" w:rsidR="00CE72B8" w:rsidRDefault="00AE7D12">
      <w:pPr>
        <w:spacing w:before="16" w:line="400" w:lineRule="exact"/>
        <w:ind w:right="215"/>
        <w:jc w:val="both"/>
        <w:rPr>
          <w:sz w:val="21"/>
          <w:szCs w:val="21"/>
          <w:lang w:eastAsia="zh-CN"/>
        </w:rPr>
      </w:pPr>
      <w:r>
        <w:rPr>
          <w:rFonts w:hint="eastAsia"/>
          <w:sz w:val="21"/>
          <w:szCs w:val="21"/>
          <w:lang w:eastAsia="zh-CN"/>
        </w:rPr>
        <w:t>具体程序按《检验检测报告的编写、审核、批准与更改控制程序》执行；经审核确定原检验检测报告无误的，应书面通知投诉方。</w:t>
      </w:r>
    </w:p>
    <w:p w14:paraId="4D4371A5" w14:textId="77777777" w:rsidR="00CE72B8" w:rsidRDefault="00AE7D12">
      <w:pPr>
        <w:spacing w:before="10" w:line="400" w:lineRule="exact"/>
        <w:ind w:left="180" w:right="217" w:firstLineChars="200" w:firstLine="420"/>
        <w:jc w:val="both"/>
        <w:rPr>
          <w:sz w:val="21"/>
          <w:szCs w:val="21"/>
          <w:lang w:eastAsia="zh-CN"/>
        </w:rPr>
      </w:pPr>
      <w:r>
        <w:rPr>
          <w:rFonts w:hint="eastAsia"/>
          <w:sz w:val="21"/>
          <w:szCs w:val="21"/>
          <w:lang w:eastAsia="zh-CN"/>
        </w:rPr>
        <w:t>b)质量负责人、技术负责人应在两天内会同有关人员调查核实。</w:t>
      </w:r>
    </w:p>
    <w:p w14:paraId="2F6BB5E9" w14:textId="77777777" w:rsidR="00CE72B8" w:rsidRDefault="00AE7D12">
      <w:pPr>
        <w:spacing w:before="10" w:line="400" w:lineRule="exact"/>
        <w:ind w:left="180" w:right="217" w:firstLineChars="200" w:firstLine="420"/>
        <w:jc w:val="both"/>
        <w:rPr>
          <w:sz w:val="21"/>
          <w:szCs w:val="21"/>
          <w:lang w:eastAsia="zh-CN"/>
        </w:rPr>
      </w:pPr>
      <w:r>
        <w:rPr>
          <w:rFonts w:hint="eastAsia"/>
          <w:sz w:val="21"/>
          <w:szCs w:val="21"/>
          <w:lang w:eastAsia="zh-CN"/>
        </w:rPr>
        <w:t>c)调查方案应由质量负责人提出，调查内容包括检验检测工作全过程，调查方案需经技术负责人签字后组织实施。</w:t>
      </w:r>
    </w:p>
    <w:p w14:paraId="522E85DB" w14:textId="77777777" w:rsidR="00CE72B8" w:rsidRDefault="00AE7D12">
      <w:pPr>
        <w:spacing w:before="33" w:line="400" w:lineRule="exact"/>
        <w:ind w:left="180" w:right="217" w:firstLineChars="200" w:firstLine="420"/>
        <w:jc w:val="both"/>
        <w:rPr>
          <w:sz w:val="21"/>
          <w:szCs w:val="21"/>
          <w:lang w:eastAsia="zh-CN"/>
        </w:rPr>
      </w:pPr>
      <w:r>
        <w:rPr>
          <w:rFonts w:hint="eastAsia"/>
          <w:sz w:val="21"/>
          <w:szCs w:val="21"/>
          <w:lang w:eastAsia="zh-CN"/>
        </w:rPr>
        <w:t>d)如经调查认为工作确实无误，应在一周内向客户出具由技术负责人、质量负责人会签的书面解释说明。</w:t>
      </w:r>
    </w:p>
    <w:p w14:paraId="5DD21712" w14:textId="77777777" w:rsidR="00CE72B8" w:rsidRDefault="00AE7D12">
      <w:pPr>
        <w:spacing w:before="31" w:line="400" w:lineRule="exact"/>
        <w:ind w:left="180" w:right="217" w:firstLineChars="200" w:firstLine="420"/>
        <w:jc w:val="both"/>
        <w:rPr>
          <w:sz w:val="21"/>
          <w:szCs w:val="21"/>
          <w:lang w:eastAsia="zh-CN"/>
        </w:rPr>
      </w:pPr>
      <w:r>
        <w:rPr>
          <w:rFonts w:hint="eastAsia"/>
          <w:sz w:val="21"/>
          <w:szCs w:val="21"/>
          <w:lang w:eastAsia="zh-CN"/>
        </w:rPr>
        <w:t>e)如经调查认为工作确实有误，应提出处理意见。需复检的应提出复检方案。由技术负责人、质量负责人会签后由药品业务室或食品业务室安排相关检验室实施。</w:t>
      </w:r>
    </w:p>
    <w:p w14:paraId="5FCBF8AF" w14:textId="77777777" w:rsidR="00CE72B8" w:rsidRDefault="00AE7D12">
      <w:pPr>
        <w:spacing w:before="31" w:line="400" w:lineRule="exact"/>
        <w:ind w:left="180" w:right="217" w:firstLineChars="200" w:firstLine="420"/>
        <w:jc w:val="both"/>
        <w:rPr>
          <w:sz w:val="21"/>
          <w:szCs w:val="21"/>
          <w:lang w:eastAsia="zh-CN"/>
        </w:rPr>
      </w:pPr>
      <w:r>
        <w:rPr>
          <w:rFonts w:hint="eastAsia"/>
          <w:sz w:val="21"/>
          <w:szCs w:val="21"/>
          <w:lang w:eastAsia="zh-CN"/>
        </w:rPr>
        <w:t>f)若不能发现明显差错，而客户希望复检的，可由药品业务室或食品业务室与客户进行协商以确定是否进行复检。</w:t>
      </w:r>
    </w:p>
    <w:p w14:paraId="2F10480A" w14:textId="77777777" w:rsidR="00CE72B8" w:rsidRDefault="00AE7D12">
      <w:pPr>
        <w:spacing w:before="31" w:line="400" w:lineRule="exact"/>
        <w:ind w:firstLineChars="300" w:firstLine="630"/>
        <w:rPr>
          <w:sz w:val="21"/>
          <w:szCs w:val="21"/>
          <w:lang w:eastAsia="zh-CN"/>
        </w:rPr>
      </w:pPr>
      <w:r>
        <w:rPr>
          <w:rFonts w:hint="eastAsia"/>
          <w:sz w:val="21"/>
          <w:szCs w:val="21"/>
          <w:lang w:eastAsia="zh-CN"/>
        </w:rPr>
        <w:t>g)进行复检时，责任科室及相关科室必须积极配合。需要重新取样时应与客户协商。</w:t>
      </w:r>
    </w:p>
    <w:p w14:paraId="1EA861C8" w14:textId="77777777" w:rsidR="00CE72B8" w:rsidRDefault="00AE7D12">
      <w:pPr>
        <w:spacing w:before="10" w:line="400" w:lineRule="exact"/>
        <w:ind w:firstLineChars="300" w:firstLine="630"/>
        <w:rPr>
          <w:sz w:val="21"/>
          <w:szCs w:val="21"/>
          <w:lang w:eastAsia="zh-CN"/>
        </w:rPr>
      </w:pPr>
      <w:r>
        <w:rPr>
          <w:rFonts w:hint="eastAsia"/>
          <w:sz w:val="21"/>
          <w:szCs w:val="21"/>
          <w:lang w:eastAsia="zh-CN"/>
        </w:rPr>
        <w:t>h)复检费用由责任方承担。</w:t>
      </w:r>
    </w:p>
    <w:p w14:paraId="3CBBE756" w14:textId="77777777" w:rsidR="00CE72B8" w:rsidRDefault="00AE7D12">
      <w:pPr>
        <w:tabs>
          <w:tab w:val="left" w:pos="658"/>
        </w:tabs>
        <w:spacing w:before="12" w:line="400" w:lineRule="exact"/>
        <w:ind w:firstLineChars="200" w:firstLine="420"/>
        <w:jc w:val="both"/>
        <w:rPr>
          <w:sz w:val="21"/>
          <w:szCs w:val="21"/>
          <w:lang w:eastAsia="zh-CN"/>
        </w:rPr>
      </w:pPr>
      <w:r>
        <w:rPr>
          <w:rFonts w:hint="eastAsia"/>
          <w:sz w:val="21"/>
          <w:szCs w:val="21"/>
          <w:lang w:eastAsia="zh-CN"/>
        </w:rPr>
        <w:t>3.4.3不涉及检验检测报告质量的投诉的调查处理</w:t>
      </w:r>
    </w:p>
    <w:p w14:paraId="0FA69221" w14:textId="77777777" w:rsidR="00CE72B8" w:rsidRDefault="00AE7D12">
      <w:pPr>
        <w:spacing w:before="35" w:line="400" w:lineRule="exact"/>
        <w:ind w:right="114" w:firstLineChars="200" w:firstLine="420"/>
        <w:rPr>
          <w:sz w:val="21"/>
          <w:szCs w:val="21"/>
          <w:lang w:eastAsia="zh-CN"/>
        </w:rPr>
      </w:pPr>
      <w:r>
        <w:rPr>
          <w:rFonts w:hint="eastAsia"/>
          <w:sz w:val="21"/>
          <w:szCs w:val="21"/>
          <w:lang w:eastAsia="zh-CN"/>
        </w:rPr>
        <w:t>当客户投诉事项不涉及检验检测报告时，由质量负责人负责调查处理。如确因工作失误，可采取纠正措施，给以书面答复，按《检验报告的编写、审核、批准与更改控制程序》尽快予以纠正。如果确实工作无误，应向客户进行书面说明；如仅进行口头说明的，应要求客户在《投诉登记处理表》上签字认可。</w:t>
      </w:r>
    </w:p>
    <w:p w14:paraId="0440C532" w14:textId="77777777" w:rsidR="00CE72B8" w:rsidRDefault="00AE7D12">
      <w:pPr>
        <w:tabs>
          <w:tab w:val="left" w:pos="658"/>
        </w:tabs>
        <w:spacing w:before="10" w:line="400" w:lineRule="exact"/>
        <w:ind w:firstLineChars="200" w:firstLine="420"/>
        <w:jc w:val="both"/>
        <w:rPr>
          <w:sz w:val="21"/>
          <w:szCs w:val="21"/>
          <w:lang w:eastAsia="zh-CN"/>
        </w:rPr>
      </w:pPr>
      <w:r>
        <w:rPr>
          <w:rFonts w:hint="eastAsia"/>
          <w:sz w:val="21"/>
          <w:szCs w:val="21"/>
          <w:lang w:eastAsia="zh-CN"/>
        </w:rPr>
        <w:t>3.4.4涉及本单位的方针、程序及管理体系的投诉的调查处理。</w:t>
      </w:r>
    </w:p>
    <w:p w14:paraId="43D9D466" w14:textId="77777777" w:rsidR="00CE72B8" w:rsidRDefault="00AE7D12">
      <w:pPr>
        <w:tabs>
          <w:tab w:val="left" w:pos="816"/>
        </w:tabs>
        <w:spacing w:before="10" w:line="400" w:lineRule="exact"/>
        <w:ind w:right="217" w:firstLineChars="200" w:firstLine="420"/>
        <w:jc w:val="both"/>
        <w:rPr>
          <w:sz w:val="21"/>
          <w:szCs w:val="21"/>
          <w:lang w:eastAsia="zh-CN"/>
        </w:rPr>
      </w:pPr>
      <w:r>
        <w:rPr>
          <w:rFonts w:hint="eastAsia"/>
          <w:sz w:val="21"/>
          <w:szCs w:val="21"/>
          <w:lang w:eastAsia="zh-CN"/>
        </w:rPr>
        <w:t>3.4.4.1当客户投诉内容涉及本单位的方针、程序及管理体系时，由药品业务室或食品业务室提出在定期常规审核之外，增加临时特殊审核计划，经质量负责人批准后组织实施。</w:t>
      </w:r>
    </w:p>
    <w:p w14:paraId="16B6209A" w14:textId="77777777" w:rsidR="00CE72B8" w:rsidRDefault="00AE7D12">
      <w:pPr>
        <w:tabs>
          <w:tab w:val="left" w:pos="816"/>
        </w:tabs>
        <w:spacing w:before="33" w:line="400" w:lineRule="exact"/>
        <w:ind w:firstLineChars="200" w:firstLine="420"/>
        <w:jc w:val="both"/>
        <w:rPr>
          <w:sz w:val="21"/>
          <w:szCs w:val="21"/>
          <w:lang w:eastAsia="zh-CN"/>
        </w:rPr>
      </w:pPr>
      <w:r>
        <w:rPr>
          <w:rFonts w:hint="eastAsia"/>
          <w:sz w:val="21"/>
          <w:szCs w:val="21"/>
          <w:lang w:eastAsia="zh-CN"/>
        </w:rPr>
        <w:t>3.4.4.2 根据审核结果，必要时应采取纠正措施。</w:t>
      </w:r>
    </w:p>
    <w:p w14:paraId="640D7BBA" w14:textId="77777777" w:rsidR="00CE72B8" w:rsidRDefault="00AE7D12">
      <w:pPr>
        <w:tabs>
          <w:tab w:val="left" w:pos="658"/>
        </w:tabs>
        <w:spacing w:before="10" w:line="400" w:lineRule="exact"/>
        <w:ind w:right="215" w:firstLineChars="200" w:firstLine="420"/>
        <w:jc w:val="both"/>
        <w:rPr>
          <w:sz w:val="21"/>
          <w:szCs w:val="21"/>
          <w:lang w:eastAsia="zh-CN"/>
        </w:rPr>
      </w:pPr>
      <w:r>
        <w:rPr>
          <w:rFonts w:hint="eastAsia"/>
          <w:sz w:val="21"/>
          <w:szCs w:val="21"/>
          <w:lang w:eastAsia="zh-CN"/>
        </w:rPr>
        <w:t>3.4.5 投诉处理时间一般不超过 10 天，当需要重新取样及复检的应增加相应的时间，国家相关部门由明确规定的服从其规定。</w:t>
      </w:r>
    </w:p>
    <w:p w14:paraId="745068DB" w14:textId="77777777" w:rsidR="00CE72B8" w:rsidRDefault="00AE7D12">
      <w:pPr>
        <w:tabs>
          <w:tab w:val="left" w:pos="660"/>
        </w:tabs>
        <w:spacing w:before="33" w:line="400" w:lineRule="exact"/>
        <w:ind w:right="217" w:firstLineChars="200" w:firstLine="420"/>
        <w:jc w:val="both"/>
        <w:rPr>
          <w:sz w:val="21"/>
          <w:szCs w:val="21"/>
          <w:lang w:eastAsia="zh-CN"/>
        </w:rPr>
      </w:pPr>
      <w:r>
        <w:rPr>
          <w:rFonts w:hint="eastAsia"/>
          <w:sz w:val="21"/>
          <w:szCs w:val="21"/>
          <w:lang w:eastAsia="zh-CN"/>
        </w:rPr>
        <w:t>3.4.6 投诉处理结果由质量负责人批准，并由业务室反馈至质考室及相关科室。</w:t>
      </w:r>
    </w:p>
    <w:p w14:paraId="4BD3950A" w14:textId="77777777" w:rsidR="00CE72B8" w:rsidRDefault="00AE7D12">
      <w:pPr>
        <w:spacing w:before="33" w:line="400" w:lineRule="exact"/>
        <w:ind w:right="114" w:firstLineChars="200" w:firstLine="420"/>
        <w:rPr>
          <w:sz w:val="21"/>
          <w:szCs w:val="21"/>
          <w:lang w:eastAsia="zh-CN"/>
        </w:rPr>
      </w:pPr>
      <w:r>
        <w:rPr>
          <w:rFonts w:hint="eastAsia"/>
          <w:sz w:val="21"/>
          <w:szCs w:val="21"/>
          <w:lang w:eastAsia="zh-CN"/>
        </w:rPr>
        <w:t>3.4.7 客户对投诉处理结果若有异议，可向上一级部门提出申请。需要本单位提供有关资料时，本单位以实事求是的态度积极予以配合。具体事宜由业务室负责处理。</w:t>
      </w:r>
    </w:p>
    <w:p w14:paraId="0F0987AA" w14:textId="77777777" w:rsidR="00CE72B8" w:rsidRDefault="00AE7D12">
      <w:pPr>
        <w:tabs>
          <w:tab w:val="left" w:pos="502"/>
        </w:tabs>
        <w:spacing w:before="33" w:line="400" w:lineRule="exact"/>
        <w:ind w:right="217" w:firstLineChars="200" w:firstLine="420"/>
        <w:jc w:val="both"/>
        <w:rPr>
          <w:sz w:val="21"/>
          <w:szCs w:val="21"/>
          <w:lang w:eastAsia="zh-CN"/>
        </w:rPr>
      </w:pPr>
      <w:r>
        <w:rPr>
          <w:rFonts w:hint="eastAsia"/>
          <w:sz w:val="21"/>
          <w:szCs w:val="21"/>
          <w:lang w:eastAsia="zh-CN"/>
        </w:rPr>
        <w:t>3.5 在对投诉进行受理、确认、调查、原因分析和处理过程中，当相关部门与人员与投诉方存在利害关系时，应采取适宜的措施，确保投诉方对投诉处理结果不产生异议；对予与投诉方存在利害关系的人员或被投诉人员，本单位应安排进行回避。</w:t>
      </w:r>
    </w:p>
    <w:p w14:paraId="7BA62EDD" w14:textId="77777777" w:rsidR="00CE72B8" w:rsidRDefault="00CE72B8">
      <w:pPr>
        <w:spacing w:before="35" w:line="400" w:lineRule="exact"/>
        <w:ind w:right="114" w:firstLineChars="200" w:firstLine="420"/>
        <w:rPr>
          <w:sz w:val="21"/>
          <w:szCs w:val="21"/>
          <w:lang w:eastAsia="zh-CN"/>
        </w:rPr>
        <w:sectPr w:rsidR="00CE72B8">
          <w:type w:val="continuous"/>
          <w:pgSz w:w="11910" w:h="16840"/>
          <w:pgMar w:top="1580" w:right="1580" w:bottom="280" w:left="1620" w:header="720" w:footer="720" w:gutter="0"/>
          <w:cols w:space="720"/>
        </w:sectPr>
      </w:pPr>
    </w:p>
    <w:tbl>
      <w:tblPr>
        <w:tblW w:w="8388" w:type="dxa"/>
        <w:tblInd w:w="103"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6AE59C72" w14:textId="77777777">
        <w:trPr>
          <w:trHeight w:hRule="exact" w:val="428"/>
        </w:trPr>
        <w:tc>
          <w:tcPr>
            <w:tcW w:w="4068" w:type="dxa"/>
            <w:gridSpan w:val="2"/>
            <w:vMerge w:val="restart"/>
            <w:tcBorders>
              <w:left w:val="nil"/>
              <w:right w:val="single" w:sz="4" w:space="0" w:color="000000"/>
            </w:tcBorders>
          </w:tcPr>
          <w:p w14:paraId="3160D7A3" w14:textId="77777777" w:rsidR="00CE72B8" w:rsidRDefault="00AE7D12">
            <w:pPr>
              <w:spacing w:line="400" w:lineRule="exact"/>
              <w:ind w:left="646" w:right="644" w:firstLineChars="200" w:firstLine="420"/>
              <w:jc w:val="center"/>
              <w:rPr>
                <w:sz w:val="21"/>
                <w:szCs w:val="21"/>
                <w:lang w:eastAsia="zh-CN"/>
              </w:rPr>
            </w:pPr>
            <w:r>
              <w:rPr>
                <w:rFonts w:hint="eastAsia"/>
                <w:sz w:val="21"/>
                <w:szCs w:val="21"/>
                <w:lang w:eastAsia="zh-CN"/>
              </w:rPr>
              <w:lastRenderedPageBreak/>
              <w:t>海洋产品及环境检测平台程序文件</w:t>
            </w:r>
          </w:p>
        </w:tc>
        <w:tc>
          <w:tcPr>
            <w:tcW w:w="1260" w:type="dxa"/>
            <w:tcBorders>
              <w:left w:val="single" w:sz="4" w:space="0" w:color="000000"/>
              <w:bottom w:val="single" w:sz="4" w:space="0" w:color="000000"/>
              <w:right w:val="single" w:sz="4" w:space="0" w:color="000000"/>
            </w:tcBorders>
          </w:tcPr>
          <w:p w14:paraId="6B3D4BB9" w14:textId="77777777" w:rsidR="00CE72B8" w:rsidRDefault="00AE7D12">
            <w:pPr>
              <w:spacing w:line="400" w:lineRule="exact"/>
              <w:ind w:right="2"/>
              <w:jc w:val="center"/>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tcPr>
          <w:p w14:paraId="298EEB4C" w14:textId="77777777" w:rsidR="00CE72B8" w:rsidRDefault="00AE7D12">
            <w:pPr>
              <w:spacing w:before="19" w:line="400" w:lineRule="exact"/>
              <w:ind w:left="6" w:right="4" w:firstLineChars="200" w:firstLine="420"/>
              <w:jc w:val="center"/>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-11-201</w:t>
            </w:r>
            <w:r>
              <w:rPr>
                <w:rFonts w:hint="eastAsia"/>
                <w:sz w:val="21"/>
                <w:szCs w:val="21"/>
                <w:lang w:eastAsia="zh-CN"/>
              </w:rPr>
              <w:t>9</w:t>
            </w:r>
            <w:r>
              <w:rPr>
                <w:rFonts w:hint="eastAsia"/>
                <w:sz w:val="21"/>
                <w:szCs w:val="21"/>
              </w:rPr>
              <w:t>-1.0</w:t>
            </w:r>
          </w:p>
        </w:tc>
      </w:tr>
      <w:tr w:rsidR="00CE72B8" w14:paraId="3428215E" w14:textId="77777777">
        <w:trPr>
          <w:trHeight w:hRule="exact" w:val="416"/>
        </w:trPr>
        <w:tc>
          <w:tcPr>
            <w:tcW w:w="4068" w:type="dxa"/>
            <w:gridSpan w:val="2"/>
            <w:vMerge/>
            <w:tcBorders>
              <w:left w:val="nil"/>
              <w:bottom w:val="single" w:sz="4" w:space="0" w:color="000000"/>
              <w:right w:val="single" w:sz="4" w:space="0" w:color="000000"/>
            </w:tcBorders>
          </w:tcPr>
          <w:p w14:paraId="05AFB974"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416A4A51" w14:textId="77777777" w:rsidR="00CE72B8" w:rsidRDefault="00AE7D12">
            <w:pPr>
              <w:tabs>
                <w:tab w:val="left" w:pos="419"/>
              </w:tabs>
              <w:spacing w:line="400" w:lineRule="exact"/>
              <w:ind w:right="1"/>
              <w:jc w:val="center"/>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tcPr>
          <w:p w14:paraId="25B1E197" w14:textId="77777777" w:rsidR="00CE72B8" w:rsidRDefault="00AE7D12">
            <w:pPr>
              <w:tabs>
                <w:tab w:val="left" w:pos="945"/>
              </w:tabs>
              <w:spacing w:line="400" w:lineRule="exact"/>
              <w:ind w:right="4" w:firstLineChars="200" w:firstLine="420"/>
              <w:jc w:val="center"/>
              <w:rPr>
                <w:sz w:val="21"/>
                <w:szCs w:val="21"/>
              </w:rPr>
            </w:pPr>
            <w:r>
              <w:rPr>
                <w:rFonts w:hint="eastAsia"/>
                <w:sz w:val="21"/>
                <w:szCs w:val="21"/>
              </w:rPr>
              <w:t xml:space="preserve">第 </w:t>
            </w:r>
            <w:r>
              <w:rPr>
                <w:rFonts w:hint="eastAsia"/>
                <w:sz w:val="21"/>
                <w:szCs w:val="21"/>
                <w:lang w:eastAsia="zh-CN"/>
              </w:rPr>
              <w:t>4</w:t>
            </w:r>
            <w:r>
              <w:rPr>
                <w:rFonts w:hint="eastAsia"/>
                <w:sz w:val="21"/>
                <w:szCs w:val="21"/>
              </w:rPr>
              <w:t xml:space="preserve">  页</w:t>
            </w:r>
            <w:r>
              <w:rPr>
                <w:rFonts w:hint="eastAsia"/>
                <w:sz w:val="21"/>
                <w:szCs w:val="21"/>
              </w:rPr>
              <w:tab/>
              <w:t xml:space="preserve">共 </w:t>
            </w:r>
            <w:r>
              <w:rPr>
                <w:rFonts w:hint="eastAsia"/>
                <w:sz w:val="21"/>
                <w:szCs w:val="21"/>
                <w:lang w:eastAsia="zh-CN"/>
              </w:rPr>
              <w:t>4</w:t>
            </w:r>
            <w:r>
              <w:rPr>
                <w:rFonts w:hint="eastAsia"/>
                <w:sz w:val="21"/>
                <w:szCs w:val="21"/>
              </w:rPr>
              <w:t xml:space="preserve"> 页</w:t>
            </w:r>
          </w:p>
        </w:tc>
      </w:tr>
      <w:tr w:rsidR="00CE72B8" w14:paraId="78E2D2F8" w14:textId="77777777">
        <w:trPr>
          <w:trHeight w:hRule="exact" w:val="383"/>
        </w:trPr>
        <w:tc>
          <w:tcPr>
            <w:tcW w:w="1008" w:type="dxa"/>
            <w:vMerge w:val="restart"/>
            <w:tcBorders>
              <w:top w:val="single" w:sz="4" w:space="0" w:color="000000"/>
              <w:left w:val="nil"/>
              <w:right w:val="single" w:sz="4" w:space="0" w:color="000000"/>
            </w:tcBorders>
          </w:tcPr>
          <w:p w14:paraId="0294DFE1" w14:textId="77777777" w:rsidR="00CE72B8" w:rsidRDefault="00AE7D12">
            <w:pPr>
              <w:spacing w:before="106" w:line="400" w:lineRule="exact"/>
              <w:jc w:val="center"/>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tcPr>
          <w:p w14:paraId="245D6E37" w14:textId="77777777" w:rsidR="00CE72B8" w:rsidRDefault="00AE7D12">
            <w:pPr>
              <w:spacing w:before="106" w:line="340" w:lineRule="exact"/>
              <w:jc w:val="center"/>
              <w:rPr>
                <w:sz w:val="21"/>
                <w:szCs w:val="21"/>
                <w:lang w:eastAsia="zh-CN"/>
              </w:rPr>
            </w:pPr>
            <w:r>
              <w:rPr>
                <w:rFonts w:hint="eastAsia"/>
                <w:sz w:val="21"/>
                <w:szCs w:val="21"/>
                <w:lang w:eastAsia="zh-CN"/>
              </w:rPr>
              <w:t>16</w:t>
            </w:r>
            <w:r>
              <w:rPr>
                <w:rFonts w:hint="eastAsia"/>
                <w:sz w:val="21"/>
                <w:szCs w:val="21"/>
              </w:rPr>
              <w:t xml:space="preserve"> </w:t>
            </w:r>
            <w:r>
              <w:rPr>
                <w:rFonts w:hint="eastAsia"/>
                <w:sz w:val="21"/>
                <w:szCs w:val="21"/>
                <w:lang w:eastAsia="zh-CN"/>
              </w:rPr>
              <w:t>投诉处理程序</w:t>
            </w:r>
          </w:p>
        </w:tc>
        <w:tc>
          <w:tcPr>
            <w:tcW w:w="1260" w:type="dxa"/>
            <w:tcBorders>
              <w:top w:val="single" w:sz="4" w:space="0" w:color="000000"/>
              <w:left w:val="single" w:sz="4" w:space="0" w:color="000000"/>
              <w:bottom w:val="single" w:sz="4" w:space="0" w:color="000000"/>
              <w:right w:val="single" w:sz="4" w:space="0" w:color="000000"/>
            </w:tcBorders>
          </w:tcPr>
          <w:p w14:paraId="2F5A05A8" w14:textId="77777777" w:rsidR="00CE72B8" w:rsidRDefault="00AE7D12">
            <w:pPr>
              <w:spacing w:line="400" w:lineRule="exact"/>
              <w:ind w:right="1"/>
              <w:jc w:val="center"/>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tcPr>
          <w:p w14:paraId="2B97C810" w14:textId="77777777" w:rsidR="00CE72B8" w:rsidRDefault="00AE7D12">
            <w:pPr>
              <w:spacing w:line="400" w:lineRule="exact"/>
              <w:ind w:left="2" w:right="4" w:firstLineChars="200" w:firstLine="420"/>
              <w:jc w:val="center"/>
              <w:rPr>
                <w:sz w:val="21"/>
                <w:szCs w:val="21"/>
              </w:rPr>
            </w:pPr>
            <w:r>
              <w:rPr>
                <w:rFonts w:hint="eastAsia"/>
                <w:sz w:val="21"/>
                <w:szCs w:val="21"/>
              </w:rPr>
              <w:t>第 201</w:t>
            </w:r>
            <w:r>
              <w:rPr>
                <w:rFonts w:hint="eastAsia"/>
                <w:sz w:val="21"/>
                <w:szCs w:val="21"/>
                <w:lang w:eastAsia="zh-CN"/>
              </w:rPr>
              <w:t>9</w:t>
            </w:r>
            <w:r>
              <w:rPr>
                <w:rFonts w:hint="eastAsia"/>
                <w:sz w:val="21"/>
                <w:szCs w:val="21"/>
              </w:rPr>
              <w:t xml:space="preserve"> 版 第 0 次修订</w:t>
            </w:r>
          </w:p>
        </w:tc>
      </w:tr>
      <w:tr w:rsidR="00CE72B8" w14:paraId="3C6B4C94" w14:textId="77777777">
        <w:trPr>
          <w:trHeight w:hRule="exact" w:val="423"/>
        </w:trPr>
        <w:tc>
          <w:tcPr>
            <w:tcW w:w="1008" w:type="dxa"/>
            <w:vMerge/>
            <w:tcBorders>
              <w:left w:val="nil"/>
              <w:right w:val="single" w:sz="4" w:space="0" w:color="000000"/>
            </w:tcBorders>
          </w:tcPr>
          <w:p w14:paraId="30C46709" w14:textId="77777777" w:rsidR="00CE72B8" w:rsidRDefault="00CE72B8">
            <w:pPr>
              <w:spacing w:line="400" w:lineRule="exact"/>
              <w:ind w:firstLineChars="200" w:firstLine="420"/>
              <w:rPr>
                <w:sz w:val="21"/>
                <w:szCs w:val="21"/>
              </w:rPr>
            </w:pPr>
          </w:p>
        </w:tc>
        <w:tc>
          <w:tcPr>
            <w:tcW w:w="3060" w:type="dxa"/>
            <w:vMerge/>
            <w:tcBorders>
              <w:left w:val="single" w:sz="4" w:space="0" w:color="000000"/>
              <w:right w:val="single" w:sz="4" w:space="0" w:color="000000"/>
            </w:tcBorders>
          </w:tcPr>
          <w:p w14:paraId="79B19052"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right w:val="single" w:sz="4" w:space="0" w:color="000000"/>
            </w:tcBorders>
          </w:tcPr>
          <w:p w14:paraId="2BFA81A4" w14:textId="77777777" w:rsidR="00CE72B8" w:rsidRDefault="00AE7D12">
            <w:pPr>
              <w:spacing w:line="400" w:lineRule="exact"/>
              <w:ind w:right="2"/>
              <w:jc w:val="center"/>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tcPr>
          <w:p w14:paraId="444C4120" w14:textId="77777777" w:rsidR="00CE72B8" w:rsidRDefault="00AE7D12">
            <w:pPr>
              <w:spacing w:line="400" w:lineRule="exact"/>
              <w:ind w:left="3" w:right="4" w:firstLineChars="200" w:firstLine="420"/>
              <w:jc w:val="center"/>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1</w:t>
            </w:r>
            <w:r>
              <w:rPr>
                <w:rFonts w:hint="eastAsia"/>
                <w:sz w:val="21"/>
                <w:szCs w:val="21"/>
                <w:lang w:eastAsia="zh-CN"/>
              </w:rPr>
              <w:t>0</w:t>
            </w:r>
            <w:r>
              <w:rPr>
                <w:rFonts w:hint="eastAsia"/>
                <w:sz w:val="21"/>
                <w:szCs w:val="21"/>
              </w:rPr>
              <w:t xml:space="preserve"> 月 01 日</w:t>
            </w:r>
          </w:p>
        </w:tc>
      </w:tr>
    </w:tbl>
    <w:p w14:paraId="7B65AF71" w14:textId="77777777" w:rsidR="00CE72B8" w:rsidRDefault="00AE7D12">
      <w:pPr>
        <w:tabs>
          <w:tab w:val="left" w:pos="502"/>
        </w:tabs>
        <w:spacing w:before="22" w:line="400" w:lineRule="exact"/>
        <w:ind w:firstLineChars="200" w:firstLine="420"/>
        <w:jc w:val="both"/>
        <w:outlineLvl w:val="2"/>
        <w:rPr>
          <w:sz w:val="21"/>
          <w:szCs w:val="21"/>
        </w:rPr>
      </w:pPr>
      <w:r>
        <w:rPr>
          <w:rFonts w:hint="eastAsia"/>
          <w:sz w:val="21"/>
          <w:szCs w:val="21"/>
          <w:lang w:eastAsia="zh-CN"/>
        </w:rPr>
        <w:t xml:space="preserve">3.6 </w:t>
      </w:r>
      <w:r>
        <w:rPr>
          <w:rFonts w:hint="eastAsia"/>
          <w:sz w:val="21"/>
          <w:szCs w:val="21"/>
        </w:rPr>
        <w:t>审核与纠正措施</w:t>
      </w:r>
    </w:p>
    <w:p w14:paraId="07086E8D" w14:textId="77777777" w:rsidR="00CE72B8" w:rsidRDefault="00AE7D12">
      <w:pPr>
        <w:tabs>
          <w:tab w:val="left" w:pos="660"/>
        </w:tabs>
        <w:spacing w:before="10" w:line="400" w:lineRule="exact"/>
        <w:ind w:firstLineChars="200" w:firstLine="420"/>
        <w:jc w:val="both"/>
        <w:rPr>
          <w:sz w:val="21"/>
          <w:szCs w:val="21"/>
          <w:lang w:eastAsia="zh-CN"/>
        </w:rPr>
      </w:pPr>
      <w:r>
        <w:rPr>
          <w:rFonts w:hint="eastAsia"/>
          <w:sz w:val="21"/>
          <w:szCs w:val="21"/>
          <w:lang w:eastAsia="zh-CN"/>
        </w:rPr>
        <w:t>3.6.1 质量负责人根据质量方针、安全方针，对涉及管理体系的投诉按《内部审核程序》和《管理评审程序》的相关规定组织进行审核。</w:t>
      </w:r>
    </w:p>
    <w:p w14:paraId="6985CB4C" w14:textId="77777777" w:rsidR="00CE72B8" w:rsidRDefault="00AE7D12">
      <w:pPr>
        <w:tabs>
          <w:tab w:val="left" w:pos="660"/>
        </w:tabs>
        <w:spacing w:before="39" w:line="400" w:lineRule="exact"/>
        <w:ind w:right="114" w:firstLineChars="200" w:firstLine="420"/>
        <w:jc w:val="both"/>
        <w:rPr>
          <w:sz w:val="21"/>
          <w:szCs w:val="21"/>
          <w:lang w:eastAsia="zh-CN"/>
        </w:rPr>
      </w:pPr>
      <w:r>
        <w:rPr>
          <w:rFonts w:hint="eastAsia"/>
          <w:sz w:val="21"/>
          <w:szCs w:val="21"/>
          <w:lang w:eastAsia="zh-CN"/>
        </w:rPr>
        <w:t>3.6.2 质量负责人对在检验检测工作中发现的问题，应组织相关检验检测科室及人员进行原因分析，并按本单位的《纠正措施、和持续改进程序》和《检验检测事故的报告及处理程序》执行，使问题得以合理解决，满足客户要求。</w:t>
      </w:r>
    </w:p>
    <w:p w14:paraId="4CD505AA" w14:textId="77777777" w:rsidR="00CE72B8" w:rsidRDefault="00AE7D12">
      <w:pPr>
        <w:tabs>
          <w:tab w:val="left" w:pos="502"/>
        </w:tabs>
        <w:spacing w:before="22" w:line="400" w:lineRule="exact"/>
        <w:ind w:firstLineChars="200" w:firstLine="420"/>
        <w:jc w:val="both"/>
        <w:outlineLvl w:val="2"/>
        <w:rPr>
          <w:sz w:val="21"/>
          <w:szCs w:val="21"/>
          <w:lang w:eastAsia="zh-CN"/>
        </w:rPr>
      </w:pPr>
      <w:r>
        <w:rPr>
          <w:rFonts w:hint="eastAsia"/>
          <w:sz w:val="21"/>
          <w:szCs w:val="21"/>
          <w:lang w:eastAsia="zh-CN"/>
        </w:rPr>
        <w:t>3.7 投诉档案</w:t>
      </w:r>
    </w:p>
    <w:p w14:paraId="2347298B" w14:textId="77777777" w:rsidR="00CE72B8" w:rsidRDefault="00AE7D12">
      <w:pPr>
        <w:tabs>
          <w:tab w:val="left" w:pos="660"/>
        </w:tabs>
        <w:spacing w:before="10" w:line="400" w:lineRule="exact"/>
        <w:ind w:right="217" w:firstLineChars="200" w:firstLine="420"/>
        <w:jc w:val="both"/>
        <w:rPr>
          <w:sz w:val="21"/>
          <w:szCs w:val="21"/>
          <w:lang w:eastAsia="zh-CN"/>
        </w:rPr>
      </w:pPr>
      <w:r>
        <w:rPr>
          <w:rFonts w:hint="eastAsia"/>
          <w:sz w:val="21"/>
          <w:szCs w:val="21"/>
          <w:lang w:eastAsia="zh-CN"/>
        </w:rPr>
        <w:t>3.7.1 投诉档案材料包括：客户投诉材料（书面材料、信函、电话记录）、受理登记表、调查记录、处理结果等有关材料。</w:t>
      </w:r>
    </w:p>
    <w:p w14:paraId="7C118AB7" w14:textId="77777777" w:rsidR="00CE72B8" w:rsidRDefault="00AE7D12">
      <w:pPr>
        <w:tabs>
          <w:tab w:val="left" w:pos="660"/>
        </w:tabs>
        <w:spacing w:before="33" w:line="400" w:lineRule="exact"/>
        <w:ind w:right="217" w:firstLineChars="200" w:firstLine="420"/>
        <w:jc w:val="both"/>
        <w:rPr>
          <w:sz w:val="21"/>
          <w:szCs w:val="21"/>
          <w:lang w:eastAsia="zh-CN"/>
        </w:rPr>
      </w:pPr>
      <w:r>
        <w:rPr>
          <w:rFonts w:hint="eastAsia"/>
          <w:sz w:val="21"/>
          <w:szCs w:val="21"/>
          <w:lang w:eastAsia="zh-CN"/>
        </w:rPr>
        <w:t>3.7.2 投诉材料、原始报告、更正报告或通知书、其他相关文件均作为技术资料，在处理后的一个月内整理完毕，一并由档案室存档。保存期不少于 6 年。</w:t>
      </w:r>
    </w:p>
    <w:p w14:paraId="48038AC9" w14:textId="77777777" w:rsidR="00CE72B8" w:rsidRDefault="00AE7D12">
      <w:pPr>
        <w:spacing w:before="2" w:line="400" w:lineRule="exact"/>
        <w:ind w:firstLineChars="200" w:firstLine="420"/>
        <w:outlineLvl w:val="2"/>
        <w:rPr>
          <w:sz w:val="21"/>
          <w:szCs w:val="21"/>
          <w:lang w:eastAsia="zh-CN"/>
        </w:rPr>
      </w:pPr>
      <w:r>
        <w:rPr>
          <w:rFonts w:hint="eastAsia"/>
          <w:sz w:val="21"/>
          <w:szCs w:val="21"/>
          <w:lang w:eastAsia="zh-CN"/>
        </w:rPr>
        <w:t>3.8 收样业务大厅每年计算用户满意率，做为年度管理评审的重要输入。</w:t>
      </w:r>
    </w:p>
    <w:p w14:paraId="4AF0280C" w14:textId="77777777" w:rsidR="00CE72B8" w:rsidRDefault="00AE7D12">
      <w:pPr>
        <w:spacing w:before="37" w:line="400" w:lineRule="exact"/>
        <w:ind w:firstLineChars="200" w:firstLine="420"/>
        <w:rPr>
          <w:sz w:val="21"/>
          <w:szCs w:val="21"/>
          <w:lang w:eastAsia="zh-CN"/>
        </w:rPr>
      </w:pPr>
      <w:r>
        <w:rPr>
          <w:rFonts w:hint="eastAsia"/>
          <w:sz w:val="21"/>
          <w:szCs w:val="21"/>
          <w:lang w:eastAsia="zh-CN"/>
        </w:rPr>
        <w:t>用户满意率＝（投诉客户数/客户总数）×100％</w:t>
      </w:r>
    </w:p>
    <w:p w14:paraId="7A3D24D4" w14:textId="77777777" w:rsidR="00CE72B8" w:rsidRDefault="00AE7D12">
      <w:pPr>
        <w:spacing w:before="37" w:line="400" w:lineRule="exact"/>
        <w:rPr>
          <w:b/>
          <w:bCs/>
          <w:sz w:val="21"/>
          <w:szCs w:val="21"/>
          <w:lang w:eastAsia="zh-CN"/>
        </w:rPr>
      </w:pPr>
      <w:r>
        <w:rPr>
          <w:rFonts w:hint="eastAsia"/>
          <w:b/>
          <w:bCs/>
          <w:sz w:val="21"/>
          <w:szCs w:val="21"/>
          <w:lang w:eastAsia="zh-CN"/>
        </w:rPr>
        <w:t>4 相关记录</w:t>
      </w:r>
    </w:p>
    <w:p w14:paraId="16BADC5E" w14:textId="77777777" w:rsidR="00CE72B8" w:rsidRDefault="00AE7D12">
      <w:pPr>
        <w:spacing w:before="8" w:line="400" w:lineRule="exact"/>
        <w:ind w:leftChars="200" w:left="440" w:right="6133"/>
        <w:rPr>
          <w:sz w:val="21"/>
          <w:szCs w:val="21"/>
          <w:lang w:eastAsia="zh-CN"/>
        </w:rPr>
      </w:pPr>
      <w:r>
        <w:rPr>
          <w:rFonts w:hint="eastAsia"/>
          <w:sz w:val="21"/>
          <w:szCs w:val="21"/>
          <w:lang w:eastAsia="zh-CN"/>
        </w:rPr>
        <w:t>客户/职工意见征求表投诉登记处理表</w:t>
      </w:r>
    </w:p>
    <w:p w14:paraId="19A4C5A9" w14:textId="77777777" w:rsidR="00CE72B8" w:rsidRDefault="00AE7D12">
      <w:pPr>
        <w:spacing w:before="7" w:line="400" w:lineRule="exact"/>
        <w:ind w:firstLineChars="200" w:firstLine="420"/>
        <w:rPr>
          <w:sz w:val="21"/>
          <w:szCs w:val="21"/>
          <w:lang w:eastAsia="zh-CN"/>
        </w:rPr>
      </w:pPr>
      <w:r>
        <w:rPr>
          <w:rFonts w:hint="eastAsia"/>
          <w:sz w:val="21"/>
          <w:szCs w:val="21"/>
          <w:lang w:eastAsia="zh-CN"/>
        </w:rPr>
        <w:t>接收复验申请回执</w:t>
      </w:r>
    </w:p>
    <w:p w14:paraId="613FB11F" w14:textId="77777777" w:rsidR="00CE72B8" w:rsidRDefault="00AE7D12">
      <w:pPr>
        <w:spacing w:before="7" w:line="400" w:lineRule="exact"/>
        <w:ind w:firstLineChars="200" w:firstLine="420"/>
        <w:rPr>
          <w:sz w:val="21"/>
          <w:szCs w:val="21"/>
          <w:lang w:eastAsia="zh-CN"/>
        </w:rPr>
      </w:pPr>
      <w:r>
        <w:rPr>
          <w:rFonts w:hint="eastAsia"/>
          <w:sz w:val="21"/>
          <w:szCs w:val="21"/>
          <w:lang w:eastAsia="zh-CN"/>
        </w:rPr>
        <w:t>复验申请表</w:t>
      </w:r>
    </w:p>
    <w:p w14:paraId="637ACC19" w14:textId="77777777" w:rsidR="00CE72B8" w:rsidRDefault="00AE7D12">
      <w:pPr>
        <w:spacing w:before="7" w:line="400" w:lineRule="exact"/>
        <w:ind w:firstLineChars="200" w:firstLine="420"/>
        <w:rPr>
          <w:sz w:val="21"/>
          <w:szCs w:val="21"/>
          <w:lang w:eastAsia="zh-CN"/>
        </w:rPr>
      </w:pPr>
      <w:r>
        <w:rPr>
          <w:rFonts w:hint="eastAsia"/>
          <w:sz w:val="21"/>
          <w:szCs w:val="21"/>
          <w:lang w:eastAsia="zh-CN"/>
        </w:rPr>
        <w:t>复验申请处理表</w:t>
      </w:r>
    </w:p>
    <w:p w14:paraId="78F4D31D" w14:textId="77777777" w:rsidR="00CE72B8" w:rsidRDefault="00AE7D12">
      <w:pPr>
        <w:spacing w:before="7" w:line="400" w:lineRule="exact"/>
        <w:ind w:firstLineChars="200" w:firstLine="420"/>
        <w:rPr>
          <w:sz w:val="21"/>
          <w:szCs w:val="21"/>
          <w:lang w:eastAsia="zh-CN"/>
        </w:rPr>
      </w:pPr>
      <w:r>
        <w:rPr>
          <w:rFonts w:hint="eastAsia"/>
          <w:sz w:val="21"/>
          <w:szCs w:val="21"/>
          <w:lang w:eastAsia="zh-CN"/>
        </w:rPr>
        <w:t>科室检品复试申请表</w:t>
      </w:r>
    </w:p>
    <w:p w14:paraId="6353FF49" w14:textId="77777777" w:rsidR="00CE72B8" w:rsidRDefault="00AE7D12">
      <w:pPr>
        <w:spacing w:before="7" w:line="400" w:lineRule="exact"/>
        <w:ind w:firstLineChars="200" w:firstLine="420"/>
        <w:rPr>
          <w:sz w:val="21"/>
          <w:szCs w:val="21"/>
          <w:lang w:eastAsia="zh-CN"/>
        </w:rPr>
      </w:pPr>
      <w:r>
        <w:rPr>
          <w:rFonts w:hint="eastAsia"/>
          <w:sz w:val="21"/>
          <w:szCs w:val="21"/>
          <w:lang w:eastAsia="zh-CN"/>
        </w:rPr>
        <w:t>科室检品项目转检表</w:t>
      </w:r>
    </w:p>
    <w:p w14:paraId="2875882F" w14:textId="77777777" w:rsidR="00CE72B8" w:rsidRDefault="00AE7D12">
      <w:pPr>
        <w:tabs>
          <w:tab w:val="left" w:pos="339"/>
        </w:tabs>
        <w:spacing w:before="35" w:line="400" w:lineRule="exact"/>
        <w:jc w:val="both"/>
        <w:outlineLvl w:val="2"/>
        <w:rPr>
          <w:b/>
          <w:bCs/>
          <w:sz w:val="21"/>
          <w:szCs w:val="21"/>
          <w:lang w:eastAsia="zh-CN"/>
        </w:rPr>
      </w:pPr>
      <w:r>
        <w:rPr>
          <w:rFonts w:hint="eastAsia"/>
          <w:b/>
          <w:bCs/>
          <w:sz w:val="21"/>
          <w:szCs w:val="21"/>
          <w:lang w:eastAsia="zh-CN"/>
        </w:rPr>
        <w:t>5 相关文件</w:t>
      </w:r>
    </w:p>
    <w:p w14:paraId="3FF645CC" w14:textId="77777777" w:rsidR="00CE72B8" w:rsidRDefault="00AE7D12">
      <w:pPr>
        <w:spacing w:before="10" w:line="400" w:lineRule="exact"/>
        <w:ind w:right="1596" w:firstLineChars="200" w:firstLine="420"/>
        <w:rPr>
          <w:sz w:val="21"/>
          <w:szCs w:val="21"/>
          <w:lang w:eastAsia="zh-CN"/>
        </w:rPr>
      </w:pPr>
      <w:r>
        <w:rPr>
          <w:rFonts w:hint="eastAsia"/>
          <w:sz w:val="21"/>
          <w:szCs w:val="21"/>
          <w:lang w:eastAsia="zh-CN"/>
        </w:rPr>
        <w:t>国家食药监局和河北省食药监局“关于药品质量监督抽样有关规定”。</w:t>
      </w:r>
    </w:p>
    <w:p w14:paraId="65E06AF7" w14:textId="77777777" w:rsidR="00CE72B8" w:rsidRDefault="00AE7D12">
      <w:pPr>
        <w:spacing w:before="10" w:line="400" w:lineRule="exact"/>
        <w:ind w:right="1596" w:firstLineChars="200" w:firstLine="420"/>
        <w:rPr>
          <w:sz w:val="21"/>
          <w:szCs w:val="21"/>
          <w:lang w:eastAsia="zh-CN"/>
        </w:rPr>
      </w:pPr>
      <w:r>
        <w:rPr>
          <w:rFonts w:hint="eastAsia"/>
          <w:sz w:val="21"/>
          <w:szCs w:val="21"/>
          <w:lang w:eastAsia="zh-CN"/>
        </w:rPr>
        <w:t>纠正措施和持续改进程序</w:t>
      </w:r>
    </w:p>
    <w:p w14:paraId="6D7466FC" w14:textId="77777777" w:rsidR="00CE72B8" w:rsidRDefault="00AE7D12">
      <w:pPr>
        <w:spacing w:before="7" w:line="400" w:lineRule="exact"/>
        <w:ind w:leftChars="200" w:left="440" w:right="6846"/>
        <w:rPr>
          <w:sz w:val="21"/>
          <w:szCs w:val="21"/>
          <w:lang w:eastAsia="zh-CN"/>
        </w:rPr>
      </w:pPr>
      <w:r>
        <w:rPr>
          <w:rFonts w:hint="eastAsia"/>
          <w:sz w:val="21"/>
          <w:szCs w:val="21"/>
          <w:lang w:eastAsia="zh-CN"/>
        </w:rPr>
        <w:t>内部审核程序管理评审程序</w:t>
      </w:r>
    </w:p>
    <w:p w14:paraId="259FC8E9" w14:textId="77777777" w:rsidR="00CE72B8" w:rsidRDefault="00AE7D12">
      <w:pPr>
        <w:spacing w:before="7" w:line="400" w:lineRule="exact"/>
        <w:ind w:firstLineChars="200" w:firstLine="420"/>
        <w:rPr>
          <w:sz w:val="21"/>
          <w:szCs w:val="21"/>
          <w:lang w:eastAsia="zh-CN"/>
        </w:rPr>
      </w:pPr>
      <w:r>
        <w:rPr>
          <w:rFonts w:hint="eastAsia"/>
          <w:sz w:val="21"/>
          <w:szCs w:val="21"/>
          <w:lang w:eastAsia="zh-CN"/>
        </w:rPr>
        <w:t>检验检测事故的报告及处理程序</w:t>
      </w:r>
    </w:p>
    <w:p w14:paraId="7DEB53C1" w14:textId="77777777" w:rsidR="00CE72B8" w:rsidRDefault="00AE7D12">
      <w:pPr>
        <w:spacing w:before="37" w:line="400" w:lineRule="exact"/>
        <w:ind w:right="3486" w:firstLineChars="200" w:firstLine="420"/>
        <w:rPr>
          <w:sz w:val="21"/>
          <w:szCs w:val="21"/>
          <w:lang w:eastAsia="zh-CN"/>
        </w:rPr>
      </w:pPr>
      <w:r>
        <w:rPr>
          <w:rFonts w:hint="eastAsia"/>
          <w:sz w:val="21"/>
          <w:szCs w:val="21"/>
          <w:lang w:eastAsia="zh-CN"/>
        </w:rPr>
        <w:t>检验检测报告的编写、审核、批准与更改控制程序</w:t>
      </w:r>
    </w:p>
    <w:p w14:paraId="47F90D65" w14:textId="77777777" w:rsidR="00CE72B8" w:rsidRDefault="00AE7D12">
      <w:pPr>
        <w:spacing w:before="37" w:line="400" w:lineRule="exact"/>
        <w:ind w:right="3486" w:firstLineChars="200" w:firstLine="420"/>
        <w:rPr>
          <w:sz w:val="21"/>
          <w:szCs w:val="21"/>
          <w:lang w:eastAsia="zh-CN"/>
        </w:rPr>
      </w:pPr>
      <w:r>
        <w:rPr>
          <w:rFonts w:hint="eastAsia"/>
          <w:sz w:val="21"/>
          <w:szCs w:val="21"/>
          <w:lang w:eastAsia="zh-CN"/>
        </w:rPr>
        <w:t>服务客户程序</w:t>
      </w:r>
    </w:p>
    <w:p w14:paraId="3883C651" w14:textId="77777777" w:rsidR="00CE72B8" w:rsidRDefault="00AE7D12">
      <w:pPr>
        <w:spacing w:before="7" w:line="400" w:lineRule="exact"/>
        <w:ind w:firstLineChars="200" w:firstLine="420"/>
        <w:rPr>
          <w:sz w:val="21"/>
          <w:szCs w:val="21"/>
          <w:lang w:eastAsia="zh-CN"/>
        </w:rPr>
      </w:pPr>
      <w:r>
        <w:rPr>
          <w:rFonts w:hint="eastAsia"/>
          <w:sz w:val="21"/>
          <w:szCs w:val="21"/>
          <w:lang w:eastAsia="zh-CN"/>
        </w:rPr>
        <w:t>风险管控程序</w:t>
      </w:r>
    </w:p>
    <w:p w14:paraId="325BD71C" w14:textId="77777777" w:rsidR="00CE72B8" w:rsidRDefault="00CE72B8">
      <w:pPr>
        <w:spacing w:before="7" w:line="400" w:lineRule="exact"/>
        <w:ind w:firstLineChars="200" w:firstLine="420"/>
        <w:rPr>
          <w:sz w:val="21"/>
          <w:szCs w:val="21"/>
          <w:lang w:eastAsia="zh-CN"/>
        </w:rPr>
        <w:sectPr w:rsidR="00CE72B8">
          <w:pgSz w:w="11910" w:h="16840"/>
          <w:pgMar w:top="1340" w:right="1580" w:bottom="280" w:left="1620" w:header="720" w:footer="720" w:gutter="0"/>
          <w:cols w:space="720"/>
        </w:sectPr>
      </w:pPr>
    </w:p>
    <w:tbl>
      <w:tblPr>
        <w:tblW w:w="8388" w:type="dxa"/>
        <w:tblInd w:w="103"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2C856EF5" w14:textId="77777777">
        <w:trPr>
          <w:trHeight w:hRule="exact" w:val="428"/>
        </w:trPr>
        <w:tc>
          <w:tcPr>
            <w:tcW w:w="4068" w:type="dxa"/>
            <w:gridSpan w:val="2"/>
            <w:vMerge w:val="restart"/>
            <w:tcBorders>
              <w:left w:val="nil"/>
              <w:right w:val="single" w:sz="4" w:space="0" w:color="000000"/>
            </w:tcBorders>
          </w:tcPr>
          <w:p w14:paraId="0858242B" w14:textId="77777777" w:rsidR="00CE72B8" w:rsidRDefault="00AE7D12">
            <w:pPr>
              <w:spacing w:line="400" w:lineRule="exact"/>
              <w:ind w:left="646" w:right="644" w:firstLineChars="200" w:firstLine="420"/>
              <w:jc w:val="center"/>
              <w:rPr>
                <w:sz w:val="21"/>
                <w:szCs w:val="21"/>
                <w:lang w:eastAsia="zh-CN"/>
              </w:rPr>
            </w:pPr>
            <w:r>
              <w:rPr>
                <w:rFonts w:hint="eastAsia"/>
                <w:sz w:val="21"/>
                <w:szCs w:val="21"/>
                <w:lang w:eastAsia="zh-CN"/>
              </w:rPr>
              <w:lastRenderedPageBreak/>
              <w:t>海洋产品及环境检测平台程序文件</w:t>
            </w:r>
          </w:p>
        </w:tc>
        <w:tc>
          <w:tcPr>
            <w:tcW w:w="1260" w:type="dxa"/>
            <w:tcBorders>
              <w:left w:val="single" w:sz="4" w:space="0" w:color="000000"/>
              <w:bottom w:val="single" w:sz="4" w:space="0" w:color="000000"/>
              <w:right w:val="single" w:sz="4" w:space="0" w:color="000000"/>
            </w:tcBorders>
          </w:tcPr>
          <w:p w14:paraId="387034AD" w14:textId="77777777" w:rsidR="00CE72B8" w:rsidRDefault="00AE7D12">
            <w:pPr>
              <w:spacing w:line="400" w:lineRule="exact"/>
              <w:ind w:right="2"/>
              <w:jc w:val="center"/>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tcPr>
          <w:p w14:paraId="43A1AD62" w14:textId="77777777" w:rsidR="00CE72B8" w:rsidRDefault="00AE7D12">
            <w:pPr>
              <w:spacing w:before="19" w:line="400" w:lineRule="exact"/>
              <w:ind w:left="6" w:right="4" w:firstLineChars="200" w:firstLine="420"/>
              <w:jc w:val="center"/>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-11-201</w:t>
            </w:r>
            <w:r>
              <w:rPr>
                <w:rFonts w:hint="eastAsia"/>
                <w:sz w:val="21"/>
                <w:szCs w:val="21"/>
                <w:lang w:eastAsia="zh-CN"/>
              </w:rPr>
              <w:t>9</w:t>
            </w:r>
            <w:r>
              <w:rPr>
                <w:rFonts w:hint="eastAsia"/>
                <w:sz w:val="21"/>
                <w:szCs w:val="21"/>
              </w:rPr>
              <w:t>-1.0</w:t>
            </w:r>
          </w:p>
        </w:tc>
      </w:tr>
      <w:tr w:rsidR="00CE72B8" w14:paraId="1561A294" w14:textId="77777777">
        <w:trPr>
          <w:trHeight w:hRule="exact" w:val="416"/>
        </w:trPr>
        <w:tc>
          <w:tcPr>
            <w:tcW w:w="4068" w:type="dxa"/>
            <w:gridSpan w:val="2"/>
            <w:vMerge/>
            <w:tcBorders>
              <w:left w:val="nil"/>
              <w:bottom w:val="single" w:sz="4" w:space="0" w:color="000000"/>
              <w:right w:val="single" w:sz="4" w:space="0" w:color="000000"/>
            </w:tcBorders>
          </w:tcPr>
          <w:p w14:paraId="15FE6521"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5B7A5856" w14:textId="77777777" w:rsidR="00CE72B8" w:rsidRDefault="00AE7D12">
            <w:pPr>
              <w:tabs>
                <w:tab w:val="left" w:pos="419"/>
              </w:tabs>
              <w:spacing w:line="400" w:lineRule="exact"/>
              <w:ind w:right="1"/>
              <w:jc w:val="center"/>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tcPr>
          <w:p w14:paraId="7F9BC1AA" w14:textId="77777777" w:rsidR="00CE72B8" w:rsidRDefault="00AE7D12">
            <w:pPr>
              <w:tabs>
                <w:tab w:val="left" w:pos="945"/>
              </w:tabs>
              <w:spacing w:line="400" w:lineRule="exact"/>
              <w:ind w:right="4" w:firstLineChars="200" w:firstLine="420"/>
              <w:jc w:val="center"/>
              <w:rPr>
                <w:sz w:val="21"/>
                <w:szCs w:val="21"/>
              </w:rPr>
            </w:pPr>
            <w:r>
              <w:rPr>
                <w:rFonts w:hint="eastAsia"/>
                <w:sz w:val="21"/>
                <w:szCs w:val="21"/>
              </w:rPr>
              <w:t>第 1  页</w:t>
            </w:r>
            <w:r>
              <w:rPr>
                <w:rFonts w:hint="eastAsia"/>
                <w:sz w:val="21"/>
                <w:szCs w:val="21"/>
              </w:rPr>
              <w:tab/>
              <w:t xml:space="preserve">共 </w:t>
            </w:r>
            <w:r>
              <w:rPr>
                <w:rFonts w:hint="eastAsia"/>
                <w:sz w:val="21"/>
                <w:szCs w:val="21"/>
                <w:lang w:eastAsia="zh-CN"/>
              </w:rPr>
              <w:t>3</w:t>
            </w:r>
            <w:r>
              <w:rPr>
                <w:rFonts w:hint="eastAsia"/>
                <w:sz w:val="21"/>
                <w:szCs w:val="21"/>
              </w:rPr>
              <w:t xml:space="preserve"> 页</w:t>
            </w:r>
          </w:p>
        </w:tc>
      </w:tr>
      <w:tr w:rsidR="00CE72B8" w14:paraId="47F18FFC" w14:textId="77777777">
        <w:trPr>
          <w:trHeight w:hRule="exact" w:val="383"/>
        </w:trPr>
        <w:tc>
          <w:tcPr>
            <w:tcW w:w="1008" w:type="dxa"/>
            <w:vMerge w:val="restart"/>
            <w:tcBorders>
              <w:top w:val="single" w:sz="4" w:space="0" w:color="000000"/>
              <w:left w:val="nil"/>
              <w:right w:val="single" w:sz="4" w:space="0" w:color="000000"/>
            </w:tcBorders>
          </w:tcPr>
          <w:p w14:paraId="5DA6B924" w14:textId="77777777" w:rsidR="00CE72B8" w:rsidRDefault="00AE7D12">
            <w:pPr>
              <w:spacing w:before="106" w:line="400" w:lineRule="exact"/>
              <w:jc w:val="center"/>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tcPr>
          <w:p w14:paraId="60198ED1" w14:textId="77777777" w:rsidR="00CE72B8" w:rsidRDefault="00AE7D12">
            <w:pPr>
              <w:spacing w:before="106" w:line="340" w:lineRule="exact"/>
              <w:jc w:val="center"/>
              <w:rPr>
                <w:sz w:val="21"/>
                <w:szCs w:val="21"/>
                <w:lang w:eastAsia="zh-CN"/>
              </w:rPr>
            </w:pPr>
            <w:r>
              <w:rPr>
                <w:rFonts w:hint="eastAsia"/>
                <w:sz w:val="21"/>
                <w:szCs w:val="21"/>
                <w:lang w:eastAsia="zh-CN"/>
              </w:rPr>
              <w:t>17</w:t>
            </w:r>
            <w:r>
              <w:rPr>
                <w:rFonts w:hint="eastAsia"/>
                <w:sz w:val="21"/>
                <w:szCs w:val="21"/>
              </w:rPr>
              <w:t xml:space="preserve"> </w:t>
            </w:r>
            <w:r>
              <w:rPr>
                <w:rFonts w:hint="eastAsia"/>
                <w:sz w:val="21"/>
                <w:szCs w:val="21"/>
                <w:lang w:eastAsia="zh-CN"/>
              </w:rPr>
              <w:t>不符合工作控制程序</w:t>
            </w:r>
          </w:p>
        </w:tc>
        <w:tc>
          <w:tcPr>
            <w:tcW w:w="1260" w:type="dxa"/>
            <w:tcBorders>
              <w:top w:val="single" w:sz="4" w:space="0" w:color="000000"/>
              <w:left w:val="single" w:sz="4" w:space="0" w:color="000000"/>
              <w:bottom w:val="single" w:sz="4" w:space="0" w:color="000000"/>
              <w:right w:val="single" w:sz="4" w:space="0" w:color="000000"/>
            </w:tcBorders>
          </w:tcPr>
          <w:p w14:paraId="4F88C19D" w14:textId="77777777" w:rsidR="00CE72B8" w:rsidRDefault="00AE7D12">
            <w:pPr>
              <w:spacing w:line="400" w:lineRule="exact"/>
              <w:ind w:right="1"/>
              <w:jc w:val="center"/>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tcPr>
          <w:p w14:paraId="4C788E22" w14:textId="77777777" w:rsidR="00CE72B8" w:rsidRDefault="00AE7D12">
            <w:pPr>
              <w:spacing w:line="400" w:lineRule="exact"/>
              <w:ind w:left="2" w:right="4" w:firstLineChars="200" w:firstLine="420"/>
              <w:jc w:val="center"/>
              <w:rPr>
                <w:sz w:val="21"/>
                <w:szCs w:val="21"/>
              </w:rPr>
            </w:pPr>
            <w:r>
              <w:rPr>
                <w:rFonts w:hint="eastAsia"/>
                <w:sz w:val="21"/>
                <w:szCs w:val="21"/>
              </w:rPr>
              <w:t>第 201</w:t>
            </w:r>
            <w:r>
              <w:rPr>
                <w:rFonts w:hint="eastAsia"/>
                <w:sz w:val="21"/>
                <w:szCs w:val="21"/>
                <w:lang w:eastAsia="zh-CN"/>
              </w:rPr>
              <w:t>9</w:t>
            </w:r>
            <w:r>
              <w:rPr>
                <w:rFonts w:hint="eastAsia"/>
                <w:sz w:val="21"/>
                <w:szCs w:val="21"/>
              </w:rPr>
              <w:t xml:space="preserve"> 版 第 0 次修订</w:t>
            </w:r>
          </w:p>
        </w:tc>
      </w:tr>
      <w:tr w:rsidR="00CE72B8" w14:paraId="43D44BA4" w14:textId="77777777">
        <w:trPr>
          <w:trHeight w:hRule="exact" w:val="423"/>
        </w:trPr>
        <w:tc>
          <w:tcPr>
            <w:tcW w:w="1008" w:type="dxa"/>
            <w:vMerge/>
            <w:tcBorders>
              <w:left w:val="nil"/>
              <w:right w:val="single" w:sz="4" w:space="0" w:color="000000"/>
            </w:tcBorders>
          </w:tcPr>
          <w:p w14:paraId="192D8407" w14:textId="77777777" w:rsidR="00CE72B8" w:rsidRDefault="00CE72B8">
            <w:pPr>
              <w:spacing w:line="400" w:lineRule="exact"/>
              <w:ind w:firstLineChars="200" w:firstLine="420"/>
              <w:rPr>
                <w:sz w:val="21"/>
                <w:szCs w:val="21"/>
              </w:rPr>
            </w:pPr>
          </w:p>
        </w:tc>
        <w:tc>
          <w:tcPr>
            <w:tcW w:w="3060" w:type="dxa"/>
            <w:vMerge/>
            <w:tcBorders>
              <w:left w:val="single" w:sz="4" w:space="0" w:color="000000"/>
              <w:right w:val="single" w:sz="4" w:space="0" w:color="000000"/>
            </w:tcBorders>
          </w:tcPr>
          <w:p w14:paraId="022EACFB"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right w:val="single" w:sz="4" w:space="0" w:color="000000"/>
            </w:tcBorders>
          </w:tcPr>
          <w:p w14:paraId="53AEC1A5" w14:textId="77777777" w:rsidR="00CE72B8" w:rsidRDefault="00AE7D12">
            <w:pPr>
              <w:spacing w:line="400" w:lineRule="exact"/>
              <w:ind w:right="2"/>
              <w:jc w:val="center"/>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tcPr>
          <w:p w14:paraId="7247B414" w14:textId="77777777" w:rsidR="00CE72B8" w:rsidRDefault="00AE7D12">
            <w:pPr>
              <w:spacing w:line="400" w:lineRule="exact"/>
              <w:ind w:left="3" w:right="4" w:firstLineChars="200" w:firstLine="420"/>
              <w:jc w:val="center"/>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1</w:t>
            </w:r>
            <w:r>
              <w:rPr>
                <w:rFonts w:hint="eastAsia"/>
                <w:sz w:val="21"/>
                <w:szCs w:val="21"/>
                <w:lang w:eastAsia="zh-CN"/>
              </w:rPr>
              <w:t>0</w:t>
            </w:r>
            <w:r>
              <w:rPr>
                <w:rFonts w:hint="eastAsia"/>
                <w:sz w:val="21"/>
                <w:szCs w:val="21"/>
              </w:rPr>
              <w:t xml:space="preserve"> 月 01 日</w:t>
            </w:r>
          </w:p>
        </w:tc>
      </w:tr>
    </w:tbl>
    <w:p w14:paraId="4266AD77" w14:textId="77777777" w:rsidR="00CE72B8" w:rsidRDefault="00CE72B8">
      <w:pPr>
        <w:spacing w:before="10" w:line="400" w:lineRule="exact"/>
        <w:ind w:right="126"/>
        <w:rPr>
          <w:sz w:val="21"/>
          <w:szCs w:val="21"/>
          <w:lang w:eastAsia="zh-CN"/>
        </w:rPr>
      </w:pPr>
    </w:p>
    <w:p w14:paraId="781994BB" w14:textId="77777777" w:rsidR="00CE72B8" w:rsidRDefault="00AE7D12">
      <w:pPr>
        <w:spacing w:before="10" w:line="400" w:lineRule="exact"/>
        <w:ind w:right="126" w:firstLineChars="200" w:firstLine="560"/>
        <w:jc w:val="center"/>
        <w:rPr>
          <w:sz w:val="21"/>
          <w:szCs w:val="21"/>
          <w:lang w:eastAsia="zh-CN"/>
        </w:rPr>
      </w:pPr>
      <w:r>
        <w:rPr>
          <w:rFonts w:hint="eastAsia"/>
          <w:sz w:val="28"/>
          <w:szCs w:val="28"/>
        </w:rPr>
        <w:t>不符合工作控制程序</w:t>
      </w:r>
    </w:p>
    <w:p w14:paraId="086BB65C" w14:textId="77777777" w:rsidR="00CE72B8" w:rsidRDefault="00AE7D12">
      <w:pPr>
        <w:tabs>
          <w:tab w:val="left" w:pos="339"/>
        </w:tabs>
        <w:spacing w:line="400" w:lineRule="exact"/>
        <w:jc w:val="both"/>
        <w:outlineLvl w:val="2"/>
        <w:rPr>
          <w:sz w:val="21"/>
          <w:szCs w:val="21"/>
        </w:rPr>
      </w:pPr>
      <w:r>
        <w:rPr>
          <w:rFonts w:hint="eastAsia"/>
          <w:b/>
          <w:bCs/>
          <w:sz w:val="21"/>
          <w:szCs w:val="21"/>
          <w:lang w:eastAsia="zh-CN"/>
        </w:rPr>
        <w:t xml:space="preserve">1 </w:t>
      </w:r>
      <w:r>
        <w:rPr>
          <w:rFonts w:hint="eastAsia"/>
          <w:b/>
          <w:bCs/>
          <w:sz w:val="21"/>
          <w:szCs w:val="21"/>
        </w:rPr>
        <w:t>目的和适用范围</w:t>
      </w:r>
    </w:p>
    <w:p w14:paraId="273F949B" w14:textId="77777777" w:rsidR="00CE72B8" w:rsidRDefault="00AE7D12">
      <w:pPr>
        <w:spacing w:before="10" w:line="400" w:lineRule="exact"/>
        <w:ind w:right="126" w:firstLineChars="200" w:firstLine="420"/>
        <w:rPr>
          <w:sz w:val="21"/>
          <w:szCs w:val="21"/>
          <w:lang w:eastAsia="zh-CN"/>
        </w:rPr>
      </w:pPr>
      <w:r>
        <w:rPr>
          <w:rFonts w:hint="eastAsia"/>
          <w:sz w:val="21"/>
          <w:szCs w:val="21"/>
          <w:lang w:eastAsia="zh-CN"/>
        </w:rPr>
        <w:t>不符合工作的控制，应基于应对风险和机遇的思维进行，要善于识别风险和管控风险，把不符合工作发生的机率和风险降到最低。本程序规定对不符合项的管理要求并进行控制，以便识别和正确处理检验检测工作中的不符合工作，以使本单位管理体系不断得到改进，确保为客户提供高质量的检验检测服务。</w:t>
      </w:r>
    </w:p>
    <w:p w14:paraId="4D34C617" w14:textId="77777777" w:rsidR="00CE72B8" w:rsidRDefault="00AE7D12">
      <w:pPr>
        <w:spacing w:before="7" w:line="400" w:lineRule="exact"/>
        <w:ind w:firstLineChars="200" w:firstLine="420"/>
        <w:rPr>
          <w:sz w:val="21"/>
          <w:szCs w:val="21"/>
          <w:lang w:eastAsia="zh-CN"/>
        </w:rPr>
      </w:pPr>
      <w:r>
        <w:rPr>
          <w:rFonts w:hint="eastAsia"/>
          <w:sz w:val="21"/>
          <w:szCs w:val="21"/>
          <w:lang w:eastAsia="zh-CN"/>
        </w:rPr>
        <w:t>适用于本单位检验检测工作中不符合工作的识别和处理。</w:t>
      </w:r>
    </w:p>
    <w:p w14:paraId="7CA03AA4" w14:textId="77777777" w:rsidR="00CE72B8" w:rsidRDefault="00AE7D12">
      <w:pPr>
        <w:tabs>
          <w:tab w:val="left" w:pos="339"/>
        </w:tabs>
        <w:spacing w:before="37" w:line="400" w:lineRule="exact"/>
        <w:jc w:val="both"/>
        <w:outlineLvl w:val="2"/>
        <w:rPr>
          <w:b/>
          <w:bCs/>
          <w:sz w:val="21"/>
          <w:szCs w:val="21"/>
          <w:lang w:eastAsia="zh-CN"/>
        </w:rPr>
      </w:pPr>
      <w:r>
        <w:rPr>
          <w:rFonts w:hint="eastAsia"/>
          <w:b/>
          <w:bCs/>
          <w:sz w:val="21"/>
          <w:szCs w:val="21"/>
          <w:lang w:eastAsia="zh-CN"/>
        </w:rPr>
        <w:t>2 职责</w:t>
      </w:r>
    </w:p>
    <w:p w14:paraId="29F6A110" w14:textId="77777777" w:rsidR="00CE72B8" w:rsidRDefault="00AE7D12">
      <w:pPr>
        <w:tabs>
          <w:tab w:val="left" w:pos="497"/>
        </w:tabs>
        <w:spacing w:before="10" w:line="400" w:lineRule="exact"/>
        <w:ind w:firstLineChars="200" w:firstLine="420"/>
        <w:jc w:val="both"/>
        <w:rPr>
          <w:sz w:val="21"/>
          <w:szCs w:val="21"/>
          <w:lang w:eastAsia="zh-CN"/>
        </w:rPr>
      </w:pPr>
      <w:r>
        <w:rPr>
          <w:rFonts w:hint="eastAsia"/>
          <w:sz w:val="21"/>
          <w:szCs w:val="21"/>
          <w:lang w:eastAsia="zh-CN"/>
        </w:rPr>
        <w:t>2.1 业务办公室负责组织实施和归口管理《不符合工作控制程序》。</w:t>
      </w:r>
    </w:p>
    <w:p w14:paraId="758DA379" w14:textId="77777777" w:rsidR="00CE72B8" w:rsidRDefault="00AE7D12">
      <w:pPr>
        <w:tabs>
          <w:tab w:val="left" w:pos="497"/>
        </w:tabs>
        <w:spacing w:before="10" w:line="400" w:lineRule="exact"/>
        <w:ind w:right="220" w:firstLineChars="200" w:firstLine="420"/>
        <w:jc w:val="both"/>
        <w:rPr>
          <w:sz w:val="21"/>
          <w:szCs w:val="21"/>
          <w:lang w:eastAsia="zh-CN"/>
        </w:rPr>
      </w:pPr>
      <w:r>
        <w:rPr>
          <w:rFonts w:hint="eastAsia"/>
          <w:sz w:val="21"/>
          <w:szCs w:val="21"/>
          <w:lang w:eastAsia="zh-CN"/>
        </w:rPr>
        <w:t>2.2 质考室、相关检验科室、报告不符合项，提出拟采取的纠正或纠正措施，实施批准的纠正和纠正措施。</w:t>
      </w:r>
    </w:p>
    <w:p w14:paraId="55C54FCB" w14:textId="77777777" w:rsidR="00CE72B8" w:rsidRDefault="00AE7D12">
      <w:pPr>
        <w:tabs>
          <w:tab w:val="left" w:pos="497"/>
        </w:tabs>
        <w:spacing w:before="31" w:line="400" w:lineRule="exact"/>
        <w:ind w:firstLineChars="200" w:firstLine="420"/>
        <w:jc w:val="both"/>
        <w:rPr>
          <w:sz w:val="21"/>
          <w:szCs w:val="21"/>
          <w:lang w:eastAsia="zh-CN"/>
        </w:rPr>
      </w:pPr>
      <w:r>
        <w:rPr>
          <w:rFonts w:hint="eastAsia"/>
          <w:sz w:val="21"/>
          <w:szCs w:val="21"/>
          <w:lang w:eastAsia="zh-CN"/>
        </w:rPr>
        <w:t>2.3 技术负责人负责审查、确定与技术要求有关不符合项和采取的措施。</w:t>
      </w:r>
    </w:p>
    <w:p w14:paraId="0D92FBE3" w14:textId="77777777" w:rsidR="00CE72B8" w:rsidRDefault="00AE7D12">
      <w:pPr>
        <w:tabs>
          <w:tab w:val="left" w:pos="497"/>
        </w:tabs>
        <w:spacing w:before="10" w:line="400" w:lineRule="exact"/>
        <w:ind w:right="220" w:firstLineChars="200" w:firstLine="420"/>
        <w:jc w:val="both"/>
        <w:rPr>
          <w:sz w:val="21"/>
          <w:szCs w:val="21"/>
          <w:lang w:eastAsia="zh-CN"/>
        </w:rPr>
      </w:pPr>
      <w:r>
        <w:rPr>
          <w:rFonts w:hint="eastAsia"/>
          <w:sz w:val="21"/>
          <w:szCs w:val="21"/>
          <w:lang w:eastAsia="zh-CN"/>
        </w:rPr>
        <w:t>2.4 质量负责人组织制定和监督《不符合工作控制程序》，负责审查、确定与管理要求有关的不符合项和采取措施。</w:t>
      </w:r>
    </w:p>
    <w:p w14:paraId="5AD5DE79" w14:textId="77777777" w:rsidR="00CE72B8" w:rsidRDefault="00AE7D12">
      <w:pPr>
        <w:tabs>
          <w:tab w:val="left" w:pos="339"/>
        </w:tabs>
        <w:spacing w:before="31" w:line="400" w:lineRule="exact"/>
        <w:jc w:val="both"/>
        <w:outlineLvl w:val="2"/>
        <w:rPr>
          <w:b/>
          <w:bCs/>
          <w:sz w:val="21"/>
          <w:szCs w:val="21"/>
          <w:lang w:eastAsia="zh-CN"/>
        </w:rPr>
      </w:pPr>
      <w:r>
        <w:rPr>
          <w:rFonts w:hint="eastAsia"/>
          <w:b/>
          <w:bCs/>
          <w:sz w:val="21"/>
          <w:szCs w:val="21"/>
          <w:lang w:eastAsia="zh-CN"/>
        </w:rPr>
        <w:t>3 程序</w:t>
      </w:r>
    </w:p>
    <w:p w14:paraId="59C4ABD6" w14:textId="77777777" w:rsidR="00CE72B8" w:rsidRDefault="00AE7D12">
      <w:pPr>
        <w:tabs>
          <w:tab w:val="left" w:pos="339"/>
        </w:tabs>
        <w:spacing w:before="31" w:line="400" w:lineRule="exact"/>
        <w:ind w:firstLineChars="200" w:firstLine="420"/>
        <w:jc w:val="both"/>
        <w:outlineLvl w:val="2"/>
        <w:rPr>
          <w:sz w:val="21"/>
          <w:szCs w:val="21"/>
          <w:lang w:eastAsia="zh-CN"/>
        </w:rPr>
      </w:pPr>
      <w:r>
        <w:rPr>
          <w:rFonts w:hint="eastAsia"/>
          <w:sz w:val="21"/>
          <w:szCs w:val="21"/>
          <w:lang w:eastAsia="zh-CN"/>
        </w:rPr>
        <w:t>3.1 不符合的分类</w:t>
      </w:r>
    </w:p>
    <w:p w14:paraId="69010F73" w14:textId="77777777" w:rsidR="00CE72B8" w:rsidRDefault="00AE7D12">
      <w:pPr>
        <w:tabs>
          <w:tab w:val="left" w:pos="658"/>
        </w:tabs>
        <w:spacing w:before="10" w:line="400" w:lineRule="exact"/>
        <w:ind w:firstLineChars="200" w:firstLine="420"/>
        <w:jc w:val="both"/>
        <w:rPr>
          <w:sz w:val="21"/>
          <w:szCs w:val="21"/>
          <w:lang w:eastAsia="zh-CN"/>
        </w:rPr>
      </w:pPr>
      <w:r>
        <w:rPr>
          <w:rFonts w:hint="eastAsia"/>
          <w:sz w:val="21"/>
          <w:szCs w:val="21"/>
          <w:lang w:eastAsia="zh-CN"/>
        </w:rPr>
        <w:t>3.1.1 按不符合的严重程度分类</w:t>
      </w:r>
    </w:p>
    <w:p w14:paraId="68BA9F64" w14:textId="77777777" w:rsidR="00CE72B8" w:rsidRDefault="00AE7D12">
      <w:pPr>
        <w:spacing w:before="10" w:line="400" w:lineRule="exact"/>
        <w:ind w:firstLineChars="200" w:firstLine="420"/>
        <w:rPr>
          <w:sz w:val="21"/>
          <w:szCs w:val="21"/>
          <w:lang w:eastAsia="zh-CN"/>
        </w:rPr>
      </w:pPr>
      <w:r>
        <w:rPr>
          <w:rFonts w:hint="eastAsia"/>
          <w:sz w:val="21"/>
          <w:szCs w:val="21"/>
          <w:lang w:eastAsia="zh-CN"/>
        </w:rPr>
        <w:t>a)一般不符合：个别的或孤立的或能迅速得到纠正的不符合项；</w:t>
      </w:r>
    </w:p>
    <w:p w14:paraId="5A81BFC1" w14:textId="77777777" w:rsidR="00CE72B8" w:rsidRDefault="00AE7D12">
      <w:pPr>
        <w:spacing w:before="10" w:line="400" w:lineRule="exact"/>
        <w:ind w:right="215" w:firstLineChars="200" w:firstLine="420"/>
        <w:jc w:val="both"/>
        <w:rPr>
          <w:sz w:val="21"/>
          <w:szCs w:val="21"/>
          <w:lang w:eastAsia="zh-CN"/>
        </w:rPr>
      </w:pPr>
      <w:r>
        <w:rPr>
          <w:rFonts w:hint="eastAsia"/>
          <w:sz w:val="21"/>
          <w:szCs w:val="21"/>
          <w:lang w:eastAsia="zh-CN"/>
        </w:rPr>
        <w:t>b)严重不符合：对本单位运作是否符合《检验检测机构资质认定管理办法》、《食品检验机构资质认定管理办法》、《检验检测机构资质认定能力评价 检验检测机构通用要求》 RB/T 214、《食品检验机构资质认定条件》等 15 个配套文件等标准要求，以及</w:t>
      </w:r>
      <w:r w:rsidRPr="0092319A">
        <w:rPr>
          <w:rFonts w:hint="eastAsia"/>
          <w:sz w:val="21"/>
          <w:szCs w:val="21"/>
          <w:highlight w:val="yellow"/>
          <w:lang w:eastAsia="zh-CN"/>
        </w:rPr>
        <w:t>‘；/</w:t>
      </w:r>
      <w:r>
        <w:rPr>
          <w:rFonts w:hint="eastAsia"/>
          <w:sz w:val="21"/>
          <w:szCs w:val="21"/>
          <w:lang w:eastAsia="zh-CN"/>
        </w:rPr>
        <w:t>管理体系文件和检验检测方法产生怀疑的不符合项，即区域性的或连续的不符合项，或对检验检测结果产生连续失控影响的不符合项，或怀疑检验检测报告所列检验检测结果存在质量问题的不符合项。</w:t>
      </w:r>
    </w:p>
    <w:p w14:paraId="3EA635B1" w14:textId="77777777" w:rsidR="00CE72B8" w:rsidRDefault="00AE7D12">
      <w:pPr>
        <w:tabs>
          <w:tab w:val="left" w:pos="658"/>
        </w:tabs>
        <w:spacing w:before="18" w:line="400" w:lineRule="exact"/>
        <w:ind w:firstLineChars="200" w:firstLine="420"/>
        <w:jc w:val="both"/>
        <w:rPr>
          <w:sz w:val="21"/>
          <w:szCs w:val="21"/>
          <w:lang w:eastAsia="zh-CN"/>
        </w:rPr>
      </w:pPr>
      <w:r>
        <w:rPr>
          <w:rFonts w:hint="eastAsia"/>
          <w:sz w:val="21"/>
          <w:szCs w:val="21"/>
          <w:lang w:eastAsia="zh-CN"/>
        </w:rPr>
        <w:t>3.1.2 按不符合的性质分类</w:t>
      </w:r>
    </w:p>
    <w:p w14:paraId="09669455" w14:textId="77777777" w:rsidR="00CE72B8" w:rsidRDefault="00AE7D12">
      <w:pPr>
        <w:spacing w:before="10" w:line="400" w:lineRule="exact"/>
        <w:ind w:right="212" w:firstLineChars="200" w:firstLine="420"/>
        <w:jc w:val="both"/>
        <w:rPr>
          <w:sz w:val="21"/>
          <w:szCs w:val="21"/>
          <w:lang w:eastAsia="zh-CN"/>
        </w:rPr>
      </w:pPr>
      <w:r>
        <w:rPr>
          <w:rFonts w:hint="eastAsia"/>
          <w:sz w:val="21"/>
          <w:szCs w:val="21"/>
          <w:lang w:eastAsia="zh-CN"/>
        </w:rPr>
        <w:t>a)文件性不符合（或称体系性不符合）：《管理手册》未覆盖《检验检测机构资质认定管理办法》、《食品检验机构资质认定管理办法》《检验检测机构资质认定能力评价 检验检测机构通用要求》RB/T 214 等 15 个配套文件等标准要求和相关条款要求，相应的程序文件未包含管理手册和安全手册规定要求的实施途径或规定的实施途径不符合本单位的实际情况；</w:t>
      </w:r>
    </w:p>
    <w:p w14:paraId="3F5529DD" w14:textId="77777777" w:rsidR="00CE72B8" w:rsidRDefault="00CE72B8">
      <w:pPr>
        <w:spacing w:before="10" w:line="400" w:lineRule="exact"/>
        <w:ind w:right="212" w:firstLineChars="200" w:firstLine="420"/>
        <w:jc w:val="both"/>
        <w:rPr>
          <w:sz w:val="21"/>
          <w:szCs w:val="21"/>
          <w:lang w:eastAsia="zh-CN"/>
        </w:rPr>
      </w:pPr>
    </w:p>
    <w:p w14:paraId="4133EAD6" w14:textId="77777777" w:rsidR="00CE72B8" w:rsidRDefault="00CE72B8">
      <w:pPr>
        <w:spacing w:before="10" w:line="400" w:lineRule="exact"/>
        <w:ind w:right="212" w:firstLineChars="200" w:firstLine="420"/>
        <w:jc w:val="both"/>
        <w:rPr>
          <w:sz w:val="21"/>
          <w:szCs w:val="21"/>
          <w:lang w:eastAsia="zh-CN"/>
        </w:rPr>
      </w:pPr>
    </w:p>
    <w:tbl>
      <w:tblPr>
        <w:tblpPr w:leftFromText="180" w:rightFromText="180" w:vertAnchor="text" w:horzAnchor="page" w:tblpX="1735" w:tblpY="124"/>
        <w:tblOverlap w:val="never"/>
        <w:tblW w:w="8388"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2A9DAA5A" w14:textId="77777777">
        <w:trPr>
          <w:trHeight w:hRule="exact" w:val="428"/>
        </w:trPr>
        <w:tc>
          <w:tcPr>
            <w:tcW w:w="4068" w:type="dxa"/>
            <w:gridSpan w:val="2"/>
            <w:vMerge w:val="restart"/>
            <w:tcBorders>
              <w:left w:val="nil"/>
              <w:right w:val="single" w:sz="4" w:space="0" w:color="000000"/>
            </w:tcBorders>
          </w:tcPr>
          <w:p w14:paraId="7FC4EEA0" w14:textId="77777777" w:rsidR="00CE72B8" w:rsidRDefault="00AE7D12">
            <w:pPr>
              <w:spacing w:line="400" w:lineRule="exact"/>
              <w:ind w:left="646" w:right="644" w:firstLineChars="200" w:firstLine="420"/>
              <w:jc w:val="center"/>
              <w:rPr>
                <w:sz w:val="21"/>
                <w:szCs w:val="21"/>
                <w:lang w:eastAsia="zh-CN"/>
              </w:rPr>
            </w:pPr>
            <w:r>
              <w:rPr>
                <w:rFonts w:hint="eastAsia"/>
                <w:sz w:val="21"/>
                <w:szCs w:val="21"/>
                <w:lang w:eastAsia="zh-CN"/>
              </w:rPr>
              <w:lastRenderedPageBreak/>
              <w:t>海洋产品及环境检测平台程序文件</w:t>
            </w:r>
          </w:p>
        </w:tc>
        <w:tc>
          <w:tcPr>
            <w:tcW w:w="1260" w:type="dxa"/>
            <w:tcBorders>
              <w:left w:val="single" w:sz="4" w:space="0" w:color="000000"/>
              <w:bottom w:val="single" w:sz="4" w:space="0" w:color="000000"/>
              <w:right w:val="single" w:sz="4" w:space="0" w:color="000000"/>
            </w:tcBorders>
          </w:tcPr>
          <w:p w14:paraId="41037CFE" w14:textId="77777777" w:rsidR="00CE72B8" w:rsidRDefault="00AE7D12">
            <w:pPr>
              <w:spacing w:line="400" w:lineRule="exact"/>
              <w:ind w:right="2"/>
              <w:jc w:val="center"/>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tcPr>
          <w:p w14:paraId="3DDEE255" w14:textId="77777777" w:rsidR="00CE72B8" w:rsidRDefault="00AE7D12">
            <w:pPr>
              <w:spacing w:before="19" w:line="400" w:lineRule="exact"/>
              <w:ind w:left="6" w:right="4" w:firstLineChars="200" w:firstLine="420"/>
              <w:jc w:val="center"/>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-11-201</w:t>
            </w:r>
            <w:r>
              <w:rPr>
                <w:rFonts w:hint="eastAsia"/>
                <w:sz w:val="21"/>
                <w:szCs w:val="21"/>
                <w:lang w:eastAsia="zh-CN"/>
              </w:rPr>
              <w:t>9</w:t>
            </w:r>
            <w:r>
              <w:rPr>
                <w:rFonts w:hint="eastAsia"/>
                <w:sz w:val="21"/>
                <w:szCs w:val="21"/>
              </w:rPr>
              <w:t>-1.0</w:t>
            </w:r>
          </w:p>
        </w:tc>
      </w:tr>
      <w:tr w:rsidR="00CE72B8" w14:paraId="5CC41A8D" w14:textId="77777777">
        <w:trPr>
          <w:trHeight w:hRule="exact" w:val="416"/>
        </w:trPr>
        <w:tc>
          <w:tcPr>
            <w:tcW w:w="4068" w:type="dxa"/>
            <w:gridSpan w:val="2"/>
            <w:vMerge/>
            <w:tcBorders>
              <w:left w:val="nil"/>
              <w:bottom w:val="single" w:sz="4" w:space="0" w:color="000000"/>
              <w:right w:val="single" w:sz="4" w:space="0" w:color="000000"/>
            </w:tcBorders>
          </w:tcPr>
          <w:p w14:paraId="7D9CFF81"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0B02FCA4" w14:textId="77777777" w:rsidR="00CE72B8" w:rsidRDefault="00AE7D12">
            <w:pPr>
              <w:tabs>
                <w:tab w:val="left" w:pos="419"/>
              </w:tabs>
              <w:spacing w:line="400" w:lineRule="exact"/>
              <w:ind w:right="1"/>
              <w:jc w:val="center"/>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tcPr>
          <w:p w14:paraId="0CA2CDF6" w14:textId="77777777" w:rsidR="00CE72B8" w:rsidRDefault="00AE7D12">
            <w:pPr>
              <w:tabs>
                <w:tab w:val="left" w:pos="945"/>
              </w:tabs>
              <w:spacing w:line="400" w:lineRule="exact"/>
              <w:ind w:right="4" w:firstLineChars="200" w:firstLine="420"/>
              <w:jc w:val="center"/>
              <w:rPr>
                <w:sz w:val="21"/>
                <w:szCs w:val="21"/>
              </w:rPr>
            </w:pPr>
            <w:r>
              <w:rPr>
                <w:rFonts w:hint="eastAsia"/>
                <w:sz w:val="21"/>
                <w:szCs w:val="21"/>
              </w:rPr>
              <w:t xml:space="preserve">第 </w:t>
            </w:r>
            <w:r>
              <w:rPr>
                <w:rFonts w:hint="eastAsia"/>
                <w:sz w:val="21"/>
                <w:szCs w:val="21"/>
                <w:lang w:eastAsia="zh-CN"/>
              </w:rPr>
              <w:t>2</w:t>
            </w:r>
            <w:r>
              <w:rPr>
                <w:rFonts w:hint="eastAsia"/>
                <w:sz w:val="21"/>
                <w:szCs w:val="21"/>
              </w:rPr>
              <w:t xml:space="preserve">  页</w:t>
            </w:r>
            <w:r>
              <w:rPr>
                <w:rFonts w:hint="eastAsia"/>
                <w:sz w:val="21"/>
                <w:szCs w:val="21"/>
              </w:rPr>
              <w:tab/>
              <w:t xml:space="preserve">共 </w:t>
            </w:r>
            <w:r>
              <w:rPr>
                <w:rFonts w:hint="eastAsia"/>
                <w:sz w:val="21"/>
                <w:szCs w:val="21"/>
                <w:lang w:eastAsia="zh-CN"/>
              </w:rPr>
              <w:t>3</w:t>
            </w:r>
            <w:r>
              <w:rPr>
                <w:rFonts w:hint="eastAsia"/>
                <w:sz w:val="21"/>
                <w:szCs w:val="21"/>
              </w:rPr>
              <w:t xml:space="preserve"> 页</w:t>
            </w:r>
          </w:p>
        </w:tc>
      </w:tr>
      <w:tr w:rsidR="00CE72B8" w14:paraId="4FF7FA1C" w14:textId="77777777">
        <w:trPr>
          <w:trHeight w:hRule="exact" w:val="383"/>
        </w:trPr>
        <w:tc>
          <w:tcPr>
            <w:tcW w:w="1008" w:type="dxa"/>
            <w:vMerge w:val="restart"/>
            <w:tcBorders>
              <w:top w:val="single" w:sz="4" w:space="0" w:color="000000"/>
              <w:left w:val="nil"/>
              <w:right w:val="single" w:sz="4" w:space="0" w:color="000000"/>
            </w:tcBorders>
          </w:tcPr>
          <w:p w14:paraId="6A3B784C" w14:textId="77777777" w:rsidR="00CE72B8" w:rsidRDefault="00AE7D12">
            <w:pPr>
              <w:spacing w:before="106" w:line="400" w:lineRule="exact"/>
              <w:jc w:val="center"/>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tcPr>
          <w:p w14:paraId="0682FD17" w14:textId="77777777" w:rsidR="00CE72B8" w:rsidRDefault="00AE7D12">
            <w:pPr>
              <w:spacing w:before="106" w:line="340" w:lineRule="exact"/>
              <w:jc w:val="center"/>
              <w:rPr>
                <w:sz w:val="21"/>
                <w:szCs w:val="21"/>
                <w:lang w:eastAsia="zh-CN"/>
              </w:rPr>
            </w:pPr>
            <w:r>
              <w:rPr>
                <w:rFonts w:hint="eastAsia"/>
                <w:sz w:val="21"/>
                <w:szCs w:val="21"/>
                <w:lang w:eastAsia="zh-CN"/>
              </w:rPr>
              <w:t>17</w:t>
            </w:r>
            <w:r>
              <w:rPr>
                <w:rFonts w:hint="eastAsia"/>
                <w:sz w:val="21"/>
                <w:szCs w:val="21"/>
              </w:rPr>
              <w:t xml:space="preserve"> </w:t>
            </w:r>
            <w:r>
              <w:rPr>
                <w:rFonts w:hint="eastAsia"/>
                <w:sz w:val="21"/>
                <w:szCs w:val="21"/>
                <w:lang w:eastAsia="zh-CN"/>
              </w:rPr>
              <w:t>不符合工作控制程序</w:t>
            </w:r>
          </w:p>
        </w:tc>
        <w:tc>
          <w:tcPr>
            <w:tcW w:w="1260" w:type="dxa"/>
            <w:tcBorders>
              <w:top w:val="single" w:sz="4" w:space="0" w:color="000000"/>
              <w:left w:val="single" w:sz="4" w:space="0" w:color="000000"/>
              <w:bottom w:val="single" w:sz="4" w:space="0" w:color="000000"/>
              <w:right w:val="single" w:sz="4" w:space="0" w:color="000000"/>
            </w:tcBorders>
          </w:tcPr>
          <w:p w14:paraId="6A340A09" w14:textId="77777777" w:rsidR="00CE72B8" w:rsidRDefault="00AE7D12">
            <w:pPr>
              <w:spacing w:line="400" w:lineRule="exact"/>
              <w:ind w:right="1"/>
              <w:jc w:val="center"/>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tcPr>
          <w:p w14:paraId="6971DB53" w14:textId="77777777" w:rsidR="00CE72B8" w:rsidRDefault="00AE7D12">
            <w:pPr>
              <w:spacing w:line="400" w:lineRule="exact"/>
              <w:ind w:left="2" w:right="4" w:firstLineChars="200" w:firstLine="420"/>
              <w:jc w:val="center"/>
              <w:rPr>
                <w:sz w:val="21"/>
                <w:szCs w:val="21"/>
              </w:rPr>
            </w:pPr>
            <w:r>
              <w:rPr>
                <w:rFonts w:hint="eastAsia"/>
                <w:sz w:val="21"/>
                <w:szCs w:val="21"/>
              </w:rPr>
              <w:t>第 201</w:t>
            </w:r>
            <w:r>
              <w:rPr>
                <w:rFonts w:hint="eastAsia"/>
                <w:sz w:val="21"/>
                <w:szCs w:val="21"/>
                <w:lang w:eastAsia="zh-CN"/>
              </w:rPr>
              <w:t>9</w:t>
            </w:r>
            <w:r>
              <w:rPr>
                <w:rFonts w:hint="eastAsia"/>
                <w:sz w:val="21"/>
                <w:szCs w:val="21"/>
              </w:rPr>
              <w:t xml:space="preserve"> 版 第 0 次修订</w:t>
            </w:r>
          </w:p>
        </w:tc>
      </w:tr>
      <w:tr w:rsidR="00CE72B8" w14:paraId="52A44ED7" w14:textId="77777777">
        <w:trPr>
          <w:trHeight w:hRule="exact" w:val="423"/>
        </w:trPr>
        <w:tc>
          <w:tcPr>
            <w:tcW w:w="1008" w:type="dxa"/>
            <w:vMerge/>
            <w:tcBorders>
              <w:left w:val="nil"/>
              <w:right w:val="single" w:sz="4" w:space="0" w:color="000000"/>
            </w:tcBorders>
          </w:tcPr>
          <w:p w14:paraId="7742E0C8" w14:textId="77777777" w:rsidR="00CE72B8" w:rsidRDefault="00CE72B8">
            <w:pPr>
              <w:spacing w:line="400" w:lineRule="exact"/>
              <w:ind w:firstLineChars="200" w:firstLine="420"/>
              <w:rPr>
                <w:sz w:val="21"/>
                <w:szCs w:val="21"/>
              </w:rPr>
            </w:pPr>
          </w:p>
        </w:tc>
        <w:tc>
          <w:tcPr>
            <w:tcW w:w="3060" w:type="dxa"/>
            <w:vMerge/>
            <w:tcBorders>
              <w:left w:val="single" w:sz="4" w:space="0" w:color="000000"/>
              <w:right w:val="single" w:sz="4" w:space="0" w:color="000000"/>
            </w:tcBorders>
          </w:tcPr>
          <w:p w14:paraId="5BB645FA"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right w:val="single" w:sz="4" w:space="0" w:color="000000"/>
            </w:tcBorders>
          </w:tcPr>
          <w:p w14:paraId="7AA76241" w14:textId="77777777" w:rsidR="00CE72B8" w:rsidRDefault="00AE7D12">
            <w:pPr>
              <w:spacing w:line="400" w:lineRule="exact"/>
              <w:ind w:right="2"/>
              <w:jc w:val="center"/>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tcPr>
          <w:p w14:paraId="02716109" w14:textId="77777777" w:rsidR="00CE72B8" w:rsidRDefault="00AE7D12">
            <w:pPr>
              <w:spacing w:line="400" w:lineRule="exact"/>
              <w:ind w:left="3" w:right="4" w:firstLineChars="200" w:firstLine="420"/>
              <w:jc w:val="center"/>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1</w:t>
            </w:r>
            <w:r>
              <w:rPr>
                <w:rFonts w:hint="eastAsia"/>
                <w:sz w:val="21"/>
                <w:szCs w:val="21"/>
                <w:lang w:eastAsia="zh-CN"/>
              </w:rPr>
              <w:t>0</w:t>
            </w:r>
            <w:r>
              <w:rPr>
                <w:rFonts w:hint="eastAsia"/>
                <w:sz w:val="21"/>
                <w:szCs w:val="21"/>
              </w:rPr>
              <w:t xml:space="preserve"> 月 01 日</w:t>
            </w:r>
          </w:p>
        </w:tc>
      </w:tr>
    </w:tbl>
    <w:p w14:paraId="04716D45" w14:textId="77777777" w:rsidR="00CE72B8" w:rsidRDefault="00AE7D12">
      <w:pPr>
        <w:spacing w:before="20" w:line="400" w:lineRule="exact"/>
        <w:ind w:firstLineChars="200" w:firstLine="420"/>
        <w:rPr>
          <w:sz w:val="21"/>
          <w:szCs w:val="21"/>
          <w:lang w:eastAsia="zh-CN"/>
        </w:rPr>
      </w:pPr>
      <w:r>
        <w:rPr>
          <w:rFonts w:hint="eastAsia"/>
          <w:sz w:val="21"/>
          <w:szCs w:val="21"/>
          <w:lang w:eastAsia="zh-CN"/>
        </w:rPr>
        <w:t>b)实施性不符合：管理手册、程序文件、作业指导书等文件的规定未有效地实施；</w:t>
      </w:r>
    </w:p>
    <w:p w14:paraId="0E79AE69" w14:textId="77777777" w:rsidR="00CE72B8" w:rsidRDefault="00AE7D12">
      <w:pPr>
        <w:spacing w:before="10" w:line="400" w:lineRule="exact"/>
        <w:ind w:firstLineChars="200" w:firstLine="420"/>
        <w:rPr>
          <w:sz w:val="21"/>
          <w:szCs w:val="21"/>
          <w:lang w:eastAsia="zh-CN"/>
        </w:rPr>
      </w:pPr>
      <w:r>
        <w:rPr>
          <w:rFonts w:hint="eastAsia"/>
          <w:sz w:val="21"/>
          <w:szCs w:val="21"/>
          <w:lang w:eastAsia="zh-CN"/>
        </w:rPr>
        <w:t>c)效果性不符合：管理手册、程序文件、作业指导书等文件的实施未达到预期的效果；</w:t>
      </w:r>
    </w:p>
    <w:p w14:paraId="6D24AA6A" w14:textId="77777777" w:rsidR="00CE72B8" w:rsidRDefault="00AE7D12">
      <w:pPr>
        <w:tabs>
          <w:tab w:val="left" w:pos="504"/>
        </w:tabs>
        <w:spacing w:before="10" w:line="400" w:lineRule="exact"/>
        <w:ind w:right="114" w:firstLineChars="200" w:firstLine="420"/>
        <w:jc w:val="both"/>
        <w:rPr>
          <w:sz w:val="21"/>
          <w:szCs w:val="21"/>
          <w:lang w:eastAsia="zh-CN"/>
        </w:rPr>
      </w:pPr>
      <w:r>
        <w:rPr>
          <w:rFonts w:hint="eastAsia"/>
          <w:sz w:val="21"/>
          <w:szCs w:val="21"/>
          <w:lang w:eastAsia="zh-CN"/>
        </w:rPr>
        <w:t>3.2 管理体系运行和检测技术运作的不符合项可能出现在《检验检测机构资质认定管理办法》、《食品检验机构资质认定管理办法》、《检验检测机构资质认定能力评价 检验检测机构通用要求》RB/T 214 等 15 个配套文件等的管理要求或技术要求中，包括（但不限于）：</w:t>
      </w:r>
    </w:p>
    <w:p w14:paraId="32AA8E28" w14:textId="77777777" w:rsidR="00CE72B8" w:rsidRDefault="00AE7D12">
      <w:pPr>
        <w:tabs>
          <w:tab w:val="left" w:pos="869"/>
        </w:tabs>
        <w:spacing w:line="400" w:lineRule="exact"/>
        <w:ind w:firstLineChars="200" w:firstLine="420"/>
        <w:jc w:val="both"/>
        <w:rPr>
          <w:sz w:val="21"/>
          <w:szCs w:val="21"/>
          <w:lang w:eastAsia="zh-CN"/>
        </w:rPr>
      </w:pPr>
      <w:r>
        <w:rPr>
          <w:rFonts w:hint="eastAsia"/>
          <w:sz w:val="21"/>
          <w:szCs w:val="21"/>
          <w:lang w:eastAsia="zh-CN"/>
        </w:rPr>
        <w:t>a)组织结构（部门和岗位设置）合理性和内部沟通机制；</w:t>
      </w:r>
    </w:p>
    <w:p w14:paraId="541C72DD" w14:textId="77777777" w:rsidR="00CE72B8" w:rsidRDefault="00AE7D12">
      <w:pPr>
        <w:tabs>
          <w:tab w:val="left" w:pos="879"/>
        </w:tabs>
        <w:spacing w:before="10" w:line="400" w:lineRule="exact"/>
        <w:ind w:firstLineChars="200" w:firstLine="420"/>
        <w:jc w:val="both"/>
        <w:rPr>
          <w:sz w:val="21"/>
          <w:szCs w:val="21"/>
          <w:lang w:eastAsia="zh-CN"/>
        </w:rPr>
      </w:pPr>
      <w:r>
        <w:rPr>
          <w:rFonts w:hint="eastAsia"/>
          <w:sz w:val="21"/>
          <w:szCs w:val="21"/>
          <w:lang w:eastAsia="zh-CN"/>
        </w:rPr>
        <w:t>b)管理体系变更识别；</w:t>
      </w:r>
    </w:p>
    <w:p w14:paraId="626F7C6C" w14:textId="77777777" w:rsidR="00CE72B8" w:rsidRDefault="00AE7D12">
      <w:pPr>
        <w:tabs>
          <w:tab w:val="left" w:pos="857"/>
        </w:tabs>
        <w:spacing w:before="10" w:line="400" w:lineRule="exact"/>
        <w:ind w:leftChars="200" w:left="440"/>
        <w:jc w:val="both"/>
        <w:rPr>
          <w:sz w:val="21"/>
          <w:szCs w:val="21"/>
          <w:lang w:eastAsia="zh-CN"/>
        </w:rPr>
      </w:pPr>
      <w:r>
        <w:rPr>
          <w:rFonts w:hint="eastAsia"/>
          <w:sz w:val="21"/>
          <w:szCs w:val="21"/>
          <w:lang w:eastAsia="zh-CN"/>
        </w:rPr>
        <w:t>c)文件控制的有效性；</w:t>
      </w:r>
    </w:p>
    <w:p w14:paraId="6A0529E7" w14:textId="77777777" w:rsidR="00CE72B8" w:rsidRDefault="00AE7D12">
      <w:pPr>
        <w:tabs>
          <w:tab w:val="left" w:pos="879"/>
        </w:tabs>
        <w:spacing w:before="10" w:line="400" w:lineRule="exact"/>
        <w:ind w:firstLineChars="200" w:firstLine="420"/>
        <w:jc w:val="both"/>
        <w:rPr>
          <w:sz w:val="21"/>
          <w:szCs w:val="21"/>
          <w:lang w:eastAsia="zh-CN"/>
        </w:rPr>
      </w:pPr>
      <w:r>
        <w:rPr>
          <w:rFonts w:hint="eastAsia"/>
          <w:sz w:val="21"/>
          <w:szCs w:val="21"/>
          <w:lang w:eastAsia="zh-CN"/>
        </w:rPr>
        <w:t>d)合同评审的充分性；</w:t>
      </w:r>
    </w:p>
    <w:p w14:paraId="6325679F" w14:textId="77777777" w:rsidR="00CE72B8" w:rsidRDefault="00AE7D12">
      <w:pPr>
        <w:tabs>
          <w:tab w:val="left" w:pos="874"/>
        </w:tabs>
        <w:spacing w:before="37" w:line="400" w:lineRule="exact"/>
        <w:ind w:leftChars="200" w:left="440"/>
        <w:jc w:val="both"/>
        <w:rPr>
          <w:sz w:val="21"/>
          <w:szCs w:val="21"/>
          <w:lang w:eastAsia="zh-CN"/>
        </w:rPr>
      </w:pPr>
      <w:r>
        <w:rPr>
          <w:rFonts w:hint="eastAsia"/>
          <w:sz w:val="21"/>
          <w:szCs w:val="21"/>
          <w:lang w:eastAsia="zh-CN"/>
        </w:rPr>
        <w:t>e)易耗品和溯源服务的采购和验收及其有效性；</w:t>
      </w:r>
    </w:p>
    <w:p w14:paraId="2D051D66" w14:textId="77777777" w:rsidR="00CE72B8" w:rsidRDefault="00AE7D12">
      <w:pPr>
        <w:tabs>
          <w:tab w:val="left" w:pos="836"/>
        </w:tabs>
        <w:spacing w:before="10" w:line="400" w:lineRule="exact"/>
        <w:ind w:firstLineChars="200" w:firstLine="420"/>
        <w:jc w:val="both"/>
        <w:rPr>
          <w:sz w:val="21"/>
          <w:szCs w:val="21"/>
          <w:lang w:eastAsia="zh-CN"/>
        </w:rPr>
      </w:pPr>
      <w:r>
        <w:rPr>
          <w:rFonts w:hint="eastAsia"/>
          <w:sz w:val="21"/>
          <w:szCs w:val="21"/>
          <w:lang w:eastAsia="zh-CN"/>
        </w:rPr>
        <w:t>f)客户反馈和投诉处置的有效性；</w:t>
      </w:r>
    </w:p>
    <w:p w14:paraId="38459557" w14:textId="77777777" w:rsidR="00CE72B8" w:rsidRDefault="00AE7D12">
      <w:pPr>
        <w:tabs>
          <w:tab w:val="left" w:pos="867"/>
        </w:tabs>
        <w:spacing w:before="10" w:line="400" w:lineRule="exact"/>
        <w:ind w:leftChars="200" w:left="440"/>
        <w:jc w:val="both"/>
        <w:rPr>
          <w:sz w:val="21"/>
          <w:szCs w:val="21"/>
          <w:lang w:eastAsia="zh-CN"/>
        </w:rPr>
      </w:pPr>
      <w:r>
        <w:rPr>
          <w:rFonts w:hint="eastAsia"/>
          <w:sz w:val="21"/>
          <w:szCs w:val="21"/>
          <w:lang w:eastAsia="zh-CN"/>
        </w:rPr>
        <w:t>g)安全检查和不符合项处置的合理性和有效性；</w:t>
      </w:r>
    </w:p>
    <w:p w14:paraId="607F08CA" w14:textId="77777777" w:rsidR="00CE72B8" w:rsidRDefault="00AE7D12">
      <w:pPr>
        <w:tabs>
          <w:tab w:val="left" w:pos="879"/>
        </w:tabs>
        <w:spacing w:before="10" w:line="400" w:lineRule="exact"/>
        <w:ind w:leftChars="200" w:left="440"/>
        <w:jc w:val="both"/>
        <w:rPr>
          <w:sz w:val="21"/>
          <w:szCs w:val="21"/>
          <w:lang w:eastAsia="zh-CN"/>
        </w:rPr>
      </w:pPr>
      <w:r>
        <w:rPr>
          <w:rFonts w:hint="eastAsia"/>
          <w:sz w:val="21"/>
          <w:szCs w:val="21"/>
          <w:lang w:eastAsia="zh-CN"/>
        </w:rPr>
        <w:t>h)持续改进的有效性，包括纠正措施的有效性；</w:t>
      </w:r>
    </w:p>
    <w:p w14:paraId="04811397" w14:textId="77777777" w:rsidR="00CE72B8" w:rsidRDefault="00AE7D12">
      <w:pPr>
        <w:tabs>
          <w:tab w:val="left" w:pos="816"/>
        </w:tabs>
        <w:spacing w:before="10" w:line="400" w:lineRule="exact"/>
        <w:ind w:leftChars="200" w:left="440"/>
        <w:jc w:val="both"/>
        <w:rPr>
          <w:sz w:val="21"/>
          <w:szCs w:val="21"/>
          <w:lang w:eastAsia="zh-CN"/>
        </w:rPr>
      </w:pPr>
      <w:r>
        <w:rPr>
          <w:rFonts w:hint="eastAsia"/>
          <w:sz w:val="21"/>
          <w:szCs w:val="21"/>
          <w:lang w:eastAsia="zh-CN"/>
        </w:rPr>
        <w:t>i)记录信息的充分性；</w:t>
      </w:r>
    </w:p>
    <w:p w14:paraId="66D9320A" w14:textId="77777777" w:rsidR="00CE72B8" w:rsidRDefault="00AE7D12">
      <w:pPr>
        <w:tabs>
          <w:tab w:val="left" w:pos="819"/>
        </w:tabs>
        <w:spacing w:before="10" w:line="400" w:lineRule="exact"/>
        <w:ind w:leftChars="200" w:left="440"/>
        <w:jc w:val="both"/>
        <w:rPr>
          <w:sz w:val="21"/>
          <w:szCs w:val="21"/>
          <w:lang w:eastAsia="zh-CN"/>
        </w:rPr>
      </w:pPr>
      <w:r>
        <w:rPr>
          <w:rFonts w:hint="eastAsia"/>
          <w:sz w:val="21"/>
          <w:szCs w:val="21"/>
          <w:lang w:eastAsia="zh-CN"/>
        </w:rPr>
        <w:t>j)内部审核的有效性，第二方和/或第三方审核整改的有效性；</w:t>
      </w:r>
    </w:p>
    <w:p w14:paraId="35618D97" w14:textId="77777777" w:rsidR="00CE72B8" w:rsidRDefault="00AE7D12">
      <w:pPr>
        <w:tabs>
          <w:tab w:val="left" w:pos="864"/>
        </w:tabs>
        <w:spacing w:before="10" w:line="400" w:lineRule="exact"/>
        <w:ind w:leftChars="200" w:left="440"/>
        <w:jc w:val="both"/>
        <w:rPr>
          <w:sz w:val="21"/>
          <w:szCs w:val="21"/>
          <w:lang w:eastAsia="zh-CN"/>
        </w:rPr>
      </w:pPr>
      <w:r>
        <w:rPr>
          <w:rFonts w:hint="eastAsia"/>
          <w:sz w:val="21"/>
          <w:szCs w:val="21"/>
          <w:lang w:eastAsia="zh-CN"/>
        </w:rPr>
        <w:t>k)管理评审的有效性；</w:t>
      </w:r>
    </w:p>
    <w:p w14:paraId="7A81992B" w14:textId="77777777" w:rsidR="00CE72B8" w:rsidRDefault="00AE7D12">
      <w:pPr>
        <w:tabs>
          <w:tab w:val="left" w:pos="816"/>
        </w:tabs>
        <w:spacing w:before="10" w:line="400" w:lineRule="exact"/>
        <w:ind w:leftChars="200" w:left="440"/>
        <w:jc w:val="both"/>
        <w:rPr>
          <w:sz w:val="21"/>
          <w:szCs w:val="21"/>
          <w:lang w:eastAsia="zh-CN"/>
        </w:rPr>
      </w:pPr>
      <w:r>
        <w:rPr>
          <w:rFonts w:hint="eastAsia"/>
          <w:sz w:val="21"/>
          <w:szCs w:val="21"/>
          <w:lang w:eastAsia="zh-CN"/>
        </w:rPr>
        <w:t>l)岗位职责和任职要求的合理性，培训考核的有效性和监督员监督活动的有效性；</w:t>
      </w:r>
    </w:p>
    <w:p w14:paraId="58DDF31E" w14:textId="77777777" w:rsidR="00CE72B8" w:rsidRDefault="00AE7D12">
      <w:pPr>
        <w:tabs>
          <w:tab w:val="left" w:pos="936"/>
        </w:tabs>
        <w:spacing w:before="10" w:line="400" w:lineRule="exact"/>
        <w:ind w:leftChars="200" w:left="440"/>
        <w:jc w:val="both"/>
        <w:rPr>
          <w:sz w:val="21"/>
          <w:szCs w:val="21"/>
          <w:lang w:eastAsia="zh-CN"/>
        </w:rPr>
      </w:pPr>
      <w:r>
        <w:rPr>
          <w:rFonts w:hint="eastAsia"/>
          <w:sz w:val="21"/>
          <w:szCs w:val="21"/>
          <w:lang w:eastAsia="zh-CN"/>
        </w:rPr>
        <w:t>m)设施和环境条件监控的需求识别及监控的有效性；</w:t>
      </w:r>
    </w:p>
    <w:p w14:paraId="55C4A056" w14:textId="77777777" w:rsidR="00CE72B8" w:rsidRDefault="00AE7D12">
      <w:pPr>
        <w:tabs>
          <w:tab w:val="left" w:pos="881"/>
        </w:tabs>
        <w:spacing w:before="10" w:line="400" w:lineRule="exact"/>
        <w:ind w:leftChars="200" w:left="440" w:right="217"/>
        <w:jc w:val="both"/>
        <w:rPr>
          <w:sz w:val="21"/>
          <w:szCs w:val="21"/>
          <w:lang w:eastAsia="zh-CN"/>
        </w:rPr>
      </w:pPr>
      <w:r>
        <w:rPr>
          <w:rFonts w:hint="eastAsia"/>
          <w:sz w:val="21"/>
          <w:szCs w:val="21"/>
          <w:lang w:eastAsia="zh-CN"/>
        </w:rPr>
        <w:t>n)检验检测方法选择和确认的有效性，测量不确定度评定需求识别，数据转移控制的有效性；</w:t>
      </w:r>
    </w:p>
    <w:p w14:paraId="7347E64B" w14:textId="77777777" w:rsidR="00CE72B8" w:rsidRDefault="00AE7D12">
      <w:pPr>
        <w:tabs>
          <w:tab w:val="left" w:pos="879"/>
        </w:tabs>
        <w:spacing w:before="33" w:line="400" w:lineRule="exact"/>
        <w:ind w:leftChars="200" w:left="440"/>
        <w:jc w:val="both"/>
        <w:rPr>
          <w:sz w:val="21"/>
          <w:szCs w:val="21"/>
          <w:lang w:eastAsia="zh-CN"/>
        </w:rPr>
      </w:pPr>
      <w:r>
        <w:rPr>
          <w:rFonts w:hint="eastAsia"/>
          <w:sz w:val="21"/>
          <w:szCs w:val="21"/>
          <w:lang w:eastAsia="zh-CN"/>
        </w:rPr>
        <w:t>o)设备溯源结果确认和期间核查的有效性；</w:t>
      </w:r>
    </w:p>
    <w:p w14:paraId="285AD065" w14:textId="77777777" w:rsidR="00CE72B8" w:rsidRDefault="00AE7D12">
      <w:pPr>
        <w:tabs>
          <w:tab w:val="left" w:pos="879"/>
        </w:tabs>
        <w:spacing w:before="10" w:line="400" w:lineRule="exact"/>
        <w:ind w:leftChars="200" w:left="440"/>
        <w:jc w:val="both"/>
        <w:rPr>
          <w:sz w:val="21"/>
          <w:szCs w:val="21"/>
          <w:lang w:eastAsia="zh-CN"/>
        </w:rPr>
      </w:pPr>
      <w:r>
        <w:rPr>
          <w:rFonts w:hint="eastAsia"/>
          <w:sz w:val="21"/>
          <w:szCs w:val="21"/>
          <w:lang w:eastAsia="zh-CN"/>
        </w:rPr>
        <w:t>p)标准物质管理和期间核查的有效性；</w:t>
      </w:r>
    </w:p>
    <w:p w14:paraId="3EF983FD" w14:textId="77777777" w:rsidR="00CE72B8" w:rsidRDefault="00AE7D12">
      <w:pPr>
        <w:tabs>
          <w:tab w:val="left" w:pos="879"/>
        </w:tabs>
        <w:spacing w:before="10" w:line="400" w:lineRule="exact"/>
        <w:ind w:leftChars="200" w:left="440"/>
        <w:jc w:val="both"/>
        <w:rPr>
          <w:sz w:val="21"/>
          <w:szCs w:val="21"/>
          <w:lang w:eastAsia="zh-CN"/>
        </w:rPr>
      </w:pPr>
      <w:r>
        <w:rPr>
          <w:rFonts w:hint="eastAsia"/>
          <w:sz w:val="21"/>
          <w:szCs w:val="21"/>
          <w:lang w:eastAsia="zh-CN"/>
        </w:rPr>
        <w:t>q)抽样方案及记录信息的充分性；</w:t>
      </w:r>
    </w:p>
    <w:p w14:paraId="05495DD3" w14:textId="77777777" w:rsidR="00CE72B8" w:rsidRDefault="00AE7D12">
      <w:pPr>
        <w:tabs>
          <w:tab w:val="left" w:pos="840"/>
        </w:tabs>
        <w:spacing w:before="10" w:line="400" w:lineRule="exact"/>
        <w:ind w:leftChars="200" w:left="440"/>
        <w:jc w:val="both"/>
        <w:rPr>
          <w:sz w:val="21"/>
          <w:szCs w:val="21"/>
          <w:lang w:eastAsia="zh-CN"/>
        </w:rPr>
      </w:pPr>
      <w:r>
        <w:rPr>
          <w:rFonts w:hint="eastAsia"/>
          <w:sz w:val="21"/>
          <w:szCs w:val="21"/>
          <w:lang w:eastAsia="zh-CN"/>
        </w:rPr>
        <w:t>r)检验检测结果质量保证和能力验证实验室间比对和测量审核结果分析；</w:t>
      </w:r>
    </w:p>
    <w:p w14:paraId="6AA1241E" w14:textId="77777777" w:rsidR="00CE72B8" w:rsidRDefault="00AE7D12">
      <w:pPr>
        <w:tabs>
          <w:tab w:val="left" w:pos="850"/>
        </w:tabs>
        <w:spacing w:before="10" w:line="400" w:lineRule="exact"/>
        <w:ind w:leftChars="200" w:left="440"/>
        <w:jc w:val="both"/>
        <w:rPr>
          <w:sz w:val="21"/>
          <w:szCs w:val="21"/>
          <w:lang w:eastAsia="zh-CN"/>
        </w:rPr>
      </w:pPr>
      <w:r>
        <w:rPr>
          <w:rFonts w:hint="eastAsia"/>
          <w:sz w:val="21"/>
          <w:szCs w:val="21"/>
          <w:lang w:eastAsia="zh-CN"/>
        </w:rPr>
        <w:t>s)检验检测报告所含信息的充分性和检验检测结果的可靠性；</w:t>
      </w:r>
    </w:p>
    <w:p w14:paraId="42F38324" w14:textId="77777777" w:rsidR="00CE72B8" w:rsidRDefault="00AE7D12">
      <w:pPr>
        <w:spacing w:line="400" w:lineRule="exact"/>
        <w:ind w:firstLineChars="200" w:firstLine="420"/>
        <w:rPr>
          <w:sz w:val="21"/>
          <w:szCs w:val="21"/>
          <w:lang w:eastAsia="zh-CN"/>
        </w:rPr>
      </w:pPr>
      <w:r>
        <w:rPr>
          <w:rFonts w:hint="eastAsia"/>
          <w:sz w:val="21"/>
          <w:szCs w:val="21"/>
          <w:lang w:eastAsia="zh-CN"/>
        </w:rPr>
        <w:t>t)危险源辨识和风险评价及监控的有效性</w:t>
      </w:r>
    </w:p>
    <w:p w14:paraId="12FAD9AB" w14:textId="77777777" w:rsidR="00CE72B8" w:rsidRDefault="00AE7D12">
      <w:pPr>
        <w:tabs>
          <w:tab w:val="left" w:pos="502"/>
        </w:tabs>
        <w:spacing w:before="10" w:line="400" w:lineRule="exact"/>
        <w:ind w:firstLineChars="200" w:firstLine="420"/>
        <w:jc w:val="both"/>
        <w:outlineLvl w:val="2"/>
        <w:rPr>
          <w:sz w:val="21"/>
          <w:szCs w:val="21"/>
          <w:lang w:eastAsia="zh-CN"/>
        </w:rPr>
      </w:pPr>
      <w:r>
        <w:rPr>
          <w:rFonts w:hint="eastAsia"/>
          <w:sz w:val="21"/>
          <w:szCs w:val="21"/>
          <w:lang w:eastAsia="zh-CN"/>
        </w:rPr>
        <w:t>3.3 不符合事实的发现、识别、报告和处置</w:t>
      </w:r>
    </w:p>
    <w:p w14:paraId="3C7D2394" w14:textId="77777777" w:rsidR="00CE72B8" w:rsidRDefault="00AE7D12">
      <w:pPr>
        <w:tabs>
          <w:tab w:val="left" w:pos="660"/>
        </w:tabs>
        <w:spacing w:before="10" w:line="400" w:lineRule="exact"/>
        <w:ind w:right="217" w:firstLineChars="200" w:firstLine="420"/>
        <w:jc w:val="both"/>
        <w:rPr>
          <w:sz w:val="21"/>
          <w:szCs w:val="21"/>
          <w:lang w:eastAsia="zh-CN"/>
        </w:rPr>
      </w:pPr>
      <w:r>
        <w:rPr>
          <w:rFonts w:hint="eastAsia"/>
          <w:sz w:val="21"/>
          <w:szCs w:val="21"/>
          <w:lang w:eastAsia="zh-CN"/>
        </w:rPr>
        <w:t>3.3.1 不符合处置方式分为纠正、纠正措施。纠正是对已发现的不符合项或其他不期望情况采取的措施，目的是消除已发生的不符合项，阻止不符合项影响继续扩大；纠正措施是对已发现的不符合或其他不期望情况的原因采取的措施，目的是防止不符合项或类似不符合项再度发生，或降低再发生的频度。</w:t>
      </w:r>
    </w:p>
    <w:p w14:paraId="27CAAFEC" w14:textId="77777777" w:rsidR="00CE72B8" w:rsidRDefault="00AE7D12">
      <w:pPr>
        <w:tabs>
          <w:tab w:val="left" w:pos="660"/>
        </w:tabs>
        <w:spacing w:before="18" w:line="400" w:lineRule="exact"/>
        <w:ind w:right="217" w:firstLineChars="200" w:firstLine="420"/>
        <w:jc w:val="both"/>
        <w:rPr>
          <w:sz w:val="21"/>
          <w:szCs w:val="21"/>
          <w:lang w:eastAsia="zh-CN"/>
        </w:rPr>
      </w:pPr>
      <w:r>
        <w:rPr>
          <w:rFonts w:hint="eastAsia"/>
          <w:sz w:val="21"/>
          <w:szCs w:val="21"/>
          <w:lang w:eastAsia="zh-CN"/>
        </w:rPr>
        <w:t>3.3.2 管理岗位或检验检测人员发现管理体系运行和检验检测工作运作中的不符合项时，</w:t>
      </w:r>
      <w:r>
        <w:rPr>
          <w:rFonts w:hint="eastAsia"/>
          <w:sz w:val="21"/>
          <w:szCs w:val="21"/>
          <w:lang w:eastAsia="zh-CN"/>
        </w:rPr>
        <w:lastRenderedPageBreak/>
        <w:t>应立即向科室主任报告，科室主任识别并确认不符合事实，识别立即采取措施纠正的需求并</w:t>
      </w:r>
    </w:p>
    <w:tbl>
      <w:tblPr>
        <w:tblpPr w:leftFromText="180" w:rightFromText="180" w:vertAnchor="text" w:horzAnchor="page" w:tblpX="1722" w:tblpY="-347"/>
        <w:tblOverlap w:val="never"/>
        <w:tblW w:w="8388"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454563EB" w14:textId="77777777">
        <w:trPr>
          <w:trHeight w:hRule="exact" w:val="428"/>
        </w:trPr>
        <w:tc>
          <w:tcPr>
            <w:tcW w:w="4068" w:type="dxa"/>
            <w:gridSpan w:val="2"/>
            <w:vMerge w:val="restart"/>
            <w:tcBorders>
              <w:left w:val="nil"/>
              <w:right w:val="single" w:sz="4" w:space="0" w:color="000000"/>
            </w:tcBorders>
          </w:tcPr>
          <w:p w14:paraId="25CBAB55" w14:textId="77777777" w:rsidR="00CE72B8" w:rsidRDefault="00AE7D12">
            <w:pPr>
              <w:spacing w:line="400" w:lineRule="exact"/>
              <w:ind w:left="646" w:right="644" w:firstLineChars="200" w:firstLine="420"/>
              <w:jc w:val="center"/>
              <w:rPr>
                <w:sz w:val="21"/>
                <w:szCs w:val="21"/>
                <w:lang w:eastAsia="zh-CN"/>
              </w:rPr>
            </w:pPr>
            <w:r>
              <w:rPr>
                <w:rFonts w:hint="eastAsia"/>
                <w:sz w:val="21"/>
                <w:szCs w:val="21"/>
                <w:lang w:eastAsia="zh-CN"/>
              </w:rPr>
              <w:t>海洋产品及环境检测平台程序文件</w:t>
            </w:r>
          </w:p>
        </w:tc>
        <w:tc>
          <w:tcPr>
            <w:tcW w:w="1260" w:type="dxa"/>
            <w:tcBorders>
              <w:left w:val="single" w:sz="4" w:space="0" w:color="000000"/>
              <w:bottom w:val="single" w:sz="4" w:space="0" w:color="000000"/>
              <w:right w:val="single" w:sz="4" w:space="0" w:color="000000"/>
            </w:tcBorders>
          </w:tcPr>
          <w:p w14:paraId="11789102" w14:textId="77777777" w:rsidR="00CE72B8" w:rsidRDefault="00AE7D12">
            <w:pPr>
              <w:spacing w:line="400" w:lineRule="exact"/>
              <w:ind w:right="2"/>
              <w:jc w:val="center"/>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tcPr>
          <w:p w14:paraId="595FA4E2" w14:textId="77777777" w:rsidR="00CE72B8" w:rsidRDefault="00AE7D12">
            <w:pPr>
              <w:spacing w:before="19" w:line="400" w:lineRule="exact"/>
              <w:ind w:left="6" w:right="4" w:firstLineChars="200" w:firstLine="420"/>
              <w:jc w:val="center"/>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-11-201</w:t>
            </w:r>
            <w:r>
              <w:rPr>
                <w:rFonts w:hint="eastAsia"/>
                <w:sz w:val="21"/>
                <w:szCs w:val="21"/>
                <w:lang w:eastAsia="zh-CN"/>
              </w:rPr>
              <w:t>9</w:t>
            </w:r>
            <w:r>
              <w:rPr>
                <w:rFonts w:hint="eastAsia"/>
                <w:sz w:val="21"/>
                <w:szCs w:val="21"/>
              </w:rPr>
              <w:t>-1.0</w:t>
            </w:r>
          </w:p>
        </w:tc>
      </w:tr>
      <w:tr w:rsidR="00CE72B8" w14:paraId="67227B87" w14:textId="77777777">
        <w:trPr>
          <w:trHeight w:hRule="exact" w:val="416"/>
        </w:trPr>
        <w:tc>
          <w:tcPr>
            <w:tcW w:w="4068" w:type="dxa"/>
            <w:gridSpan w:val="2"/>
            <w:vMerge/>
            <w:tcBorders>
              <w:left w:val="nil"/>
              <w:bottom w:val="single" w:sz="4" w:space="0" w:color="000000"/>
              <w:right w:val="single" w:sz="4" w:space="0" w:color="000000"/>
            </w:tcBorders>
          </w:tcPr>
          <w:p w14:paraId="121704D7"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1821771D" w14:textId="77777777" w:rsidR="00CE72B8" w:rsidRDefault="00AE7D12">
            <w:pPr>
              <w:tabs>
                <w:tab w:val="left" w:pos="419"/>
              </w:tabs>
              <w:spacing w:line="400" w:lineRule="exact"/>
              <w:ind w:right="1"/>
              <w:jc w:val="center"/>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tcPr>
          <w:p w14:paraId="56E34031" w14:textId="77777777" w:rsidR="00CE72B8" w:rsidRDefault="00AE7D12">
            <w:pPr>
              <w:tabs>
                <w:tab w:val="left" w:pos="945"/>
              </w:tabs>
              <w:spacing w:line="400" w:lineRule="exact"/>
              <w:ind w:right="4" w:firstLineChars="200" w:firstLine="420"/>
              <w:jc w:val="center"/>
              <w:rPr>
                <w:sz w:val="21"/>
                <w:szCs w:val="21"/>
              </w:rPr>
            </w:pPr>
            <w:r>
              <w:rPr>
                <w:rFonts w:hint="eastAsia"/>
                <w:sz w:val="21"/>
                <w:szCs w:val="21"/>
              </w:rPr>
              <w:t xml:space="preserve">第 </w:t>
            </w:r>
            <w:r>
              <w:rPr>
                <w:rFonts w:hint="eastAsia"/>
                <w:sz w:val="21"/>
                <w:szCs w:val="21"/>
                <w:lang w:eastAsia="zh-CN"/>
              </w:rPr>
              <w:t>3</w:t>
            </w:r>
            <w:r>
              <w:rPr>
                <w:rFonts w:hint="eastAsia"/>
                <w:sz w:val="21"/>
                <w:szCs w:val="21"/>
              </w:rPr>
              <w:t xml:space="preserve">  页</w:t>
            </w:r>
            <w:r>
              <w:rPr>
                <w:rFonts w:hint="eastAsia"/>
                <w:sz w:val="21"/>
                <w:szCs w:val="21"/>
              </w:rPr>
              <w:tab/>
              <w:t xml:space="preserve">共 </w:t>
            </w:r>
            <w:r>
              <w:rPr>
                <w:rFonts w:hint="eastAsia"/>
                <w:sz w:val="21"/>
                <w:szCs w:val="21"/>
                <w:lang w:eastAsia="zh-CN"/>
              </w:rPr>
              <w:t>3</w:t>
            </w:r>
            <w:r>
              <w:rPr>
                <w:rFonts w:hint="eastAsia"/>
                <w:sz w:val="21"/>
                <w:szCs w:val="21"/>
              </w:rPr>
              <w:t xml:space="preserve"> 页</w:t>
            </w:r>
          </w:p>
        </w:tc>
      </w:tr>
      <w:tr w:rsidR="00CE72B8" w14:paraId="59E6197B" w14:textId="77777777">
        <w:trPr>
          <w:trHeight w:hRule="exact" w:val="383"/>
        </w:trPr>
        <w:tc>
          <w:tcPr>
            <w:tcW w:w="1008" w:type="dxa"/>
            <w:vMerge w:val="restart"/>
            <w:tcBorders>
              <w:top w:val="single" w:sz="4" w:space="0" w:color="000000"/>
              <w:left w:val="nil"/>
              <w:right w:val="single" w:sz="4" w:space="0" w:color="000000"/>
            </w:tcBorders>
          </w:tcPr>
          <w:p w14:paraId="30E9E12E" w14:textId="77777777" w:rsidR="00CE72B8" w:rsidRDefault="00AE7D12">
            <w:pPr>
              <w:spacing w:before="106" w:line="400" w:lineRule="exact"/>
              <w:jc w:val="center"/>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tcPr>
          <w:p w14:paraId="17707436" w14:textId="77777777" w:rsidR="00CE72B8" w:rsidRDefault="00AE7D12">
            <w:pPr>
              <w:spacing w:before="106" w:line="340" w:lineRule="exact"/>
              <w:jc w:val="center"/>
              <w:rPr>
                <w:sz w:val="21"/>
                <w:szCs w:val="21"/>
                <w:lang w:eastAsia="zh-CN"/>
              </w:rPr>
            </w:pPr>
            <w:r>
              <w:rPr>
                <w:rFonts w:hint="eastAsia"/>
                <w:sz w:val="21"/>
                <w:szCs w:val="21"/>
                <w:lang w:eastAsia="zh-CN"/>
              </w:rPr>
              <w:t>17</w:t>
            </w:r>
            <w:r>
              <w:rPr>
                <w:rFonts w:hint="eastAsia"/>
                <w:sz w:val="21"/>
                <w:szCs w:val="21"/>
              </w:rPr>
              <w:t xml:space="preserve"> </w:t>
            </w:r>
            <w:r>
              <w:rPr>
                <w:rFonts w:hint="eastAsia"/>
                <w:sz w:val="21"/>
                <w:szCs w:val="21"/>
                <w:lang w:eastAsia="zh-CN"/>
              </w:rPr>
              <w:t>不符合工作控制程序</w:t>
            </w:r>
          </w:p>
        </w:tc>
        <w:tc>
          <w:tcPr>
            <w:tcW w:w="1260" w:type="dxa"/>
            <w:tcBorders>
              <w:top w:val="single" w:sz="4" w:space="0" w:color="000000"/>
              <w:left w:val="single" w:sz="4" w:space="0" w:color="000000"/>
              <w:bottom w:val="single" w:sz="4" w:space="0" w:color="000000"/>
              <w:right w:val="single" w:sz="4" w:space="0" w:color="000000"/>
            </w:tcBorders>
          </w:tcPr>
          <w:p w14:paraId="5026EE91" w14:textId="77777777" w:rsidR="00CE72B8" w:rsidRDefault="00AE7D12">
            <w:pPr>
              <w:spacing w:line="400" w:lineRule="exact"/>
              <w:ind w:right="1"/>
              <w:jc w:val="center"/>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tcPr>
          <w:p w14:paraId="009B1E4D" w14:textId="77777777" w:rsidR="00CE72B8" w:rsidRDefault="00AE7D12">
            <w:pPr>
              <w:spacing w:line="400" w:lineRule="exact"/>
              <w:ind w:left="2" w:right="4" w:firstLineChars="200" w:firstLine="420"/>
              <w:jc w:val="center"/>
              <w:rPr>
                <w:sz w:val="21"/>
                <w:szCs w:val="21"/>
              </w:rPr>
            </w:pPr>
            <w:r>
              <w:rPr>
                <w:rFonts w:hint="eastAsia"/>
                <w:sz w:val="21"/>
                <w:szCs w:val="21"/>
              </w:rPr>
              <w:t>第 201</w:t>
            </w:r>
            <w:r>
              <w:rPr>
                <w:rFonts w:hint="eastAsia"/>
                <w:sz w:val="21"/>
                <w:szCs w:val="21"/>
                <w:lang w:eastAsia="zh-CN"/>
              </w:rPr>
              <w:t>9</w:t>
            </w:r>
            <w:r>
              <w:rPr>
                <w:rFonts w:hint="eastAsia"/>
                <w:sz w:val="21"/>
                <w:szCs w:val="21"/>
              </w:rPr>
              <w:t xml:space="preserve"> 版 第 0 次修订</w:t>
            </w:r>
          </w:p>
        </w:tc>
      </w:tr>
      <w:tr w:rsidR="00CE72B8" w14:paraId="2E5ED0D4" w14:textId="77777777">
        <w:trPr>
          <w:trHeight w:hRule="exact" w:val="423"/>
        </w:trPr>
        <w:tc>
          <w:tcPr>
            <w:tcW w:w="1008" w:type="dxa"/>
            <w:vMerge/>
            <w:tcBorders>
              <w:left w:val="nil"/>
              <w:right w:val="single" w:sz="4" w:space="0" w:color="000000"/>
            </w:tcBorders>
          </w:tcPr>
          <w:p w14:paraId="6B6C75A6" w14:textId="77777777" w:rsidR="00CE72B8" w:rsidRDefault="00CE72B8">
            <w:pPr>
              <w:spacing w:line="400" w:lineRule="exact"/>
              <w:ind w:firstLineChars="200" w:firstLine="420"/>
              <w:rPr>
                <w:sz w:val="21"/>
                <w:szCs w:val="21"/>
              </w:rPr>
            </w:pPr>
          </w:p>
        </w:tc>
        <w:tc>
          <w:tcPr>
            <w:tcW w:w="3060" w:type="dxa"/>
            <w:vMerge/>
            <w:tcBorders>
              <w:left w:val="single" w:sz="4" w:space="0" w:color="000000"/>
              <w:right w:val="single" w:sz="4" w:space="0" w:color="000000"/>
            </w:tcBorders>
          </w:tcPr>
          <w:p w14:paraId="3AEA512C"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right w:val="single" w:sz="4" w:space="0" w:color="000000"/>
            </w:tcBorders>
          </w:tcPr>
          <w:p w14:paraId="4A38E62B" w14:textId="77777777" w:rsidR="00CE72B8" w:rsidRDefault="00AE7D12">
            <w:pPr>
              <w:spacing w:line="400" w:lineRule="exact"/>
              <w:ind w:right="2"/>
              <w:jc w:val="center"/>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tcPr>
          <w:p w14:paraId="03E2C9A7" w14:textId="77777777" w:rsidR="00CE72B8" w:rsidRDefault="00AE7D12">
            <w:pPr>
              <w:spacing w:line="400" w:lineRule="exact"/>
              <w:ind w:left="3" w:right="4" w:firstLineChars="200" w:firstLine="420"/>
              <w:jc w:val="center"/>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1</w:t>
            </w:r>
            <w:r>
              <w:rPr>
                <w:rFonts w:hint="eastAsia"/>
                <w:sz w:val="21"/>
                <w:szCs w:val="21"/>
                <w:lang w:eastAsia="zh-CN"/>
              </w:rPr>
              <w:t>0</w:t>
            </w:r>
            <w:r>
              <w:rPr>
                <w:rFonts w:hint="eastAsia"/>
                <w:sz w:val="21"/>
                <w:szCs w:val="21"/>
              </w:rPr>
              <w:t xml:space="preserve"> 月 01 日</w:t>
            </w:r>
          </w:p>
        </w:tc>
      </w:tr>
    </w:tbl>
    <w:p w14:paraId="067E2199" w14:textId="77777777" w:rsidR="00CE72B8" w:rsidRDefault="00AE7D12">
      <w:pPr>
        <w:tabs>
          <w:tab w:val="left" w:pos="660"/>
        </w:tabs>
        <w:spacing w:before="18" w:line="400" w:lineRule="exact"/>
        <w:ind w:right="217" w:firstLineChars="200" w:firstLine="420"/>
        <w:jc w:val="both"/>
        <w:rPr>
          <w:sz w:val="21"/>
          <w:szCs w:val="21"/>
          <w:lang w:eastAsia="zh-CN"/>
        </w:rPr>
      </w:pPr>
      <w:r>
        <w:rPr>
          <w:rFonts w:hint="eastAsia"/>
          <w:sz w:val="21"/>
          <w:szCs w:val="21"/>
          <w:lang w:eastAsia="zh-CN"/>
        </w:rPr>
        <w:t>进行纠正后向质量负责人报告发现的不符合事实和已采取的纠正活动。</w:t>
      </w:r>
    </w:p>
    <w:p w14:paraId="2FDB901F" w14:textId="77777777" w:rsidR="00CE72B8" w:rsidRDefault="00AE7D12">
      <w:pPr>
        <w:tabs>
          <w:tab w:val="left" w:pos="660"/>
        </w:tabs>
        <w:spacing w:before="22" w:line="400" w:lineRule="exact"/>
        <w:ind w:right="217" w:firstLineChars="200" w:firstLine="420"/>
        <w:jc w:val="both"/>
        <w:rPr>
          <w:sz w:val="21"/>
          <w:szCs w:val="21"/>
          <w:lang w:eastAsia="zh-CN"/>
        </w:rPr>
      </w:pPr>
      <w:r>
        <w:rPr>
          <w:rFonts w:hint="eastAsia"/>
          <w:sz w:val="21"/>
          <w:szCs w:val="21"/>
          <w:lang w:eastAsia="zh-CN"/>
        </w:rPr>
        <w:t>3.3.3 质量负责人同技术负责人识别并确认不符合事实，评价不符合的严重程度。对尚未采取措施纠正的一般不符合项，质量负责人识别、选择和组织实施纠正活动的措施，跟踪验证纠正活动的有效性，决定是否恢复工作。</w:t>
      </w:r>
    </w:p>
    <w:p w14:paraId="1534CF2E" w14:textId="77777777" w:rsidR="00CE72B8" w:rsidRDefault="00AE7D12">
      <w:pPr>
        <w:tabs>
          <w:tab w:val="left" w:pos="1080"/>
        </w:tabs>
        <w:spacing w:before="22" w:line="400" w:lineRule="exact"/>
        <w:ind w:right="217" w:firstLineChars="200" w:firstLine="420"/>
        <w:jc w:val="both"/>
        <w:rPr>
          <w:sz w:val="21"/>
          <w:szCs w:val="21"/>
          <w:lang w:eastAsia="zh-CN"/>
        </w:rPr>
      </w:pPr>
      <w:r>
        <w:rPr>
          <w:rFonts w:hint="eastAsia"/>
          <w:sz w:val="21"/>
          <w:szCs w:val="21"/>
          <w:lang w:eastAsia="zh-CN"/>
        </w:rPr>
        <w:t>3.3.4 对尚未采取措施纠正的严重不符合项和可能再度发生的不符合项，质量负责人立即组织实施采取适宜的纠正活动的措施，并决定不符合事实是否可接受，是否暂停工作，是否通知客户，以及是否对不符合项对已完成工作影响进行追溯和规定追溯范围，向最高管理者报告执行《纠正措施和持续改进程序》的必要性，采取后续的纠正措施，生成相应的纠正措施记录。</w:t>
      </w:r>
    </w:p>
    <w:p w14:paraId="25FCC9FD" w14:textId="77777777" w:rsidR="00CE72B8" w:rsidRDefault="00AE7D12">
      <w:pPr>
        <w:tabs>
          <w:tab w:val="left" w:pos="502"/>
        </w:tabs>
        <w:spacing w:before="16" w:line="400" w:lineRule="exact"/>
        <w:ind w:firstLineChars="200" w:firstLine="420"/>
        <w:jc w:val="both"/>
        <w:rPr>
          <w:sz w:val="21"/>
          <w:szCs w:val="21"/>
          <w:lang w:eastAsia="zh-CN"/>
        </w:rPr>
      </w:pPr>
      <w:r>
        <w:rPr>
          <w:rFonts w:hint="eastAsia"/>
          <w:sz w:val="21"/>
          <w:szCs w:val="21"/>
          <w:lang w:eastAsia="zh-CN"/>
        </w:rPr>
        <w:t>3.5 业务办公室负责填写和保存《不符合工作登记表》、《不符合工作处理单》等记录。</w:t>
      </w:r>
    </w:p>
    <w:p w14:paraId="6DDDC42D" w14:textId="77777777" w:rsidR="00CE72B8" w:rsidRDefault="00AE7D12">
      <w:pPr>
        <w:tabs>
          <w:tab w:val="left" w:pos="339"/>
        </w:tabs>
        <w:spacing w:before="8" w:line="400" w:lineRule="exact"/>
        <w:jc w:val="both"/>
        <w:outlineLvl w:val="2"/>
        <w:rPr>
          <w:b/>
          <w:bCs/>
          <w:sz w:val="21"/>
          <w:szCs w:val="21"/>
          <w:lang w:eastAsia="zh-CN"/>
        </w:rPr>
      </w:pPr>
      <w:r>
        <w:rPr>
          <w:rFonts w:hint="eastAsia"/>
          <w:b/>
          <w:bCs/>
          <w:sz w:val="21"/>
          <w:szCs w:val="21"/>
          <w:lang w:eastAsia="zh-CN"/>
        </w:rPr>
        <w:t>4 相关记录</w:t>
      </w:r>
    </w:p>
    <w:p w14:paraId="6FBBE74F" w14:textId="77777777" w:rsidR="00CE72B8" w:rsidRDefault="00AE7D12">
      <w:pPr>
        <w:spacing w:before="10" w:line="400" w:lineRule="exact"/>
        <w:ind w:leftChars="200" w:left="440" w:right="6426"/>
        <w:rPr>
          <w:sz w:val="21"/>
          <w:szCs w:val="21"/>
          <w:lang w:eastAsia="zh-CN"/>
        </w:rPr>
      </w:pPr>
      <w:r>
        <w:rPr>
          <w:rFonts w:hint="eastAsia"/>
          <w:sz w:val="21"/>
          <w:szCs w:val="21"/>
          <w:lang w:eastAsia="zh-CN"/>
        </w:rPr>
        <w:t>不符合工作登记表不符合工作处理单</w:t>
      </w:r>
    </w:p>
    <w:p w14:paraId="16A5B05F" w14:textId="77777777" w:rsidR="00CE72B8" w:rsidRDefault="00AE7D12">
      <w:pPr>
        <w:spacing w:before="7" w:line="400" w:lineRule="exact"/>
        <w:ind w:leftChars="200" w:left="440" w:right="4746"/>
        <w:rPr>
          <w:sz w:val="21"/>
          <w:szCs w:val="21"/>
          <w:lang w:eastAsia="zh-CN"/>
        </w:rPr>
      </w:pPr>
      <w:r>
        <w:rPr>
          <w:rFonts w:hint="eastAsia"/>
          <w:sz w:val="21"/>
          <w:szCs w:val="21"/>
          <w:lang w:eastAsia="zh-CN"/>
        </w:rPr>
        <w:t>审核不符合项报告及纠正验证记录表质量监督记录</w:t>
      </w:r>
    </w:p>
    <w:p w14:paraId="6D6BEAED" w14:textId="77777777" w:rsidR="00CE72B8" w:rsidRDefault="00AE7D12">
      <w:pPr>
        <w:tabs>
          <w:tab w:val="left" w:pos="759"/>
        </w:tabs>
        <w:spacing w:before="35" w:line="400" w:lineRule="exact"/>
        <w:outlineLvl w:val="2"/>
        <w:rPr>
          <w:b/>
          <w:bCs/>
          <w:sz w:val="21"/>
          <w:szCs w:val="21"/>
          <w:lang w:eastAsia="zh-CN"/>
        </w:rPr>
      </w:pPr>
      <w:r>
        <w:rPr>
          <w:rFonts w:hint="eastAsia"/>
          <w:b/>
          <w:bCs/>
          <w:sz w:val="21"/>
          <w:szCs w:val="21"/>
          <w:lang w:eastAsia="zh-CN"/>
        </w:rPr>
        <w:t>5 相关文件</w:t>
      </w:r>
    </w:p>
    <w:p w14:paraId="60206BB3" w14:textId="77777777" w:rsidR="00CE72B8" w:rsidRDefault="00AE7D12">
      <w:pPr>
        <w:spacing w:before="10" w:line="400" w:lineRule="exact"/>
        <w:ind w:leftChars="200" w:left="440" w:right="5795"/>
        <w:rPr>
          <w:sz w:val="21"/>
          <w:szCs w:val="21"/>
          <w:lang w:eastAsia="zh-CN"/>
        </w:rPr>
      </w:pPr>
      <w:r>
        <w:rPr>
          <w:rFonts w:hint="eastAsia"/>
          <w:sz w:val="21"/>
          <w:szCs w:val="21"/>
          <w:lang w:eastAsia="zh-CN"/>
        </w:rPr>
        <w:t>纠正措施和持续改进程序内部审核程序</w:t>
      </w:r>
    </w:p>
    <w:p w14:paraId="56D0978E" w14:textId="77777777" w:rsidR="00CE72B8" w:rsidRDefault="00AE7D12">
      <w:pPr>
        <w:spacing w:before="7" w:line="400" w:lineRule="exact"/>
        <w:ind w:firstLineChars="200" w:firstLine="420"/>
        <w:rPr>
          <w:sz w:val="21"/>
          <w:szCs w:val="21"/>
        </w:rPr>
      </w:pPr>
      <w:r>
        <w:rPr>
          <w:rFonts w:hint="eastAsia"/>
          <w:sz w:val="21"/>
          <w:szCs w:val="21"/>
        </w:rPr>
        <w:t>风险管控程序</w:t>
      </w:r>
    </w:p>
    <w:p w14:paraId="1B530126" w14:textId="77777777" w:rsidR="00CE72B8" w:rsidRDefault="00CE72B8">
      <w:pPr>
        <w:spacing w:line="400" w:lineRule="exact"/>
        <w:ind w:firstLineChars="200" w:firstLine="420"/>
        <w:rPr>
          <w:sz w:val="21"/>
          <w:szCs w:val="21"/>
          <w:lang w:eastAsia="zh-CN"/>
        </w:rPr>
        <w:sectPr w:rsidR="00CE72B8">
          <w:pgSz w:w="11910" w:h="16840"/>
          <w:pgMar w:top="1420" w:right="1580" w:bottom="280" w:left="1620" w:header="720" w:footer="720" w:gutter="0"/>
          <w:cols w:space="720"/>
        </w:sectPr>
      </w:pPr>
    </w:p>
    <w:tbl>
      <w:tblPr>
        <w:tblW w:w="8388" w:type="dxa"/>
        <w:tblInd w:w="103"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70593EEE" w14:textId="77777777">
        <w:trPr>
          <w:trHeight w:hRule="exact" w:val="428"/>
        </w:trPr>
        <w:tc>
          <w:tcPr>
            <w:tcW w:w="4068" w:type="dxa"/>
            <w:gridSpan w:val="2"/>
            <w:vMerge w:val="restart"/>
            <w:tcBorders>
              <w:left w:val="nil"/>
              <w:right w:val="single" w:sz="4" w:space="0" w:color="000000"/>
            </w:tcBorders>
          </w:tcPr>
          <w:p w14:paraId="5A5FCB1F" w14:textId="77777777" w:rsidR="00CE72B8" w:rsidRDefault="00AE7D12">
            <w:pPr>
              <w:spacing w:line="400" w:lineRule="exact"/>
              <w:ind w:left="646" w:right="644" w:firstLineChars="200" w:firstLine="420"/>
              <w:jc w:val="center"/>
              <w:rPr>
                <w:sz w:val="21"/>
                <w:szCs w:val="21"/>
                <w:lang w:eastAsia="zh-CN"/>
              </w:rPr>
            </w:pPr>
            <w:r>
              <w:rPr>
                <w:rFonts w:hint="eastAsia"/>
                <w:sz w:val="21"/>
                <w:szCs w:val="21"/>
                <w:lang w:eastAsia="zh-CN"/>
              </w:rPr>
              <w:lastRenderedPageBreak/>
              <w:t>海洋产品及环境检测平台程序文件</w:t>
            </w:r>
          </w:p>
        </w:tc>
        <w:tc>
          <w:tcPr>
            <w:tcW w:w="1260" w:type="dxa"/>
            <w:tcBorders>
              <w:left w:val="single" w:sz="4" w:space="0" w:color="000000"/>
              <w:bottom w:val="single" w:sz="4" w:space="0" w:color="000000"/>
              <w:right w:val="single" w:sz="4" w:space="0" w:color="000000"/>
            </w:tcBorders>
          </w:tcPr>
          <w:p w14:paraId="28004692" w14:textId="77777777" w:rsidR="00CE72B8" w:rsidRDefault="00AE7D12">
            <w:pPr>
              <w:spacing w:line="400" w:lineRule="exact"/>
              <w:ind w:right="2"/>
              <w:jc w:val="center"/>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tcPr>
          <w:p w14:paraId="2DA00E81" w14:textId="77777777" w:rsidR="00CE72B8" w:rsidRDefault="00AE7D12">
            <w:pPr>
              <w:spacing w:before="19" w:line="400" w:lineRule="exact"/>
              <w:ind w:left="6" w:right="4" w:firstLineChars="200" w:firstLine="420"/>
              <w:jc w:val="center"/>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-11-201</w:t>
            </w:r>
            <w:r>
              <w:rPr>
                <w:rFonts w:hint="eastAsia"/>
                <w:sz w:val="21"/>
                <w:szCs w:val="21"/>
                <w:lang w:eastAsia="zh-CN"/>
              </w:rPr>
              <w:t>9</w:t>
            </w:r>
            <w:r>
              <w:rPr>
                <w:rFonts w:hint="eastAsia"/>
                <w:sz w:val="21"/>
                <w:szCs w:val="21"/>
              </w:rPr>
              <w:t>-1.0</w:t>
            </w:r>
          </w:p>
        </w:tc>
      </w:tr>
      <w:tr w:rsidR="00CE72B8" w14:paraId="043F7422" w14:textId="77777777">
        <w:trPr>
          <w:trHeight w:hRule="exact" w:val="416"/>
        </w:trPr>
        <w:tc>
          <w:tcPr>
            <w:tcW w:w="4068" w:type="dxa"/>
            <w:gridSpan w:val="2"/>
            <w:vMerge/>
            <w:tcBorders>
              <w:left w:val="nil"/>
              <w:bottom w:val="single" w:sz="4" w:space="0" w:color="000000"/>
              <w:right w:val="single" w:sz="4" w:space="0" w:color="000000"/>
            </w:tcBorders>
          </w:tcPr>
          <w:p w14:paraId="2AD02906"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0EC288B3" w14:textId="77777777" w:rsidR="00CE72B8" w:rsidRDefault="00AE7D12">
            <w:pPr>
              <w:tabs>
                <w:tab w:val="left" w:pos="419"/>
              </w:tabs>
              <w:spacing w:line="400" w:lineRule="exact"/>
              <w:ind w:right="1"/>
              <w:jc w:val="center"/>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tcPr>
          <w:p w14:paraId="5802F35F" w14:textId="77777777" w:rsidR="00CE72B8" w:rsidRDefault="00AE7D12">
            <w:pPr>
              <w:tabs>
                <w:tab w:val="left" w:pos="945"/>
              </w:tabs>
              <w:spacing w:line="400" w:lineRule="exact"/>
              <w:ind w:right="4" w:firstLineChars="200" w:firstLine="420"/>
              <w:jc w:val="center"/>
              <w:rPr>
                <w:sz w:val="21"/>
                <w:szCs w:val="21"/>
              </w:rPr>
            </w:pPr>
            <w:r>
              <w:rPr>
                <w:rFonts w:hint="eastAsia"/>
                <w:sz w:val="21"/>
                <w:szCs w:val="21"/>
              </w:rPr>
              <w:t>第 1  页</w:t>
            </w:r>
            <w:r>
              <w:rPr>
                <w:rFonts w:hint="eastAsia"/>
                <w:sz w:val="21"/>
                <w:szCs w:val="21"/>
              </w:rPr>
              <w:tab/>
              <w:t xml:space="preserve">共 </w:t>
            </w:r>
            <w:r>
              <w:rPr>
                <w:rFonts w:hint="eastAsia"/>
                <w:sz w:val="21"/>
                <w:szCs w:val="21"/>
                <w:lang w:eastAsia="zh-CN"/>
              </w:rPr>
              <w:t>6</w:t>
            </w:r>
            <w:r>
              <w:rPr>
                <w:rFonts w:hint="eastAsia"/>
                <w:sz w:val="21"/>
                <w:szCs w:val="21"/>
              </w:rPr>
              <w:t xml:space="preserve"> 页</w:t>
            </w:r>
          </w:p>
        </w:tc>
      </w:tr>
      <w:tr w:rsidR="00CE72B8" w14:paraId="1B2EECE3" w14:textId="77777777">
        <w:trPr>
          <w:trHeight w:hRule="exact" w:val="383"/>
        </w:trPr>
        <w:tc>
          <w:tcPr>
            <w:tcW w:w="1008" w:type="dxa"/>
            <w:vMerge w:val="restart"/>
            <w:tcBorders>
              <w:top w:val="single" w:sz="4" w:space="0" w:color="000000"/>
              <w:left w:val="nil"/>
              <w:right w:val="single" w:sz="4" w:space="0" w:color="000000"/>
            </w:tcBorders>
          </w:tcPr>
          <w:p w14:paraId="1156F00E" w14:textId="77777777" w:rsidR="00CE72B8" w:rsidRDefault="00AE7D12">
            <w:pPr>
              <w:spacing w:before="106" w:line="400" w:lineRule="exact"/>
              <w:jc w:val="center"/>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tcPr>
          <w:p w14:paraId="4F44094D" w14:textId="77777777" w:rsidR="00CE72B8" w:rsidRDefault="00AE7D12">
            <w:pPr>
              <w:spacing w:before="106" w:line="340" w:lineRule="exact"/>
              <w:jc w:val="center"/>
              <w:rPr>
                <w:sz w:val="21"/>
                <w:szCs w:val="21"/>
                <w:lang w:eastAsia="zh-CN"/>
              </w:rPr>
            </w:pPr>
            <w:r>
              <w:rPr>
                <w:rFonts w:hint="eastAsia"/>
                <w:sz w:val="21"/>
                <w:szCs w:val="21"/>
                <w:lang w:eastAsia="zh-CN"/>
              </w:rPr>
              <w:t>18 纠正措施和持续改进程序</w:t>
            </w:r>
          </w:p>
        </w:tc>
        <w:tc>
          <w:tcPr>
            <w:tcW w:w="1260" w:type="dxa"/>
            <w:tcBorders>
              <w:top w:val="single" w:sz="4" w:space="0" w:color="000000"/>
              <w:left w:val="single" w:sz="4" w:space="0" w:color="000000"/>
              <w:bottom w:val="single" w:sz="4" w:space="0" w:color="000000"/>
              <w:right w:val="single" w:sz="4" w:space="0" w:color="000000"/>
            </w:tcBorders>
          </w:tcPr>
          <w:p w14:paraId="00259C01" w14:textId="77777777" w:rsidR="00CE72B8" w:rsidRDefault="00AE7D12">
            <w:pPr>
              <w:spacing w:line="400" w:lineRule="exact"/>
              <w:ind w:right="1"/>
              <w:jc w:val="center"/>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tcPr>
          <w:p w14:paraId="3DDE7B59" w14:textId="77777777" w:rsidR="00CE72B8" w:rsidRDefault="00AE7D12">
            <w:pPr>
              <w:spacing w:line="400" w:lineRule="exact"/>
              <w:ind w:left="2" w:right="4" w:firstLineChars="200" w:firstLine="420"/>
              <w:jc w:val="center"/>
              <w:rPr>
                <w:sz w:val="21"/>
                <w:szCs w:val="21"/>
              </w:rPr>
            </w:pPr>
            <w:r>
              <w:rPr>
                <w:rFonts w:hint="eastAsia"/>
                <w:sz w:val="21"/>
                <w:szCs w:val="21"/>
              </w:rPr>
              <w:t>第 201</w:t>
            </w:r>
            <w:r>
              <w:rPr>
                <w:rFonts w:hint="eastAsia"/>
                <w:sz w:val="21"/>
                <w:szCs w:val="21"/>
                <w:lang w:eastAsia="zh-CN"/>
              </w:rPr>
              <w:t>9</w:t>
            </w:r>
            <w:r>
              <w:rPr>
                <w:rFonts w:hint="eastAsia"/>
                <w:sz w:val="21"/>
                <w:szCs w:val="21"/>
              </w:rPr>
              <w:t xml:space="preserve"> 版 第 0 次修订</w:t>
            </w:r>
          </w:p>
        </w:tc>
      </w:tr>
      <w:tr w:rsidR="00CE72B8" w14:paraId="094B1B57" w14:textId="77777777">
        <w:trPr>
          <w:trHeight w:hRule="exact" w:val="423"/>
        </w:trPr>
        <w:tc>
          <w:tcPr>
            <w:tcW w:w="1008" w:type="dxa"/>
            <w:vMerge/>
            <w:tcBorders>
              <w:left w:val="nil"/>
              <w:right w:val="single" w:sz="4" w:space="0" w:color="000000"/>
            </w:tcBorders>
          </w:tcPr>
          <w:p w14:paraId="72428360" w14:textId="77777777" w:rsidR="00CE72B8" w:rsidRDefault="00CE72B8">
            <w:pPr>
              <w:spacing w:line="400" w:lineRule="exact"/>
              <w:ind w:firstLineChars="200" w:firstLine="420"/>
              <w:rPr>
                <w:sz w:val="21"/>
                <w:szCs w:val="21"/>
              </w:rPr>
            </w:pPr>
          </w:p>
        </w:tc>
        <w:tc>
          <w:tcPr>
            <w:tcW w:w="3060" w:type="dxa"/>
            <w:vMerge/>
            <w:tcBorders>
              <w:left w:val="single" w:sz="4" w:space="0" w:color="000000"/>
              <w:right w:val="single" w:sz="4" w:space="0" w:color="000000"/>
            </w:tcBorders>
          </w:tcPr>
          <w:p w14:paraId="7CB6DB94"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right w:val="single" w:sz="4" w:space="0" w:color="000000"/>
            </w:tcBorders>
          </w:tcPr>
          <w:p w14:paraId="0E12B794" w14:textId="77777777" w:rsidR="00CE72B8" w:rsidRDefault="00AE7D12">
            <w:pPr>
              <w:spacing w:line="400" w:lineRule="exact"/>
              <w:ind w:right="2"/>
              <w:jc w:val="center"/>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tcPr>
          <w:p w14:paraId="7F195126" w14:textId="77777777" w:rsidR="00CE72B8" w:rsidRDefault="00AE7D12">
            <w:pPr>
              <w:spacing w:line="400" w:lineRule="exact"/>
              <w:ind w:left="3" w:right="4" w:firstLineChars="200" w:firstLine="420"/>
              <w:jc w:val="center"/>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1</w:t>
            </w:r>
            <w:r>
              <w:rPr>
                <w:rFonts w:hint="eastAsia"/>
                <w:sz w:val="21"/>
                <w:szCs w:val="21"/>
                <w:lang w:eastAsia="zh-CN"/>
              </w:rPr>
              <w:t>0</w:t>
            </w:r>
            <w:r>
              <w:rPr>
                <w:rFonts w:hint="eastAsia"/>
                <w:sz w:val="21"/>
                <w:szCs w:val="21"/>
              </w:rPr>
              <w:t xml:space="preserve"> 月 01 日</w:t>
            </w:r>
          </w:p>
        </w:tc>
      </w:tr>
    </w:tbl>
    <w:p w14:paraId="216487E3" w14:textId="77777777" w:rsidR="00CE72B8" w:rsidRDefault="00CE72B8">
      <w:pPr>
        <w:spacing w:before="7" w:line="400" w:lineRule="exact"/>
        <w:rPr>
          <w:sz w:val="21"/>
          <w:szCs w:val="21"/>
        </w:rPr>
      </w:pPr>
    </w:p>
    <w:p w14:paraId="28BDDA8B" w14:textId="77777777" w:rsidR="00CE72B8" w:rsidRDefault="00CE72B8">
      <w:pPr>
        <w:spacing w:line="400" w:lineRule="exact"/>
        <w:rPr>
          <w:sz w:val="21"/>
          <w:szCs w:val="21"/>
        </w:rPr>
        <w:sectPr w:rsidR="00CE72B8">
          <w:pgSz w:w="11910" w:h="16840"/>
          <w:pgMar w:top="1460" w:right="1560" w:bottom="280" w:left="1600" w:header="720" w:footer="720" w:gutter="0"/>
          <w:cols w:space="720"/>
        </w:sectPr>
      </w:pPr>
    </w:p>
    <w:p w14:paraId="1675E07D" w14:textId="77777777" w:rsidR="00CE72B8" w:rsidRDefault="00CE72B8">
      <w:pPr>
        <w:tabs>
          <w:tab w:val="left" w:pos="412"/>
        </w:tabs>
        <w:spacing w:line="400" w:lineRule="exact"/>
        <w:jc w:val="both"/>
        <w:outlineLvl w:val="2"/>
        <w:rPr>
          <w:b/>
          <w:bCs/>
          <w:sz w:val="21"/>
          <w:szCs w:val="21"/>
          <w:lang w:eastAsia="zh-CN"/>
        </w:rPr>
      </w:pPr>
    </w:p>
    <w:p w14:paraId="4331D4A8" w14:textId="77777777" w:rsidR="00CE72B8" w:rsidRDefault="00AE7D12">
      <w:pPr>
        <w:tabs>
          <w:tab w:val="left" w:pos="412"/>
        </w:tabs>
        <w:spacing w:line="400" w:lineRule="exact"/>
        <w:jc w:val="both"/>
        <w:outlineLvl w:val="2"/>
        <w:rPr>
          <w:b/>
          <w:bCs/>
          <w:sz w:val="21"/>
          <w:szCs w:val="21"/>
        </w:rPr>
      </w:pPr>
      <w:r>
        <w:rPr>
          <w:rFonts w:hint="eastAsia"/>
          <w:b/>
          <w:bCs/>
          <w:sz w:val="21"/>
          <w:szCs w:val="21"/>
          <w:lang w:eastAsia="zh-CN"/>
        </w:rPr>
        <w:t xml:space="preserve">1 </w:t>
      </w:r>
      <w:r>
        <w:rPr>
          <w:rFonts w:hint="eastAsia"/>
          <w:b/>
          <w:bCs/>
          <w:sz w:val="21"/>
          <w:szCs w:val="21"/>
        </w:rPr>
        <w:t>目的和适用范围</w:t>
      </w:r>
    </w:p>
    <w:p w14:paraId="69B8022D" w14:textId="77777777" w:rsidR="00CE72B8" w:rsidRDefault="00AE7D12">
      <w:pPr>
        <w:spacing w:before="14" w:line="400" w:lineRule="exact"/>
        <w:ind w:left="200" w:firstLineChars="200" w:firstLine="420"/>
        <w:rPr>
          <w:sz w:val="28"/>
          <w:szCs w:val="28"/>
          <w:lang w:eastAsia="zh-CN"/>
        </w:rPr>
      </w:pPr>
      <w:r>
        <w:rPr>
          <w:rFonts w:hint="eastAsia"/>
          <w:sz w:val="21"/>
          <w:szCs w:val="21"/>
          <w:lang w:eastAsia="zh-CN"/>
        </w:rPr>
        <w:br w:type="column"/>
      </w:r>
      <w:r>
        <w:rPr>
          <w:rFonts w:hint="eastAsia"/>
          <w:sz w:val="28"/>
          <w:szCs w:val="28"/>
          <w:lang w:eastAsia="zh-CN"/>
        </w:rPr>
        <w:lastRenderedPageBreak/>
        <w:t>纠正措施和持续改进程序</w:t>
      </w:r>
    </w:p>
    <w:p w14:paraId="53386DAF" w14:textId="77777777" w:rsidR="00CE72B8" w:rsidRDefault="00CE72B8">
      <w:pPr>
        <w:spacing w:before="14" w:line="400" w:lineRule="exact"/>
        <w:ind w:left="200" w:firstLineChars="200" w:firstLine="560"/>
        <w:rPr>
          <w:sz w:val="28"/>
          <w:szCs w:val="28"/>
          <w:lang w:eastAsia="zh-CN"/>
        </w:rPr>
      </w:pPr>
    </w:p>
    <w:p w14:paraId="36D4BDA6" w14:textId="77777777" w:rsidR="00CE72B8" w:rsidRDefault="00CE72B8">
      <w:pPr>
        <w:spacing w:line="400" w:lineRule="exact"/>
        <w:ind w:firstLineChars="200" w:firstLine="420"/>
        <w:rPr>
          <w:sz w:val="21"/>
          <w:szCs w:val="21"/>
          <w:lang w:eastAsia="zh-CN"/>
        </w:rPr>
        <w:sectPr w:rsidR="00CE72B8">
          <w:type w:val="continuous"/>
          <w:pgSz w:w="11910" w:h="16840"/>
          <w:pgMar w:top="1580" w:right="1560" w:bottom="280" w:left="1600" w:header="720" w:footer="720" w:gutter="0"/>
          <w:cols w:num="2" w:space="720" w:equalWidth="0">
            <w:col w:w="1885" w:space="728"/>
            <w:col w:w="6137"/>
          </w:cols>
        </w:sectPr>
      </w:pPr>
    </w:p>
    <w:p w14:paraId="1A7C5270" w14:textId="77777777" w:rsidR="00CE72B8" w:rsidRDefault="00AE7D12">
      <w:pPr>
        <w:spacing w:before="10" w:line="400" w:lineRule="exact"/>
        <w:ind w:right="237" w:firstLineChars="200" w:firstLine="420"/>
        <w:jc w:val="both"/>
        <w:rPr>
          <w:sz w:val="21"/>
          <w:szCs w:val="21"/>
          <w:lang w:eastAsia="zh-CN"/>
        </w:rPr>
      </w:pPr>
      <w:r>
        <w:rPr>
          <w:rFonts w:hint="eastAsia"/>
          <w:sz w:val="21"/>
          <w:szCs w:val="21"/>
          <w:lang w:eastAsia="zh-CN"/>
        </w:rPr>
        <w:lastRenderedPageBreak/>
        <w:t>对己发生的不符合工作或偏离进行调查分析和评估，并有针对性地采取纠正确保消除已存在的不符合或偏离因素，防止不符合或偏离的再次发生；或者为了消除和避免潜在不符合或其他不期望发生的因素，有针对性的提前采取必要的应对风险和机遇措施，防止不符合工作或不期望问题的发生；为了确保管理体系的适宜性、充分性、有效性和效率，使其在运行中不断地改进和完善，以达到质量方针、质量目标和质量承诺的要求。</w:t>
      </w:r>
    </w:p>
    <w:p w14:paraId="2E7350F4" w14:textId="77777777" w:rsidR="00CE72B8" w:rsidRDefault="00AE7D12">
      <w:pPr>
        <w:spacing w:before="7" w:line="400" w:lineRule="exact"/>
        <w:ind w:right="237" w:firstLineChars="200" w:firstLine="420"/>
        <w:jc w:val="both"/>
        <w:rPr>
          <w:sz w:val="21"/>
          <w:szCs w:val="21"/>
          <w:lang w:eastAsia="zh-CN"/>
        </w:rPr>
      </w:pPr>
      <w:r>
        <w:rPr>
          <w:rFonts w:hint="eastAsia"/>
          <w:sz w:val="21"/>
          <w:szCs w:val="21"/>
          <w:lang w:eastAsia="zh-CN"/>
        </w:rPr>
        <w:t>一是适用于本单位所有检验检测和管理活动中出现的不符合或偏离时的纠正，包括在内部审核、管理评审、外部审核、人员建议、客户反馈处理等工作中，发现不符合管理体系或程序规定而导致检验检测结果错误时而采取的纠正。</w:t>
      </w:r>
    </w:p>
    <w:p w14:paraId="18F5784F" w14:textId="77777777" w:rsidR="00CE72B8" w:rsidRDefault="00AE7D12">
      <w:pPr>
        <w:spacing w:before="7" w:line="400" w:lineRule="exact"/>
        <w:ind w:right="239" w:firstLineChars="200" w:firstLine="420"/>
        <w:jc w:val="both"/>
        <w:rPr>
          <w:sz w:val="21"/>
          <w:szCs w:val="21"/>
          <w:lang w:eastAsia="zh-CN"/>
        </w:rPr>
      </w:pPr>
      <w:r>
        <w:rPr>
          <w:rFonts w:hint="eastAsia"/>
          <w:sz w:val="21"/>
          <w:szCs w:val="21"/>
          <w:lang w:eastAsia="zh-CN"/>
        </w:rPr>
        <w:t>二是适用于本单位质量管理体系及检验检测活动中，对可能存在的不符合或其他不期望问题发生因素的分析和确定，并对应对风险和机遇的实施及实施效果进行跟踪和验证。</w:t>
      </w:r>
    </w:p>
    <w:p w14:paraId="1C15361C" w14:textId="77777777" w:rsidR="00CE72B8" w:rsidRDefault="00AE7D12">
      <w:pPr>
        <w:spacing w:before="7" w:line="400" w:lineRule="exact"/>
        <w:ind w:right="237" w:firstLineChars="200" w:firstLine="420"/>
        <w:jc w:val="both"/>
        <w:rPr>
          <w:sz w:val="21"/>
          <w:szCs w:val="21"/>
          <w:lang w:eastAsia="zh-CN"/>
        </w:rPr>
      </w:pPr>
      <w:r>
        <w:rPr>
          <w:rFonts w:hint="eastAsia"/>
          <w:sz w:val="21"/>
          <w:szCs w:val="21"/>
          <w:lang w:eastAsia="zh-CN"/>
        </w:rPr>
        <w:t>三是适用于通过人员建议、客户反馈、内部审核、跟踪审核、附加审核、管理评审、质量控制活动（能力验证或比对实验）、纠正和应对风险和机遇以及其它监督手段等一切可能利用的活动对管理体系进行持续改进，确保管理体系运行持续有效。</w:t>
      </w:r>
    </w:p>
    <w:p w14:paraId="74C9879E" w14:textId="77777777" w:rsidR="00CE72B8" w:rsidRDefault="00AE7D12">
      <w:pPr>
        <w:tabs>
          <w:tab w:val="left" w:pos="412"/>
        </w:tabs>
        <w:spacing w:before="7" w:line="400" w:lineRule="exact"/>
        <w:jc w:val="both"/>
        <w:outlineLvl w:val="2"/>
        <w:rPr>
          <w:b/>
          <w:bCs/>
          <w:sz w:val="21"/>
          <w:szCs w:val="21"/>
          <w:lang w:eastAsia="zh-CN"/>
        </w:rPr>
      </w:pPr>
      <w:r>
        <w:rPr>
          <w:rFonts w:hint="eastAsia"/>
          <w:b/>
          <w:bCs/>
          <w:sz w:val="21"/>
          <w:szCs w:val="21"/>
          <w:lang w:eastAsia="zh-CN"/>
        </w:rPr>
        <w:t>2 职责</w:t>
      </w:r>
    </w:p>
    <w:p w14:paraId="7264A21F" w14:textId="77777777" w:rsidR="00CE72B8" w:rsidRDefault="00AE7D12">
      <w:pPr>
        <w:tabs>
          <w:tab w:val="left" w:pos="517"/>
        </w:tabs>
        <w:spacing w:before="10" w:line="400" w:lineRule="exact"/>
        <w:ind w:right="146" w:firstLineChars="200" w:firstLine="420"/>
        <w:jc w:val="both"/>
        <w:rPr>
          <w:sz w:val="21"/>
          <w:szCs w:val="21"/>
          <w:lang w:eastAsia="zh-CN"/>
        </w:rPr>
      </w:pPr>
      <w:r>
        <w:rPr>
          <w:rFonts w:hint="eastAsia"/>
          <w:sz w:val="21"/>
          <w:szCs w:val="21"/>
          <w:lang w:eastAsia="zh-CN"/>
        </w:rPr>
        <w:t>2.1 质考室负责启动和控制应对风险和机遇；负责对质量管理类不符合项采取措施，组织内部审核员验证纠正效果和进行应对风险和机遇的制定、实施及对实施效果进行跟踪和验证；负责协助质量负责人进行整改措施的制定；负责纠正、应对风险和机遇及改进的实施与验证和整改材料的编制；负责质量监督记录的收集管理和分析评价；负责管理体系运行过程中各环节的质量监督，对产生的不符合工作或潜在的不符合工作进行调查、处理和跟踪验证；负责管理体系持续改进的记录、实施、监督及跟踪验证。</w:t>
      </w:r>
    </w:p>
    <w:p w14:paraId="19AC647E" w14:textId="77777777" w:rsidR="00CE72B8" w:rsidRDefault="00AE7D12">
      <w:pPr>
        <w:tabs>
          <w:tab w:val="left" w:pos="517"/>
        </w:tabs>
        <w:spacing w:before="14" w:line="400" w:lineRule="exact"/>
        <w:ind w:right="146" w:firstLineChars="200" w:firstLine="420"/>
        <w:jc w:val="both"/>
        <w:rPr>
          <w:sz w:val="21"/>
          <w:szCs w:val="21"/>
          <w:lang w:eastAsia="zh-CN"/>
        </w:rPr>
      </w:pPr>
      <w:r>
        <w:rPr>
          <w:rFonts w:hint="eastAsia"/>
          <w:sz w:val="21"/>
          <w:szCs w:val="21"/>
          <w:lang w:eastAsia="zh-CN"/>
        </w:rPr>
        <w:t>2.2 相关检测室参与不符合原因分析及纠正的制定与实施等工作；负责协助技术负责人做好内部审核、外审技术类不符合项整改工作的落实；负责应对风险和机遇方案的制定和实施；相关部门对应对风险和机遇的实施和实施的有效性负责；负责对各自所从事的质量控制活动进行改进；</w:t>
      </w:r>
    </w:p>
    <w:p w14:paraId="0597F88A" w14:textId="77777777" w:rsidR="00CE72B8" w:rsidRDefault="00AE7D12">
      <w:pPr>
        <w:tabs>
          <w:tab w:val="left" w:pos="517"/>
        </w:tabs>
        <w:spacing w:before="16" w:line="400" w:lineRule="exact"/>
        <w:ind w:right="146" w:firstLineChars="200" w:firstLine="420"/>
        <w:jc w:val="both"/>
        <w:rPr>
          <w:sz w:val="21"/>
          <w:szCs w:val="21"/>
          <w:lang w:eastAsia="zh-CN"/>
        </w:rPr>
      </w:pPr>
      <w:r>
        <w:rPr>
          <w:rFonts w:hint="eastAsia"/>
          <w:sz w:val="21"/>
          <w:szCs w:val="21"/>
          <w:lang w:eastAsia="zh-CN"/>
        </w:rPr>
        <w:t>2.3最高管理者负责通过管理评审活动主持对潜在不符合进行全面分析；负责对制定的质量方针和目标进行改进；负责本单位的资源配置、机构设置、职能分配、建立管理体系、制定质量方针，质量目标，承担其职责相应的法律责任；根据不符合或潜在不符合以及分析评价报告，及时召开相关会议；对业务办公室上报的“管理体系持续改进方案”进行审核并提交管理评审会议予以审议；负责重大不符合的应对风险和机遇实施计划的批准；负责组织、协调并保</w:t>
      </w:r>
    </w:p>
    <w:tbl>
      <w:tblPr>
        <w:tblW w:w="8388" w:type="dxa"/>
        <w:tblInd w:w="103"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605E1B39" w14:textId="77777777">
        <w:trPr>
          <w:trHeight w:hRule="exact" w:val="428"/>
        </w:trPr>
        <w:tc>
          <w:tcPr>
            <w:tcW w:w="4068" w:type="dxa"/>
            <w:gridSpan w:val="2"/>
            <w:vMerge w:val="restart"/>
            <w:tcBorders>
              <w:left w:val="nil"/>
              <w:right w:val="single" w:sz="4" w:space="0" w:color="000000"/>
            </w:tcBorders>
          </w:tcPr>
          <w:p w14:paraId="3226738A" w14:textId="77777777" w:rsidR="00CE72B8" w:rsidRDefault="00AE7D12">
            <w:pPr>
              <w:spacing w:line="400" w:lineRule="exact"/>
              <w:ind w:left="646" w:right="644" w:firstLineChars="200" w:firstLine="420"/>
              <w:jc w:val="center"/>
              <w:rPr>
                <w:sz w:val="21"/>
                <w:szCs w:val="21"/>
                <w:lang w:eastAsia="zh-CN"/>
              </w:rPr>
            </w:pPr>
            <w:r>
              <w:rPr>
                <w:rFonts w:hint="eastAsia"/>
                <w:sz w:val="21"/>
                <w:szCs w:val="21"/>
                <w:lang w:eastAsia="zh-CN"/>
              </w:rPr>
              <w:lastRenderedPageBreak/>
              <w:t>海洋产品及环境检测平台程序文件</w:t>
            </w:r>
          </w:p>
        </w:tc>
        <w:tc>
          <w:tcPr>
            <w:tcW w:w="1260" w:type="dxa"/>
            <w:tcBorders>
              <w:left w:val="single" w:sz="4" w:space="0" w:color="000000"/>
              <w:bottom w:val="single" w:sz="4" w:space="0" w:color="000000"/>
              <w:right w:val="single" w:sz="4" w:space="0" w:color="000000"/>
            </w:tcBorders>
          </w:tcPr>
          <w:p w14:paraId="082B51D3" w14:textId="77777777" w:rsidR="00CE72B8" w:rsidRDefault="00AE7D12">
            <w:pPr>
              <w:spacing w:line="400" w:lineRule="exact"/>
              <w:ind w:right="2"/>
              <w:jc w:val="center"/>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tcPr>
          <w:p w14:paraId="00EEB338" w14:textId="77777777" w:rsidR="00CE72B8" w:rsidRDefault="00AE7D12">
            <w:pPr>
              <w:spacing w:before="19" w:line="400" w:lineRule="exact"/>
              <w:ind w:left="6" w:right="4" w:firstLineChars="200" w:firstLine="420"/>
              <w:jc w:val="center"/>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-11-201</w:t>
            </w:r>
            <w:r>
              <w:rPr>
                <w:rFonts w:hint="eastAsia"/>
                <w:sz w:val="21"/>
                <w:szCs w:val="21"/>
                <w:lang w:eastAsia="zh-CN"/>
              </w:rPr>
              <w:t>9</w:t>
            </w:r>
            <w:r>
              <w:rPr>
                <w:rFonts w:hint="eastAsia"/>
                <w:sz w:val="21"/>
                <w:szCs w:val="21"/>
              </w:rPr>
              <w:t>-1.0</w:t>
            </w:r>
          </w:p>
        </w:tc>
      </w:tr>
      <w:tr w:rsidR="00CE72B8" w14:paraId="48BEDDB4" w14:textId="77777777">
        <w:trPr>
          <w:trHeight w:hRule="exact" w:val="416"/>
        </w:trPr>
        <w:tc>
          <w:tcPr>
            <w:tcW w:w="4068" w:type="dxa"/>
            <w:gridSpan w:val="2"/>
            <w:vMerge/>
            <w:tcBorders>
              <w:left w:val="nil"/>
              <w:bottom w:val="single" w:sz="4" w:space="0" w:color="000000"/>
              <w:right w:val="single" w:sz="4" w:space="0" w:color="000000"/>
            </w:tcBorders>
          </w:tcPr>
          <w:p w14:paraId="1547362C"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67F5FA77" w14:textId="77777777" w:rsidR="00CE72B8" w:rsidRDefault="00AE7D12">
            <w:pPr>
              <w:tabs>
                <w:tab w:val="left" w:pos="419"/>
              </w:tabs>
              <w:spacing w:line="400" w:lineRule="exact"/>
              <w:ind w:right="1"/>
              <w:jc w:val="center"/>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tcPr>
          <w:p w14:paraId="6296A82E" w14:textId="77777777" w:rsidR="00CE72B8" w:rsidRDefault="00AE7D12">
            <w:pPr>
              <w:tabs>
                <w:tab w:val="left" w:pos="945"/>
              </w:tabs>
              <w:spacing w:line="400" w:lineRule="exact"/>
              <w:ind w:right="4" w:firstLineChars="200" w:firstLine="420"/>
              <w:jc w:val="center"/>
              <w:rPr>
                <w:sz w:val="21"/>
                <w:szCs w:val="21"/>
              </w:rPr>
            </w:pPr>
            <w:r>
              <w:rPr>
                <w:rFonts w:hint="eastAsia"/>
                <w:sz w:val="21"/>
                <w:szCs w:val="21"/>
              </w:rPr>
              <w:t xml:space="preserve">第 </w:t>
            </w:r>
            <w:r>
              <w:rPr>
                <w:rFonts w:hint="eastAsia"/>
                <w:sz w:val="21"/>
                <w:szCs w:val="21"/>
                <w:lang w:eastAsia="zh-CN"/>
              </w:rPr>
              <w:t>2</w:t>
            </w:r>
            <w:r>
              <w:rPr>
                <w:rFonts w:hint="eastAsia"/>
                <w:sz w:val="21"/>
                <w:szCs w:val="21"/>
              </w:rPr>
              <w:t xml:space="preserve">  页</w:t>
            </w:r>
            <w:r>
              <w:rPr>
                <w:rFonts w:hint="eastAsia"/>
                <w:sz w:val="21"/>
                <w:szCs w:val="21"/>
              </w:rPr>
              <w:tab/>
              <w:t xml:space="preserve">共 </w:t>
            </w:r>
            <w:r>
              <w:rPr>
                <w:rFonts w:hint="eastAsia"/>
                <w:sz w:val="21"/>
                <w:szCs w:val="21"/>
                <w:lang w:eastAsia="zh-CN"/>
              </w:rPr>
              <w:t>6</w:t>
            </w:r>
            <w:r>
              <w:rPr>
                <w:rFonts w:hint="eastAsia"/>
                <w:sz w:val="21"/>
                <w:szCs w:val="21"/>
              </w:rPr>
              <w:t xml:space="preserve"> 页</w:t>
            </w:r>
          </w:p>
        </w:tc>
      </w:tr>
      <w:tr w:rsidR="00CE72B8" w14:paraId="740E13A1" w14:textId="77777777">
        <w:trPr>
          <w:trHeight w:hRule="exact" w:val="383"/>
        </w:trPr>
        <w:tc>
          <w:tcPr>
            <w:tcW w:w="1008" w:type="dxa"/>
            <w:vMerge w:val="restart"/>
            <w:tcBorders>
              <w:top w:val="single" w:sz="4" w:space="0" w:color="000000"/>
              <w:left w:val="nil"/>
              <w:right w:val="single" w:sz="4" w:space="0" w:color="000000"/>
            </w:tcBorders>
          </w:tcPr>
          <w:p w14:paraId="5D4C18EE" w14:textId="77777777" w:rsidR="00CE72B8" w:rsidRDefault="00AE7D12">
            <w:pPr>
              <w:spacing w:before="106" w:line="400" w:lineRule="exact"/>
              <w:jc w:val="center"/>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tcPr>
          <w:p w14:paraId="4B655ACC" w14:textId="77777777" w:rsidR="00CE72B8" w:rsidRDefault="00AE7D12">
            <w:pPr>
              <w:spacing w:before="106" w:line="340" w:lineRule="exact"/>
              <w:jc w:val="center"/>
              <w:rPr>
                <w:sz w:val="21"/>
                <w:szCs w:val="21"/>
                <w:lang w:eastAsia="zh-CN"/>
              </w:rPr>
            </w:pPr>
            <w:r>
              <w:rPr>
                <w:rFonts w:hint="eastAsia"/>
                <w:sz w:val="21"/>
                <w:szCs w:val="21"/>
                <w:lang w:eastAsia="zh-CN"/>
              </w:rPr>
              <w:t>18 纠正措施和持续改进程序</w:t>
            </w:r>
          </w:p>
        </w:tc>
        <w:tc>
          <w:tcPr>
            <w:tcW w:w="1260" w:type="dxa"/>
            <w:tcBorders>
              <w:top w:val="single" w:sz="4" w:space="0" w:color="000000"/>
              <w:left w:val="single" w:sz="4" w:space="0" w:color="000000"/>
              <w:bottom w:val="single" w:sz="4" w:space="0" w:color="000000"/>
              <w:right w:val="single" w:sz="4" w:space="0" w:color="000000"/>
            </w:tcBorders>
          </w:tcPr>
          <w:p w14:paraId="0A591303" w14:textId="77777777" w:rsidR="00CE72B8" w:rsidRDefault="00AE7D12">
            <w:pPr>
              <w:spacing w:line="400" w:lineRule="exact"/>
              <w:ind w:right="1"/>
              <w:jc w:val="center"/>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tcPr>
          <w:p w14:paraId="163B17D5" w14:textId="77777777" w:rsidR="00CE72B8" w:rsidRDefault="00AE7D12">
            <w:pPr>
              <w:spacing w:line="400" w:lineRule="exact"/>
              <w:ind w:left="2" w:right="4" w:firstLineChars="200" w:firstLine="420"/>
              <w:jc w:val="center"/>
              <w:rPr>
                <w:sz w:val="21"/>
                <w:szCs w:val="21"/>
              </w:rPr>
            </w:pPr>
            <w:r>
              <w:rPr>
                <w:rFonts w:hint="eastAsia"/>
                <w:sz w:val="21"/>
                <w:szCs w:val="21"/>
              </w:rPr>
              <w:t>第 201</w:t>
            </w:r>
            <w:r>
              <w:rPr>
                <w:rFonts w:hint="eastAsia"/>
                <w:sz w:val="21"/>
                <w:szCs w:val="21"/>
                <w:lang w:eastAsia="zh-CN"/>
              </w:rPr>
              <w:t>9</w:t>
            </w:r>
            <w:r>
              <w:rPr>
                <w:rFonts w:hint="eastAsia"/>
                <w:sz w:val="21"/>
                <w:szCs w:val="21"/>
              </w:rPr>
              <w:t xml:space="preserve"> 版 第 0 次修订</w:t>
            </w:r>
          </w:p>
        </w:tc>
      </w:tr>
      <w:tr w:rsidR="00CE72B8" w14:paraId="4FA5A0F9" w14:textId="77777777">
        <w:trPr>
          <w:trHeight w:hRule="exact" w:val="423"/>
        </w:trPr>
        <w:tc>
          <w:tcPr>
            <w:tcW w:w="1008" w:type="dxa"/>
            <w:vMerge/>
            <w:tcBorders>
              <w:left w:val="nil"/>
              <w:right w:val="single" w:sz="4" w:space="0" w:color="000000"/>
            </w:tcBorders>
          </w:tcPr>
          <w:p w14:paraId="5B13EBBE" w14:textId="77777777" w:rsidR="00CE72B8" w:rsidRDefault="00CE72B8">
            <w:pPr>
              <w:spacing w:line="400" w:lineRule="exact"/>
              <w:ind w:firstLineChars="200" w:firstLine="420"/>
              <w:rPr>
                <w:sz w:val="21"/>
                <w:szCs w:val="21"/>
              </w:rPr>
            </w:pPr>
          </w:p>
        </w:tc>
        <w:tc>
          <w:tcPr>
            <w:tcW w:w="3060" w:type="dxa"/>
            <w:vMerge/>
            <w:tcBorders>
              <w:left w:val="single" w:sz="4" w:space="0" w:color="000000"/>
              <w:right w:val="single" w:sz="4" w:space="0" w:color="000000"/>
            </w:tcBorders>
          </w:tcPr>
          <w:p w14:paraId="2647B35D"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right w:val="single" w:sz="4" w:space="0" w:color="000000"/>
            </w:tcBorders>
          </w:tcPr>
          <w:p w14:paraId="27B8BA5F" w14:textId="77777777" w:rsidR="00CE72B8" w:rsidRDefault="00AE7D12">
            <w:pPr>
              <w:spacing w:line="400" w:lineRule="exact"/>
              <w:ind w:right="2"/>
              <w:jc w:val="center"/>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tcPr>
          <w:p w14:paraId="74D2A234" w14:textId="77777777" w:rsidR="00CE72B8" w:rsidRDefault="00AE7D12">
            <w:pPr>
              <w:spacing w:line="400" w:lineRule="exact"/>
              <w:ind w:left="3" w:right="4" w:firstLineChars="200" w:firstLine="420"/>
              <w:jc w:val="center"/>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1</w:t>
            </w:r>
            <w:r>
              <w:rPr>
                <w:rFonts w:hint="eastAsia"/>
                <w:sz w:val="21"/>
                <w:szCs w:val="21"/>
                <w:lang w:eastAsia="zh-CN"/>
              </w:rPr>
              <w:t>0</w:t>
            </w:r>
            <w:r>
              <w:rPr>
                <w:rFonts w:hint="eastAsia"/>
                <w:sz w:val="21"/>
                <w:szCs w:val="21"/>
              </w:rPr>
              <w:t xml:space="preserve"> 月 01 日</w:t>
            </w:r>
          </w:p>
        </w:tc>
      </w:tr>
    </w:tbl>
    <w:p w14:paraId="201D4281" w14:textId="77777777" w:rsidR="00CE72B8" w:rsidRDefault="00AE7D12">
      <w:pPr>
        <w:tabs>
          <w:tab w:val="left" w:pos="517"/>
        </w:tabs>
        <w:spacing w:before="16" w:line="400" w:lineRule="exact"/>
        <w:ind w:right="146"/>
        <w:jc w:val="both"/>
        <w:rPr>
          <w:sz w:val="21"/>
          <w:szCs w:val="21"/>
          <w:lang w:eastAsia="zh-CN"/>
        </w:rPr>
      </w:pPr>
      <w:r>
        <w:rPr>
          <w:rFonts w:hint="eastAsia"/>
          <w:sz w:val="21"/>
          <w:szCs w:val="21"/>
          <w:lang w:eastAsia="zh-CN"/>
        </w:rPr>
        <w:t>证管理体系的正常有效运行，对核准后的“管理体系持续改进方案”进行监督实施。</w:t>
      </w:r>
    </w:p>
    <w:p w14:paraId="1D8D24BC" w14:textId="77777777" w:rsidR="00CE72B8" w:rsidRDefault="00AE7D12">
      <w:pPr>
        <w:tabs>
          <w:tab w:val="left" w:pos="517"/>
        </w:tabs>
        <w:spacing w:before="14" w:line="400" w:lineRule="exact"/>
        <w:ind w:right="237" w:firstLineChars="200" w:firstLine="420"/>
        <w:jc w:val="both"/>
        <w:rPr>
          <w:sz w:val="21"/>
          <w:szCs w:val="21"/>
          <w:lang w:eastAsia="zh-CN"/>
        </w:rPr>
      </w:pPr>
      <w:r>
        <w:rPr>
          <w:rFonts w:hint="eastAsia"/>
          <w:sz w:val="21"/>
          <w:szCs w:val="21"/>
          <w:lang w:eastAsia="zh-CN"/>
        </w:rPr>
        <w:t>2.4质量负责人负责组织对重大投诉的评估和处理；负责对不符合或偏离作出评价；负责组织外部审核整改措施的制定；负责内部审核工作和管理评审工作；负责对全中心检验检测溯源工作计划的审批；负责组织协调、审批纠正的制定与实施及对纠正、应对风险和机遇和改进的实施过程的监控以及验证及整改材料的编制；负责批准实施应对风险和机遇计划及审核管理体系持续改进方案并组织实施；负责充分利用内部审核、跟踪审核、附加审核、管理评审结果以及可能的任何机会，协助最高管理者持续改进管理体系，确保其持续有效。</w:t>
      </w:r>
    </w:p>
    <w:p w14:paraId="4AC6F9EB" w14:textId="77777777" w:rsidR="00CE72B8" w:rsidRDefault="00AE7D12">
      <w:pPr>
        <w:tabs>
          <w:tab w:val="left" w:pos="497"/>
        </w:tabs>
        <w:spacing w:before="34" w:line="400" w:lineRule="exact"/>
        <w:ind w:right="197" w:firstLineChars="200" w:firstLine="420"/>
        <w:jc w:val="both"/>
        <w:rPr>
          <w:sz w:val="21"/>
          <w:szCs w:val="21"/>
          <w:lang w:eastAsia="zh-CN"/>
        </w:rPr>
      </w:pPr>
      <w:r>
        <w:rPr>
          <w:rFonts w:hint="eastAsia"/>
          <w:sz w:val="21"/>
          <w:szCs w:val="21"/>
          <w:lang w:eastAsia="zh-CN"/>
        </w:rPr>
        <w:t>2.5 技术负责人负责内部审核、外审技术类不符合项整改工作的落实；负责技术工作在管理体系中正常运行；负责资源的调查研究与运作，掌握确切可靠的信息资料；负责人才引进和培训计划、仪器购置、实验设施立项论证及核准论证报告；负责制定和批准能力验证、比对实验和期间核查计划，并组织实施；负责监督实施管理体系持续改进方案的落实。</w:t>
      </w:r>
    </w:p>
    <w:p w14:paraId="4E6E79FF" w14:textId="77777777" w:rsidR="00CE72B8" w:rsidRDefault="00AE7D12">
      <w:pPr>
        <w:tabs>
          <w:tab w:val="left" w:pos="497"/>
        </w:tabs>
        <w:spacing w:before="16" w:line="400" w:lineRule="exact"/>
        <w:ind w:firstLineChars="200" w:firstLine="420"/>
        <w:jc w:val="both"/>
        <w:rPr>
          <w:sz w:val="21"/>
          <w:szCs w:val="21"/>
          <w:lang w:eastAsia="zh-CN"/>
        </w:rPr>
      </w:pPr>
      <w:r>
        <w:rPr>
          <w:rFonts w:hint="eastAsia"/>
          <w:sz w:val="21"/>
          <w:szCs w:val="21"/>
          <w:lang w:eastAsia="zh-CN"/>
        </w:rPr>
        <w:t>2.6 质量负责人和/或技术负责人根据岗位职责负责组织制定和实施相应的纠正。</w:t>
      </w:r>
    </w:p>
    <w:p w14:paraId="7F4B0C5E" w14:textId="77777777" w:rsidR="00CE72B8" w:rsidRDefault="00AE7D12">
      <w:pPr>
        <w:tabs>
          <w:tab w:val="left" w:pos="497"/>
        </w:tabs>
        <w:spacing w:before="16" w:line="400" w:lineRule="exact"/>
        <w:ind w:firstLineChars="200" w:firstLine="420"/>
        <w:jc w:val="both"/>
        <w:rPr>
          <w:sz w:val="21"/>
          <w:szCs w:val="21"/>
          <w:lang w:eastAsia="zh-CN"/>
        </w:rPr>
      </w:pPr>
      <w:r>
        <w:rPr>
          <w:rFonts w:hint="eastAsia"/>
          <w:sz w:val="21"/>
          <w:szCs w:val="21"/>
          <w:lang w:eastAsia="zh-CN"/>
        </w:rPr>
        <w:t>2.7 质量监督员负责对本部门的检验检测活动进行有效监督，发现不符合工作并应及时进行记录和标识。</w:t>
      </w:r>
    </w:p>
    <w:p w14:paraId="7D265F17" w14:textId="77777777" w:rsidR="00CE72B8" w:rsidRDefault="00AE7D12">
      <w:pPr>
        <w:tabs>
          <w:tab w:val="left" w:pos="497"/>
        </w:tabs>
        <w:spacing w:before="31" w:line="400" w:lineRule="exact"/>
        <w:ind w:firstLineChars="200" w:firstLine="420"/>
        <w:jc w:val="both"/>
        <w:rPr>
          <w:sz w:val="21"/>
          <w:szCs w:val="21"/>
          <w:lang w:eastAsia="zh-CN"/>
        </w:rPr>
      </w:pPr>
      <w:r>
        <w:rPr>
          <w:rFonts w:hint="eastAsia"/>
          <w:sz w:val="21"/>
          <w:szCs w:val="21"/>
          <w:lang w:eastAsia="zh-CN"/>
        </w:rPr>
        <w:t>2.8 内部审核员负责对应对风险和机遇的实施进行验证。</w:t>
      </w:r>
    </w:p>
    <w:p w14:paraId="441AF9C1" w14:textId="77777777" w:rsidR="00CE72B8" w:rsidRDefault="00AE7D12">
      <w:pPr>
        <w:tabs>
          <w:tab w:val="left" w:pos="392"/>
        </w:tabs>
        <w:spacing w:before="10" w:line="400" w:lineRule="exact"/>
        <w:jc w:val="both"/>
        <w:outlineLvl w:val="2"/>
        <w:rPr>
          <w:b/>
          <w:bCs/>
          <w:sz w:val="21"/>
          <w:szCs w:val="21"/>
          <w:lang w:eastAsia="zh-CN"/>
        </w:rPr>
      </w:pPr>
      <w:r>
        <w:rPr>
          <w:rFonts w:hint="eastAsia"/>
          <w:b/>
          <w:bCs/>
          <w:sz w:val="21"/>
          <w:szCs w:val="21"/>
          <w:lang w:eastAsia="zh-CN"/>
        </w:rPr>
        <w:t>3 程序</w:t>
      </w:r>
    </w:p>
    <w:p w14:paraId="59EC3974" w14:textId="77777777" w:rsidR="00CE72B8" w:rsidRDefault="00AE7D12">
      <w:pPr>
        <w:tabs>
          <w:tab w:val="left" w:pos="502"/>
        </w:tabs>
        <w:spacing w:before="10" w:line="400" w:lineRule="exact"/>
        <w:ind w:firstLineChars="200" w:firstLine="420"/>
        <w:jc w:val="both"/>
        <w:rPr>
          <w:sz w:val="21"/>
          <w:szCs w:val="21"/>
          <w:lang w:eastAsia="zh-CN"/>
        </w:rPr>
      </w:pPr>
      <w:r>
        <w:rPr>
          <w:rFonts w:hint="eastAsia"/>
          <w:sz w:val="21"/>
          <w:szCs w:val="21"/>
          <w:lang w:eastAsia="zh-CN"/>
        </w:rPr>
        <w:t>3.1 纠正措施</w:t>
      </w:r>
    </w:p>
    <w:p w14:paraId="5664F6E6" w14:textId="77777777" w:rsidR="00CE72B8" w:rsidRDefault="00AE7D12">
      <w:pPr>
        <w:tabs>
          <w:tab w:val="left" w:pos="711"/>
        </w:tabs>
        <w:spacing w:before="10" w:line="400" w:lineRule="exact"/>
        <w:ind w:firstLineChars="200" w:firstLine="420"/>
        <w:jc w:val="both"/>
        <w:rPr>
          <w:sz w:val="21"/>
          <w:szCs w:val="21"/>
          <w:lang w:eastAsia="zh-CN"/>
        </w:rPr>
      </w:pPr>
      <w:r>
        <w:rPr>
          <w:rFonts w:hint="eastAsia"/>
          <w:sz w:val="21"/>
          <w:szCs w:val="21"/>
          <w:lang w:eastAsia="zh-CN"/>
        </w:rPr>
        <w:t>3.1.1应采取纠正的不符合项或偏离包括：</w:t>
      </w:r>
    </w:p>
    <w:p w14:paraId="7A60B4A3" w14:textId="77777777" w:rsidR="00CE72B8" w:rsidRDefault="00AE7D12">
      <w:pPr>
        <w:tabs>
          <w:tab w:val="left" w:pos="816"/>
        </w:tabs>
        <w:spacing w:before="10" w:line="400" w:lineRule="exact"/>
        <w:ind w:right="197" w:firstLineChars="200" w:firstLine="420"/>
        <w:jc w:val="both"/>
        <w:rPr>
          <w:sz w:val="21"/>
          <w:szCs w:val="21"/>
          <w:lang w:eastAsia="zh-CN"/>
        </w:rPr>
      </w:pPr>
      <w:r>
        <w:rPr>
          <w:rFonts w:hint="eastAsia"/>
          <w:sz w:val="21"/>
          <w:szCs w:val="21"/>
          <w:lang w:eastAsia="zh-CN"/>
        </w:rPr>
        <w:t>3.1.1.1管理体系运行和检验工作中出现偏离管理体系文件规定程序、检测依据标准、技术规范；</w:t>
      </w:r>
    </w:p>
    <w:p w14:paraId="6AFEBE4F" w14:textId="77777777" w:rsidR="00CE72B8" w:rsidRDefault="00AE7D12">
      <w:pPr>
        <w:tabs>
          <w:tab w:val="left" w:pos="816"/>
        </w:tabs>
        <w:spacing w:before="31" w:line="400" w:lineRule="exact"/>
        <w:ind w:firstLineChars="200" w:firstLine="420"/>
        <w:jc w:val="both"/>
        <w:rPr>
          <w:sz w:val="21"/>
          <w:szCs w:val="21"/>
          <w:lang w:eastAsia="zh-CN"/>
        </w:rPr>
      </w:pPr>
      <w:r>
        <w:rPr>
          <w:rFonts w:hint="eastAsia"/>
          <w:sz w:val="21"/>
          <w:szCs w:val="21"/>
          <w:lang w:eastAsia="zh-CN"/>
        </w:rPr>
        <w:t>3.1.1.2 检验样品损坏、变质、有异常或信息与委托单、抽样单不符；</w:t>
      </w:r>
    </w:p>
    <w:p w14:paraId="49D7C885" w14:textId="77777777" w:rsidR="00CE72B8" w:rsidRDefault="00AE7D12">
      <w:pPr>
        <w:tabs>
          <w:tab w:val="left" w:pos="816"/>
        </w:tabs>
        <w:spacing w:before="10" w:line="400" w:lineRule="exact"/>
        <w:ind w:leftChars="200" w:left="440"/>
        <w:jc w:val="both"/>
        <w:rPr>
          <w:sz w:val="21"/>
          <w:szCs w:val="21"/>
          <w:lang w:eastAsia="zh-CN"/>
        </w:rPr>
      </w:pPr>
      <w:r>
        <w:rPr>
          <w:rFonts w:hint="eastAsia"/>
          <w:sz w:val="21"/>
          <w:szCs w:val="21"/>
          <w:lang w:eastAsia="zh-CN"/>
        </w:rPr>
        <w:t>3.1.1.3 客户质量投诉成立；</w:t>
      </w:r>
    </w:p>
    <w:p w14:paraId="76347ED7" w14:textId="77777777" w:rsidR="00CE72B8" w:rsidRDefault="00AE7D12">
      <w:pPr>
        <w:tabs>
          <w:tab w:val="left" w:pos="816"/>
        </w:tabs>
        <w:spacing w:before="10" w:line="400" w:lineRule="exact"/>
        <w:ind w:firstLineChars="200" w:firstLine="420"/>
        <w:jc w:val="both"/>
        <w:rPr>
          <w:sz w:val="21"/>
          <w:szCs w:val="21"/>
          <w:lang w:eastAsia="zh-CN"/>
        </w:rPr>
      </w:pPr>
      <w:r>
        <w:rPr>
          <w:rFonts w:hint="eastAsia"/>
          <w:sz w:val="21"/>
          <w:szCs w:val="21"/>
          <w:lang w:eastAsia="zh-CN"/>
        </w:rPr>
        <w:t>3.1.1.4 质量事故与设备事故；</w:t>
      </w:r>
    </w:p>
    <w:p w14:paraId="56F2E6DB" w14:textId="77777777" w:rsidR="00CE72B8" w:rsidRDefault="00AE7D12">
      <w:pPr>
        <w:tabs>
          <w:tab w:val="left" w:pos="816"/>
        </w:tabs>
        <w:spacing w:before="10" w:line="400" w:lineRule="exact"/>
        <w:ind w:leftChars="200" w:left="440"/>
        <w:jc w:val="both"/>
        <w:rPr>
          <w:sz w:val="21"/>
          <w:szCs w:val="21"/>
          <w:lang w:eastAsia="zh-CN"/>
        </w:rPr>
      </w:pPr>
      <w:r>
        <w:rPr>
          <w:rFonts w:hint="eastAsia"/>
          <w:sz w:val="21"/>
          <w:szCs w:val="21"/>
          <w:lang w:eastAsia="zh-CN"/>
        </w:rPr>
        <w:t>3.1.1.5 日常质量监督考核发现的规律性、集中分布、经常性的不符合或偏离；</w:t>
      </w:r>
    </w:p>
    <w:p w14:paraId="3F8F3700" w14:textId="77777777" w:rsidR="00CE72B8" w:rsidRDefault="00AE7D12">
      <w:pPr>
        <w:tabs>
          <w:tab w:val="left" w:pos="816"/>
        </w:tabs>
        <w:spacing w:before="10" w:line="400" w:lineRule="exact"/>
        <w:ind w:leftChars="200" w:left="440" w:right="197"/>
        <w:jc w:val="both"/>
        <w:rPr>
          <w:sz w:val="21"/>
          <w:szCs w:val="21"/>
          <w:lang w:eastAsia="zh-CN"/>
        </w:rPr>
      </w:pPr>
      <w:r>
        <w:rPr>
          <w:rFonts w:hint="eastAsia"/>
          <w:sz w:val="21"/>
          <w:szCs w:val="21"/>
          <w:lang w:eastAsia="zh-CN"/>
        </w:rPr>
        <w:t>3.1.1.6 能力验证时出现可疑值、离群值或检验结果不合理或比对试验时各项结果不一致</w:t>
      </w:r>
    </w:p>
    <w:p w14:paraId="743DD3DD" w14:textId="77777777" w:rsidR="00CE72B8" w:rsidRDefault="00AE7D12">
      <w:pPr>
        <w:tabs>
          <w:tab w:val="left" w:pos="816"/>
        </w:tabs>
        <w:spacing w:before="10" w:line="400" w:lineRule="exact"/>
        <w:ind w:right="197"/>
        <w:jc w:val="both"/>
        <w:rPr>
          <w:sz w:val="21"/>
          <w:szCs w:val="21"/>
          <w:lang w:eastAsia="zh-CN"/>
        </w:rPr>
      </w:pPr>
      <w:r>
        <w:rPr>
          <w:rFonts w:hint="eastAsia"/>
          <w:sz w:val="21"/>
          <w:szCs w:val="21"/>
          <w:lang w:eastAsia="zh-CN"/>
        </w:rPr>
        <w:t>或相互矛盾；</w:t>
      </w:r>
    </w:p>
    <w:p w14:paraId="02F5AF76" w14:textId="77777777" w:rsidR="00CE72B8" w:rsidRDefault="00AE7D12">
      <w:pPr>
        <w:tabs>
          <w:tab w:val="left" w:pos="816"/>
        </w:tabs>
        <w:spacing w:before="31" w:line="400" w:lineRule="exact"/>
        <w:ind w:leftChars="200" w:left="440"/>
        <w:jc w:val="both"/>
        <w:rPr>
          <w:sz w:val="21"/>
          <w:szCs w:val="21"/>
          <w:lang w:eastAsia="zh-CN"/>
        </w:rPr>
      </w:pPr>
      <w:r>
        <w:rPr>
          <w:rFonts w:hint="eastAsia"/>
          <w:sz w:val="21"/>
          <w:szCs w:val="21"/>
          <w:lang w:eastAsia="zh-CN"/>
        </w:rPr>
        <w:t>3.1.1.7 规定的方法不合理、不适用；</w:t>
      </w:r>
    </w:p>
    <w:p w14:paraId="2659042E" w14:textId="77777777" w:rsidR="00CE72B8" w:rsidRDefault="00AE7D12">
      <w:pPr>
        <w:tabs>
          <w:tab w:val="left" w:pos="816"/>
        </w:tabs>
        <w:spacing w:before="10" w:line="400" w:lineRule="exact"/>
        <w:ind w:leftChars="200" w:left="440"/>
        <w:jc w:val="both"/>
        <w:rPr>
          <w:sz w:val="21"/>
          <w:szCs w:val="21"/>
          <w:lang w:eastAsia="zh-CN"/>
        </w:rPr>
      </w:pPr>
      <w:r>
        <w:rPr>
          <w:rFonts w:hint="eastAsia"/>
          <w:sz w:val="21"/>
          <w:szCs w:val="21"/>
          <w:lang w:eastAsia="zh-CN"/>
        </w:rPr>
        <w:t>3.1.1.8 检验过程中的异常现象；</w:t>
      </w:r>
    </w:p>
    <w:p w14:paraId="40022909" w14:textId="77777777" w:rsidR="00CE72B8" w:rsidRDefault="00AE7D12">
      <w:pPr>
        <w:tabs>
          <w:tab w:val="left" w:pos="816"/>
        </w:tabs>
        <w:spacing w:before="10" w:line="400" w:lineRule="exact"/>
        <w:ind w:leftChars="200" w:left="440"/>
        <w:jc w:val="both"/>
        <w:rPr>
          <w:sz w:val="21"/>
          <w:szCs w:val="21"/>
          <w:lang w:eastAsia="zh-CN"/>
        </w:rPr>
      </w:pPr>
      <w:r>
        <w:rPr>
          <w:rFonts w:hint="eastAsia"/>
          <w:sz w:val="21"/>
          <w:szCs w:val="21"/>
          <w:lang w:eastAsia="zh-CN"/>
        </w:rPr>
        <w:t>3.1.1.9 仪器设备、环境条件偏离标准要求；</w:t>
      </w:r>
    </w:p>
    <w:p w14:paraId="2DED2453" w14:textId="77777777" w:rsidR="00CE72B8" w:rsidRDefault="00AE7D12">
      <w:pPr>
        <w:tabs>
          <w:tab w:val="left" w:pos="924"/>
        </w:tabs>
        <w:spacing w:before="10" w:line="400" w:lineRule="exact"/>
        <w:ind w:leftChars="200" w:left="440"/>
        <w:jc w:val="both"/>
        <w:rPr>
          <w:sz w:val="21"/>
          <w:szCs w:val="21"/>
          <w:lang w:eastAsia="zh-CN"/>
        </w:rPr>
      </w:pPr>
      <w:r>
        <w:rPr>
          <w:rFonts w:hint="eastAsia"/>
          <w:sz w:val="21"/>
          <w:szCs w:val="21"/>
          <w:lang w:eastAsia="zh-CN"/>
        </w:rPr>
        <w:t>3.1.1.10</w:t>
      </w:r>
      <w:r w:rsidR="00E415E2">
        <w:rPr>
          <w:rFonts w:hint="eastAsia"/>
          <w:sz w:val="21"/>
          <w:szCs w:val="21"/>
          <w:lang w:eastAsia="zh-CN"/>
        </w:rPr>
        <w:t xml:space="preserve"> </w:t>
      </w:r>
      <w:r>
        <w:rPr>
          <w:rFonts w:hint="eastAsia"/>
          <w:sz w:val="21"/>
          <w:szCs w:val="21"/>
          <w:lang w:eastAsia="zh-CN"/>
        </w:rPr>
        <w:t>管理体系审核发现的不符合或偏离；</w:t>
      </w:r>
    </w:p>
    <w:p w14:paraId="7D9746C3" w14:textId="77777777" w:rsidR="00CE72B8" w:rsidRDefault="00AE7D12">
      <w:pPr>
        <w:tabs>
          <w:tab w:val="left" w:pos="924"/>
        </w:tabs>
        <w:spacing w:before="10" w:line="400" w:lineRule="exact"/>
        <w:ind w:leftChars="200" w:left="440"/>
        <w:jc w:val="both"/>
        <w:rPr>
          <w:sz w:val="21"/>
          <w:szCs w:val="21"/>
        </w:rPr>
      </w:pPr>
      <w:r>
        <w:rPr>
          <w:rFonts w:hint="eastAsia"/>
          <w:sz w:val="21"/>
          <w:szCs w:val="21"/>
          <w:lang w:eastAsia="zh-CN"/>
        </w:rPr>
        <w:t xml:space="preserve">3.1.1.11 </w:t>
      </w:r>
      <w:r>
        <w:rPr>
          <w:rFonts w:hint="eastAsia"/>
          <w:sz w:val="21"/>
          <w:szCs w:val="21"/>
        </w:rPr>
        <w:t>检验员能力不足。</w:t>
      </w:r>
    </w:p>
    <w:p w14:paraId="2F82930A" w14:textId="77777777" w:rsidR="00CE72B8" w:rsidRDefault="00CE72B8">
      <w:pPr>
        <w:spacing w:line="400" w:lineRule="exact"/>
        <w:ind w:firstLineChars="200" w:firstLine="420"/>
        <w:jc w:val="both"/>
        <w:rPr>
          <w:sz w:val="21"/>
          <w:szCs w:val="21"/>
          <w:lang w:eastAsia="zh-CN"/>
        </w:rPr>
        <w:sectPr w:rsidR="00CE72B8">
          <w:type w:val="continuous"/>
          <w:pgSz w:w="11910" w:h="16840"/>
          <w:pgMar w:top="1580" w:right="1560" w:bottom="280" w:left="1600" w:header="720" w:footer="720" w:gutter="0"/>
          <w:cols w:space="720"/>
        </w:sectPr>
      </w:pPr>
    </w:p>
    <w:tbl>
      <w:tblPr>
        <w:tblW w:w="8388" w:type="dxa"/>
        <w:tblInd w:w="103"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00537C3C" w14:textId="77777777">
        <w:trPr>
          <w:trHeight w:hRule="exact" w:val="428"/>
        </w:trPr>
        <w:tc>
          <w:tcPr>
            <w:tcW w:w="4068" w:type="dxa"/>
            <w:gridSpan w:val="2"/>
            <w:vMerge w:val="restart"/>
            <w:tcBorders>
              <w:left w:val="nil"/>
              <w:right w:val="single" w:sz="4" w:space="0" w:color="000000"/>
            </w:tcBorders>
          </w:tcPr>
          <w:p w14:paraId="3F4FA533" w14:textId="77777777" w:rsidR="00CE72B8" w:rsidRDefault="00AE7D12">
            <w:pPr>
              <w:spacing w:line="400" w:lineRule="exact"/>
              <w:ind w:left="646" w:right="644" w:firstLineChars="200" w:firstLine="420"/>
              <w:jc w:val="center"/>
              <w:rPr>
                <w:sz w:val="21"/>
                <w:szCs w:val="21"/>
                <w:lang w:eastAsia="zh-CN"/>
              </w:rPr>
            </w:pPr>
            <w:r>
              <w:rPr>
                <w:rFonts w:hint="eastAsia"/>
                <w:sz w:val="21"/>
                <w:szCs w:val="21"/>
                <w:lang w:eastAsia="zh-CN"/>
              </w:rPr>
              <w:lastRenderedPageBreak/>
              <w:t>海洋产品及环境检测平台程序文件</w:t>
            </w:r>
          </w:p>
        </w:tc>
        <w:tc>
          <w:tcPr>
            <w:tcW w:w="1260" w:type="dxa"/>
            <w:tcBorders>
              <w:left w:val="single" w:sz="4" w:space="0" w:color="000000"/>
              <w:bottom w:val="single" w:sz="4" w:space="0" w:color="000000"/>
              <w:right w:val="single" w:sz="4" w:space="0" w:color="000000"/>
            </w:tcBorders>
          </w:tcPr>
          <w:p w14:paraId="6D8162B3" w14:textId="77777777" w:rsidR="00CE72B8" w:rsidRDefault="00AE7D12">
            <w:pPr>
              <w:spacing w:line="400" w:lineRule="exact"/>
              <w:ind w:right="2"/>
              <w:jc w:val="center"/>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tcPr>
          <w:p w14:paraId="17B470AE" w14:textId="77777777" w:rsidR="00CE72B8" w:rsidRDefault="00AE7D12">
            <w:pPr>
              <w:spacing w:before="19" w:line="400" w:lineRule="exact"/>
              <w:ind w:left="6" w:right="4" w:firstLineChars="200" w:firstLine="420"/>
              <w:jc w:val="center"/>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-11-201</w:t>
            </w:r>
            <w:r>
              <w:rPr>
                <w:rFonts w:hint="eastAsia"/>
                <w:sz w:val="21"/>
                <w:szCs w:val="21"/>
                <w:lang w:eastAsia="zh-CN"/>
              </w:rPr>
              <w:t>9</w:t>
            </w:r>
            <w:r>
              <w:rPr>
                <w:rFonts w:hint="eastAsia"/>
                <w:sz w:val="21"/>
                <w:szCs w:val="21"/>
              </w:rPr>
              <w:t>-1.0</w:t>
            </w:r>
          </w:p>
        </w:tc>
      </w:tr>
      <w:tr w:rsidR="00CE72B8" w14:paraId="13DF2CDD" w14:textId="77777777">
        <w:trPr>
          <w:trHeight w:hRule="exact" w:val="416"/>
        </w:trPr>
        <w:tc>
          <w:tcPr>
            <w:tcW w:w="4068" w:type="dxa"/>
            <w:gridSpan w:val="2"/>
            <w:vMerge/>
            <w:tcBorders>
              <w:left w:val="nil"/>
              <w:bottom w:val="single" w:sz="4" w:space="0" w:color="000000"/>
              <w:right w:val="single" w:sz="4" w:space="0" w:color="000000"/>
            </w:tcBorders>
          </w:tcPr>
          <w:p w14:paraId="1DD1C60B"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13A748FA" w14:textId="77777777" w:rsidR="00CE72B8" w:rsidRDefault="00AE7D12">
            <w:pPr>
              <w:tabs>
                <w:tab w:val="left" w:pos="419"/>
              </w:tabs>
              <w:spacing w:line="400" w:lineRule="exact"/>
              <w:ind w:right="1"/>
              <w:jc w:val="center"/>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tcPr>
          <w:p w14:paraId="13A74A6E" w14:textId="77777777" w:rsidR="00CE72B8" w:rsidRDefault="00AE7D12">
            <w:pPr>
              <w:tabs>
                <w:tab w:val="left" w:pos="945"/>
              </w:tabs>
              <w:spacing w:line="400" w:lineRule="exact"/>
              <w:ind w:right="4" w:firstLineChars="200" w:firstLine="420"/>
              <w:jc w:val="center"/>
              <w:rPr>
                <w:sz w:val="21"/>
                <w:szCs w:val="21"/>
              </w:rPr>
            </w:pPr>
            <w:r>
              <w:rPr>
                <w:rFonts w:hint="eastAsia"/>
                <w:sz w:val="21"/>
                <w:szCs w:val="21"/>
              </w:rPr>
              <w:t xml:space="preserve">第 </w:t>
            </w:r>
            <w:r>
              <w:rPr>
                <w:rFonts w:hint="eastAsia"/>
                <w:sz w:val="21"/>
                <w:szCs w:val="21"/>
                <w:lang w:eastAsia="zh-CN"/>
              </w:rPr>
              <w:t>3</w:t>
            </w:r>
            <w:r>
              <w:rPr>
                <w:rFonts w:hint="eastAsia"/>
                <w:sz w:val="21"/>
                <w:szCs w:val="21"/>
              </w:rPr>
              <w:t xml:space="preserve">  页</w:t>
            </w:r>
            <w:r>
              <w:rPr>
                <w:rFonts w:hint="eastAsia"/>
                <w:sz w:val="21"/>
                <w:szCs w:val="21"/>
              </w:rPr>
              <w:tab/>
              <w:t xml:space="preserve">共 </w:t>
            </w:r>
            <w:r>
              <w:rPr>
                <w:rFonts w:hint="eastAsia"/>
                <w:sz w:val="21"/>
                <w:szCs w:val="21"/>
                <w:lang w:eastAsia="zh-CN"/>
              </w:rPr>
              <w:t>6</w:t>
            </w:r>
            <w:r>
              <w:rPr>
                <w:rFonts w:hint="eastAsia"/>
                <w:sz w:val="21"/>
                <w:szCs w:val="21"/>
              </w:rPr>
              <w:t xml:space="preserve"> 页</w:t>
            </w:r>
          </w:p>
        </w:tc>
      </w:tr>
      <w:tr w:rsidR="00CE72B8" w14:paraId="4E4A4B36" w14:textId="77777777">
        <w:trPr>
          <w:trHeight w:hRule="exact" w:val="383"/>
        </w:trPr>
        <w:tc>
          <w:tcPr>
            <w:tcW w:w="1008" w:type="dxa"/>
            <w:vMerge w:val="restart"/>
            <w:tcBorders>
              <w:top w:val="single" w:sz="4" w:space="0" w:color="000000"/>
              <w:left w:val="nil"/>
              <w:right w:val="single" w:sz="4" w:space="0" w:color="000000"/>
            </w:tcBorders>
          </w:tcPr>
          <w:p w14:paraId="73C8D806" w14:textId="77777777" w:rsidR="00CE72B8" w:rsidRDefault="00AE7D12">
            <w:pPr>
              <w:spacing w:before="106" w:line="400" w:lineRule="exact"/>
              <w:jc w:val="center"/>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tcPr>
          <w:p w14:paraId="7B1451CA" w14:textId="77777777" w:rsidR="00CE72B8" w:rsidRDefault="00AE7D12">
            <w:pPr>
              <w:spacing w:before="106" w:line="340" w:lineRule="exact"/>
              <w:jc w:val="center"/>
              <w:rPr>
                <w:sz w:val="21"/>
                <w:szCs w:val="21"/>
                <w:lang w:eastAsia="zh-CN"/>
              </w:rPr>
            </w:pPr>
            <w:r>
              <w:rPr>
                <w:rFonts w:hint="eastAsia"/>
                <w:sz w:val="21"/>
                <w:szCs w:val="21"/>
                <w:lang w:eastAsia="zh-CN"/>
              </w:rPr>
              <w:t>18 纠正措施和持续改进程序</w:t>
            </w:r>
          </w:p>
        </w:tc>
        <w:tc>
          <w:tcPr>
            <w:tcW w:w="1260" w:type="dxa"/>
            <w:tcBorders>
              <w:top w:val="single" w:sz="4" w:space="0" w:color="000000"/>
              <w:left w:val="single" w:sz="4" w:space="0" w:color="000000"/>
              <w:bottom w:val="single" w:sz="4" w:space="0" w:color="000000"/>
              <w:right w:val="single" w:sz="4" w:space="0" w:color="000000"/>
            </w:tcBorders>
          </w:tcPr>
          <w:p w14:paraId="5592BD13" w14:textId="77777777" w:rsidR="00CE72B8" w:rsidRDefault="00AE7D12">
            <w:pPr>
              <w:spacing w:line="400" w:lineRule="exact"/>
              <w:ind w:right="1"/>
              <w:jc w:val="center"/>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tcPr>
          <w:p w14:paraId="796C6421" w14:textId="77777777" w:rsidR="00CE72B8" w:rsidRDefault="00AE7D12">
            <w:pPr>
              <w:spacing w:line="400" w:lineRule="exact"/>
              <w:ind w:left="2" w:right="4" w:firstLineChars="200" w:firstLine="420"/>
              <w:jc w:val="center"/>
              <w:rPr>
                <w:sz w:val="21"/>
                <w:szCs w:val="21"/>
              </w:rPr>
            </w:pPr>
            <w:r>
              <w:rPr>
                <w:rFonts w:hint="eastAsia"/>
                <w:sz w:val="21"/>
                <w:szCs w:val="21"/>
              </w:rPr>
              <w:t>第 201</w:t>
            </w:r>
            <w:r>
              <w:rPr>
                <w:rFonts w:hint="eastAsia"/>
                <w:sz w:val="21"/>
                <w:szCs w:val="21"/>
                <w:lang w:eastAsia="zh-CN"/>
              </w:rPr>
              <w:t>9</w:t>
            </w:r>
            <w:r>
              <w:rPr>
                <w:rFonts w:hint="eastAsia"/>
                <w:sz w:val="21"/>
                <w:szCs w:val="21"/>
              </w:rPr>
              <w:t xml:space="preserve"> 版 第 0 次修订</w:t>
            </w:r>
          </w:p>
        </w:tc>
      </w:tr>
      <w:tr w:rsidR="00CE72B8" w14:paraId="09FE1DD7" w14:textId="77777777">
        <w:trPr>
          <w:trHeight w:hRule="exact" w:val="423"/>
        </w:trPr>
        <w:tc>
          <w:tcPr>
            <w:tcW w:w="1008" w:type="dxa"/>
            <w:vMerge/>
            <w:tcBorders>
              <w:left w:val="nil"/>
              <w:right w:val="single" w:sz="4" w:space="0" w:color="000000"/>
            </w:tcBorders>
          </w:tcPr>
          <w:p w14:paraId="13342EF6" w14:textId="77777777" w:rsidR="00CE72B8" w:rsidRDefault="00CE72B8">
            <w:pPr>
              <w:spacing w:line="400" w:lineRule="exact"/>
              <w:ind w:firstLineChars="200" w:firstLine="420"/>
              <w:rPr>
                <w:sz w:val="21"/>
                <w:szCs w:val="21"/>
              </w:rPr>
            </w:pPr>
          </w:p>
        </w:tc>
        <w:tc>
          <w:tcPr>
            <w:tcW w:w="3060" w:type="dxa"/>
            <w:vMerge/>
            <w:tcBorders>
              <w:left w:val="single" w:sz="4" w:space="0" w:color="000000"/>
              <w:right w:val="single" w:sz="4" w:space="0" w:color="000000"/>
            </w:tcBorders>
          </w:tcPr>
          <w:p w14:paraId="53FA4CC3"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right w:val="single" w:sz="4" w:space="0" w:color="000000"/>
            </w:tcBorders>
          </w:tcPr>
          <w:p w14:paraId="445FB3ED" w14:textId="77777777" w:rsidR="00CE72B8" w:rsidRDefault="00AE7D12">
            <w:pPr>
              <w:spacing w:line="400" w:lineRule="exact"/>
              <w:ind w:right="2"/>
              <w:jc w:val="center"/>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tcPr>
          <w:p w14:paraId="268651D5" w14:textId="77777777" w:rsidR="00CE72B8" w:rsidRDefault="00AE7D12">
            <w:pPr>
              <w:spacing w:line="400" w:lineRule="exact"/>
              <w:ind w:left="3" w:right="4" w:firstLineChars="200" w:firstLine="420"/>
              <w:jc w:val="center"/>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1</w:t>
            </w:r>
            <w:r>
              <w:rPr>
                <w:rFonts w:hint="eastAsia"/>
                <w:sz w:val="21"/>
                <w:szCs w:val="21"/>
                <w:lang w:eastAsia="zh-CN"/>
              </w:rPr>
              <w:t>0</w:t>
            </w:r>
            <w:r>
              <w:rPr>
                <w:rFonts w:hint="eastAsia"/>
                <w:sz w:val="21"/>
                <w:szCs w:val="21"/>
              </w:rPr>
              <w:t xml:space="preserve"> 月 01 日</w:t>
            </w:r>
          </w:p>
        </w:tc>
      </w:tr>
    </w:tbl>
    <w:p w14:paraId="74CB8330" w14:textId="77777777" w:rsidR="00CE72B8" w:rsidRDefault="00AE7D12">
      <w:pPr>
        <w:tabs>
          <w:tab w:val="left" w:pos="658"/>
        </w:tabs>
        <w:spacing w:before="10" w:line="400" w:lineRule="exact"/>
        <w:ind w:firstLineChars="200" w:firstLine="420"/>
        <w:jc w:val="both"/>
        <w:rPr>
          <w:sz w:val="21"/>
          <w:szCs w:val="21"/>
        </w:rPr>
      </w:pPr>
      <w:r>
        <w:rPr>
          <w:rFonts w:hint="eastAsia"/>
          <w:sz w:val="21"/>
          <w:szCs w:val="21"/>
          <w:lang w:eastAsia="zh-CN"/>
        </w:rPr>
        <w:t xml:space="preserve">3.1.2 </w:t>
      </w:r>
      <w:r>
        <w:rPr>
          <w:rFonts w:hint="eastAsia"/>
          <w:sz w:val="21"/>
          <w:szCs w:val="21"/>
        </w:rPr>
        <w:t>纠正实施</w:t>
      </w:r>
    </w:p>
    <w:p w14:paraId="3E74D095" w14:textId="77777777" w:rsidR="00CE72B8" w:rsidRDefault="00AE7D12">
      <w:pPr>
        <w:tabs>
          <w:tab w:val="left" w:pos="816"/>
        </w:tabs>
        <w:spacing w:before="10" w:line="400" w:lineRule="exact"/>
        <w:ind w:right="192" w:firstLineChars="200" w:firstLine="420"/>
        <w:jc w:val="both"/>
        <w:rPr>
          <w:sz w:val="21"/>
          <w:szCs w:val="21"/>
          <w:lang w:eastAsia="zh-CN"/>
        </w:rPr>
      </w:pPr>
      <w:r>
        <w:rPr>
          <w:rFonts w:hint="eastAsia"/>
          <w:sz w:val="21"/>
          <w:szCs w:val="21"/>
          <w:lang w:eastAsia="zh-CN"/>
        </w:rPr>
        <w:t>3.1.2.1 当出现或发现本程序 3.1.1 中规定的不符合或偏离时，监督员应当及时将不符合工作情况进行记录、标识和报告，经检测室主任确认后填写监督记录和《不符合工作登记表》（其他相关人员对发现的不符合工作，有权利和义务向质量监督员和检测室主任汇报）。</w:t>
      </w:r>
    </w:p>
    <w:p w14:paraId="2272BF9E" w14:textId="77777777" w:rsidR="00CE72B8" w:rsidRDefault="00AE7D12">
      <w:pPr>
        <w:tabs>
          <w:tab w:val="left" w:pos="872"/>
        </w:tabs>
        <w:spacing w:before="20" w:line="400" w:lineRule="exact"/>
        <w:ind w:right="197" w:firstLineChars="200" w:firstLine="420"/>
        <w:jc w:val="both"/>
        <w:rPr>
          <w:sz w:val="21"/>
          <w:szCs w:val="21"/>
          <w:lang w:eastAsia="zh-CN"/>
        </w:rPr>
      </w:pPr>
      <w:r>
        <w:rPr>
          <w:rFonts w:hint="eastAsia"/>
          <w:sz w:val="21"/>
          <w:szCs w:val="21"/>
          <w:lang w:eastAsia="zh-CN"/>
        </w:rPr>
        <w:t>3.1.2.2 责任检测室主任应组织相关人员对不符合工作或偏离的原因进行分析和确认，提出切实可行有效的纠正，填写《纠正审评表》后，连同监督记录和《不符合工作登记表》报质考室；对能够及时纠正的不符合工作或偏离，各检测室应立即纠正；内部审核中发现的不符合或偏离，按《内部审核程序》执行。</w:t>
      </w:r>
    </w:p>
    <w:p w14:paraId="272DE1EC" w14:textId="77777777" w:rsidR="00CE72B8" w:rsidRDefault="00AE7D12">
      <w:pPr>
        <w:tabs>
          <w:tab w:val="left" w:pos="872"/>
        </w:tabs>
        <w:spacing w:before="16" w:line="400" w:lineRule="exact"/>
        <w:ind w:right="200" w:firstLineChars="200" w:firstLine="420"/>
        <w:rPr>
          <w:sz w:val="21"/>
          <w:szCs w:val="21"/>
          <w:lang w:eastAsia="zh-CN"/>
        </w:rPr>
      </w:pPr>
      <w:r>
        <w:rPr>
          <w:rFonts w:hint="eastAsia"/>
          <w:sz w:val="21"/>
          <w:szCs w:val="21"/>
          <w:lang w:eastAsia="zh-CN"/>
        </w:rPr>
        <w:t>3.1.2.3 质考室对不符合工作或偏离的事实及产生的原因进行核实确认后，填写《不符合工作处理单》后报质量负责人审批。</w:t>
      </w:r>
    </w:p>
    <w:p w14:paraId="2640E630" w14:textId="77777777" w:rsidR="00CE72B8" w:rsidRDefault="00AE7D12">
      <w:pPr>
        <w:tabs>
          <w:tab w:val="left" w:pos="816"/>
        </w:tabs>
        <w:spacing w:before="31" w:line="400" w:lineRule="exact"/>
        <w:ind w:right="195" w:firstLineChars="200" w:firstLine="420"/>
        <w:jc w:val="both"/>
        <w:rPr>
          <w:sz w:val="21"/>
          <w:szCs w:val="21"/>
          <w:lang w:eastAsia="zh-CN"/>
        </w:rPr>
      </w:pPr>
      <w:r>
        <w:rPr>
          <w:rFonts w:hint="eastAsia"/>
          <w:sz w:val="21"/>
          <w:szCs w:val="21"/>
          <w:lang w:eastAsia="zh-CN"/>
        </w:rPr>
        <w:t>3.1.2.4 质量负责人审核批准《不符合工作处理单》，若提出的纠正合理、可行、有效则批准实施。否则将与有检测室主任沟通，解释纠正不能实施的原因，并要求责任检测室对纠正进行修正后按本程序 3.1.2.1～3.1.2.4 执行。</w:t>
      </w:r>
    </w:p>
    <w:p w14:paraId="22CB95E8" w14:textId="77777777" w:rsidR="00CE72B8" w:rsidRDefault="00AE7D12">
      <w:pPr>
        <w:spacing w:before="34" w:line="400" w:lineRule="exact"/>
        <w:ind w:right="217" w:firstLineChars="200" w:firstLine="420"/>
        <w:jc w:val="both"/>
        <w:rPr>
          <w:sz w:val="21"/>
          <w:szCs w:val="21"/>
          <w:lang w:eastAsia="zh-CN"/>
        </w:rPr>
      </w:pPr>
      <w:r>
        <w:rPr>
          <w:rFonts w:hint="eastAsia"/>
          <w:sz w:val="21"/>
          <w:szCs w:val="21"/>
          <w:lang w:eastAsia="zh-CN"/>
        </w:rPr>
        <w:t>3.1.2.5 当纠正有两种或两种以上方案时，质量负责人应组织对纠正进行评价和论证，</w:t>
      </w:r>
    </w:p>
    <w:p w14:paraId="7742B048" w14:textId="77777777" w:rsidR="00CE72B8" w:rsidRDefault="00AE7D12">
      <w:pPr>
        <w:spacing w:before="34" w:line="400" w:lineRule="exact"/>
        <w:ind w:right="217"/>
        <w:jc w:val="both"/>
        <w:rPr>
          <w:sz w:val="21"/>
          <w:szCs w:val="21"/>
          <w:lang w:eastAsia="zh-CN"/>
        </w:rPr>
      </w:pPr>
      <w:r>
        <w:rPr>
          <w:rFonts w:hint="eastAsia"/>
          <w:sz w:val="21"/>
          <w:szCs w:val="21"/>
          <w:lang w:eastAsia="zh-CN"/>
        </w:rPr>
        <w:t>确定出实施纠正的最佳措施。在解决重大和复杂的问题时，质量负责人可以根据需要成立专门的小组报最高管理者批准后，对不符合工作或偏离产生的原因进行调查、研究和分析，从而制定出有效、可行的纠正。</w:t>
      </w:r>
    </w:p>
    <w:p w14:paraId="5471B38A" w14:textId="77777777" w:rsidR="00CE72B8" w:rsidRDefault="00AE7D12">
      <w:pPr>
        <w:tabs>
          <w:tab w:val="left" w:pos="932"/>
        </w:tabs>
        <w:spacing w:before="7" w:line="400" w:lineRule="exact"/>
        <w:ind w:right="217" w:firstLineChars="200" w:firstLine="420"/>
        <w:jc w:val="both"/>
        <w:rPr>
          <w:sz w:val="21"/>
          <w:szCs w:val="21"/>
          <w:lang w:eastAsia="zh-CN"/>
        </w:rPr>
      </w:pPr>
      <w:r>
        <w:rPr>
          <w:rFonts w:hint="eastAsia"/>
          <w:sz w:val="21"/>
          <w:szCs w:val="21"/>
          <w:lang w:eastAsia="zh-CN"/>
        </w:rPr>
        <w:t>3.1.2.6 纠正经批准后，由质考室负责协调组织有关责任检测室具体实施；不符合工作或偏离应在规定的时间内予以纠正，若未能在规定的时限内完成，责任检测室应提前向质量负责人申请延期，并说明原因。</w:t>
      </w:r>
    </w:p>
    <w:p w14:paraId="290198DD" w14:textId="77777777" w:rsidR="00CE72B8" w:rsidRDefault="00AE7D12">
      <w:pPr>
        <w:tabs>
          <w:tab w:val="left" w:pos="932"/>
        </w:tabs>
        <w:spacing w:before="20" w:line="400" w:lineRule="exact"/>
        <w:ind w:right="217" w:firstLineChars="200" w:firstLine="420"/>
        <w:jc w:val="both"/>
        <w:rPr>
          <w:sz w:val="21"/>
          <w:szCs w:val="21"/>
          <w:lang w:eastAsia="zh-CN"/>
        </w:rPr>
      </w:pPr>
      <w:r>
        <w:rPr>
          <w:rFonts w:hint="eastAsia"/>
          <w:sz w:val="21"/>
          <w:szCs w:val="21"/>
          <w:lang w:eastAsia="zh-CN"/>
        </w:rPr>
        <w:t>3.1.2.7 对纠正的实施和纠正效果，由质考室负责组织跟踪监督和效果验证，并及时向质量负责人汇报有关验证情况。当纠正调查结果导致应对原有程序进行修改时，应按照《文件控制程序》的规定进行。</w:t>
      </w:r>
    </w:p>
    <w:p w14:paraId="3D52270F" w14:textId="77777777" w:rsidR="00CE72B8" w:rsidRDefault="00AE7D12">
      <w:pPr>
        <w:tabs>
          <w:tab w:val="left" w:pos="929"/>
        </w:tabs>
        <w:spacing w:before="20" w:line="400" w:lineRule="exact"/>
        <w:ind w:leftChars="200" w:left="440"/>
        <w:jc w:val="both"/>
        <w:rPr>
          <w:sz w:val="21"/>
          <w:szCs w:val="21"/>
          <w:lang w:eastAsia="zh-CN"/>
        </w:rPr>
      </w:pPr>
      <w:r>
        <w:rPr>
          <w:rFonts w:hint="eastAsia"/>
          <w:sz w:val="21"/>
          <w:szCs w:val="21"/>
          <w:lang w:eastAsia="zh-CN"/>
        </w:rPr>
        <w:t>3.1.2.8 质量负责人根据质考室的汇报，决定纠正是否继续执行，必要时可对纠正进行调</w:t>
      </w:r>
    </w:p>
    <w:p w14:paraId="13B13CF3" w14:textId="77777777" w:rsidR="00CE72B8" w:rsidRDefault="00AE7D12">
      <w:pPr>
        <w:tabs>
          <w:tab w:val="left" w:pos="932"/>
        </w:tabs>
        <w:spacing w:before="10" w:line="400" w:lineRule="exact"/>
        <w:ind w:right="114"/>
        <w:rPr>
          <w:sz w:val="21"/>
          <w:szCs w:val="21"/>
          <w:lang w:eastAsia="zh-CN"/>
        </w:rPr>
      </w:pPr>
      <w:r>
        <w:rPr>
          <w:rFonts w:hint="eastAsia"/>
          <w:sz w:val="21"/>
          <w:szCs w:val="21"/>
          <w:lang w:eastAsia="zh-CN"/>
        </w:rPr>
        <w:t>整。</w:t>
      </w:r>
    </w:p>
    <w:p w14:paraId="117BE93B" w14:textId="77777777" w:rsidR="00CE72B8" w:rsidRDefault="00AE7D12">
      <w:pPr>
        <w:tabs>
          <w:tab w:val="left" w:pos="932"/>
        </w:tabs>
        <w:spacing w:before="10" w:line="400" w:lineRule="exact"/>
        <w:ind w:right="114" w:firstLineChars="200" w:firstLine="420"/>
        <w:rPr>
          <w:sz w:val="21"/>
          <w:szCs w:val="21"/>
          <w:lang w:eastAsia="zh-CN"/>
        </w:rPr>
      </w:pPr>
      <w:r>
        <w:rPr>
          <w:rFonts w:hint="eastAsia"/>
          <w:sz w:val="21"/>
          <w:szCs w:val="21"/>
          <w:lang w:eastAsia="zh-CN"/>
        </w:rPr>
        <w:t>3.1.2.9 实施纠正的跟踪验证工作由质考室组织内部审核员实施，以确保纠正有效，纠正工作结束后应撰写跟踪验证报告。跟踪验证报告至少应明确纠正是否按规定程序、时限完成，各项纠正是否落实到位并按要求完成，完成后的实际效果如何，实施情况是否有完整的记录。若纠正无效时，则应重新对纠正进行修改后，从本程序 3.1.2.2 开始执行。</w:t>
      </w:r>
    </w:p>
    <w:p w14:paraId="59AF43B0" w14:textId="77777777" w:rsidR="00CE72B8" w:rsidRDefault="00AE7D12">
      <w:pPr>
        <w:tabs>
          <w:tab w:val="left" w:pos="1037"/>
        </w:tabs>
        <w:spacing w:line="400" w:lineRule="exact"/>
        <w:ind w:firstLineChars="200" w:firstLine="420"/>
        <w:jc w:val="both"/>
        <w:rPr>
          <w:sz w:val="21"/>
          <w:szCs w:val="21"/>
          <w:lang w:eastAsia="zh-CN"/>
        </w:rPr>
      </w:pPr>
      <w:r>
        <w:rPr>
          <w:rFonts w:hint="eastAsia"/>
          <w:sz w:val="21"/>
          <w:szCs w:val="21"/>
          <w:lang w:eastAsia="zh-CN"/>
        </w:rPr>
        <w:t>3.1.2.10 当出现的不符合工作或偏离导致对检验检测工作质量产生严重不良影响时，质量负责人应尽快按《内部审核程序》的要求，进行附加审核。</w:t>
      </w:r>
    </w:p>
    <w:p w14:paraId="33C4AD2D" w14:textId="77777777" w:rsidR="00CE72B8" w:rsidRDefault="00AE7D12">
      <w:pPr>
        <w:tabs>
          <w:tab w:val="left" w:pos="1037"/>
        </w:tabs>
        <w:spacing w:line="400" w:lineRule="exact"/>
        <w:ind w:firstLineChars="200" w:firstLine="420"/>
        <w:jc w:val="both"/>
        <w:rPr>
          <w:sz w:val="21"/>
          <w:szCs w:val="21"/>
          <w:lang w:eastAsia="zh-CN"/>
        </w:rPr>
      </w:pPr>
      <w:r>
        <w:rPr>
          <w:rFonts w:hint="eastAsia"/>
          <w:sz w:val="21"/>
          <w:szCs w:val="21"/>
          <w:lang w:eastAsia="zh-CN"/>
        </w:rPr>
        <w:t>3.1.2.11对完成的纠正，必须在下一次的内部审核或监督检查中进一步跟踪验证。对同一</w:t>
      </w:r>
    </w:p>
    <w:p w14:paraId="1B3462F4" w14:textId="77777777" w:rsidR="00CE72B8" w:rsidRDefault="00CE72B8">
      <w:pPr>
        <w:spacing w:line="400" w:lineRule="exact"/>
        <w:ind w:firstLineChars="200" w:firstLine="420"/>
        <w:jc w:val="both"/>
        <w:rPr>
          <w:sz w:val="21"/>
          <w:szCs w:val="21"/>
          <w:lang w:eastAsia="zh-CN"/>
        </w:rPr>
        <w:sectPr w:rsidR="00CE72B8">
          <w:pgSz w:w="11910" w:h="16840"/>
          <w:pgMar w:top="1460" w:right="1600" w:bottom="280" w:left="1620" w:header="720" w:footer="720" w:gutter="0"/>
          <w:cols w:space="720"/>
        </w:sectPr>
      </w:pPr>
    </w:p>
    <w:tbl>
      <w:tblPr>
        <w:tblW w:w="8388" w:type="dxa"/>
        <w:tblInd w:w="103"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424F2EED" w14:textId="77777777">
        <w:trPr>
          <w:trHeight w:hRule="exact" w:val="428"/>
        </w:trPr>
        <w:tc>
          <w:tcPr>
            <w:tcW w:w="4068" w:type="dxa"/>
            <w:gridSpan w:val="2"/>
            <w:vMerge w:val="restart"/>
            <w:tcBorders>
              <w:left w:val="nil"/>
              <w:right w:val="single" w:sz="4" w:space="0" w:color="000000"/>
            </w:tcBorders>
          </w:tcPr>
          <w:p w14:paraId="43C4E8AE" w14:textId="77777777" w:rsidR="00CE72B8" w:rsidRDefault="00AE7D12">
            <w:pPr>
              <w:spacing w:line="400" w:lineRule="exact"/>
              <w:ind w:left="646" w:right="644" w:firstLineChars="200" w:firstLine="420"/>
              <w:jc w:val="center"/>
              <w:rPr>
                <w:sz w:val="21"/>
                <w:szCs w:val="21"/>
                <w:lang w:eastAsia="zh-CN"/>
              </w:rPr>
            </w:pPr>
            <w:r>
              <w:rPr>
                <w:rFonts w:hint="eastAsia"/>
                <w:sz w:val="21"/>
                <w:szCs w:val="21"/>
                <w:lang w:eastAsia="zh-CN"/>
              </w:rPr>
              <w:lastRenderedPageBreak/>
              <w:t>海洋产品及环境检测平台程序文件</w:t>
            </w:r>
          </w:p>
        </w:tc>
        <w:tc>
          <w:tcPr>
            <w:tcW w:w="1260" w:type="dxa"/>
            <w:tcBorders>
              <w:left w:val="single" w:sz="4" w:space="0" w:color="000000"/>
              <w:bottom w:val="single" w:sz="4" w:space="0" w:color="000000"/>
              <w:right w:val="single" w:sz="4" w:space="0" w:color="000000"/>
            </w:tcBorders>
          </w:tcPr>
          <w:p w14:paraId="741F4455" w14:textId="77777777" w:rsidR="00CE72B8" w:rsidRDefault="00AE7D12">
            <w:pPr>
              <w:spacing w:line="400" w:lineRule="exact"/>
              <w:ind w:right="2"/>
              <w:jc w:val="center"/>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tcPr>
          <w:p w14:paraId="6E8D6B02" w14:textId="77777777" w:rsidR="00CE72B8" w:rsidRDefault="00AE7D12">
            <w:pPr>
              <w:spacing w:before="19" w:line="400" w:lineRule="exact"/>
              <w:ind w:left="6" w:right="4" w:firstLineChars="200" w:firstLine="420"/>
              <w:jc w:val="center"/>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-11-201</w:t>
            </w:r>
            <w:r>
              <w:rPr>
                <w:rFonts w:hint="eastAsia"/>
                <w:sz w:val="21"/>
                <w:szCs w:val="21"/>
                <w:lang w:eastAsia="zh-CN"/>
              </w:rPr>
              <w:t>9</w:t>
            </w:r>
            <w:r>
              <w:rPr>
                <w:rFonts w:hint="eastAsia"/>
                <w:sz w:val="21"/>
                <w:szCs w:val="21"/>
              </w:rPr>
              <w:t>-1.0</w:t>
            </w:r>
          </w:p>
        </w:tc>
      </w:tr>
      <w:tr w:rsidR="00CE72B8" w14:paraId="6ED7A4B5" w14:textId="77777777">
        <w:trPr>
          <w:trHeight w:hRule="exact" w:val="416"/>
        </w:trPr>
        <w:tc>
          <w:tcPr>
            <w:tcW w:w="4068" w:type="dxa"/>
            <w:gridSpan w:val="2"/>
            <w:vMerge/>
            <w:tcBorders>
              <w:left w:val="nil"/>
              <w:bottom w:val="single" w:sz="4" w:space="0" w:color="000000"/>
              <w:right w:val="single" w:sz="4" w:space="0" w:color="000000"/>
            </w:tcBorders>
          </w:tcPr>
          <w:p w14:paraId="72C81608"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01022C3E" w14:textId="77777777" w:rsidR="00CE72B8" w:rsidRDefault="00AE7D12">
            <w:pPr>
              <w:tabs>
                <w:tab w:val="left" w:pos="419"/>
              </w:tabs>
              <w:spacing w:line="400" w:lineRule="exact"/>
              <w:ind w:right="1"/>
              <w:jc w:val="center"/>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tcPr>
          <w:p w14:paraId="4B67F966" w14:textId="77777777" w:rsidR="00CE72B8" w:rsidRDefault="00AE7D12">
            <w:pPr>
              <w:tabs>
                <w:tab w:val="left" w:pos="945"/>
              </w:tabs>
              <w:spacing w:line="400" w:lineRule="exact"/>
              <w:ind w:right="4" w:firstLineChars="200" w:firstLine="420"/>
              <w:jc w:val="center"/>
              <w:rPr>
                <w:sz w:val="21"/>
                <w:szCs w:val="21"/>
              </w:rPr>
            </w:pPr>
            <w:r>
              <w:rPr>
                <w:rFonts w:hint="eastAsia"/>
                <w:sz w:val="21"/>
                <w:szCs w:val="21"/>
              </w:rPr>
              <w:t xml:space="preserve">第 </w:t>
            </w:r>
            <w:r>
              <w:rPr>
                <w:rFonts w:hint="eastAsia"/>
                <w:sz w:val="21"/>
                <w:szCs w:val="21"/>
                <w:lang w:eastAsia="zh-CN"/>
              </w:rPr>
              <w:t>4</w:t>
            </w:r>
            <w:r>
              <w:rPr>
                <w:rFonts w:hint="eastAsia"/>
                <w:sz w:val="21"/>
                <w:szCs w:val="21"/>
              </w:rPr>
              <w:t xml:space="preserve">  页</w:t>
            </w:r>
            <w:r>
              <w:rPr>
                <w:rFonts w:hint="eastAsia"/>
                <w:sz w:val="21"/>
                <w:szCs w:val="21"/>
              </w:rPr>
              <w:tab/>
              <w:t xml:space="preserve">共 </w:t>
            </w:r>
            <w:r>
              <w:rPr>
                <w:rFonts w:hint="eastAsia"/>
                <w:sz w:val="21"/>
                <w:szCs w:val="21"/>
                <w:lang w:eastAsia="zh-CN"/>
              </w:rPr>
              <w:t>6</w:t>
            </w:r>
            <w:r>
              <w:rPr>
                <w:rFonts w:hint="eastAsia"/>
                <w:sz w:val="21"/>
                <w:szCs w:val="21"/>
              </w:rPr>
              <w:t xml:space="preserve"> 页</w:t>
            </w:r>
          </w:p>
        </w:tc>
      </w:tr>
      <w:tr w:rsidR="00CE72B8" w14:paraId="0A3388B1" w14:textId="77777777">
        <w:trPr>
          <w:trHeight w:hRule="exact" w:val="383"/>
        </w:trPr>
        <w:tc>
          <w:tcPr>
            <w:tcW w:w="1008" w:type="dxa"/>
            <w:vMerge w:val="restart"/>
            <w:tcBorders>
              <w:top w:val="single" w:sz="4" w:space="0" w:color="000000"/>
              <w:left w:val="nil"/>
              <w:right w:val="single" w:sz="4" w:space="0" w:color="000000"/>
            </w:tcBorders>
          </w:tcPr>
          <w:p w14:paraId="61D69336" w14:textId="77777777" w:rsidR="00CE72B8" w:rsidRDefault="00AE7D12">
            <w:pPr>
              <w:spacing w:before="106" w:line="400" w:lineRule="exact"/>
              <w:jc w:val="center"/>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tcPr>
          <w:p w14:paraId="7FDA6856" w14:textId="77777777" w:rsidR="00CE72B8" w:rsidRDefault="00AE7D12">
            <w:pPr>
              <w:spacing w:before="106" w:line="340" w:lineRule="exact"/>
              <w:jc w:val="center"/>
              <w:rPr>
                <w:sz w:val="21"/>
                <w:szCs w:val="21"/>
                <w:lang w:eastAsia="zh-CN"/>
              </w:rPr>
            </w:pPr>
            <w:r>
              <w:rPr>
                <w:rFonts w:hint="eastAsia"/>
                <w:sz w:val="21"/>
                <w:szCs w:val="21"/>
                <w:lang w:eastAsia="zh-CN"/>
              </w:rPr>
              <w:t>18 纠正措施和持续改进程序</w:t>
            </w:r>
          </w:p>
        </w:tc>
        <w:tc>
          <w:tcPr>
            <w:tcW w:w="1260" w:type="dxa"/>
            <w:tcBorders>
              <w:top w:val="single" w:sz="4" w:space="0" w:color="000000"/>
              <w:left w:val="single" w:sz="4" w:space="0" w:color="000000"/>
              <w:bottom w:val="single" w:sz="4" w:space="0" w:color="000000"/>
              <w:right w:val="single" w:sz="4" w:space="0" w:color="000000"/>
            </w:tcBorders>
          </w:tcPr>
          <w:p w14:paraId="78E1B6C1" w14:textId="77777777" w:rsidR="00CE72B8" w:rsidRDefault="00AE7D12">
            <w:pPr>
              <w:spacing w:line="400" w:lineRule="exact"/>
              <w:ind w:right="1"/>
              <w:jc w:val="center"/>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tcPr>
          <w:p w14:paraId="062D12B6" w14:textId="77777777" w:rsidR="00CE72B8" w:rsidRDefault="00AE7D12">
            <w:pPr>
              <w:spacing w:line="400" w:lineRule="exact"/>
              <w:ind w:left="2" w:right="4" w:firstLineChars="200" w:firstLine="420"/>
              <w:jc w:val="center"/>
              <w:rPr>
                <w:sz w:val="21"/>
                <w:szCs w:val="21"/>
              </w:rPr>
            </w:pPr>
            <w:r>
              <w:rPr>
                <w:rFonts w:hint="eastAsia"/>
                <w:sz w:val="21"/>
                <w:szCs w:val="21"/>
              </w:rPr>
              <w:t>第 201</w:t>
            </w:r>
            <w:r>
              <w:rPr>
                <w:rFonts w:hint="eastAsia"/>
                <w:sz w:val="21"/>
                <w:szCs w:val="21"/>
                <w:lang w:eastAsia="zh-CN"/>
              </w:rPr>
              <w:t>9</w:t>
            </w:r>
            <w:r>
              <w:rPr>
                <w:rFonts w:hint="eastAsia"/>
                <w:sz w:val="21"/>
                <w:szCs w:val="21"/>
              </w:rPr>
              <w:t xml:space="preserve"> 版 第 0 次修订</w:t>
            </w:r>
          </w:p>
        </w:tc>
      </w:tr>
      <w:tr w:rsidR="00CE72B8" w14:paraId="56709840" w14:textId="77777777">
        <w:trPr>
          <w:trHeight w:hRule="exact" w:val="423"/>
        </w:trPr>
        <w:tc>
          <w:tcPr>
            <w:tcW w:w="1008" w:type="dxa"/>
            <w:vMerge/>
            <w:tcBorders>
              <w:left w:val="nil"/>
              <w:right w:val="single" w:sz="4" w:space="0" w:color="000000"/>
            </w:tcBorders>
          </w:tcPr>
          <w:p w14:paraId="760FA718" w14:textId="77777777" w:rsidR="00CE72B8" w:rsidRDefault="00CE72B8">
            <w:pPr>
              <w:spacing w:line="400" w:lineRule="exact"/>
              <w:ind w:firstLineChars="200" w:firstLine="420"/>
              <w:rPr>
                <w:sz w:val="21"/>
                <w:szCs w:val="21"/>
              </w:rPr>
            </w:pPr>
          </w:p>
        </w:tc>
        <w:tc>
          <w:tcPr>
            <w:tcW w:w="3060" w:type="dxa"/>
            <w:vMerge/>
            <w:tcBorders>
              <w:left w:val="single" w:sz="4" w:space="0" w:color="000000"/>
              <w:right w:val="single" w:sz="4" w:space="0" w:color="000000"/>
            </w:tcBorders>
          </w:tcPr>
          <w:p w14:paraId="518A37C8"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right w:val="single" w:sz="4" w:space="0" w:color="000000"/>
            </w:tcBorders>
          </w:tcPr>
          <w:p w14:paraId="3E8ADB6F" w14:textId="77777777" w:rsidR="00CE72B8" w:rsidRDefault="00AE7D12">
            <w:pPr>
              <w:spacing w:line="400" w:lineRule="exact"/>
              <w:ind w:right="2"/>
              <w:jc w:val="center"/>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tcPr>
          <w:p w14:paraId="7010FAC0" w14:textId="77777777" w:rsidR="00CE72B8" w:rsidRDefault="00AE7D12">
            <w:pPr>
              <w:spacing w:line="400" w:lineRule="exact"/>
              <w:ind w:left="3" w:right="4" w:firstLineChars="200" w:firstLine="420"/>
              <w:jc w:val="center"/>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1</w:t>
            </w:r>
            <w:r>
              <w:rPr>
                <w:rFonts w:hint="eastAsia"/>
                <w:sz w:val="21"/>
                <w:szCs w:val="21"/>
                <w:lang w:eastAsia="zh-CN"/>
              </w:rPr>
              <w:t>0</w:t>
            </w:r>
            <w:r>
              <w:rPr>
                <w:rFonts w:hint="eastAsia"/>
                <w:sz w:val="21"/>
                <w:szCs w:val="21"/>
              </w:rPr>
              <w:t xml:space="preserve"> 月 01 日</w:t>
            </w:r>
          </w:p>
        </w:tc>
      </w:tr>
    </w:tbl>
    <w:p w14:paraId="388DBCDF" w14:textId="77777777" w:rsidR="00CE72B8" w:rsidRDefault="00AE7D12">
      <w:pPr>
        <w:tabs>
          <w:tab w:val="left" w:pos="984"/>
        </w:tabs>
        <w:spacing w:before="37" w:line="400" w:lineRule="exact"/>
        <w:ind w:right="215"/>
        <w:jc w:val="both"/>
        <w:rPr>
          <w:sz w:val="21"/>
          <w:szCs w:val="21"/>
          <w:lang w:eastAsia="zh-CN"/>
        </w:rPr>
      </w:pPr>
      <w:r>
        <w:rPr>
          <w:rFonts w:hint="eastAsia"/>
          <w:sz w:val="21"/>
          <w:szCs w:val="21"/>
          <w:lang w:eastAsia="zh-CN"/>
        </w:rPr>
        <w:t>要素重复出现的问题，须加大审核的频率及力度，审查纠正的可行性和有效性，加强纠正的实施。</w:t>
      </w:r>
    </w:p>
    <w:p w14:paraId="309386E3" w14:textId="77777777" w:rsidR="00CE72B8" w:rsidRDefault="00AE7D12">
      <w:pPr>
        <w:tabs>
          <w:tab w:val="left" w:pos="1037"/>
        </w:tabs>
        <w:spacing w:before="20" w:line="400" w:lineRule="exact"/>
        <w:ind w:firstLineChars="200" w:firstLine="420"/>
        <w:jc w:val="both"/>
        <w:rPr>
          <w:sz w:val="21"/>
          <w:szCs w:val="21"/>
          <w:lang w:eastAsia="zh-CN"/>
        </w:rPr>
      </w:pPr>
      <w:r>
        <w:rPr>
          <w:rFonts w:hint="eastAsia"/>
          <w:sz w:val="21"/>
          <w:szCs w:val="21"/>
          <w:lang w:eastAsia="zh-CN"/>
        </w:rPr>
        <w:t>3.1.2.12 质考室负责不符合工作或偏离纠正实施过程中相关记录的收集。</w:t>
      </w:r>
    </w:p>
    <w:p w14:paraId="26AA7E12" w14:textId="77777777" w:rsidR="00CE72B8" w:rsidRDefault="00AE7D12">
      <w:pPr>
        <w:tabs>
          <w:tab w:val="left" w:pos="1037"/>
        </w:tabs>
        <w:spacing w:before="10" w:line="400" w:lineRule="exact"/>
        <w:ind w:right="215" w:firstLineChars="200" w:firstLine="420"/>
        <w:jc w:val="both"/>
        <w:rPr>
          <w:sz w:val="21"/>
          <w:szCs w:val="21"/>
          <w:lang w:eastAsia="zh-CN"/>
        </w:rPr>
      </w:pPr>
      <w:r>
        <w:rPr>
          <w:rFonts w:hint="eastAsia"/>
          <w:sz w:val="21"/>
          <w:szCs w:val="21"/>
          <w:lang w:eastAsia="zh-CN"/>
        </w:rPr>
        <w:t>3.1.2.13 客户对不符合或偏离提出的投诉，相关检测室应及时向业务办公室及质量负责人反馈。质量负责人接到报来的反馈信息，应及时提出处理意见，并按本程序 3.1.2.2～3.1.2.12实施纠正后，将结果转反馈给客户。业务办公室应依据《投诉处理程序》做好记录。</w:t>
      </w:r>
    </w:p>
    <w:p w14:paraId="75B33694" w14:textId="77777777" w:rsidR="00CE72B8" w:rsidRDefault="00AE7D12">
      <w:pPr>
        <w:tabs>
          <w:tab w:val="left" w:pos="984"/>
        </w:tabs>
        <w:spacing w:before="31" w:line="400" w:lineRule="exact"/>
        <w:ind w:right="215" w:firstLineChars="200" w:firstLine="420"/>
        <w:jc w:val="both"/>
        <w:rPr>
          <w:sz w:val="21"/>
          <w:szCs w:val="21"/>
          <w:lang w:eastAsia="zh-CN"/>
        </w:rPr>
      </w:pPr>
      <w:r>
        <w:rPr>
          <w:rFonts w:hint="eastAsia"/>
          <w:sz w:val="21"/>
          <w:szCs w:val="21"/>
          <w:lang w:eastAsia="zh-CN"/>
        </w:rPr>
        <w:t>3.1.2.14 对在内部质量审核中发现的不符合工作或偏离，被审核部门应根据开具的不合格报告中规定的纠正计划，尽快实施。被审核部门负责人将纠正完成情况要用文字记录在不合格报告上。质量负责人会同内部审核组对纠正计划的实施进行跟踪验证。内部审核员填写《不符合工作登记表》中“纠正的验证”栏，交内部审核组长签字认可。纠正应在规定时间内完成，否则应在纠正计划中提出充分理由，报质量负责人批准、协调。具体执行《内部审核程序》。</w:t>
      </w:r>
    </w:p>
    <w:p w14:paraId="7741B4E3" w14:textId="77777777" w:rsidR="00CE72B8" w:rsidRDefault="00AE7D12">
      <w:pPr>
        <w:tabs>
          <w:tab w:val="left" w:pos="771"/>
        </w:tabs>
        <w:spacing w:before="14" w:line="400" w:lineRule="exact"/>
        <w:ind w:leftChars="200" w:left="440"/>
        <w:jc w:val="both"/>
        <w:rPr>
          <w:sz w:val="21"/>
          <w:szCs w:val="21"/>
          <w:lang w:eastAsia="zh-CN"/>
        </w:rPr>
      </w:pPr>
      <w:r>
        <w:rPr>
          <w:rFonts w:hint="eastAsia"/>
          <w:sz w:val="21"/>
          <w:szCs w:val="21"/>
          <w:lang w:eastAsia="zh-CN"/>
        </w:rPr>
        <w:t>3.1.3 纠正实施注意事项</w:t>
      </w:r>
    </w:p>
    <w:p w14:paraId="2EC562AD" w14:textId="77777777" w:rsidR="00CE72B8" w:rsidRDefault="00AE7D12">
      <w:pPr>
        <w:tabs>
          <w:tab w:val="left" w:pos="929"/>
        </w:tabs>
        <w:spacing w:before="10" w:line="400" w:lineRule="exact"/>
        <w:ind w:right="212" w:firstLineChars="200" w:firstLine="420"/>
        <w:jc w:val="both"/>
        <w:rPr>
          <w:sz w:val="21"/>
          <w:szCs w:val="21"/>
          <w:lang w:eastAsia="zh-CN"/>
        </w:rPr>
      </w:pPr>
      <w:r>
        <w:rPr>
          <w:rFonts w:hint="eastAsia"/>
          <w:sz w:val="21"/>
          <w:szCs w:val="21"/>
          <w:lang w:eastAsia="zh-CN"/>
        </w:rPr>
        <w:t>3.1.3.1 本程序 3.1.1 所述偏离属检验过程中异常现象时，相关检测室应针对产生异常现象的原因进行分析处理，并在检验原始记录中对异常情况进行记录。性质严重而属于检验质量事故的，按《检验检测事故的报告及处理程序》处理。</w:t>
      </w:r>
    </w:p>
    <w:p w14:paraId="65674436" w14:textId="77777777" w:rsidR="00CE72B8" w:rsidRDefault="00AE7D12">
      <w:pPr>
        <w:tabs>
          <w:tab w:val="left" w:pos="929"/>
        </w:tabs>
        <w:spacing w:before="20" w:line="400" w:lineRule="exact"/>
        <w:ind w:firstLineChars="200" w:firstLine="420"/>
        <w:jc w:val="both"/>
        <w:rPr>
          <w:sz w:val="21"/>
          <w:szCs w:val="21"/>
          <w:lang w:eastAsia="zh-CN"/>
        </w:rPr>
      </w:pPr>
      <w:r>
        <w:rPr>
          <w:rFonts w:hint="eastAsia"/>
          <w:sz w:val="21"/>
          <w:szCs w:val="21"/>
          <w:lang w:eastAsia="zh-CN"/>
        </w:rPr>
        <w:t>3.1.3.2 采取纠正前应查明发生不符合或偏离的根本原因。常用的纠正有：</w:t>
      </w:r>
    </w:p>
    <w:p w14:paraId="45B0C2C1" w14:textId="77777777" w:rsidR="00CE72B8" w:rsidRDefault="00AE7D12">
      <w:pPr>
        <w:spacing w:before="10" w:line="400" w:lineRule="exact"/>
        <w:ind w:firstLineChars="200" w:firstLine="420"/>
        <w:rPr>
          <w:sz w:val="21"/>
          <w:szCs w:val="21"/>
          <w:lang w:eastAsia="zh-CN"/>
        </w:rPr>
      </w:pPr>
      <w:r>
        <w:rPr>
          <w:rFonts w:hint="eastAsia"/>
          <w:sz w:val="21"/>
          <w:szCs w:val="21"/>
          <w:lang w:eastAsia="zh-CN"/>
        </w:rPr>
        <w:t>a)组织再次宣贯手册或程序文件，特别是对不符合工作所涉及的程序内容、条款；</w:t>
      </w:r>
    </w:p>
    <w:p w14:paraId="292C389C" w14:textId="77777777" w:rsidR="00CE72B8" w:rsidRDefault="00AE7D12">
      <w:pPr>
        <w:spacing w:before="10" w:line="400" w:lineRule="exact"/>
        <w:ind w:firstLineChars="200" w:firstLine="420"/>
        <w:rPr>
          <w:sz w:val="21"/>
          <w:szCs w:val="21"/>
          <w:lang w:eastAsia="zh-CN"/>
        </w:rPr>
      </w:pPr>
      <w:r>
        <w:rPr>
          <w:rFonts w:hint="eastAsia"/>
          <w:sz w:val="21"/>
          <w:szCs w:val="21"/>
          <w:lang w:eastAsia="zh-CN"/>
        </w:rPr>
        <w:t>b)组织相关人员学习管理规范、规程、规定及检测标准、任务书；</w:t>
      </w:r>
    </w:p>
    <w:p w14:paraId="208491FD" w14:textId="77777777" w:rsidR="00CE72B8" w:rsidRDefault="00AE7D12">
      <w:pPr>
        <w:spacing w:before="10" w:line="400" w:lineRule="exact"/>
        <w:ind w:firstLineChars="200" w:firstLine="420"/>
        <w:rPr>
          <w:sz w:val="21"/>
          <w:szCs w:val="21"/>
          <w:lang w:eastAsia="zh-CN"/>
        </w:rPr>
      </w:pPr>
      <w:r>
        <w:rPr>
          <w:rFonts w:hint="eastAsia"/>
          <w:sz w:val="21"/>
          <w:szCs w:val="21"/>
          <w:lang w:eastAsia="zh-CN"/>
        </w:rPr>
        <w:t>c)组织再次学习仪器设备、计算机、自动化设备、包括软件的操作、维护等细则；</w:t>
      </w:r>
    </w:p>
    <w:p w14:paraId="18E15E2B" w14:textId="77777777" w:rsidR="00CE72B8" w:rsidRDefault="00AE7D12">
      <w:pPr>
        <w:spacing w:before="10" w:line="400" w:lineRule="exact"/>
        <w:ind w:firstLineChars="200" w:firstLine="420"/>
        <w:rPr>
          <w:sz w:val="21"/>
          <w:szCs w:val="21"/>
          <w:lang w:eastAsia="zh-CN"/>
        </w:rPr>
      </w:pPr>
      <w:r>
        <w:rPr>
          <w:rFonts w:hint="eastAsia"/>
          <w:sz w:val="21"/>
          <w:szCs w:val="21"/>
          <w:lang w:eastAsia="zh-CN"/>
        </w:rPr>
        <w:t>d)重新培训，核发上岗证；</w:t>
      </w:r>
    </w:p>
    <w:p w14:paraId="18E6677F" w14:textId="77777777" w:rsidR="00CE72B8" w:rsidRDefault="00AE7D12">
      <w:pPr>
        <w:spacing w:before="34" w:line="400" w:lineRule="exact"/>
        <w:ind w:firstLineChars="200" w:firstLine="420"/>
        <w:rPr>
          <w:sz w:val="21"/>
          <w:szCs w:val="21"/>
          <w:lang w:eastAsia="zh-CN"/>
        </w:rPr>
      </w:pPr>
      <w:r>
        <w:rPr>
          <w:rFonts w:hint="eastAsia"/>
          <w:sz w:val="21"/>
          <w:szCs w:val="21"/>
          <w:lang w:eastAsia="zh-CN"/>
        </w:rPr>
        <w:t>e)监督员在今后监督工作中把其列为重点进行监督等等。</w:t>
      </w:r>
    </w:p>
    <w:p w14:paraId="5A1D3EBD" w14:textId="77777777" w:rsidR="00CE72B8" w:rsidRDefault="00AE7D12">
      <w:pPr>
        <w:tabs>
          <w:tab w:val="left" w:pos="522"/>
        </w:tabs>
        <w:spacing w:before="10" w:line="400" w:lineRule="exact"/>
        <w:ind w:firstLineChars="200" w:firstLine="420"/>
        <w:jc w:val="both"/>
        <w:outlineLvl w:val="2"/>
        <w:rPr>
          <w:sz w:val="21"/>
          <w:szCs w:val="21"/>
          <w:lang w:eastAsia="zh-CN"/>
        </w:rPr>
      </w:pPr>
      <w:r>
        <w:rPr>
          <w:rFonts w:hint="eastAsia"/>
          <w:sz w:val="21"/>
          <w:szCs w:val="21"/>
          <w:lang w:eastAsia="zh-CN"/>
        </w:rPr>
        <w:t>3.2 应对风险和机遇</w:t>
      </w:r>
    </w:p>
    <w:p w14:paraId="2EFCBD11" w14:textId="77777777" w:rsidR="00CE72B8" w:rsidRDefault="00AE7D12">
      <w:pPr>
        <w:tabs>
          <w:tab w:val="left" w:pos="731"/>
        </w:tabs>
        <w:spacing w:before="10" w:line="400" w:lineRule="exact"/>
        <w:ind w:right="237" w:firstLineChars="200" w:firstLine="420"/>
        <w:jc w:val="both"/>
        <w:rPr>
          <w:sz w:val="21"/>
          <w:szCs w:val="21"/>
          <w:lang w:eastAsia="zh-CN"/>
        </w:rPr>
      </w:pPr>
      <w:r>
        <w:rPr>
          <w:rFonts w:hint="eastAsia"/>
          <w:sz w:val="21"/>
          <w:szCs w:val="21"/>
          <w:lang w:eastAsia="zh-CN"/>
        </w:rPr>
        <w:t>3.2.1 业务办公室、行政办公室、质考室、各检验检测室主任、质量监督员、内部审核员可通过以下活动收集质量活动信息：</w:t>
      </w:r>
    </w:p>
    <w:p w14:paraId="30EDF7F0" w14:textId="77777777" w:rsidR="00CE72B8" w:rsidRDefault="00AE7D12">
      <w:pPr>
        <w:spacing w:before="31" w:line="400" w:lineRule="exact"/>
        <w:ind w:firstLineChars="200" w:firstLine="420"/>
        <w:rPr>
          <w:sz w:val="21"/>
          <w:szCs w:val="21"/>
          <w:lang w:eastAsia="zh-CN"/>
        </w:rPr>
      </w:pPr>
      <w:r>
        <w:rPr>
          <w:rFonts w:hint="eastAsia"/>
          <w:sz w:val="21"/>
          <w:szCs w:val="21"/>
          <w:lang w:eastAsia="zh-CN"/>
        </w:rPr>
        <w:t>a)对检验检测工作程序进行评审；</w:t>
      </w:r>
    </w:p>
    <w:p w14:paraId="344D85F5" w14:textId="77777777" w:rsidR="00CE72B8" w:rsidRDefault="00AE7D12">
      <w:pPr>
        <w:spacing w:before="10" w:line="400" w:lineRule="exact"/>
        <w:ind w:firstLineChars="200" w:firstLine="420"/>
        <w:rPr>
          <w:sz w:val="21"/>
          <w:szCs w:val="21"/>
          <w:lang w:eastAsia="zh-CN"/>
        </w:rPr>
      </w:pPr>
      <w:r>
        <w:rPr>
          <w:rFonts w:hint="eastAsia"/>
          <w:sz w:val="21"/>
          <w:szCs w:val="21"/>
          <w:lang w:eastAsia="zh-CN"/>
        </w:rPr>
        <w:t>b)趋势分析；</w:t>
      </w:r>
    </w:p>
    <w:p w14:paraId="1D18E4B1" w14:textId="77777777" w:rsidR="00CE72B8" w:rsidRDefault="00AE7D12">
      <w:pPr>
        <w:spacing w:before="10" w:line="400" w:lineRule="exact"/>
        <w:ind w:firstLineChars="200" w:firstLine="420"/>
        <w:rPr>
          <w:sz w:val="21"/>
          <w:szCs w:val="21"/>
          <w:lang w:eastAsia="zh-CN"/>
        </w:rPr>
      </w:pPr>
      <w:r>
        <w:rPr>
          <w:rFonts w:hint="eastAsia"/>
          <w:sz w:val="21"/>
          <w:szCs w:val="21"/>
          <w:lang w:eastAsia="zh-CN"/>
        </w:rPr>
        <w:t>c)能力验证或比对实验分析；</w:t>
      </w:r>
    </w:p>
    <w:p w14:paraId="5F0A283A" w14:textId="77777777" w:rsidR="00CE72B8" w:rsidRDefault="00AE7D12">
      <w:pPr>
        <w:spacing w:before="10" w:line="400" w:lineRule="exact"/>
        <w:ind w:firstLineChars="200" w:firstLine="420"/>
        <w:rPr>
          <w:sz w:val="21"/>
          <w:szCs w:val="21"/>
          <w:lang w:eastAsia="zh-CN"/>
        </w:rPr>
      </w:pPr>
      <w:r>
        <w:rPr>
          <w:rFonts w:hint="eastAsia"/>
          <w:sz w:val="21"/>
          <w:szCs w:val="21"/>
          <w:lang w:eastAsia="zh-CN"/>
        </w:rPr>
        <w:t>d)风险分析；</w:t>
      </w:r>
    </w:p>
    <w:p w14:paraId="23B60F51" w14:textId="77777777" w:rsidR="00CE72B8" w:rsidRDefault="00AE7D12">
      <w:pPr>
        <w:spacing w:before="10" w:line="400" w:lineRule="exact"/>
        <w:ind w:right="235" w:firstLineChars="200" w:firstLine="420"/>
        <w:rPr>
          <w:sz w:val="21"/>
          <w:szCs w:val="21"/>
          <w:lang w:eastAsia="zh-CN"/>
        </w:rPr>
      </w:pPr>
      <w:r>
        <w:rPr>
          <w:rFonts w:hint="eastAsia"/>
          <w:sz w:val="21"/>
          <w:szCs w:val="21"/>
          <w:lang w:eastAsia="zh-CN"/>
        </w:rPr>
        <w:t>e)管理体系运行信息（内部审核、管理评审以及其他管理工作计划，如：质量控制计划及计划落实情况）；</w:t>
      </w:r>
    </w:p>
    <w:p w14:paraId="1A764C87" w14:textId="77777777" w:rsidR="00CE72B8" w:rsidRDefault="00AE7D12">
      <w:pPr>
        <w:spacing w:before="31" w:line="400" w:lineRule="exact"/>
        <w:ind w:firstLineChars="200" w:firstLine="420"/>
        <w:rPr>
          <w:sz w:val="21"/>
          <w:szCs w:val="21"/>
          <w:lang w:eastAsia="zh-CN"/>
        </w:rPr>
      </w:pPr>
      <w:r>
        <w:rPr>
          <w:rFonts w:hint="eastAsia"/>
          <w:sz w:val="21"/>
          <w:szCs w:val="21"/>
          <w:lang w:eastAsia="zh-CN"/>
        </w:rPr>
        <w:t>f)客户反馈意见；</w:t>
      </w:r>
    </w:p>
    <w:p w14:paraId="47629010" w14:textId="77777777" w:rsidR="00CE72B8" w:rsidRDefault="00AE7D12">
      <w:pPr>
        <w:spacing w:before="10" w:line="400" w:lineRule="exact"/>
        <w:ind w:firstLineChars="200" w:firstLine="420"/>
        <w:rPr>
          <w:sz w:val="21"/>
          <w:szCs w:val="21"/>
          <w:lang w:eastAsia="zh-CN"/>
        </w:rPr>
      </w:pPr>
      <w:r>
        <w:rPr>
          <w:rFonts w:hint="eastAsia"/>
          <w:sz w:val="21"/>
          <w:szCs w:val="21"/>
          <w:lang w:eastAsia="zh-CN"/>
        </w:rPr>
        <w:t>g)内、外部投诉。</w:t>
      </w:r>
    </w:p>
    <w:p w14:paraId="2B3D986B" w14:textId="77777777" w:rsidR="00CE72B8" w:rsidRDefault="00CE72B8">
      <w:pPr>
        <w:spacing w:line="400" w:lineRule="exact"/>
        <w:ind w:firstLineChars="200" w:firstLine="420"/>
        <w:rPr>
          <w:sz w:val="21"/>
          <w:szCs w:val="21"/>
          <w:lang w:eastAsia="zh-CN"/>
        </w:rPr>
        <w:sectPr w:rsidR="00CE72B8">
          <w:pgSz w:w="11910" w:h="16840"/>
          <w:pgMar w:top="1460" w:right="1580" w:bottom="280" w:left="1560" w:header="720" w:footer="720" w:gutter="0"/>
          <w:cols w:space="720"/>
        </w:sectPr>
      </w:pPr>
    </w:p>
    <w:tbl>
      <w:tblPr>
        <w:tblW w:w="8388" w:type="dxa"/>
        <w:tblInd w:w="103"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2A4AF4F4" w14:textId="77777777">
        <w:trPr>
          <w:trHeight w:hRule="exact" w:val="428"/>
        </w:trPr>
        <w:tc>
          <w:tcPr>
            <w:tcW w:w="4068" w:type="dxa"/>
            <w:gridSpan w:val="2"/>
            <w:vMerge w:val="restart"/>
            <w:tcBorders>
              <w:left w:val="nil"/>
              <w:right w:val="single" w:sz="4" w:space="0" w:color="000000"/>
            </w:tcBorders>
          </w:tcPr>
          <w:p w14:paraId="750D1C35" w14:textId="77777777" w:rsidR="00CE72B8" w:rsidRDefault="00AE7D12">
            <w:pPr>
              <w:spacing w:line="400" w:lineRule="exact"/>
              <w:ind w:left="646" w:right="644" w:firstLineChars="200" w:firstLine="420"/>
              <w:jc w:val="center"/>
              <w:rPr>
                <w:sz w:val="21"/>
                <w:szCs w:val="21"/>
                <w:lang w:eastAsia="zh-CN"/>
              </w:rPr>
            </w:pPr>
            <w:r>
              <w:rPr>
                <w:rFonts w:hint="eastAsia"/>
                <w:sz w:val="21"/>
                <w:szCs w:val="21"/>
                <w:lang w:eastAsia="zh-CN"/>
              </w:rPr>
              <w:lastRenderedPageBreak/>
              <w:t>海洋产品及环境检测平台程序文件</w:t>
            </w:r>
          </w:p>
        </w:tc>
        <w:tc>
          <w:tcPr>
            <w:tcW w:w="1260" w:type="dxa"/>
            <w:tcBorders>
              <w:left w:val="single" w:sz="4" w:space="0" w:color="000000"/>
              <w:bottom w:val="single" w:sz="4" w:space="0" w:color="000000"/>
              <w:right w:val="single" w:sz="4" w:space="0" w:color="000000"/>
            </w:tcBorders>
          </w:tcPr>
          <w:p w14:paraId="13000735" w14:textId="77777777" w:rsidR="00CE72B8" w:rsidRDefault="00AE7D12">
            <w:pPr>
              <w:spacing w:line="400" w:lineRule="exact"/>
              <w:ind w:right="2"/>
              <w:jc w:val="center"/>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tcPr>
          <w:p w14:paraId="032129BD" w14:textId="77777777" w:rsidR="00CE72B8" w:rsidRDefault="00AE7D12">
            <w:pPr>
              <w:spacing w:before="19" w:line="400" w:lineRule="exact"/>
              <w:ind w:left="6" w:right="4" w:firstLineChars="200" w:firstLine="420"/>
              <w:jc w:val="center"/>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-11-201</w:t>
            </w:r>
            <w:r>
              <w:rPr>
                <w:rFonts w:hint="eastAsia"/>
                <w:sz w:val="21"/>
                <w:szCs w:val="21"/>
                <w:lang w:eastAsia="zh-CN"/>
              </w:rPr>
              <w:t>9</w:t>
            </w:r>
            <w:r>
              <w:rPr>
                <w:rFonts w:hint="eastAsia"/>
                <w:sz w:val="21"/>
                <w:szCs w:val="21"/>
              </w:rPr>
              <w:t>-1.0</w:t>
            </w:r>
          </w:p>
        </w:tc>
      </w:tr>
      <w:tr w:rsidR="00CE72B8" w14:paraId="2CB88D0C" w14:textId="77777777">
        <w:trPr>
          <w:trHeight w:hRule="exact" w:val="416"/>
        </w:trPr>
        <w:tc>
          <w:tcPr>
            <w:tcW w:w="4068" w:type="dxa"/>
            <w:gridSpan w:val="2"/>
            <w:vMerge/>
            <w:tcBorders>
              <w:left w:val="nil"/>
              <w:bottom w:val="single" w:sz="4" w:space="0" w:color="000000"/>
              <w:right w:val="single" w:sz="4" w:space="0" w:color="000000"/>
            </w:tcBorders>
          </w:tcPr>
          <w:p w14:paraId="18A3FE73"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66654908" w14:textId="77777777" w:rsidR="00CE72B8" w:rsidRDefault="00AE7D12">
            <w:pPr>
              <w:tabs>
                <w:tab w:val="left" w:pos="419"/>
              </w:tabs>
              <w:spacing w:line="400" w:lineRule="exact"/>
              <w:ind w:right="1"/>
              <w:jc w:val="center"/>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tcPr>
          <w:p w14:paraId="56AFAE24" w14:textId="77777777" w:rsidR="00CE72B8" w:rsidRDefault="00AE7D12">
            <w:pPr>
              <w:tabs>
                <w:tab w:val="left" w:pos="945"/>
              </w:tabs>
              <w:spacing w:line="400" w:lineRule="exact"/>
              <w:ind w:right="4" w:firstLineChars="200" w:firstLine="420"/>
              <w:jc w:val="center"/>
              <w:rPr>
                <w:sz w:val="21"/>
                <w:szCs w:val="21"/>
              </w:rPr>
            </w:pPr>
            <w:r>
              <w:rPr>
                <w:rFonts w:hint="eastAsia"/>
                <w:sz w:val="21"/>
                <w:szCs w:val="21"/>
              </w:rPr>
              <w:t xml:space="preserve">第 </w:t>
            </w:r>
            <w:r>
              <w:rPr>
                <w:rFonts w:hint="eastAsia"/>
                <w:sz w:val="21"/>
                <w:szCs w:val="21"/>
                <w:lang w:eastAsia="zh-CN"/>
              </w:rPr>
              <w:t>5</w:t>
            </w:r>
            <w:r>
              <w:rPr>
                <w:rFonts w:hint="eastAsia"/>
                <w:sz w:val="21"/>
                <w:szCs w:val="21"/>
              </w:rPr>
              <w:t xml:space="preserve">  页</w:t>
            </w:r>
            <w:r>
              <w:rPr>
                <w:rFonts w:hint="eastAsia"/>
                <w:sz w:val="21"/>
                <w:szCs w:val="21"/>
              </w:rPr>
              <w:tab/>
              <w:t xml:space="preserve">共 </w:t>
            </w:r>
            <w:r>
              <w:rPr>
                <w:rFonts w:hint="eastAsia"/>
                <w:sz w:val="21"/>
                <w:szCs w:val="21"/>
                <w:lang w:eastAsia="zh-CN"/>
              </w:rPr>
              <w:t>6</w:t>
            </w:r>
            <w:r>
              <w:rPr>
                <w:rFonts w:hint="eastAsia"/>
                <w:sz w:val="21"/>
                <w:szCs w:val="21"/>
              </w:rPr>
              <w:t xml:space="preserve"> 页</w:t>
            </w:r>
          </w:p>
        </w:tc>
      </w:tr>
      <w:tr w:rsidR="00CE72B8" w14:paraId="6D56EE6F" w14:textId="77777777">
        <w:trPr>
          <w:trHeight w:hRule="exact" w:val="383"/>
        </w:trPr>
        <w:tc>
          <w:tcPr>
            <w:tcW w:w="1008" w:type="dxa"/>
            <w:vMerge w:val="restart"/>
            <w:tcBorders>
              <w:top w:val="single" w:sz="4" w:space="0" w:color="000000"/>
              <w:left w:val="nil"/>
              <w:right w:val="single" w:sz="4" w:space="0" w:color="000000"/>
            </w:tcBorders>
          </w:tcPr>
          <w:p w14:paraId="3F07C366" w14:textId="77777777" w:rsidR="00CE72B8" w:rsidRDefault="00AE7D12">
            <w:pPr>
              <w:spacing w:before="106" w:line="400" w:lineRule="exact"/>
              <w:jc w:val="center"/>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tcPr>
          <w:p w14:paraId="27E0092E" w14:textId="77777777" w:rsidR="00CE72B8" w:rsidRDefault="00AE7D12">
            <w:pPr>
              <w:spacing w:before="106" w:line="340" w:lineRule="exact"/>
              <w:jc w:val="center"/>
              <w:rPr>
                <w:sz w:val="21"/>
                <w:szCs w:val="21"/>
                <w:lang w:eastAsia="zh-CN"/>
              </w:rPr>
            </w:pPr>
            <w:r>
              <w:rPr>
                <w:rFonts w:hint="eastAsia"/>
                <w:sz w:val="21"/>
                <w:szCs w:val="21"/>
                <w:lang w:eastAsia="zh-CN"/>
              </w:rPr>
              <w:t>18 纠正措施和持续改进程序</w:t>
            </w:r>
          </w:p>
        </w:tc>
        <w:tc>
          <w:tcPr>
            <w:tcW w:w="1260" w:type="dxa"/>
            <w:tcBorders>
              <w:top w:val="single" w:sz="4" w:space="0" w:color="000000"/>
              <w:left w:val="single" w:sz="4" w:space="0" w:color="000000"/>
              <w:bottom w:val="single" w:sz="4" w:space="0" w:color="000000"/>
              <w:right w:val="single" w:sz="4" w:space="0" w:color="000000"/>
            </w:tcBorders>
          </w:tcPr>
          <w:p w14:paraId="58CCFD7B" w14:textId="77777777" w:rsidR="00CE72B8" w:rsidRDefault="00AE7D12">
            <w:pPr>
              <w:spacing w:line="400" w:lineRule="exact"/>
              <w:ind w:right="1"/>
              <w:jc w:val="center"/>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tcPr>
          <w:p w14:paraId="4B25345F" w14:textId="77777777" w:rsidR="00CE72B8" w:rsidRDefault="00AE7D12">
            <w:pPr>
              <w:spacing w:line="400" w:lineRule="exact"/>
              <w:ind w:left="2" w:right="4" w:firstLineChars="200" w:firstLine="420"/>
              <w:jc w:val="center"/>
              <w:rPr>
                <w:sz w:val="21"/>
                <w:szCs w:val="21"/>
              </w:rPr>
            </w:pPr>
            <w:r>
              <w:rPr>
                <w:rFonts w:hint="eastAsia"/>
                <w:sz w:val="21"/>
                <w:szCs w:val="21"/>
              </w:rPr>
              <w:t>第 201</w:t>
            </w:r>
            <w:r>
              <w:rPr>
                <w:rFonts w:hint="eastAsia"/>
                <w:sz w:val="21"/>
                <w:szCs w:val="21"/>
                <w:lang w:eastAsia="zh-CN"/>
              </w:rPr>
              <w:t>9</w:t>
            </w:r>
            <w:r>
              <w:rPr>
                <w:rFonts w:hint="eastAsia"/>
                <w:sz w:val="21"/>
                <w:szCs w:val="21"/>
              </w:rPr>
              <w:t xml:space="preserve"> 版 第 0 次修订</w:t>
            </w:r>
          </w:p>
        </w:tc>
      </w:tr>
      <w:tr w:rsidR="00CE72B8" w14:paraId="05B65439" w14:textId="77777777">
        <w:trPr>
          <w:trHeight w:hRule="exact" w:val="423"/>
        </w:trPr>
        <w:tc>
          <w:tcPr>
            <w:tcW w:w="1008" w:type="dxa"/>
            <w:vMerge/>
            <w:tcBorders>
              <w:left w:val="nil"/>
              <w:right w:val="single" w:sz="4" w:space="0" w:color="000000"/>
            </w:tcBorders>
          </w:tcPr>
          <w:p w14:paraId="3B0614EE" w14:textId="77777777" w:rsidR="00CE72B8" w:rsidRDefault="00CE72B8">
            <w:pPr>
              <w:spacing w:line="400" w:lineRule="exact"/>
              <w:ind w:firstLineChars="200" w:firstLine="420"/>
              <w:rPr>
                <w:sz w:val="21"/>
                <w:szCs w:val="21"/>
              </w:rPr>
            </w:pPr>
          </w:p>
        </w:tc>
        <w:tc>
          <w:tcPr>
            <w:tcW w:w="3060" w:type="dxa"/>
            <w:vMerge/>
            <w:tcBorders>
              <w:left w:val="single" w:sz="4" w:space="0" w:color="000000"/>
              <w:right w:val="single" w:sz="4" w:space="0" w:color="000000"/>
            </w:tcBorders>
          </w:tcPr>
          <w:p w14:paraId="735DCAFF"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right w:val="single" w:sz="4" w:space="0" w:color="000000"/>
            </w:tcBorders>
          </w:tcPr>
          <w:p w14:paraId="70417EFC" w14:textId="77777777" w:rsidR="00CE72B8" w:rsidRDefault="00AE7D12">
            <w:pPr>
              <w:spacing w:line="400" w:lineRule="exact"/>
              <w:ind w:right="2"/>
              <w:jc w:val="center"/>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tcPr>
          <w:p w14:paraId="1BB18E8C" w14:textId="77777777" w:rsidR="00CE72B8" w:rsidRDefault="00AE7D12">
            <w:pPr>
              <w:spacing w:line="400" w:lineRule="exact"/>
              <w:ind w:left="3" w:right="4" w:firstLineChars="200" w:firstLine="420"/>
              <w:jc w:val="center"/>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1</w:t>
            </w:r>
            <w:r>
              <w:rPr>
                <w:rFonts w:hint="eastAsia"/>
                <w:sz w:val="21"/>
                <w:szCs w:val="21"/>
                <w:lang w:eastAsia="zh-CN"/>
              </w:rPr>
              <w:t>0</w:t>
            </w:r>
            <w:r>
              <w:rPr>
                <w:rFonts w:hint="eastAsia"/>
                <w:sz w:val="21"/>
                <w:szCs w:val="21"/>
              </w:rPr>
              <w:t xml:space="preserve"> 月 01 日</w:t>
            </w:r>
          </w:p>
        </w:tc>
      </w:tr>
    </w:tbl>
    <w:p w14:paraId="3EC9CD7F" w14:textId="77777777" w:rsidR="00CE72B8" w:rsidRDefault="00AE7D12">
      <w:pPr>
        <w:tabs>
          <w:tab w:val="left" w:pos="731"/>
        </w:tabs>
        <w:spacing w:before="10" w:line="400" w:lineRule="exact"/>
        <w:ind w:right="237" w:firstLineChars="200" w:firstLine="420"/>
        <w:jc w:val="both"/>
        <w:rPr>
          <w:sz w:val="21"/>
          <w:szCs w:val="21"/>
          <w:lang w:eastAsia="zh-CN"/>
        </w:rPr>
      </w:pPr>
      <w:r>
        <w:rPr>
          <w:rFonts w:hint="eastAsia"/>
          <w:sz w:val="21"/>
          <w:szCs w:val="21"/>
          <w:lang w:eastAsia="zh-CN"/>
        </w:rPr>
        <w:t>3.2.2 全中心检验检测室主任以上管理人员、质量监督员、内部审核员、技术负责人、质量负责人等可将收集到的上述信息上报质考室，每年至少在第四季度，将收集到的信息整理后提交质考室。</w:t>
      </w:r>
    </w:p>
    <w:p w14:paraId="5EDD6337" w14:textId="77777777" w:rsidR="00CE72B8" w:rsidRDefault="00AE7D12">
      <w:pPr>
        <w:tabs>
          <w:tab w:val="left" w:pos="731"/>
        </w:tabs>
        <w:spacing w:before="20" w:line="400" w:lineRule="exact"/>
        <w:ind w:right="237" w:firstLineChars="200" w:firstLine="420"/>
        <w:jc w:val="both"/>
        <w:rPr>
          <w:sz w:val="21"/>
          <w:szCs w:val="21"/>
          <w:lang w:eastAsia="zh-CN"/>
        </w:rPr>
      </w:pPr>
      <w:r>
        <w:rPr>
          <w:rFonts w:hint="eastAsia"/>
          <w:sz w:val="21"/>
          <w:szCs w:val="21"/>
          <w:lang w:eastAsia="zh-CN"/>
        </w:rPr>
        <w:t>3.2.3 质考室负责收集、整理、分析收集到的信息，确定可能产生不合格的潜在原因并确定应对风险和机遇项目，制订应对风险和机遇实施计划，报质量负责人。</w:t>
      </w:r>
    </w:p>
    <w:p w14:paraId="6E342C44" w14:textId="77777777" w:rsidR="00CE72B8" w:rsidRDefault="00AE7D12">
      <w:pPr>
        <w:tabs>
          <w:tab w:val="left" w:pos="731"/>
        </w:tabs>
        <w:spacing w:before="31" w:line="400" w:lineRule="exact"/>
        <w:ind w:right="237" w:firstLineChars="200" w:firstLine="420"/>
        <w:jc w:val="both"/>
        <w:rPr>
          <w:sz w:val="21"/>
          <w:szCs w:val="21"/>
          <w:lang w:eastAsia="zh-CN"/>
        </w:rPr>
      </w:pPr>
      <w:r>
        <w:rPr>
          <w:rFonts w:hint="eastAsia"/>
          <w:sz w:val="21"/>
          <w:szCs w:val="21"/>
          <w:lang w:eastAsia="zh-CN"/>
        </w:rPr>
        <w:t>3.2.4 质量负责人在收到质考室的上述资料后，组织有关人员调查研究，进一步对信息资料进行分析，最后，批准应对风险和机遇实施计划，重大潜在不符合工作的应对风险和机遇实施计划报最高管理者批准。</w:t>
      </w:r>
    </w:p>
    <w:p w14:paraId="62930D22" w14:textId="77777777" w:rsidR="00CE72B8" w:rsidRDefault="00AE7D12">
      <w:pPr>
        <w:tabs>
          <w:tab w:val="left" w:pos="731"/>
        </w:tabs>
        <w:spacing w:before="20" w:line="400" w:lineRule="exact"/>
        <w:ind w:right="237" w:firstLineChars="200" w:firstLine="420"/>
        <w:jc w:val="both"/>
        <w:rPr>
          <w:sz w:val="21"/>
          <w:szCs w:val="21"/>
          <w:lang w:eastAsia="zh-CN"/>
        </w:rPr>
      </w:pPr>
      <w:r>
        <w:rPr>
          <w:rFonts w:hint="eastAsia"/>
          <w:sz w:val="21"/>
          <w:szCs w:val="21"/>
          <w:lang w:eastAsia="zh-CN"/>
        </w:rPr>
        <w:t>3.2.5 质考室组织实施应对风险和机遇计划，下达“应对风险和机遇计划通知单”，填写“应对风险和机遇实施记录表”，监督和跟踪验证应对风险和机遇的有效性，随时向质量负责人汇报，并负责收集相关记录。</w:t>
      </w:r>
    </w:p>
    <w:p w14:paraId="3E6BC8DD" w14:textId="77777777" w:rsidR="00CE72B8" w:rsidRDefault="00AE7D12">
      <w:pPr>
        <w:tabs>
          <w:tab w:val="left" w:pos="731"/>
        </w:tabs>
        <w:spacing w:before="20" w:line="400" w:lineRule="exact"/>
        <w:ind w:right="236" w:firstLineChars="200" w:firstLine="420"/>
        <w:jc w:val="both"/>
        <w:rPr>
          <w:sz w:val="21"/>
          <w:szCs w:val="21"/>
          <w:lang w:eastAsia="zh-CN"/>
        </w:rPr>
      </w:pPr>
      <w:r>
        <w:rPr>
          <w:rFonts w:hint="eastAsia"/>
          <w:sz w:val="21"/>
          <w:szCs w:val="21"/>
          <w:lang w:eastAsia="zh-CN"/>
        </w:rPr>
        <w:t>3.2.6 质量负责人审核相关记录后，组织有关人员对应对风险和机遇实施及效果情况进行评审，填写“应对风险和机遇实施记录表”，如涉及文件修改的，则按照《文件控制程序》进行文件修改并提交管理评审。如认定应对风险和机遇无效，则应重新启动《纠正措施和持续改进程序》。</w:t>
      </w:r>
    </w:p>
    <w:p w14:paraId="48059542" w14:textId="77777777" w:rsidR="00CE72B8" w:rsidRDefault="00AE7D12">
      <w:pPr>
        <w:tabs>
          <w:tab w:val="left" w:pos="522"/>
        </w:tabs>
        <w:spacing w:before="16" w:line="400" w:lineRule="exact"/>
        <w:ind w:firstLineChars="200" w:firstLine="420"/>
        <w:jc w:val="both"/>
        <w:outlineLvl w:val="2"/>
        <w:rPr>
          <w:sz w:val="21"/>
          <w:szCs w:val="21"/>
          <w:lang w:eastAsia="zh-CN"/>
        </w:rPr>
      </w:pPr>
      <w:r>
        <w:rPr>
          <w:rFonts w:hint="eastAsia"/>
          <w:sz w:val="21"/>
          <w:szCs w:val="21"/>
          <w:lang w:eastAsia="zh-CN"/>
        </w:rPr>
        <w:t>3.3 持续改进</w:t>
      </w:r>
    </w:p>
    <w:p w14:paraId="193BF00D" w14:textId="77777777" w:rsidR="00CE72B8" w:rsidRDefault="00AE7D12">
      <w:pPr>
        <w:tabs>
          <w:tab w:val="left" w:pos="731"/>
        </w:tabs>
        <w:spacing w:before="10" w:line="400" w:lineRule="exact"/>
        <w:ind w:firstLineChars="200" w:firstLine="420"/>
        <w:jc w:val="both"/>
        <w:rPr>
          <w:sz w:val="21"/>
          <w:szCs w:val="21"/>
          <w:lang w:eastAsia="zh-CN"/>
        </w:rPr>
      </w:pPr>
      <w:r>
        <w:rPr>
          <w:rFonts w:hint="eastAsia"/>
          <w:sz w:val="21"/>
          <w:szCs w:val="21"/>
          <w:lang w:eastAsia="zh-CN"/>
        </w:rPr>
        <w:t>3.3.1 改进要求</w:t>
      </w:r>
    </w:p>
    <w:p w14:paraId="2B74EBDB" w14:textId="77777777" w:rsidR="00CE72B8" w:rsidRDefault="00AE7D12">
      <w:pPr>
        <w:tabs>
          <w:tab w:val="left" w:pos="892"/>
        </w:tabs>
        <w:spacing w:before="10" w:line="400" w:lineRule="exact"/>
        <w:ind w:right="237" w:firstLineChars="200" w:firstLine="420"/>
        <w:jc w:val="both"/>
        <w:rPr>
          <w:sz w:val="21"/>
          <w:szCs w:val="21"/>
          <w:lang w:eastAsia="zh-CN"/>
        </w:rPr>
      </w:pPr>
      <w:r>
        <w:rPr>
          <w:rFonts w:hint="eastAsia"/>
          <w:sz w:val="21"/>
          <w:szCs w:val="21"/>
          <w:lang w:eastAsia="zh-CN"/>
        </w:rPr>
        <w:t>3.3.1.1 不断改进方针、目标，以使其与本单位管理层对质量管理问题实施控制的指导思想和承诺相一致。并使 管理体系始终处于动态的持续改进进程中。</w:t>
      </w:r>
    </w:p>
    <w:p w14:paraId="3F88EED3" w14:textId="77777777" w:rsidR="00CE72B8" w:rsidRDefault="00AE7D12">
      <w:pPr>
        <w:tabs>
          <w:tab w:val="left" w:pos="892"/>
        </w:tabs>
        <w:spacing w:before="31" w:line="400" w:lineRule="exact"/>
        <w:ind w:right="237" w:firstLineChars="200" w:firstLine="420"/>
        <w:jc w:val="both"/>
        <w:rPr>
          <w:sz w:val="21"/>
          <w:szCs w:val="21"/>
          <w:lang w:eastAsia="zh-CN"/>
        </w:rPr>
      </w:pPr>
      <w:r>
        <w:rPr>
          <w:rFonts w:hint="eastAsia"/>
          <w:sz w:val="21"/>
          <w:szCs w:val="21"/>
          <w:lang w:eastAsia="zh-CN"/>
        </w:rPr>
        <w:t>3.3.1.2 要充分考虑影响检测质量风险的因素，将持续改进的思想包含在质量方针之中，通过方针的导向作用激励和引导全体员工参与持续改进工作。</w:t>
      </w:r>
    </w:p>
    <w:p w14:paraId="033EEC53" w14:textId="77777777" w:rsidR="00CE72B8" w:rsidRDefault="00AE7D12">
      <w:pPr>
        <w:tabs>
          <w:tab w:val="left" w:pos="892"/>
        </w:tabs>
        <w:spacing w:before="31" w:line="400" w:lineRule="exact"/>
        <w:ind w:right="237" w:firstLineChars="200" w:firstLine="420"/>
        <w:jc w:val="both"/>
        <w:rPr>
          <w:sz w:val="21"/>
          <w:szCs w:val="21"/>
          <w:lang w:eastAsia="zh-CN"/>
        </w:rPr>
      </w:pPr>
      <w:r>
        <w:rPr>
          <w:rFonts w:hint="eastAsia"/>
          <w:sz w:val="21"/>
          <w:szCs w:val="21"/>
          <w:lang w:eastAsia="zh-CN"/>
        </w:rPr>
        <w:t>3.3.1.3 应主动获取体系运行、相关方要求以及与检测质量风险有关的内外部信息，并对其汇总、答复和处理，寻求管理体系改进机会；应及时进行体系文件的修改或完善。</w:t>
      </w:r>
    </w:p>
    <w:p w14:paraId="1FFCCD33" w14:textId="77777777" w:rsidR="00CE72B8" w:rsidRDefault="00AE7D12">
      <w:pPr>
        <w:tabs>
          <w:tab w:val="left" w:pos="892"/>
        </w:tabs>
        <w:spacing w:before="31" w:line="400" w:lineRule="exact"/>
        <w:ind w:right="237" w:firstLineChars="200" w:firstLine="420"/>
        <w:jc w:val="both"/>
        <w:rPr>
          <w:sz w:val="21"/>
          <w:szCs w:val="21"/>
          <w:lang w:eastAsia="zh-CN"/>
        </w:rPr>
      </w:pPr>
      <w:r>
        <w:rPr>
          <w:rFonts w:hint="eastAsia"/>
          <w:sz w:val="21"/>
          <w:szCs w:val="21"/>
          <w:lang w:eastAsia="zh-CN"/>
        </w:rPr>
        <w:t>3.3.1.4 要采用集中改进或逐步改进的方式，应用审核结果、数据分析、纠正、应对风险和机遇、内部审核、管理评审来持续改进管理体系的有效性。</w:t>
      </w:r>
    </w:p>
    <w:p w14:paraId="4058D4FA" w14:textId="77777777" w:rsidR="00CE72B8" w:rsidRDefault="00AE7D12">
      <w:pPr>
        <w:tabs>
          <w:tab w:val="left" w:pos="731"/>
        </w:tabs>
        <w:spacing w:before="31" w:line="400" w:lineRule="exact"/>
        <w:ind w:right="191" w:firstLineChars="200" w:firstLine="420"/>
        <w:jc w:val="both"/>
        <w:rPr>
          <w:sz w:val="21"/>
          <w:szCs w:val="21"/>
          <w:lang w:eastAsia="zh-CN"/>
        </w:rPr>
      </w:pPr>
      <w:r>
        <w:rPr>
          <w:rFonts w:hint="eastAsia"/>
          <w:sz w:val="21"/>
          <w:szCs w:val="21"/>
          <w:lang w:eastAsia="zh-CN"/>
        </w:rPr>
        <w:t>3.3.2 全体员工对管理体系运行中出现的异常现象或不符合,负有监督和记录的权利及责任，应及时对管理体系的改进提出意见和建议。</w:t>
      </w:r>
    </w:p>
    <w:p w14:paraId="2AEF552F" w14:textId="77777777" w:rsidR="00CE72B8" w:rsidRDefault="00AE7D12">
      <w:pPr>
        <w:tabs>
          <w:tab w:val="left" w:pos="711"/>
        </w:tabs>
        <w:spacing w:before="34" w:line="400" w:lineRule="exact"/>
        <w:ind w:right="219" w:firstLineChars="200" w:firstLine="420"/>
        <w:jc w:val="both"/>
        <w:rPr>
          <w:sz w:val="21"/>
          <w:szCs w:val="21"/>
          <w:lang w:eastAsia="zh-CN"/>
        </w:rPr>
      </w:pPr>
      <w:r>
        <w:rPr>
          <w:rFonts w:hint="eastAsia"/>
          <w:sz w:val="21"/>
          <w:szCs w:val="21"/>
          <w:lang w:eastAsia="zh-CN"/>
        </w:rPr>
        <w:t>3.3.3 质量监督员履行质量监督员职责，做好监督记录和质量监督工作总结；对不符合或潜在的不符合产生的原因进行分析并报本室主任确认；对纠正和应对风险和机遇的实施进行监督；为持续改进、确保管理体系有效性尽职尽责。</w:t>
      </w:r>
    </w:p>
    <w:p w14:paraId="3AA3C829" w14:textId="77777777" w:rsidR="00CE72B8" w:rsidRDefault="00AE7D12">
      <w:pPr>
        <w:tabs>
          <w:tab w:val="left" w:pos="711"/>
        </w:tabs>
        <w:spacing w:before="34" w:line="400" w:lineRule="exact"/>
        <w:ind w:right="219" w:firstLineChars="200" w:firstLine="420"/>
        <w:jc w:val="both"/>
        <w:rPr>
          <w:sz w:val="21"/>
          <w:szCs w:val="21"/>
          <w:lang w:eastAsia="zh-CN"/>
        </w:rPr>
      </w:pPr>
      <w:r>
        <w:rPr>
          <w:rFonts w:hint="eastAsia"/>
          <w:sz w:val="21"/>
          <w:szCs w:val="21"/>
          <w:lang w:eastAsia="zh-CN"/>
        </w:rPr>
        <w:t>3.3.4 质考室应经常和及时收集人员建议、内外部投诉、内部审核、跟踪审核、附加审核、管理评审、质量控制、纠正和应对风险和机遇等活动中涉及对管理体系进行改进的全部信息，</w:t>
      </w:r>
    </w:p>
    <w:p w14:paraId="3842AFCD" w14:textId="77777777" w:rsidR="00CE72B8" w:rsidRDefault="00CE72B8">
      <w:pPr>
        <w:spacing w:line="400" w:lineRule="exact"/>
        <w:jc w:val="both"/>
        <w:rPr>
          <w:sz w:val="21"/>
          <w:szCs w:val="21"/>
          <w:lang w:eastAsia="zh-CN"/>
        </w:rPr>
        <w:sectPr w:rsidR="00CE72B8">
          <w:pgSz w:w="11910" w:h="16840"/>
          <w:pgMar w:top="1460" w:right="1560" w:bottom="280" w:left="1600" w:header="720" w:footer="720" w:gutter="0"/>
          <w:cols w:space="720"/>
        </w:sectPr>
      </w:pPr>
    </w:p>
    <w:tbl>
      <w:tblPr>
        <w:tblW w:w="8388" w:type="dxa"/>
        <w:tblInd w:w="103"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575F9D92" w14:textId="77777777">
        <w:trPr>
          <w:trHeight w:hRule="exact" w:val="428"/>
        </w:trPr>
        <w:tc>
          <w:tcPr>
            <w:tcW w:w="4068" w:type="dxa"/>
            <w:gridSpan w:val="2"/>
            <w:vMerge w:val="restart"/>
            <w:tcBorders>
              <w:left w:val="nil"/>
              <w:right w:val="single" w:sz="4" w:space="0" w:color="000000"/>
            </w:tcBorders>
          </w:tcPr>
          <w:p w14:paraId="715F1C51" w14:textId="77777777" w:rsidR="00CE72B8" w:rsidRDefault="00AE7D12">
            <w:pPr>
              <w:spacing w:line="400" w:lineRule="exact"/>
              <w:ind w:left="646" w:right="644" w:firstLineChars="200" w:firstLine="420"/>
              <w:jc w:val="center"/>
              <w:rPr>
                <w:sz w:val="21"/>
                <w:szCs w:val="21"/>
                <w:lang w:eastAsia="zh-CN"/>
              </w:rPr>
            </w:pPr>
            <w:r>
              <w:rPr>
                <w:rFonts w:hint="eastAsia"/>
                <w:sz w:val="21"/>
                <w:szCs w:val="21"/>
                <w:lang w:eastAsia="zh-CN"/>
              </w:rPr>
              <w:lastRenderedPageBreak/>
              <w:t>海洋产品及环境检测平台程序文件</w:t>
            </w:r>
          </w:p>
        </w:tc>
        <w:tc>
          <w:tcPr>
            <w:tcW w:w="1260" w:type="dxa"/>
            <w:tcBorders>
              <w:left w:val="single" w:sz="4" w:space="0" w:color="000000"/>
              <w:bottom w:val="single" w:sz="4" w:space="0" w:color="000000"/>
              <w:right w:val="single" w:sz="4" w:space="0" w:color="000000"/>
            </w:tcBorders>
          </w:tcPr>
          <w:p w14:paraId="68CE4F40" w14:textId="77777777" w:rsidR="00CE72B8" w:rsidRDefault="00AE7D12">
            <w:pPr>
              <w:spacing w:line="400" w:lineRule="exact"/>
              <w:ind w:right="2"/>
              <w:jc w:val="center"/>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tcPr>
          <w:p w14:paraId="4DC345F5" w14:textId="77777777" w:rsidR="00CE72B8" w:rsidRDefault="00AE7D12">
            <w:pPr>
              <w:spacing w:before="19" w:line="400" w:lineRule="exact"/>
              <w:ind w:left="6" w:right="4" w:firstLineChars="200" w:firstLine="420"/>
              <w:jc w:val="center"/>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-11-201</w:t>
            </w:r>
            <w:r>
              <w:rPr>
                <w:rFonts w:hint="eastAsia"/>
                <w:sz w:val="21"/>
                <w:szCs w:val="21"/>
                <w:lang w:eastAsia="zh-CN"/>
              </w:rPr>
              <w:t>9</w:t>
            </w:r>
            <w:r>
              <w:rPr>
                <w:rFonts w:hint="eastAsia"/>
                <w:sz w:val="21"/>
                <w:szCs w:val="21"/>
              </w:rPr>
              <w:t>-1.0</w:t>
            </w:r>
          </w:p>
        </w:tc>
      </w:tr>
      <w:tr w:rsidR="00CE72B8" w14:paraId="5CB56415" w14:textId="77777777">
        <w:trPr>
          <w:trHeight w:hRule="exact" w:val="416"/>
        </w:trPr>
        <w:tc>
          <w:tcPr>
            <w:tcW w:w="4068" w:type="dxa"/>
            <w:gridSpan w:val="2"/>
            <w:vMerge/>
            <w:tcBorders>
              <w:left w:val="nil"/>
              <w:bottom w:val="single" w:sz="4" w:space="0" w:color="000000"/>
              <w:right w:val="single" w:sz="4" w:space="0" w:color="000000"/>
            </w:tcBorders>
          </w:tcPr>
          <w:p w14:paraId="0A2CD484"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74E183B2" w14:textId="77777777" w:rsidR="00CE72B8" w:rsidRDefault="00AE7D12">
            <w:pPr>
              <w:tabs>
                <w:tab w:val="left" w:pos="419"/>
              </w:tabs>
              <w:spacing w:line="400" w:lineRule="exact"/>
              <w:ind w:right="1"/>
              <w:jc w:val="center"/>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tcPr>
          <w:p w14:paraId="0A864944" w14:textId="77777777" w:rsidR="00CE72B8" w:rsidRDefault="00AE7D12">
            <w:pPr>
              <w:tabs>
                <w:tab w:val="left" w:pos="945"/>
              </w:tabs>
              <w:spacing w:line="400" w:lineRule="exact"/>
              <w:ind w:right="4" w:firstLineChars="200" w:firstLine="420"/>
              <w:jc w:val="center"/>
              <w:rPr>
                <w:sz w:val="21"/>
                <w:szCs w:val="21"/>
              </w:rPr>
            </w:pPr>
            <w:r>
              <w:rPr>
                <w:rFonts w:hint="eastAsia"/>
                <w:sz w:val="21"/>
                <w:szCs w:val="21"/>
              </w:rPr>
              <w:t xml:space="preserve">第 </w:t>
            </w:r>
            <w:r>
              <w:rPr>
                <w:rFonts w:hint="eastAsia"/>
                <w:sz w:val="21"/>
                <w:szCs w:val="21"/>
                <w:lang w:eastAsia="zh-CN"/>
              </w:rPr>
              <w:t>6</w:t>
            </w:r>
            <w:r>
              <w:rPr>
                <w:rFonts w:hint="eastAsia"/>
                <w:sz w:val="21"/>
                <w:szCs w:val="21"/>
              </w:rPr>
              <w:t xml:space="preserve">  页</w:t>
            </w:r>
            <w:r>
              <w:rPr>
                <w:rFonts w:hint="eastAsia"/>
                <w:sz w:val="21"/>
                <w:szCs w:val="21"/>
              </w:rPr>
              <w:tab/>
              <w:t xml:space="preserve">共 </w:t>
            </w:r>
            <w:r>
              <w:rPr>
                <w:rFonts w:hint="eastAsia"/>
                <w:sz w:val="21"/>
                <w:szCs w:val="21"/>
                <w:lang w:eastAsia="zh-CN"/>
              </w:rPr>
              <w:t>6</w:t>
            </w:r>
            <w:r>
              <w:rPr>
                <w:rFonts w:hint="eastAsia"/>
                <w:sz w:val="21"/>
                <w:szCs w:val="21"/>
              </w:rPr>
              <w:t xml:space="preserve"> 页</w:t>
            </w:r>
          </w:p>
        </w:tc>
      </w:tr>
      <w:tr w:rsidR="00CE72B8" w14:paraId="5AA656F4" w14:textId="77777777">
        <w:trPr>
          <w:trHeight w:hRule="exact" w:val="383"/>
        </w:trPr>
        <w:tc>
          <w:tcPr>
            <w:tcW w:w="1008" w:type="dxa"/>
            <w:vMerge w:val="restart"/>
            <w:tcBorders>
              <w:top w:val="single" w:sz="4" w:space="0" w:color="000000"/>
              <w:left w:val="nil"/>
              <w:right w:val="single" w:sz="4" w:space="0" w:color="000000"/>
            </w:tcBorders>
          </w:tcPr>
          <w:p w14:paraId="35CD642E" w14:textId="77777777" w:rsidR="00CE72B8" w:rsidRDefault="00AE7D12">
            <w:pPr>
              <w:spacing w:before="106" w:line="400" w:lineRule="exact"/>
              <w:jc w:val="center"/>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tcPr>
          <w:p w14:paraId="2388F76E" w14:textId="77777777" w:rsidR="00CE72B8" w:rsidRDefault="00AE7D12">
            <w:pPr>
              <w:spacing w:before="106" w:line="340" w:lineRule="exact"/>
              <w:jc w:val="center"/>
              <w:rPr>
                <w:sz w:val="21"/>
                <w:szCs w:val="21"/>
                <w:lang w:eastAsia="zh-CN"/>
              </w:rPr>
            </w:pPr>
            <w:r>
              <w:rPr>
                <w:rFonts w:hint="eastAsia"/>
                <w:sz w:val="21"/>
                <w:szCs w:val="21"/>
                <w:lang w:eastAsia="zh-CN"/>
              </w:rPr>
              <w:t>18 纠正措施和持续改进程序</w:t>
            </w:r>
          </w:p>
        </w:tc>
        <w:tc>
          <w:tcPr>
            <w:tcW w:w="1260" w:type="dxa"/>
            <w:tcBorders>
              <w:top w:val="single" w:sz="4" w:space="0" w:color="000000"/>
              <w:left w:val="single" w:sz="4" w:space="0" w:color="000000"/>
              <w:bottom w:val="single" w:sz="4" w:space="0" w:color="000000"/>
              <w:right w:val="single" w:sz="4" w:space="0" w:color="000000"/>
            </w:tcBorders>
          </w:tcPr>
          <w:p w14:paraId="5888EBB6" w14:textId="77777777" w:rsidR="00CE72B8" w:rsidRDefault="00AE7D12">
            <w:pPr>
              <w:spacing w:line="400" w:lineRule="exact"/>
              <w:ind w:right="1"/>
              <w:jc w:val="center"/>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tcPr>
          <w:p w14:paraId="17C77A2A" w14:textId="77777777" w:rsidR="00CE72B8" w:rsidRDefault="00AE7D12">
            <w:pPr>
              <w:spacing w:line="400" w:lineRule="exact"/>
              <w:ind w:left="2" w:right="4" w:firstLineChars="200" w:firstLine="420"/>
              <w:jc w:val="center"/>
              <w:rPr>
                <w:sz w:val="21"/>
                <w:szCs w:val="21"/>
              </w:rPr>
            </w:pPr>
            <w:r>
              <w:rPr>
                <w:rFonts w:hint="eastAsia"/>
                <w:sz w:val="21"/>
                <w:szCs w:val="21"/>
              </w:rPr>
              <w:t>第 201</w:t>
            </w:r>
            <w:r>
              <w:rPr>
                <w:rFonts w:hint="eastAsia"/>
                <w:sz w:val="21"/>
                <w:szCs w:val="21"/>
                <w:lang w:eastAsia="zh-CN"/>
              </w:rPr>
              <w:t>9</w:t>
            </w:r>
            <w:r>
              <w:rPr>
                <w:rFonts w:hint="eastAsia"/>
                <w:sz w:val="21"/>
                <w:szCs w:val="21"/>
              </w:rPr>
              <w:t xml:space="preserve"> 版 第 0 次修订</w:t>
            </w:r>
          </w:p>
        </w:tc>
      </w:tr>
      <w:tr w:rsidR="00CE72B8" w14:paraId="0191543C" w14:textId="77777777">
        <w:trPr>
          <w:trHeight w:hRule="exact" w:val="423"/>
        </w:trPr>
        <w:tc>
          <w:tcPr>
            <w:tcW w:w="1008" w:type="dxa"/>
            <w:vMerge/>
            <w:tcBorders>
              <w:left w:val="nil"/>
              <w:right w:val="single" w:sz="4" w:space="0" w:color="000000"/>
            </w:tcBorders>
          </w:tcPr>
          <w:p w14:paraId="3A62A33C" w14:textId="77777777" w:rsidR="00CE72B8" w:rsidRDefault="00CE72B8">
            <w:pPr>
              <w:spacing w:line="400" w:lineRule="exact"/>
              <w:ind w:firstLineChars="200" w:firstLine="420"/>
              <w:rPr>
                <w:sz w:val="21"/>
                <w:szCs w:val="21"/>
              </w:rPr>
            </w:pPr>
          </w:p>
        </w:tc>
        <w:tc>
          <w:tcPr>
            <w:tcW w:w="3060" w:type="dxa"/>
            <w:vMerge/>
            <w:tcBorders>
              <w:left w:val="single" w:sz="4" w:space="0" w:color="000000"/>
              <w:right w:val="single" w:sz="4" w:space="0" w:color="000000"/>
            </w:tcBorders>
          </w:tcPr>
          <w:p w14:paraId="751D1168"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right w:val="single" w:sz="4" w:space="0" w:color="000000"/>
            </w:tcBorders>
          </w:tcPr>
          <w:p w14:paraId="7731B019" w14:textId="77777777" w:rsidR="00CE72B8" w:rsidRDefault="00AE7D12">
            <w:pPr>
              <w:spacing w:line="400" w:lineRule="exact"/>
              <w:ind w:right="2"/>
              <w:jc w:val="center"/>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tcPr>
          <w:p w14:paraId="483DAFE2" w14:textId="77777777" w:rsidR="00CE72B8" w:rsidRDefault="00AE7D12">
            <w:pPr>
              <w:spacing w:line="400" w:lineRule="exact"/>
              <w:ind w:left="3" w:right="4" w:firstLineChars="200" w:firstLine="420"/>
              <w:jc w:val="center"/>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1</w:t>
            </w:r>
            <w:r>
              <w:rPr>
                <w:rFonts w:hint="eastAsia"/>
                <w:sz w:val="21"/>
                <w:szCs w:val="21"/>
                <w:lang w:eastAsia="zh-CN"/>
              </w:rPr>
              <w:t>0</w:t>
            </w:r>
            <w:r>
              <w:rPr>
                <w:rFonts w:hint="eastAsia"/>
                <w:sz w:val="21"/>
                <w:szCs w:val="21"/>
              </w:rPr>
              <w:t xml:space="preserve"> 月 01 日</w:t>
            </w:r>
          </w:p>
        </w:tc>
      </w:tr>
    </w:tbl>
    <w:p w14:paraId="3F594130" w14:textId="77777777" w:rsidR="00CE72B8" w:rsidRDefault="00AE7D12">
      <w:pPr>
        <w:tabs>
          <w:tab w:val="left" w:pos="711"/>
        </w:tabs>
        <w:spacing w:before="20" w:line="400" w:lineRule="exact"/>
        <w:ind w:right="114"/>
        <w:jc w:val="both"/>
        <w:rPr>
          <w:sz w:val="21"/>
          <w:szCs w:val="21"/>
          <w:lang w:eastAsia="zh-CN"/>
        </w:rPr>
      </w:pPr>
      <w:r>
        <w:rPr>
          <w:rFonts w:hint="eastAsia"/>
          <w:sz w:val="21"/>
          <w:szCs w:val="21"/>
          <w:lang w:eastAsia="zh-CN"/>
        </w:rPr>
        <w:t>填写“管理体系持续改进方案审批表”。连同对客户的服务质量调查信息进行汇总，并做出分析评价报告。</w:t>
      </w:r>
    </w:p>
    <w:p w14:paraId="5E269B8A" w14:textId="77777777" w:rsidR="00CE72B8" w:rsidRDefault="00AE7D12">
      <w:pPr>
        <w:tabs>
          <w:tab w:val="left" w:pos="711"/>
        </w:tabs>
        <w:spacing w:before="16" w:line="400" w:lineRule="exact"/>
        <w:ind w:right="217" w:firstLineChars="200" w:firstLine="420"/>
        <w:jc w:val="both"/>
        <w:rPr>
          <w:sz w:val="21"/>
          <w:szCs w:val="21"/>
          <w:lang w:eastAsia="zh-CN"/>
        </w:rPr>
      </w:pPr>
      <w:r>
        <w:rPr>
          <w:rFonts w:hint="eastAsia"/>
          <w:sz w:val="21"/>
          <w:szCs w:val="21"/>
          <w:lang w:eastAsia="zh-CN"/>
        </w:rPr>
        <w:t>3.3.5 质考室填写的“管理体系持续改进方案审批表”应经过业务办公室主任、质量负责人和技术负责人审核，然后交最高管理者审核后提交管理评审审议，经管理评审审议通过的“管理体系持续改进方案”方可进行实施。</w:t>
      </w:r>
    </w:p>
    <w:p w14:paraId="0A29DEEB" w14:textId="77777777" w:rsidR="00CE72B8" w:rsidRDefault="00AE7D12">
      <w:pPr>
        <w:tabs>
          <w:tab w:val="left" w:pos="711"/>
        </w:tabs>
        <w:spacing w:before="20" w:line="400" w:lineRule="exact"/>
        <w:ind w:firstLineChars="200" w:firstLine="420"/>
        <w:jc w:val="both"/>
        <w:rPr>
          <w:sz w:val="21"/>
          <w:szCs w:val="21"/>
          <w:lang w:eastAsia="zh-CN"/>
        </w:rPr>
      </w:pPr>
      <w:r>
        <w:rPr>
          <w:rFonts w:hint="eastAsia"/>
          <w:sz w:val="21"/>
          <w:szCs w:val="21"/>
          <w:lang w:eastAsia="zh-CN"/>
        </w:rPr>
        <w:t>3.3.6 在投诉以及对客户的服务质量调查中，对涉及质量方针和质量目标方面的投诉，除按《投诉处理程序》、《不符合控制程序》及《纠正措施和持续改进程序》处理外，质量负责人应组织进行跟踪审核、附加审核或内部审核，并采取纠正或应对风险和机遇；对客户提出的重大投诉，应提交最高管理者进行管理评审后予以改进。</w:t>
      </w:r>
    </w:p>
    <w:p w14:paraId="0359926D" w14:textId="77777777" w:rsidR="00CE72B8" w:rsidRDefault="00AE7D12">
      <w:pPr>
        <w:tabs>
          <w:tab w:val="left" w:pos="711"/>
        </w:tabs>
        <w:spacing w:before="7" w:line="400" w:lineRule="exact"/>
        <w:ind w:right="217" w:firstLineChars="200" w:firstLine="420"/>
        <w:jc w:val="both"/>
        <w:rPr>
          <w:sz w:val="21"/>
          <w:szCs w:val="21"/>
          <w:lang w:eastAsia="zh-CN"/>
        </w:rPr>
      </w:pPr>
      <w:r>
        <w:rPr>
          <w:rFonts w:hint="eastAsia"/>
          <w:sz w:val="21"/>
          <w:szCs w:val="21"/>
          <w:lang w:eastAsia="zh-CN"/>
        </w:rPr>
        <w:t>3.3.7 对涉及管理体系中记录性文件改进的，除按《纠正措施和持续改进程序》处理外，还应按《文件控制程序》实施改进。</w:t>
      </w:r>
    </w:p>
    <w:p w14:paraId="1E5303CA" w14:textId="77777777" w:rsidR="00CE72B8" w:rsidRDefault="00AE7D12">
      <w:pPr>
        <w:tabs>
          <w:tab w:val="left" w:pos="711"/>
        </w:tabs>
        <w:spacing w:before="31" w:line="400" w:lineRule="exact"/>
        <w:ind w:firstLineChars="200" w:firstLine="420"/>
        <w:jc w:val="both"/>
        <w:rPr>
          <w:sz w:val="21"/>
          <w:szCs w:val="21"/>
          <w:lang w:eastAsia="zh-CN"/>
        </w:rPr>
      </w:pPr>
      <w:r>
        <w:rPr>
          <w:rFonts w:hint="eastAsia"/>
          <w:sz w:val="21"/>
          <w:szCs w:val="21"/>
          <w:lang w:eastAsia="zh-CN"/>
        </w:rPr>
        <w:t>3.3.8 在纠正和应对风险和机遇中，对涉及管理体系改进内容，除按《不符合工作控制程序》、《纠正措施和持续改进程序》处理外，应在质量负责人组织下，由质量保证人员做出分析评价报告，报最高管理者审核批准，确保持续改进。</w:t>
      </w:r>
    </w:p>
    <w:p w14:paraId="71C52BF4" w14:textId="77777777" w:rsidR="00CE72B8" w:rsidRDefault="00AE7D12">
      <w:pPr>
        <w:tabs>
          <w:tab w:val="left" w:pos="711"/>
        </w:tabs>
        <w:spacing w:before="7" w:line="400" w:lineRule="exact"/>
        <w:ind w:right="217" w:firstLineChars="200" w:firstLine="420"/>
        <w:jc w:val="both"/>
        <w:rPr>
          <w:sz w:val="21"/>
          <w:szCs w:val="21"/>
          <w:lang w:eastAsia="zh-CN"/>
        </w:rPr>
      </w:pPr>
      <w:r>
        <w:rPr>
          <w:rFonts w:hint="eastAsia"/>
          <w:sz w:val="21"/>
          <w:szCs w:val="21"/>
          <w:lang w:eastAsia="zh-CN"/>
        </w:rPr>
        <w:t>3.3.9 质量负责人和技术负责人根据不符合或潜在不符合，应按照各自相应的工作职责， 除做好相应的纠正和应对风险和机遇外，如涉及管理体系改进的，应按照最高管理者批准的“管理体系持续改进方案”对管理体系进行改进，并对改进过程实施监督。</w:t>
      </w:r>
    </w:p>
    <w:p w14:paraId="34342C19" w14:textId="77777777" w:rsidR="00CE72B8" w:rsidRDefault="00AE7D12">
      <w:pPr>
        <w:tabs>
          <w:tab w:val="left" w:pos="711"/>
        </w:tabs>
        <w:spacing w:before="20" w:line="400" w:lineRule="exact"/>
        <w:ind w:firstLineChars="200" w:firstLine="420"/>
        <w:jc w:val="both"/>
        <w:rPr>
          <w:sz w:val="21"/>
          <w:szCs w:val="21"/>
          <w:lang w:eastAsia="zh-CN"/>
        </w:rPr>
      </w:pPr>
      <w:r>
        <w:rPr>
          <w:rFonts w:hint="eastAsia"/>
          <w:sz w:val="21"/>
          <w:szCs w:val="21"/>
          <w:lang w:eastAsia="zh-CN"/>
        </w:rPr>
        <w:t>3.3.10 质考室负责改进工作中所形成资料的收集、保管和存档。</w:t>
      </w:r>
    </w:p>
    <w:p w14:paraId="508C89AE" w14:textId="77777777" w:rsidR="00CE72B8" w:rsidRDefault="00AE7D12">
      <w:pPr>
        <w:tabs>
          <w:tab w:val="left" w:pos="392"/>
        </w:tabs>
        <w:spacing w:before="10" w:line="400" w:lineRule="exact"/>
        <w:jc w:val="both"/>
        <w:outlineLvl w:val="2"/>
        <w:rPr>
          <w:b/>
          <w:bCs/>
          <w:sz w:val="21"/>
          <w:szCs w:val="21"/>
          <w:lang w:eastAsia="zh-CN"/>
        </w:rPr>
      </w:pPr>
      <w:r>
        <w:rPr>
          <w:rFonts w:hint="eastAsia"/>
          <w:b/>
          <w:bCs/>
          <w:sz w:val="21"/>
          <w:szCs w:val="21"/>
          <w:lang w:eastAsia="zh-CN"/>
        </w:rPr>
        <w:t>4 相关记录</w:t>
      </w:r>
    </w:p>
    <w:p w14:paraId="3A8AC6CE" w14:textId="77777777" w:rsidR="00CE72B8" w:rsidRDefault="00AE7D12">
      <w:pPr>
        <w:spacing w:before="10" w:line="400" w:lineRule="exact"/>
        <w:ind w:leftChars="200" w:left="1490" w:right="4535" w:hangingChars="500" w:hanging="1050"/>
        <w:rPr>
          <w:sz w:val="21"/>
          <w:szCs w:val="21"/>
          <w:lang w:eastAsia="zh-CN"/>
        </w:rPr>
      </w:pPr>
      <w:r>
        <w:rPr>
          <w:rFonts w:hint="eastAsia"/>
          <w:sz w:val="21"/>
          <w:szCs w:val="21"/>
          <w:lang w:eastAsia="zh-CN"/>
        </w:rPr>
        <w:t>不符合工作登记表；不符合工作处理单</w:t>
      </w:r>
    </w:p>
    <w:p w14:paraId="78F9AA91" w14:textId="77777777" w:rsidR="00CE72B8" w:rsidRDefault="00AE7D12">
      <w:pPr>
        <w:spacing w:before="10" w:line="400" w:lineRule="exact"/>
        <w:ind w:right="4535" w:firstLineChars="200" w:firstLine="420"/>
        <w:rPr>
          <w:sz w:val="21"/>
          <w:szCs w:val="21"/>
          <w:lang w:eastAsia="zh-CN"/>
        </w:rPr>
      </w:pPr>
      <w:r>
        <w:rPr>
          <w:rFonts w:hint="eastAsia"/>
          <w:sz w:val="21"/>
          <w:szCs w:val="21"/>
          <w:lang w:eastAsia="zh-CN"/>
        </w:rPr>
        <w:t>药品监督记录；食品监督记录</w:t>
      </w:r>
    </w:p>
    <w:p w14:paraId="1D1185CC" w14:textId="77777777" w:rsidR="00CE72B8" w:rsidRDefault="00AE7D12">
      <w:pPr>
        <w:spacing w:before="7" w:line="400" w:lineRule="exact"/>
        <w:ind w:firstLineChars="200" w:firstLine="420"/>
        <w:rPr>
          <w:sz w:val="21"/>
          <w:szCs w:val="21"/>
          <w:lang w:eastAsia="zh-CN"/>
        </w:rPr>
      </w:pPr>
      <w:r>
        <w:rPr>
          <w:rFonts w:hint="eastAsia"/>
          <w:sz w:val="21"/>
          <w:szCs w:val="21"/>
          <w:lang w:eastAsia="zh-CN"/>
        </w:rPr>
        <w:t>纠正审评表；纠正跟踪验证表</w:t>
      </w:r>
    </w:p>
    <w:p w14:paraId="4446A62C" w14:textId="77777777" w:rsidR="00CE72B8" w:rsidRDefault="00AE7D12">
      <w:pPr>
        <w:spacing w:before="37" w:line="400" w:lineRule="exact"/>
        <w:ind w:firstLineChars="200" w:firstLine="420"/>
        <w:rPr>
          <w:sz w:val="21"/>
          <w:szCs w:val="21"/>
          <w:lang w:eastAsia="zh-CN"/>
        </w:rPr>
      </w:pPr>
      <w:r>
        <w:rPr>
          <w:rFonts w:hint="eastAsia"/>
          <w:sz w:val="21"/>
          <w:szCs w:val="21"/>
          <w:lang w:eastAsia="zh-CN"/>
        </w:rPr>
        <w:t>应对风险和机遇的措施方案及跟着验证表</w:t>
      </w:r>
    </w:p>
    <w:p w14:paraId="6561AF43" w14:textId="77777777" w:rsidR="00CE72B8" w:rsidRDefault="00AE7D12">
      <w:pPr>
        <w:spacing w:before="37" w:line="400" w:lineRule="exact"/>
        <w:ind w:firstLineChars="200" w:firstLine="420"/>
        <w:rPr>
          <w:sz w:val="21"/>
          <w:szCs w:val="21"/>
          <w:lang w:eastAsia="zh-CN"/>
        </w:rPr>
      </w:pPr>
      <w:r>
        <w:rPr>
          <w:rFonts w:hint="eastAsia"/>
          <w:sz w:val="21"/>
          <w:szCs w:val="21"/>
          <w:lang w:eastAsia="zh-CN"/>
        </w:rPr>
        <w:t>管理体系持续改进登记表；管理体系持续改进方案审批表</w:t>
      </w:r>
    </w:p>
    <w:p w14:paraId="6F8D8FE7" w14:textId="77777777" w:rsidR="00CE72B8" w:rsidRDefault="00AE7D12">
      <w:pPr>
        <w:tabs>
          <w:tab w:val="left" w:pos="392"/>
        </w:tabs>
        <w:spacing w:before="37" w:line="400" w:lineRule="exact"/>
        <w:jc w:val="both"/>
        <w:outlineLvl w:val="2"/>
        <w:rPr>
          <w:b/>
          <w:bCs/>
          <w:sz w:val="21"/>
          <w:szCs w:val="21"/>
          <w:lang w:eastAsia="zh-CN"/>
        </w:rPr>
      </w:pPr>
      <w:r>
        <w:rPr>
          <w:rFonts w:hint="eastAsia"/>
          <w:b/>
          <w:bCs/>
          <w:sz w:val="21"/>
          <w:szCs w:val="21"/>
          <w:lang w:eastAsia="zh-CN"/>
        </w:rPr>
        <w:t>5 相关文件</w:t>
      </w:r>
    </w:p>
    <w:p w14:paraId="24D686B5" w14:textId="77777777" w:rsidR="00CE72B8" w:rsidRDefault="00AE7D12">
      <w:pPr>
        <w:spacing w:before="10" w:line="400" w:lineRule="exact"/>
        <w:ind w:right="6635" w:firstLineChars="200" w:firstLine="420"/>
        <w:rPr>
          <w:sz w:val="21"/>
          <w:szCs w:val="21"/>
          <w:lang w:eastAsia="zh-CN"/>
        </w:rPr>
      </w:pPr>
      <w:r>
        <w:rPr>
          <w:rFonts w:hint="eastAsia"/>
          <w:sz w:val="21"/>
          <w:szCs w:val="21"/>
          <w:lang w:eastAsia="zh-CN"/>
        </w:rPr>
        <w:t>文件控制程序</w:t>
      </w:r>
    </w:p>
    <w:p w14:paraId="54FA95E9" w14:textId="77777777" w:rsidR="00CE72B8" w:rsidRDefault="00AE7D12">
      <w:pPr>
        <w:spacing w:before="10" w:line="400" w:lineRule="exact"/>
        <w:ind w:right="6635" w:firstLineChars="200" w:firstLine="420"/>
        <w:rPr>
          <w:sz w:val="21"/>
          <w:szCs w:val="21"/>
          <w:lang w:eastAsia="zh-CN"/>
        </w:rPr>
      </w:pPr>
      <w:r>
        <w:rPr>
          <w:rFonts w:hint="eastAsia"/>
          <w:sz w:val="21"/>
          <w:szCs w:val="21"/>
          <w:lang w:eastAsia="zh-CN"/>
        </w:rPr>
        <w:t>管理评审程序</w:t>
      </w:r>
    </w:p>
    <w:p w14:paraId="2C55E26A" w14:textId="77777777" w:rsidR="00CE72B8" w:rsidRDefault="00AE7D12">
      <w:pPr>
        <w:spacing w:before="10" w:line="400" w:lineRule="exact"/>
        <w:ind w:right="6635" w:firstLineChars="200" w:firstLine="420"/>
        <w:rPr>
          <w:sz w:val="21"/>
          <w:szCs w:val="21"/>
          <w:lang w:eastAsia="zh-CN"/>
        </w:rPr>
      </w:pPr>
      <w:r>
        <w:rPr>
          <w:rFonts w:hint="eastAsia"/>
          <w:sz w:val="21"/>
          <w:szCs w:val="21"/>
          <w:lang w:eastAsia="zh-CN"/>
        </w:rPr>
        <w:t>内部审核程序</w:t>
      </w:r>
    </w:p>
    <w:p w14:paraId="75DBBD05" w14:textId="77777777" w:rsidR="00CE72B8" w:rsidRDefault="00AE7D12">
      <w:pPr>
        <w:spacing w:before="10" w:line="400" w:lineRule="exact"/>
        <w:ind w:right="6635" w:firstLineChars="200" w:firstLine="420"/>
        <w:rPr>
          <w:sz w:val="21"/>
          <w:szCs w:val="21"/>
          <w:lang w:eastAsia="zh-CN"/>
        </w:rPr>
      </w:pPr>
      <w:r>
        <w:rPr>
          <w:rFonts w:hint="eastAsia"/>
          <w:sz w:val="21"/>
          <w:szCs w:val="21"/>
          <w:lang w:eastAsia="zh-CN"/>
        </w:rPr>
        <w:t>投诉处理程序</w:t>
      </w:r>
    </w:p>
    <w:p w14:paraId="09EF51B8" w14:textId="77777777" w:rsidR="00CE72B8" w:rsidRDefault="00AE7D12">
      <w:pPr>
        <w:spacing w:before="10" w:line="400" w:lineRule="exact"/>
        <w:ind w:leftChars="200" w:left="440" w:right="6635"/>
        <w:rPr>
          <w:sz w:val="21"/>
          <w:szCs w:val="21"/>
          <w:lang w:eastAsia="zh-CN"/>
        </w:rPr>
      </w:pPr>
      <w:r>
        <w:rPr>
          <w:rFonts w:hint="eastAsia"/>
          <w:sz w:val="21"/>
          <w:szCs w:val="21"/>
          <w:lang w:eastAsia="zh-CN"/>
        </w:rPr>
        <w:t>不符合控制程序  风险管控程序</w:t>
      </w:r>
    </w:p>
    <w:p w14:paraId="3D1EBEB6" w14:textId="77777777" w:rsidR="00CE72B8" w:rsidRDefault="00CE72B8">
      <w:pPr>
        <w:spacing w:line="400" w:lineRule="exact"/>
        <w:ind w:firstLineChars="200" w:firstLine="420"/>
        <w:rPr>
          <w:sz w:val="21"/>
          <w:szCs w:val="21"/>
          <w:lang w:eastAsia="zh-CN"/>
        </w:rPr>
        <w:sectPr w:rsidR="00CE72B8">
          <w:pgSz w:w="11910" w:h="16840"/>
          <w:pgMar w:top="1460" w:right="1580" w:bottom="280" w:left="1620" w:header="720" w:footer="720" w:gutter="0"/>
          <w:cols w:space="720"/>
        </w:sectPr>
      </w:pPr>
    </w:p>
    <w:tbl>
      <w:tblPr>
        <w:tblW w:w="8388" w:type="dxa"/>
        <w:tblInd w:w="103"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134A92BC" w14:textId="77777777">
        <w:trPr>
          <w:trHeight w:hRule="exact" w:val="428"/>
        </w:trPr>
        <w:tc>
          <w:tcPr>
            <w:tcW w:w="4068" w:type="dxa"/>
            <w:gridSpan w:val="2"/>
            <w:vMerge w:val="restart"/>
            <w:tcBorders>
              <w:left w:val="nil"/>
              <w:right w:val="single" w:sz="4" w:space="0" w:color="000000"/>
            </w:tcBorders>
          </w:tcPr>
          <w:p w14:paraId="5F870ECD" w14:textId="77777777" w:rsidR="00CE72B8" w:rsidRDefault="00AE7D12">
            <w:pPr>
              <w:spacing w:line="400" w:lineRule="exact"/>
              <w:ind w:left="646" w:right="644" w:firstLineChars="200" w:firstLine="420"/>
              <w:jc w:val="center"/>
              <w:rPr>
                <w:sz w:val="21"/>
                <w:szCs w:val="21"/>
                <w:lang w:eastAsia="zh-CN"/>
              </w:rPr>
            </w:pPr>
            <w:r>
              <w:rPr>
                <w:rFonts w:hint="eastAsia"/>
                <w:sz w:val="21"/>
                <w:szCs w:val="21"/>
                <w:lang w:eastAsia="zh-CN"/>
              </w:rPr>
              <w:lastRenderedPageBreak/>
              <w:t>海洋产品及环境检测平台程序文件</w:t>
            </w:r>
          </w:p>
        </w:tc>
        <w:tc>
          <w:tcPr>
            <w:tcW w:w="1260" w:type="dxa"/>
            <w:tcBorders>
              <w:left w:val="single" w:sz="4" w:space="0" w:color="000000"/>
              <w:bottom w:val="single" w:sz="4" w:space="0" w:color="000000"/>
              <w:right w:val="single" w:sz="4" w:space="0" w:color="000000"/>
            </w:tcBorders>
          </w:tcPr>
          <w:p w14:paraId="5B4FC1A3" w14:textId="77777777" w:rsidR="00CE72B8" w:rsidRDefault="00AE7D12">
            <w:pPr>
              <w:spacing w:line="400" w:lineRule="exact"/>
              <w:ind w:right="2"/>
              <w:jc w:val="center"/>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tcPr>
          <w:p w14:paraId="1DC46B06" w14:textId="77777777" w:rsidR="00CE72B8" w:rsidRDefault="00AE7D12">
            <w:pPr>
              <w:spacing w:before="19" w:line="400" w:lineRule="exact"/>
              <w:ind w:left="6" w:right="4" w:firstLineChars="200" w:firstLine="420"/>
              <w:jc w:val="center"/>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-11-201</w:t>
            </w:r>
            <w:r>
              <w:rPr>
                <w:rFonts w:hint="eastAsia"/>
                <w:sz w:val="21"/>
                <w:szCs w:val="21"/>
                <w:lang w:eastAsia="zh-CN"/>
              </w:rPr>
              <w:t>9</w:t>
            </w:r>
            <w:r>
              <w:rPr>
                <w:rFonts w:hint="eastAsia"/>
                <w:sz w:val="21"/>
                <w:szCs w:val="21"/>
              </w:rPr>
              <w:t>-1.0</w:t>
            </w:r>
          </w:p>
        </w:tc>
      </w:tr>
      <w:tr w:rsidR="00CE72B8" w14:paraId="02512C45" w14:textId="77777777">
        <w:trPr>
          <w:trHeight w:hRule="exact" w:val="416"/>
        </w:trPr>
        <w:tc>
          <w:tcPr>
            <w:tcW w:w="4068" w:type="dxa"/>
            <w:gridSpan w:val="2"/>
            <w:vMerge/>
            <w:tcBorders>
              <w:left w:val="nil"/>
              <w:bottom w:val="single" w:sz="4" w:space="0" w:color="000000"/>
              <w:right w:val="single" w:sz="4" w:space="0" w:color="000000"/>
            </w:tcBorders>
          </w:tcPr>
          <w:p w14:paraId="2EEBE9B3"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2B7142BC" w14:textId="77777777" w:rsidR="00CE72B8" w:rsidRDefault="00AE7D12">
            <w:pPr>
              <w:tabs>
                <w:tab w:val="left" w:pos="419"/>
              </w:tabs>
              <w:spacing w:line="400" w:lineRule="exact"/>
              <w:ind w:right="1"/>
              <w:jc w:val="center"/>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tcPr>
          <w:p w14:paraId="3319DD72" w14:textId="77777777" w:rsidR="00CE72B8" w:rsidRDefault="00AE7D12">
            <w:pPr>
              <w:tabs>
                <w:tab w:val="left" w:pos="945"/>
              </w:tabs>
              <w:spacing w:line="400" w:lineRule="exact"/>
              <w:ind w:right="4" w:firstLineChars="200" w:firstLine="420"/>
              <w:jc w:val="center"/>
              <w:rPr>
                <w:sz w:val="21"/>
                <w:szCs w:val="21"/>
              </w:rPr>
            </w:pPr>
            <w:r>
              <w:rPr>
                <w:rFonts w:hint="eastAsia"/>
                <w:sz w:val="21"/>
                <w:szCs w:val="21"/>
              </w:rPr>
              <w:t>第 1  页</w:t>
            </w:r>
            <w:r>
              <w:rPr>
                <w:rFonts w:hint="eastAsia"/>
                <w:sz w:val="21"/>
                <w:szCs w:val="21"/>
              </w:rPr>
              <w:tab/>
              <w:t xml:space="preserve">共 </w:t>
            </w:r>
            <w:r>
              <w:rPr>
                <w:rFonts w:hint="eastAsia"/>
                <w:sz w:val="21"/>
                <w:szCs w:val="21"/>
                <w:lang w:eastAsia="zh-CN"/>
              </w:rPr>
              <w:t>6</w:t>
            </w:r>
            <w:r>
              <w:rPr>
                <w:rFonts w:hint="eastAsia"/>
                <w:sz w:val="21"/>
                <w:szCs w:val="21"/>
              </w:rPr>
              <w:t xml:space="preserve"> 页</w:t>
            </w:r>
          </w:p>
        </w:tc>
      </w:tr>
      <w:tr w:rsidR="00CE72B8" w14:paraId="6394D074" w14:textId="77777777">
        <w:trPr>
          <w:trHeight w:hRule="exact" w:val="383"/>
        </w:trPr>
        <w:tc>
          <w:tcPr>
            <w:tcW w:w="1008" w:type="dxa"/>
            <w:vMerge w:val="restart"/>
            <w:tcBorders>
              <w:top w:val="single" w:sz="4" w:space="0" w:color="000000"/>
              <w:left w:val="nil"/>
              <w:right w:val="single" w:sz="4" w:space="0" w:color="000000"/>
            </w:tcBorders>
          </w:tcPr>
          <w:p w14:paraId="7F1BFBF9" w14:textId="77777777" w:rsidR="00CE72B8" w:rsidRDefault="00AE7D12">
            <w:pPr>
              <w:spacing w:before="106" w:line="400" w:lineRule="exact"/>
              <w:jc w:val="center"/>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tcPr>
          <w:p w14:paraId="6F9E8667" w14:textId="77777777" w:rsidR="00CE72B8" w:rsidRDefault="00AE7D12">
            <w:pPr>
              <w:spacing w:before="106" w:line="340" w:lineRule="exact"/>
              <w:jc w:val="center"/>
              <w:rPr>
                <w:sz w:val="21"/>
                <w:szCs w:val="21"/>
                <w:lang w:eastAsia="zh-CN"/>
              </w:rPr>
            </w:pPr>
            <w:r>
              <w:rPr>
                <w:rFonts w:hint="eastAsia"/>
                <w:sz w:val="21"/>
                <w:szCs w:val="21"/>
                <w:lang w:eastAsia="zh-CN"/>
              </w:rPr>
              <w:t>19</w:t>
            </w:r>
            <w:r>
              <w:rPr>
                <w:rFonts w:hint="eastAsia"/>
                <w:sz w:val="21"/>
                <w:szCs w:val="21"/>
              </w:rPr>
              <w:t xml:space="preserve"> </w:t>
            </w:r>
            <w:r>
              <w:rPr>
                <w:rFonts w:hint="eastAsia"/>
                <w:sz w:val="21"/>
                <w:szCs w:val="21"/>
                <w:lang w:eastAsia="zh-CN"/>
              </w:rPr>
              <w:t>记录控制程序</w:t>
            </w:r>
          </w:p>
        </w:tc>
        <w:tc>
          <w:tcPr>
            <w:tcW w:w="1260" w:type="dxa"/>
            <w:tcBorders>
              <w:top w:val="single" w:sz="4" w:space="0" w:color="000000"/>
              <w:left w:val="single" w:sz="4" w:space="0" w:color="000000"/>
              <w:bottom w:val="single" w:sz="4" w:space="0" w:color="000000"/>
              <w:right w:val="single" w:sz="4" w:space="0" w:color="000000"/>
            </w:tcBorders>
          </w:tcPr>
          <w:p w14:paraId="2F97136E" w14:textId="77777777" w:rsidR="00CE72B8" w:rsidRDefault="00AE7D12">
            <w:pPr>
              <w:spacing w:line="400" w:lineRule="exact"/>
              <w:ind w:right="1"/>
              <w:jc w:val="center"/>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tcPr>
          <w:p w14:paraId="51D14019" w14:textId="77777777" w:rsidR="00CE72B8" w:rsidRDefault="00AE7D12">
            <w:pPr>
              <w:spacing w:line="400" w:lineRule="exact"/>
              <w:ind w:left="2" w:right="4" w:firstLineChars="200" w:firstLine="420"/>
              <w:jc w:val="center"/>
              <w:rPr>
                <w:sz w:val="21"/>
                <w:szCs w:val="21"/>
              </w:rPr>
            </w:pPr>
            <w:r>
              <w:rPr>
                <w:rFonts w:hint="eastAsia"/>
                <w:sz w:val="21"/>
                <w:szCs w:val="21"/>
              </w:rPr>
              <w:t>第 201</w:t>
            </w:r>
            <w:r>
              <w:rPr>
                <w:rFonts w:hint="eastAsia"/>
                <w:sz w:val="21"/>
                <w:szCs w:val="21"/>
                <w:lang w:eastAsia="zh-CN"/>
              </w:rPr>
              <w:t>9</w:t>
            </w:r>
            <w:r>
              <w:rPr>
                <w:rFonts w:hint="eastAsia"/>
                <w:sz w:val="21"/>
                <w:szCs w:val="21"/>
              </w:rPr>
              <w:t xml:space="preserve"> 版 第 0 次修订</w:t>
            </w:r>
          </w:p>
        </w:tc>
      </w:tr>
      <w:tr w:rsidR="00CE72B8" w14:paraId="44BA8F36" w14:textId="77777777">
        <w:trPr>
          <w:trHeight w:hRule="exact" w:val="423"/>
        </w:trPr>
        <w:tc>
          <w:tcPr>
            <w:tcW w:w="1008" w:type="dxa"/>
            <w:vMerge/>
            <w:tcBorders>
              <w:left w:val="nil"/>
              <w:right w:val="single" w:sz="4" w:space="0" w:color="000000"/>
            </w:tcBorders>
          </w:tcPr>
          <w:p w14:paraId="5F0DD605" w14:textId="77777777" w:rsidR="00CE72B8" w:rsidRDefault="00CE72B8">
            <w:pPr>
              <w:spacing w:line="400" w:lineRule="exact"/>
              <w:ind w:firstLineChars="200" w:firstLine="420"/>
              <w:rPr>
                <w:sz w:val="21"/>
                <w:szCs w:val="21"/>
              </w:rPr>
            </w:pPr>
          </w:p>
        </w:tc>
        <w:tc>
          <w:tcPr>
            <w:tcW w:w="3060" w:type="dxa"/>
            <w:vMerge/>
            <w:tcBorders>
              <w:left w:val="single" w:sz="4" w:space="0" w:color="000000"/>
              <w:right w:val="single" w:sz="4" w:space="0" w:color="000000"/>
            </w:tcBorders>
          </w:tcPr>
          <w:p w14:paraId="30D85C87"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right w:val="single" w:sz="4" w:space="0" w:color="000000"/>
            </w:tcBorders>
          </w:tcPr>
          <w:p w14:paraId="7762714B" w14:textId="77777777" w:rsidR="00CE72B8" w:rsidRDefault="00AE7D12">
            <w:pPr>
              <w:spacing w:line="400" w:lineRule="exact"/>
              <w:ind w:right="2"/>
              <w:jc w:val="center"/>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tcPr>
          <w:p w14:paraId="16A14AAD" w14:textId="77777777" w:rsidR="00CE72B8" w:rsidRDefault="00AE7D12">
            <w:pPr>
              <w:spacing w:line="400" w:lineRule="exact"/>
              <w:ind w:left="3" w:right="4" w:firstLineChars="200" w:firstLine="420"/>
              <w:jc w:val="center"/>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1</w:t>
            </w:r>
            <w:r>
              <w:rPr>
                <w:rFonts w:hint="eastAsia"/>
                <w:sz w:val="21"/>
                <w:szCs w:val="21"/>
                <w:lang w:eastAsia="zh-CN"/>
              </w:rPr>
              <w:t>0</w:t>
            </w:r>
            <w:r>
              <w:rPr>
                <w:rFonts w:hint="eastAsia"/>
                <w:sz w:val="21"/>
                <w:szCs w:val="21"/>
              </w:rPr>
              <w:t xml:space="preserve"> 月 01 日</w:t>
            </w:r>
          </w:p>
        </w:tc>
      </w:tr>
    </w:tbl>
    <w:p w14:paraId="4414E595" w14:textId="77777777" w:rsidR="00CE72B8" w:rsidRDefault="00CE72B8">
      <w:pPr>
        <w:spacing w:before="8" w:line="400" w:lineRule="exact"/>
        <w:ind w:firstLineChars="200" w:firstLine="420"/>
        <w:rPr>
          <w:sz w:val="21"/>
          <w:szCs w:val="21"/>
        </w:rPr>
      </w:pPr>
    </w:p>
    <w:p w14:paraId="70B84C3C" w14:textId="77777777" w:rsidR="00CE72B8" w:rsidRDefault="00CE72B8">
      <w:pPr>
        <w:spacing w:line="400" w:lineRule="exact"/>
        <w:ind w:firstLineChars="200" w:firstLine="420"/>
        <w:rPr>
          <w:sz w:val="21"/>
          <w:szCs w:val="21"/>
        </w:rPr>
        <w:sectPr w:rsidR="00CE72B8">
          <w:pgSz w:w="11910" w:h="16840"/>
          <w:pgMar w:top="1420" w:right="1580" w:bottom="280" w:left="1620" w:header="720" w:footer="720" w:gutter="0"/>
          <w:cols w:space="720"/>
        </w:sectPr>
      </w:pPr>
    </w:p>
    <w:p w14:paraId="69518218" w14:textId="77777777" w:rsidR="00CE72B8" w:rsidRDefault="00CE72B8">
      <w:pPr>
        <w:spacing w:before="3" w:line="400" w:lineRule="exact"/>
        <w:rPr>
          <w:sz w:val="21"/>
          <w:szCs w:val="21"/>
        </w:rPr>
      </w:pPr>
    </w:p>
    <w:p w14:paraId="76F8CCEC" w14:textId="77777777" w:rsidR="00CE72B8" w:rsidRDefault="00AE7D12">
      <w:pPr>
        <w:tabs>
          <w:tab w:val="left" w:pos="392"/>
        </w:tabs>
        <w:spacing w:line="400" w:lineRule="exact"/>
        <w:jc w:val="both"/>
        <w:outlineLvl w:val="2"/>
        <w:rPr>
          <w:b/>
          <w:bCs/>
          <w:sz w:val="21"/>
          <w:szCs w:val="21"/>
        </w:rPr>
      </w:pPr>
      <w:r>
        <w:rPr>
          <w:rFonts w:hint="eastAsia"/>
          <w:b/>
          <w:bCs/>
          <w:sz w:val="21"/>
          <w:szCs w:val="21"/>
          <w:lang w:eastAsia="zh-CN"/>
        </w:rPr>
        <w:t xml:space="preserve">1 </w:t>
      </w:r>
      <w:r>
        <w:rPr>
          <w:rFonts w:hint="eastAsia"/>
          <w:b/>
          <w:bCs/>
          <w:sz w:val="21"/>
          <w:szCs w:val="21"/>
        </w:rPr>
        <w:t>目的和适用范围</w:t>
      </w:r>
    </w:p>
    <w:p w14:paraId="41DA83C1" w14:textId="77777777" w:rsidR="00CE72B8" w:rsidRDefault="00AE7D12">
      <w:pPr>
        <w:spacing w:before="14" w:line="400" w:lineRule="exact"/>
        <w:ind w:left="180" w:firstLineChars="200" w:firstLine="420"/>
        <w:rPr>
          <w:sz w:val="28"/>
          <w:szCs w:val="28"/>
        </w:rPr>
      </w:pPr>
      <w:r>
        <w:rPr>
          <w:rFonts w:hint="eastAsia"/>
          <w:sz w:val="21"/>
          <w:szCs w:val="21"/>
        </w:rPr>
        <w:br w:type="column"/>
      </w:r>
      <w:r>
        <w:rPr>
          <w:rFonts w:hint="eastAsia"/>
          <w:sz w:val="28"/>
          <w:szCs w:val="28"/>
        </w:rPr>
        <w:lastRenderedPageBreak/>
        <w:t>记录控制程序</w:t>
      </w:r>
    </w:p>
    <w:p w14:paraId="76FD4D11" w14:textId="77777777" w:rsidR="00CE72B8" w:rsidRDefault="00CE72B8">
      <w:pPr>
        <w:spacing w:line="400" w:lineRule="exact"/>
        <w:ind w:firstLineChars="200" w:firstLine="420"/>
        <w:rPr>
          <w:sz w:val="21"/>
          <w:szCs w:val="21"/>
        </w:rPr>
        <w:sectPr w:rsidR="00CE72B8">
          <w:type w:val="continuous"/>
          <w:pgSz w:w="11910" w:h="16840"/>
          <w:pgMar w:top="1580" w:right="1580" w:bottom="280" w:left="1620" w:header="720" w:footer="720" w:gutter="0"/>
          <w:cols w:num="2" w:space="720" w:equalWidth="0">
            <w:col w:w="1865" w:space="1447"/>
            <w:col w:w="5398"/>
          </w:cols>
        </w:sectPr>
      </w:pPr>
    </w:p>
    <w:p w14:paraId="6E8269BA" w14:textId="77777777" w:rsidR="00CE72B8" w:rsidRDefault="00AE7D12">
      <w:pPr>
        <w:spacing w:before="8" w:line="400" w:lineRule="exact"/>
        <w:ind w:right="217" w:firstLineChars="200" w:firstLine="420"/>
        <w:rPr>
          <w:sz w:val="21"/>
          <w:szCs w:val="21"/>
          <w:lang w:eastAsia="zh-CN"/>
        </w:rPr>
      </w:pPr>
      <w:r>
        <w:rPr>
          <w:rFonts w:hint="eastAsia"/>
          <w:sz w:val="21"/>
          <w:szCs w:val="21"/>
          <w:lang w:eastAsia="zh-CN"/>
        </w:rPr>
        <w:lastRenderedPageBreak/>
        <w:t>本程序规定了记录的编制表式、内容、管理，确保各项质量记录清晰、准确，实现管理体系运行及各项检验工作的可追溯性。</w:t>
      </w:r>
    </w:p>
    <w:p w14:paraId="1C1EFBC9" w14:textId="77777777" w:rsidR="00CE72B8" w:rsidRDefault="00AE7D12">
      <w:pPr>
        <w:spacing w:before="7" w:line="400" w:lineRule="exact"/>
        <w:ind w:right="219" w:firstLineChars="200" w:firstLine="420"/>
        <w:rPr>
          <w:sz w:val="21"/>
          <w:szCs w:val="21"/>
          <w:lang w:eastAsia="zh-CN"/>
        </w:rPr>
      </w:pPr>
      <w:r>
        <w:rPr>
          <w:rFonts w:hint="eastAsia"/>
          <w:sz w:val="21"/>
          <w:szCs w:val="21"/>
          <w:lang w:eastAsia="zh-CN"/>
        </w:rPr>
        <w:t>本程序适用于本单位管理体系运行和检验工作全过程形成的全部记录的控制，以证实管理体系运行的状况和检验检测工作的所有结果。</w:t>
      </w:r>
    </w:p>
    <w:p w14:paraId="6BAE0131" w14:textId="77777777" w:rsidR="00CE72B8" w:rsidRDefault="00AE7D12">
      <w:pPr>
        <w:tabs>
          <w:tab w:val="left" w:pos="392"/>
        </w:tabs>
        <w:spacing w:before="7" w:line="400" w:lineRule="exact"/>
        <w:jc w:val="both"/>
        <w:outlineLvl w:val="2"/>
        <w:rPr>
          <w:b/>
          <w:bCs/>
          <w:sz w:val="21"/>
          <w:szCs w:val="21"/>
          <w:lang w:eastAsia="zh-CN"/>
        </w:rPr>
      </w:pPr>
      <w:r>
        <w:rPr>
          <w:rFonts w:hint="eastAsia"/>
          <w:b/>
          <w:bCs/>
          <w:sz w:val="21"/>
          <w:szCs w:val="21"/>
          <w:lang w:eastAsia="zh-CN"/>
        </w:rPr>
        <w:t>2 职责</w:t>
      </w:r>
    </w:p>
    <w:p w14:paraId="0D70B754" w14:textId="77777777" w:rsidR="00CE72B8" w:rsidRDefault="00AE7D12">
      <w:pPr>
        <w:tabs>
          <w:tab w:val="left" w:pos="497"/>
        </w:tabs>
        <w:spacing w:before="12" w:line="400" w:lineRule="exact"/>
        <w:ind w:right="220" w:firstLineChars="200" w:firstLine="420"/>
        <w:jc w:val="both"/>
        <w:rPr>
          <w:sz w:val="21"/>
          <w:szCs w:val="21"/>
          <w:lang w:eastAsia="zh-CN"/>
        </w:rPr>
      </w:pPr>
      <w:r>
        <w:rPr>
          <w:rFonts w:hint="eastAsia"/>
          <w:sz w:val="21"/>
          <w:szCs w:val="21"/>
          <w:lang w:eastAsia="zh-CN"/>
        </w:rPr>
        <w:t>2.1 质考室负责制订记录控制程序，同时做好各种记录格式的日常控制管理。负责各种记录的收集、控制各种版本的记录、文件、资料原件或规定的复印件，并定期向档案室归档。</w:t>
      </w:r>
    </w:p>
    <w:p w14:paraId="3835D52D" w14:textId="77777777" w:rsidR="00CE72B8" w:rsidRDefault="00AE7D12">
      <w:pPr>
        <w:tabs>
          <w:tab w:val="left" w:pos="497"/>
        </w:tabs>
        <w:spacing w:before="33" w:line="400" w:lineRule="exact"/>
        <w:ind w:right="217" w:firstLineChars="200" w:firstLine="420"/>
        <w:jc w:val="both"/>
        <w:rPr>
          <w:sz w:val="21"/>
          <w:szCs w:val="21"/>
          <w:lang w:eastAsia="zh-CN"/>
        </w:rPr>
      </w:pPr>
      <w:r>
        <w:rPr>
          <w:rFonts w:hint="eastAsia"/>
          <w:sz w:val="21"/>
          <w:szCs w:val="21"/>
          <w:lang w:eastAsia="zh-CN"/>
        </w:rPr>
        <w:t>2.2 管理记录格式由主要使用科室根据工作情况进行设计，质考室负责审核，报质量负责人或其授权人批准后实施。</w:t>
      </w:r>
    </w:p>
    <w:p w14:paraId="043FFA04" w14:textId="77777777" w:rsidR="00CE72B8" w:rsidRDefault="00AE7D12">
      <w:pPr>
        <w:tabs>
          <w:tab w:val="left" w:pos="504"/>
        </w:tabs>
        <w:spacing w:before="33" w:line="400" w:lineRule="exact"/>
        <w:ind w:right="217" w:firstLineChars="200" w:firstLine="420"/>
        <w:jc w:val="both"/>
        <w:rPr>
          <w:sz w:val="21"/>
          <w:szCs w:val="21"/>
          <w:lang w:eastAsia="zh-CN"/>
        </w:rPr>
      </w:pPr>
      <w:r>
        <w:rPr>
          <w:rFonts w:hint="eastAsia"/>
          <w:sz w:val="21"/>
          <w:szCs w:val="21"/>
          <w:lang w:eastAsia="zh-CN"/>
        </w:rPr>
        <w:t>2.3 技术记录格式由主要使用科室专业技术人员根据检验检测标准和标准操作规程进行编制，科室主任初审，业务办公室负责审核，报技术负责人或其授权人批准实施。</w:t>
      </w:r>
    </w:p>
    <w:p w14:paraId="256716B0" w14:textId="77777777" w:rsidR="00CE72B8" w:rsidRDefault="00AE7D12">
      <w:pPr>
        <w:tabs>
          <w:tab w:val="left" w:pos="497"/>
        </w:tabs>
        <w:spacing w:before="33" w:line="400" w:lineRule="exact"/>
        <w:ind w:right="219" w:firstLineChars="200" w:firstLine="420"/>
        <w:jc w:val="both"/>
        <w:rPr>
          <w:sz w:val="21"/>
          <w:szCs w:val="21"/>
          <w:lang w:eastAsia="zh-CN"/>
        </w:rPr>
      </w:pPr>
      <w:r>
        <w:rPr>
          <w:rFonts w:hint="eastAsia"/>
          <w:sz w:val="21"/>
          <w:szCs w:val="21"/>
          <w:lang w:eastAsia="zh-CN"/>
        </w:rPr>
        <w:t>2.4 用于工作参考的记录（如：模板、图谱、计算过程及任何参考文件等），应经过科主任审核签字、写明日期，并加盖“参考资料”印章后方可使用，重要的检验检测用技术性参考资料应经过技术负责人审核批准后方可使用。</w:t>
      </w:r>
    </w:p>
    <w:p w14:paraId="7EDE305B" w14:textId="77777777" w:rsidR="00CE72B8" w:rsidRDefault="00AE7D12">
      <w:pPr>
        <w:tabs>
          <w:tab w:val="left" w:pos="497"/>
        </w:tabs>
        <w:spacing w:before="22" w:line="400" w:lineRule="exact"/>
        <w:ind w:right="126" w:firstLineChars="200" w:firstLine="420"/>
        <w:jc w:val="both"/>
        <w:rPr>
          <w:sz w:val="21"/>
          <w:szCs w:val="21"/>
          <w:lang w:eastAsia="zh-CN"/>
        </w:rPr>
      </w:pPr>
      <w:r>
        <w:rPr>
          <w:rFonts w:hint="eastAsia"/>
          <w:sz w:val="21"/>
          <w:szCs w:val="21"/>
          <w:lang w:eastAsia="zh-CN"/>
        </w:rPr>
        <w:t>2.5 档案资料员负责记录（包括管理记录、技术记录、文件资料）的分类、编目、受控、建档、收集、保存、检索查询、保管、维护、销毁和处理等日常管理工作。相关管理、监督、检验人员负责相应记录的填写，各科室负责本部门记录的整理，定期存档。</w:t>
      </w:r>
    </w:p>
    <w:p w14:paraId="2CF20BC5" w14:textId="77777777" w:rsidR="00CE72B8" w:rsidRDefault="00AE7D12">
      <w:pPr>
        <w:tabs>
          <w:tab w:val="left" w:pos="497"/>
        </w:tabs>
        <w:spacing w:before="22" w:line="400" w:lineRule="exact"/>
        <w:ind w:firstLineChars="200" w:firstLine="420"/>
        <w:jc w:val="both"/>
        <w:rPr>
          <w:sz w:val="21"/>
          <w:szCs w:val="21"/>
          <w:lang w:eastAsia="zh-CN"/>
        </w:rPr>
      </w:pPr>
      <w:r>
        <w:rPr>
          <w:rFonts w:hint="eastAsia"/>
          <w:sz w:val="21"/>
          <w:szCs w:val="21"/>
          <w:lang w:eastAsia="zh-CN"/>
        </w:rPr>
        <w:t>2.6 收样业务大厅网络管理员负责计算机网络电子文档的管理与备份。</w:t>
      </w:r>
    </w:p>
    <w:p w14:paraId="5CBA5005" w14:textId="77777777" w:rsidR="00CE72B8" w:rsidRDefault="00AE7D12">
      <w:pPr>
        <w:tabs>
          <w:tab w:val="left" w:pos="392"/>
        </w:tabs>
        <w:spacing w:before="8" w:line="400" w:lineRule="exact"/>
        <w:jc w:val="both"/>
        <w:outlineLvl w:val="2"/>
        <w:rPr>
          <w:b/>
          <w:bCs/>
          <w:sz w:val="21"/>
          <w:szCs w:val="21"/>
          <w:lang w:eastAsia="zh-CN"/>
        </w:rPr>
      </w:pPr>
      <w:r>
        <w:rPr>
          <w:rFonts w:hint="eastAsia"/>
          <w:b/>
          <w:bCs/>
          <w:sz w:val="21"/>
          <w:szCs w:val="21"/>
          <w:lang w:eastAsia="zh-CN"/>
        </w:rPr>
        <w:t>3 程序</w:t>
      </w:r>
    </w:p>
    <w:p w14:paraId="729CA648" w14:textId="77777777" w:rsidR="00CE72B8" w:rsidRDefault="00AE7D12">
      <w:pPr>
        <w:spacing w:before="12" w:line="400" w:lineRule="exact"/>
        <w:ind w:firstLineChars="200" w:firstLine="420"/>
        <w:jc w:val="both"/>
        <w:rPr>
          <w:sz w:val="21"/>
          <w:szCs w:val="21"/>
          <w:lang w:eastAsia="zh-CN"/>
        </w:rPr>
      </w:pPr>
      <w:r>
        <w:rPr>
          <w:rFonts w:hint="eastAsia"/>
          <w:sz w:val="21"/>
          <w:szCs w:val="21"/>
          <w:lang w:eastAsia="zh-CN"/>
        </w:rPr>
        <w:t>3.1 记录表式</w:t>
      </w:r>
    </w:p>
    <w:p w14:paraId="7EA40985" w14:textId="77777777" w:rsidR="00CE72B8" w:rsidRDefault="00AE7D12">
      <w:pPr>
        <w:tabs>
          <w:tab w:val="left" w:pos="660"/>
        </w:tabs>
        <w:spacing w:before="10" w:line="400" w:lineRule="exact"/>
        <w:ind w:right="217" w:firstLineChars="200" w:firstLine="420"/>
        <w:jc w:val="both"/>
        <w:rPr>
          <w:sz w:val="21"/>
          <w:szCs w:val="21"/>
          <w:lang w:eastAsia="zh-CN"/>
        </w:rPr>
      </w:pPr>
      <w:r>
        <w:rPr>
          <w:rFonts w:hint="eastAsia"/>
          <w:sz w:val="21"/>
          <w:szCs w:val="21"/>
          <w:lang w:eastAsia="zh-CN"/>
        </w:rPr>
        <w:t>3.1.1 本单位的各种格式化记录表式必须经审核、备案、批准后方可启用。审核、批准程序按《文件控制程序》执行。</w:t>
      </w:r>
    </w:p>
    <w:p w14:paraId="760E2CC6" w14:textId="77777777" w:rsidR="00CE72B8" w:rsidRDefault="00AE7D12">
      <w:pPr>
        <w:tabs>
          <w:tab w:val="left" w:pos="711"/>
        </w:tabs>
        <w:spacing w:before="33" w:line="400" w:lineRule="exact"/>
        <w:ind w:right="126" w:firstLineChars="200" w:firstLine="420"/>
        <w:jc w:val="both"/>
        <w:rPr>
          <w:sz w:val="21"/>
          <w:szCs w:val="21"/>
          <w:lang w:eastAsia="zh-CN"/>
        </w:rPr>
      </w:pPr>
      <w:r>
        <w:rPr>
          <w:rFonts w:hint="eastAsia"/>
          <w:sz w:val="21"/>
          <w:szCs w:val="21"/>
          <w:lang w:eastAsia="zh-CN"/>
        </w:rPr>
        <w:t>3.1.2 检验记录格式要能够包含足够的信息以保证其能够再现。非格式化的记录可以不经批准而暂时（不超过 4 周）使用，但必须能够包含足够的信息，记录要清晰、准确，满足可追溯的要求。有格式化记录的，必须使用格式化记录。非格式化的记录要尽快转化为格式化记录，经批准后使用。格式化记录表式信息量不能满足要求时，要及时修订，经批准后使用。</w:t>
      </w:r>
    </w:p>
    <w:p w14:paraId="18D892B5" w14:textId="77777777" w:rsidR="00CE72B8" w:rsidRDefault="00AE7D12">
      <w:pPr>
        <w:tabs>
          <w:tab w:val="left" w:pos="660"/>
        </w:tabs>
        <w:spacing w:before="27" w:line="400" w:lineRule="exact"/>
        <w:ind w:right="217" w:firstLineChars="200" w:firstLine="420"/>
        <w:jc w:val="both"/>
        <w:rPr>
          <w:sz w:val="21"/>
          <w:szCs w:val="21"/>
          <w:lang w:eastAsia="zh-CN"/>
        </w:rPr>
      </w:pPr>
      <w:r>
        <w:rPr>
          <w:rFonts w:hint="eastAsia"/>
          <w:sz w:val="21"/>
          <w:szCs w:val="21"/>
          <w:lang w:eastAsia="zh-CN"/>
        </w:rPr>
        <w:t>3.1.3 各科室需要使用记录时，由质考室提供受控本纸质版记录表式或提供受控的只可阅读输出的*.PDF 格式电子版本，经批准后由各科室复制使用。</w:t>
      </w:r>
    </w:p>
    <w:p w14:paraId="4780D716" w14:textId="77777777" w:rsidR="00CE72B8" w:rsidRDefault="00AE7D12">
      <w:pPr>
        <w:tabs>
          <w:tab w:val="left" w:pos="658"/>
        </w:tabs>
        <w:spacing w:before="2" w:line="400" w:lineRule="exact"/>
        <w:ind w:leftChars="200" w:left="440"/>
        <w:jc w:val="both"/>
        <w:rPr>
          <w:sz w:val="21"/>
          <w:szCs w:val="21"/>
        </w:rPr>
      </w:pPr>
      <w:r>
        <w:rPr>
          <w:rFonts w:hint="eastAsia"/>
          <w:sz w:val="21"/>
          <w:szCs w:val="21"/>
          <w:lang w:eastAsia="zh-CN"/>
        </w:rPr>
        <w:t xml:space="preserve">3.1.4 </w:t>
      </w:r>
      <w:r>
        <w:rPr>
          <w:rFonts w:hint="eastAsia"/>
          <w:sz w:val="21"/>
          <w:szCs w:val="21"/>
        </w:rPr>
        <w:t>记录的分类</w:t>
      </w:r>
    </w:p>
    <w:tbl>
      <w:tblPr>
        <w:tblW w:w="8388" w:type="dxa"/>
        <w:tblInd w:w="103"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06E6AC9D" w14:textId="77777777">
        <w:trPr>
          <w:trHeight w:hRule="exact" w:val="428"/>
        </w:trPr>
        <w:tc>
          <w:tcPr>
            <w:tcW w:w="4068" w:type="dxa"/>
            <w:gridSpan w:val="2"/>
            <w:vMerge w:val="restart"/>
            <w:tcBorders>
              <w:left w:val="nil"/>
              <w:right w:val="single" w:sz="4" w:space="0" w:color="000000"/>
            </w:tcBorders>
          </w:tcPr>
          <w:p w14:paraId="34C83CB6" w14:textId="77777777" w:rsidR="00CE72B8" w:rsidRDefault="00AE7D12">
            <w:pPr>
              <w:spacing w:line="400" w:lineRule="exact"/>
              <w:ind w:left="646" w:right="644" w:firstLineChars="200" w:firstLine="420"/>
              <w:jc w:val="center"/>
              <w:rPr>
                <w:sz w:val="21"/>
                <w:szCs w:val="21"/>
                <w:lang w:eastAsia="zh-CN"/>
              </w:rPr>
            </w:pPr>
            <w:r>
              <w:rPr>
                <w:rFonts w:hint="eastAsia"/>
                <w:sz w:val="21"/>
                <w:szCs w:val="21"/>
                <w:lang w:eastAsia="zh-CN"/>
              </w:rPr>
              <w:lastRenderedPageBreak/>
              <w:t>海洋产品及环境检测平台程序文件</w:t>
            </w:r>
          </w:p>
        </w:tc>
        <w:tc>
          <w:tcPr>
            <w:tcW w:w="1260" w:type="dxa"/>
            <w:tcBorders>
              <w:left w:val="single" w:sz="4" w:space="0" w:color="000000"/>
              <w:bottom w:val="single" w:sz="4" w:space="0" w:color="000000"/>
              <w:right w:val="single" w:sz="4" w:space="0" w:color="000000"/>
            </w:tcBorders>
          </w:tcPr>
          <w:p w14:paraId="00CDE42B" w14:textId="77777777" w:rsidR="00CE72B8" w:rsidRDefault="00AE7D12">
            <w:pPr>
              <w:spacing w:line="400" w:lineRule="exact"/>
              <w:ind w:right="2"/>
              <w:jc w:val="center"/>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tcPr>
          <w:p w14:paraId="75B6F51F" w14:textId="77777777" w:rsidR="00CE72B8" w:rsidRDefault="00AE7D12">
            <w:pPr>
              <w:spacing w:before="19" w:line="400" w:lineRule="exact"/>
              <w:ind w:left="6" w:right="4" w:firstLineChars="200" w:firstLine="420"/>
              <w:jc w:val="center"/>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-11-201</w:t>
            </w:r>
            <w:r>
              <w:rPr>
                <w:rFonts w:hint="eastAsia"/>
                <w:sz w:val="21"/>
                <w:szCs w:val="21"/>
                <w:lang w:eastAsia="zh-CN"/>
              </w:rPr>
              <w:t>9</w:t>
            </w:r>
            <w:r>
              <w:rPr>
                <w:rFonts w:hint="eastAsia"/>
                <w:sz w:val="21"/>
                <w:szCs w:val="21"/>
              </w:rPr>
              <w:t>-1.0</w:t>
            </w:r>
          </w:p>
        </w:tc>
      </w:tr>
      <w:tr w:rsidR="00CE72B8" w14:paraId="60B5A289" w14:textId="77777777">
        <w:trPr>
          <w:trHeight w:hRule="exact" w:val="416"/>
        </w:trPr>
        <w:tc>
          <w:tcPr>
            <w:tcW w:w="4068" w:type="dxa"/>
            <w:gridSpan w:val="2"/>
            <w:vMerge/>
            <w:tcBorders>
              <w:left w:val="nil"/>
              <w:bottom w:val="single" w:sz="4" w:space="0" w:color="000000"/>
              <w:right w:val="single" w:sz="4" w:space="0" w:color="000000"/>
            </w:tcBorders>
          </w:tcPr>
          <w:p w14:paraId="5A78B5E9"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63E7924B" w14:textId="77777777" w:rsidR="00CE72B8" w:rsidRDefault="00AE7D12">
            <w:pPr>
              <w:tabs>
                <w:tab w:val="left" w:pos="419"/>
              </w:tabs>
              <w:spacing w:line="400" w:lineRule="exact"/>
              <w:ind w:right="1"/>
              <w:jc w:val="center"/>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tcPr>
          <w:p w14:paraId="45E4419B" w14:textId="77777777" w:rsidR="00CE72B8" w:rsidRDefault="00AE7D12">
            <w:pPr>
              <w:tabs>
                <w:tab w:val="left" w:pos="945"/>
              </w:tabs>
              <w:spacing w:line="400" w:lineRule="exact"/>
              <w:ind w:right="4" w:firstLineChars="200" w:firstLine="420"/>
              <w:jc w:val="center"/>
              <w:rPr>
                <w:sz w:val="21"/>
                <w:szCs w:val="21"/>
              </w:rPr>
            </w:pPr>
            <w:r>
              <w:rPr>
                <w:rFonts w:hint="eastAsia"/>
                <w:sz w:val="21"/>
                <w:szCs w:val="21"/>
              </w:rPr>
              <w:t xml:space="preserve">第 </w:t>
            </w:r>
            <w:r>
              <w:rPr>
                <w:rFonts w:hint="eastAsia"/>
                <w:sz w:val="21"/>
                <w:szCs w:val="21"/>
                <w:lang w:eastAsia="zh-CN"/>
              </w:rPr>
              <w:t>2</w:t>
            </w:r>
            <w:r>
              <w:rPr>
                <w:rFonts w:hint="eastAsia"/>
                <w:sz w:val="21"/>
                <w:szCs w:val="21"/>
              </w:rPr>
              <w:t xml:space="preserve">  页</w:t>
            </w:r>
            <w:r>
              <w:rPr>
                <w:rFonts w:hint="eastAsia"/>
                <w:sz w:val="21"/>
                <w:szCs w:val="21"/>
              </w:rPr>
              <w:tab/>
              <w:t xml:space="preserve">共 </w:t>
            </w:r>
            <w:r>
              <w:rPr>
                <w:rFonts w:hint="eastAsia"/>
                <w:sz w:val="21"/>
                <w:szCs w:val="21"/>
                <w:lang w:eastAsia="zh-CN"/>
              </w:rPr>
              <w:t>6</w:t>
            </w:r>
            <w:r>
              <w:rPr>
                <w:rFonts w:hint="eastAsia"/>
                <w:sz w:val="21"/>
                <w:szCs w:val="21"/>
              </w:rPr>
              <w:t xml:space="preserve"> 页</w:t>
            </w:r>
          </w:p>
        </w:tc>
      </w:tr>
      <w:tr w:rsidR="00CE72B8" w14:paraId="3B97E66E" w14:textId="77777777">
        <w:trPr>
          <w:trHeight w:hRule="exact" w:val="383"/>
        </w:trPr>
        <w:tc>
          <w:tcPr>
            <w:tcW w:w="1008" w:type="dxa"/>
            <w:vMerge w:val="restart"/>
            <w:tcBorders>
              <w:top w:val="single" w:sz="4" w:space="0" w:color="000000"/>
              <w:left w:val="nil"/>
              <w:right w:val="single" w:sz="4" w:space="0" w:color="000000"/>
            </w:tcBorders>
          </w:tcPr>
          <w:p w14:paraId="332949B2" w14:textId="77777777" w:rsidR="00CE72B8" w:rsidRDefault="00AE7D12">
            <w:pPr>
              <w:spacing w:before="106" w:line="400" w:lineRule="exact"/>
              <w:jc w:val="center"/>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tcPr>
          <w:p w14:paraId="51FD0908" w14:textId="77777777" w:rsidR="00CE72B8" w:rsidRDefault="00AE7D12">
            <w:pPr>
              <w:spacing w:before="106" w:line="340" w:lineRule="exact"/>
              <w:jc w:val="center"/>
              <w:rPr>
                <w:sz w:val="21"/>
                <w:szCs w:val="21"/>
                <w:lang w:eastAsia="zh-CN"/>
              </w:rPr>
            </w:pPr>
            <w:r>
              <w:rPr>
                <w:rFonts w:hint="eastAsia"/>
                <w:sz w:val="21"/>
                <w:szCs w:val="21"/>
                <w:lang w:eastAsia="zh-CN"/>
              </w:rPr>
              <w:t>19</w:t>
            </w:r>
            <w:r>
              <w:rPr>
                <w:rFonts w:hint="eastAsia"/>
                <w:sz w:val="21"/>
                <w:szCs w:val="21"/>
              </w:rPr>
              <w:t xml:space="preserve"> </w:t>
            </w:r>
            <w:r>
              <w:rPr>
                <w:rFonts w:hint="eastAsia"/>
                <w:sz w:val="21"/>
                <w:szCs w:val="21"/>
                <w:lang w:eastAsia="zh-CN"/>
              </w:rPr>
              <w:t>记录控制程序</w:t>
            </w:r>
          </w:p>
        </w:tc>
        <w:tc>
          <w:tcPr>
            <w:tcW w:w="1260" w:type="dxa"/>
            <w:tcBorders>
              <w:top w:val="single" w:sz="4" w:space="0" w:color="000000"/>
              <w:left w:val="single" w:sz="4" w:space="0" w:color="000000"/>
              <w:bottom w:val="single" w:sz="4" w:space="0" w:color="000000"/>
              <w:right w:val="single" w:sz="4" w:space="0" w:color="000000"/>
            </w:tcBorders>
          </w:tcPr>
          <w:p w14:paraId="735049CD" w14:textId="77777777" w:rsidR="00CE72B8" w:rsidRDefault="00AE7D12">
            <w:pPr>
              <w:spacing w:line="400" w:lineRule="exact"/>
              <w:ind w:right="1"/>
              <w:jc w:val="center"/>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tcPr>
          <w:p w14:paraId="6A2C2BC4" w14:textId="77777777" w:rsidR="00CE72B8" w:rsidRDefault="00AE7D12">
            <w:pPr>
              <w:spacing w:line="400" w:lineRule="exact"/>
              <w:ind w:left="2" w:right="4" w:firstLineChars="200" w:firstLine="420"/>
              <w:jc w:val="center"/>
              <w:rPr>
                <w:sz w:val="21"/>
                <w:szCs w:val="21"/>
              </w:rPr>
            </w:pPr>
            <w:r>
              <w:rPr>
                <w:rFonts w:hint="eastAsia"/>
                <w:sz w:val="21"/>
                <w:szCs w:val="21"/>
              </w:rPr>
              <w:t>第 201</w:t>
            </w:r>
            <w:r>
              <w:rPr>
                <w:rFonts w:hint="eastAsia"/>
                <w:sz w:val="21"/>
                <w:szCs w:val="21"/>
                <w:lang w:eastAsia="zh-CN"/>
              </w:rPr>
              <w:t>9</w:t>
            </w:r>
            <w:r>
              <w:rPr>
                <w:rFonts w:hint="eastAsia"/>
                <w:sz w:val="21"/>
                <w:szCs w:val="21"/>
              </w:rPr>
              <w:t xml:space="preserve"> 版 第 0 次修订</w:t>
            </w:r>
          </w:p>
        </w:tc>
      </w:tr>
      <w:tr w:rsidR="00CE72B8" w14:paraId="7AC33939" w14:textId="77777777">
        <w:trPr>
          <w:trHeight w:hRule="exact" w:val="423"/>
        </w:trPr>
        <w:tc>
          <w:tcPr>
            <w:tcW w:w="1008" w:type="dxa"/>
            <w:vMerge/>
            <w:tcBorders>
              <w:left w:val="nil"/>
              <w:right w:val="single" w:sz="4" w:space="0" w:color="000000"/>
            </w:tcBorders>
          </w:tcPr>
          <w:p w14:paraId="4D6FD6D6" w14:textId="77777777" w:rsidR="00CE72B8" w:rsidRDefault="00CE72B8">
            <w:pPr>
              <w:spacing w:line="400" w:lineRule="exact"/>
              <w:ind w:firstLineChars="200" w:firstLine="420"/>
              <w:rPr>
                <w:sz w:val="21"/>
                <w:szCs w:val="21"/>
              </w:rPr>
            </w:pPr>
          </w:p>
        </w:tc>
        <w:tc>
          <w:tcPr>
            <w:tcW w:w="3060" w:type="dxa"/>
            <w:vMerge/>
            <w:tcBorders>
              <w:left w:val="single" w:sz="4" w:space="0" w:color="000000"/>
              <w:right w:val="single" w:sz="4" w:space="0" w:color="000000"/>
            </w:tcBorders>
          </w:tcPr>
          <w:p w14:paraId="5691B784"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right w:val="single" w:sz="4" w:space="0" w:color="000000"/>
            </w:tcBorders>
          </w:tcPr>
          <w:p w14:paraId="2F3A32BF" w14:textId="77777777" w:rsidR="00CE72B8" w:rsidRDefault="00AE7D12">
            <w:pPr>
              <w:spacing w:line="400" w:lineRule="exact"/>
              <w:ind w:right="2"/>
              <w:jc w:val="center"/>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tcPr>
          <w:p w14:paraId="66B9A386" w14:textId="77777777" w:rsidR="00CE72B8" w:rsidRDefault="00AE7D12">
            <w:pPr>
              <w:spacing w:line="400" w:lineRule="exact"/>
              <w:ind w:left="3" w:right="4" w:firstLineChars="200" w:firstLine="420"/>
              <w:jc w:val="center"/>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1</w:t>
            </w:r>
            <w:r>
              <w:rPr>
                <w:rFonts w:hint="eastAsia"/>
                <w:sz w:val="21"/>
                <w:szCs w:val="21"/>
                <w:lang w:eastAsia="zh-CN"/>
              </w:rPr>
              <w:t>0</w:t>
            </w:r>
            <w:r>
              <w:rPr>
                <w:rFonts w:hint="eastAsia"/>
                <w:sz w:val="21"/>
                <w:szCs w:val="21"/>
              </w:rPr>
              <w:t xml:space="preserve"> 月 01 日</w:t>
            </w:r>
          </w:p>
        </w:tc>
      </w:tr>
    </w:tbl>
    <w:p w14:paraId="2E772EFA" w14:textId="77777777" w:rsidR="00CE72B8" w:rsidRDefault="00AE7D12">
      <w:pPr>
        <w:spacing w:before="8" w:line="400" w:lineRule="exact"/>
        <w:ind w:right="217" w:firstLineChars="200" w:firstLine="420"/>
        <w:rPr>
          <w:sz w:val="21"/>
          <w:szCs w:val="21"/>
          <w:lang w:eastAsia="zh-CN"/>
        </w:rPr>
      </w:pPr>
      <w:r>
        <w:rPr>
          <w:rFonts w:hint="eastAsia"/>
          <w:sz w:val="21"/>
          <w:szCs w:val="21"/>
          <w:lang w:eastAsia="zh-CN"/>
        </w:rPr>
        <w:t>本单位的记录分为管理记录（含其他管理用表）、技术记录（含检验检测原始记录）两</w:t>
      </w:r>
    </w:p>
    <w:p w14:paraId="2D51FC9F" w14:textId="77777777" w:rsidR="00CE72B8" w:rsidRDefault="00AE7D12">
      <w:pPr>
        <w:spacing w:before="8" w:line="400" w:lineRule="exact"/>
        <w:ind w:right="217"/>
        <w:rPr>
          <w:sz w:val="21"/>
          <w:szCs w:val="21"/>
          <w:lang w:eastAsia="zh-CN"/>
        </w:rPr>
      </w:pPr>
      <w:r>
        <w:rPr>
          <w:rFonts w:hint="eastAsia"/>
          <w:sz w:val="21"/>
          <w:szCs w:val="21"/>
          <w:lang w:eastAsia="zh-CN"/>
        </w:rPr>
        <w:t>大类，主要包括（但不限于）：</w:t>
      </w:r>
    </w:p>
    <w:p w14:paraId="3D552466" w14:textId="77777777" w:rsidR="00CE72B8" w:rsidRDefault="00AE7D12">
      <w:pPr>
        <w:spacing w:before="34" w:line="400" w:lineRule="exact"/>
        <w:ind w:firstLineChars="200" w:firstLine="420"/>
        <w:rPr>
          <w:sz w:val="21"/>
          <w:szCs w:val="21"/>
          <w:lang w:eastAsia="zh-CN"/>
        </w:rPr>
      </w:pPr>
      <w:r>
        <w:rPr>
          <w:rFonts w:hint="eastAsia"/>
          <w:sz w:val="21"/>
          <w:szCs w:val="21"/>
          <w:lang w:eastAsia="zh-CN"/>
        </w:rPr>
        <w:t>a)管理记录包括人员培训和考核、管理体系文件、内部审核、管理评审、客户服务与投诉处理、纠正措施、应对风险和机遇的措施、持续改进措施、合同评审、受理检验检测过程资料、外部供应商评审记录、内务管理检查、检验检测事故处理、记录的控制、档案管理软件、文件控制、设备设施管理、检验报告管理、投诉处理、事故分析等与管理体系管理活动相关的记录。还包括外审报告、监督检查表等。内容包括表格、合同、工作单、工作手册、核查表、工作笔记、控制图、客户信函、文件和反馈等。</w:t>
      </w:r>
    </w:p>
    <w:p w14:paraId="06621F38" w14:textId="77777777" w:rsidR="00CE72B8" w:rsidRDefault="00AE7D12">
      <w:pPr>
        <w:spacing w:before="39" w:line="400" w:lineRule="exact"/>
        <w:ind w:firstLineChars="200" w:firstLine="420"/>
        <w:rPr>
          <w:sz w:val="21"/>
          <w:szCs w:val="21"/>
          <w:lang w:eastAsia="zh-CN"/>
        </w:rPr>
      </w:pPr>
      <w:r>
        <w:rPr>
          <w:rFonts w:hint="eastAsia"/>
          <w:sz w:val="21"/>
          <w:szCs w:val="21"/>
          <w:lang w:eastAsia="zh-CN"/>
        </w:rPr>
        <w:t>b)技术记录包括受理检测过程资料（样品委托登记单、检测样品通知单等）、检测资料（抽样和样品管理记录）、检验检测原始记录、检验或检测报告、检验检测报告发放登记表、样品和检验检测报告管理软件等）、标准物质、标准溶液与仪器设备档案、仪器设备的计量检定证书和证书及确认记录、维修记录等、大型设备采购验收记录、检验方法确认记录、偏离申请审批、软件确认、期间核查、新技术新方法的研究开发记录、开展新检验项目申请表、审核表、检测结果质量保证控制记录、计算机管理、比对验证试验计划、比对报告及分析总结报告、运行检查记录、检验药品控制等、每份存档</w:t>
      </w:r>
      <w:r w:rsidRPr="00563D87">
        <w:rPr>
          <w:rFonts w:hint="eastAsia"/>
          <w:sz w:val="21"/>
          <w:szCs w:val="21"/>
          <w:highlight w:val="yellow"/>
          <w:lang w:eastAsia="zh-CN"/>
        </w:rPr>
        <w:t>检验检验检测报告</w:t>
      </w:r>
      <w:r>
        <w:rPr>
          <w:rFonts w:hint="eastAsia"/>
          <w:sz w:val="21"/>
          <w:szCs w:val="21"/>
          <w:lang w:eastAsia="zh-CN"/>
        </w:rPr>
        <w:t>的正式文本、检验样品统计分析记录、其它可进行工作参考的记录等。包括表格、合同、工作单、工作手册、核查表、工作笔记、控制图、外部和内部的检测报告及校准证书、客户信函、文件和反馈。</w:t>
      </w:r>
    </w:p>
    <w:p w14:paraId="7D5469BA" w14:textId="77777777" w:rsidR="00CE72B8" w:rsidRDefault="00AE7D12">
      <w:pPr>
        <w:spacing w:before="10" w:line="400" w:lineRule="exact"/>
        <w:ind w:firstLineChars="200" w:firstLine="420"/>
        <w:rPr>
          <w:sz w:val="21"/>
          <w:szCs w:val="21"/>
          <w:lang w:eastAsia="zh-CN"/>
        </w:rPr>
      </w:pPr>
      <w:r>
        <w:rPr>
          <w:rFonts w:hint="eastAsia"/>
          <w:sz w:val="21"/>
          <w:szCs w:val="21"/>
          <w:lang w:eastAsia="zh-CN"/>
        </w:rPr>
        <w:t>c)记录表式受控编号按《文件控制程序》执行。</w:t>
      </w:r>
    </w:p>
    <w:p w14:paraId="2A69023A" w14:textId="77777777" w:rsidR="00CE72B8" w:rsidRDefault="00AE7D12">
      <w:pPr>
        <w:tabs>
          <w:tab w:val="left" w:pos="658"/>
        </w:tabs>
        <w:spacing w:before="10" w:line="400" w:lineRule="exact"/>
        <w:ind w:firstLineChars="200" w:firstLine="420"/>
        <w:jc w:val="both"/>
        <w:rPr>
          <w:sz w:val="21"/>
          <w:szCs w:val="21"/>
          <w:lang w:eastAsia="zh-CN"/>
        </w:rPr>
      </w:pPr>
      <w:r>
        <w:rPr>
          <w:rFonts w:hint="eastAsia"/>
          <w:sz w:val="21"/>
          <w:szCs w:val="21"/>
          <w:lang w:eastAsia="zh-CN"/>
        </w:rPr>
        <w:t>3.1.5 检验原始记录表式内容中应包含足够的信息，至少应包括：</w:t>
      </w:r>
    </w:p>
    <w:p w14:paraId="19873614" w14:textId="77777777" w:rsidR="00CE72B8" w:rsidRDefault="00AE7D12">
      <w:pPr>
        <w:spacing w:before="10" w:line="400" w:lineRule="exact"/>
        <w:ind w:firstLineChars="200" w:firstLine="420"/>
        <w:rPr>
          <w:sz w:val="21"/>
          <w:szCs w:val="21"/>
          <w:lang w:eastAsia="zh-CN"/>
        </w:rPr>
      </w:pPr>
      <w:r>
        <w:rPr>
          <w:rFonts w:hint="eastAsia"/>
          <w:sz w:val="21"/>
          <w:szCs w:val="21"/>
          <w:lang w:eastAsia="zh-CN"/>
        </w:rPr>
        <w:t>a)标题；</w:t>
      </w:r>
    </w:p>
    <w:p w14:paraId="733249EC" w14:textId="77777777" w:rsidR="00CE72B8" w:rsidRDefault="00AE7D12">
      <w:pPr>
        <w:spacing w:before="10" w:line="400" w:lineRule="exact"/>
        <w:ind w:firstLineChars="200" w:firstLine="420"/>
        <w:rPr>
          <w:sz w:val="21"/>
          <w:szCs w:val="21"/>
          <w:lang w:eastAsia="zh-CN"/>
        </w:rPr>
      </w:pPr>
      <w:r>
        <w:rPr>
          <w:rFonts w:hint="eastAsia"/>
          <w:sz w:val="21"/>
          <w:szCs w:val="21"/>
          <w:lang w:eastAsia="zh-CN"/>
        </w:rPr>
        <w:t>b)唯一性编号；</w:t>
      </w:r>
    </w:p>
    <w:p w14:paraId="6B4AC676" w14:textId="77777777" w:rsidR="00CE72B8" w:rsidRDefault="00AE7D12">
      <w:pPr>
        <w:spacing w:before="10" w:line="400" w:lineRule="exact"/>
        <w:ind w:firstLineChars="200" w:firstLine="420"/>
        <w:rPr>
          <w:sz w:val="21"/>
          <w:szCs w:val="21"/>
          <w:lang w:eastAsia="zh-CN"/>
        </w:rPr>
      </w:pPr>
      <w:r>
        <w:rPr>
          <w:rFonts w:hint="eastAsia"/>
          <w:sz w:val="21"/>
          <w:szCs w:val="21"/>
          <w:lang w:eastAsia="zh-CN"/>
        </w:rPr>
        <w:t>c)样品状况，包括：样品编号、样品名称、型号规格、样品状态；</w:t>
      </w:r>
    </w:p>
    <w:p w14:paraId="2EAC9414" w14:textId="77777777" w:rsidR="00CE72B8" w:rsidRDefault="00AE7D12">
      <w:pPr>
        <w:spacing w:before="10" w:line="400" w:lineRule="exact"/>
        <w:ind w:firstLineChars="200" w:firstLine="420"/>
        <w:rPr>
          <w:sz w:val="21"/>
          <w:szCs w:val="21"/>
          <w:lang w:eastAsia="zh-CN"/>
        </w:rPr>
      </w:pPr>
      <w:r>
        <w:rPr>
          <w:rFonts w:hint="eastAsia"/>
          <w:sz w:val="21"/>
          <w:szCs w:val="21"/>
          <w:lang w:eastAsia="zh-CN"/>
        </w:rPr>
        <w:t>d)封样记录（适用时）；</w:t>
      </w:r>
    </w:p>
    <w:p w14:paraId="2DB99CCE" w14:textId="77777777" w:rsidR="00CE72B8" w:rsidRDefault="00AE7D12">
      <w:pPr>
        <w:spacing w:before="10" w:line="400" w:lineRule="exact"/>
        <w:ind w:firstLineChars="200" w:firstLine="420"/>
        <w:rPr>
          <w:sz w:val="21"/>
          <w:szCs w:val="21"/>
          <w:lang w:eastAsia="zh-CN"/>
        </w:rPr>
      </w:pPr>
      <w:r>
        <w:rPr>
          <w:rFonts w:hint="eastAsia"/>
          <w:sz w:val="21"/>
          <w:szCs w:val="21"/>
          <w:lang w:eastAsia="zh-CN"/>
        </w:rPr>
        <w:t>e)检验依据或参考的检验方法（标准代号必须包含年号）；</w:t>
      </w:r>
    </w:p>
    <w:p w14:paraId="44C166FF" w14:textId="77777777" w:rsidR="00CE72B8" w:rsidRDefault="00AE7D12">
      <w:pPr>
        <w:spacing w:before="10" w:line="400" w:lineRule="exact"/>
        <w:ind w:firstLineChars="200" w:firstLine="420"/>
        <w:rPr>
          <w:sz w:val="21"/>
          <w:szCs w:val="21"/>
          <w:lang w:eastAsia="zh-CN"/>
        </w:rPr>
      </w:pPr>
      <w:r>
        <w:rPr>
          <w:rFonts w:hint="eastAsia"/>
          <w:sz w:val="21"/>
          <w:szCs w:val="21"/>
          <w:lang w:eastAsia="zh-CN"/>
        </w:rPr>
        <w:t>f)使用的主要仪器设备名称、型号、编号；</w:t>
      </w:r>
    </w:p>
    <w:p w14:paraId="4A992E83" w14:textId="77777777" w:rsidR="00CE72B8" w:rsidRDefault="00AE7D12">
      <w:pPr>
        <w:spacing w:before="10" w:line="400" w:lineRule="exact"/>
        <w:ind w:right="215" w:firstLineChars="200" w:firstLine="420"/>
        <w:rPr>
          <w:sz w:val="21"/>
          <w:szCs w:val="21"/>
          <w:lang w:eastAsia="zh-CN"/>
        </w:rPr>
      </w:pPr>
      <w:r>
        <w:rPr>
          <w:rFonts w:hint="eastAsia"/>
          <w:sz w:val="21"/>
          <w:szCs w:val="21"/>
          <w:lang w:eastAsia="zh-CN"/>
        </w:rPr>
        <w:t>g)与量值计算有关的读数、检验数据、计算公式和导出结果、允许误差、实测误差等并采用国家法定计量单位；</w:t>
      </w:r>
    </w:p>
    <w:p w14:paraId="719A2450" w14:textId="77777777" w:rsidR="00CE72B8" w:rsidRDefault="00AE7D12">
      <w:pPr>
        <w:spacing w:before="33" w:line="400" w:lineRule="exact"/>
        <w:ind w:firstLineChars="200" w:firstLine="420"/>
        <w:rPr>
          <w:sz w:val="21"/>
          <w:szCs w:val="21"/>
          <w:lang w:eastAsia="zh-CN"/>
        </w:rPr>
      </w:pPr>
      <w:r>
        <w:rPr>
          <w:rFonts w:hint="eastAsia"/>
          <w:sz w:val="21"/>
          <w:szCs w:val="21"/>
          <w:lang w:eastAsia="zh-CN"/>
        </w:rPr>
        <w:t>h)检验时的环境条件；</w:t>
      </w:r>
    </w:p>
    <w:p w14:paraId="41701144" w14:textId="77777777" w:rsidR="00CE72B8" w:rsidRDefault="00AE7D12">
      <w:pPr>
        <w:spacing w:before="10" w:line="400" w:lineRule="exact"/>
        <w:ind w:firstLineChars="200" w:firstLine="420"/>
        <w:rPr>
          <w:sz w:val="21"/>
          <w:szCs w:val="21"/>
          <w:lang w:eastAsia="zh-CN"/>
        </w:rPr>
      </w:pPr>
      <w:r>
        <w:rPr>
          <w:rFonts w:hint="eastAsia"/>
          <w:sz w:val="21"/>
          <w:szCs w:val="21"/>
          <w:lang w:eastAsia="zh-CN"/>
        </w:rPr>
        <w:t>i)检验中的意外情况的描述及处理记录（如果有）；</w:t>
      </w:r>
    </w:p>
    <w:p w14:paraId="03532F74" w14:textId="77777777" w:rsidR="00CE72B8" w:rsidRDefault="00AE7D12">
      <w:pPr>
        <w:spacing w:before="10" w:line="400" w:lineRule="exact"/>
        <w:ind w:firstLineChars="200" w:firstLine="420"/>
        <w:rPr>
          <w:sz w:val="21"/>
          <w:szCs w:val="21"/>
          <w:lang w:eastAsia="zh-CN"/>
        </w:rPr>
      </w:pPr>
      <w:r>
        <w:rPr>
          <w:rFonts w:hint="eastAsia"/>
          <w:sz w:val="21"/>
          <w:szCs w:val="21"/>
          <w:lang w:eastAsia="zh-CN"/>
        </w:rPr>
        <w:t>j)检验日期；</w:t>
      </w:r>
    </w:p>
    <w:p w14:paraId="29502F23" w14:textId="77777777" w:rsidR="00CE72B8" w:rsidRDefault="00AE7D12">
      <w:pPr>
        <w:spacing w:before="10" w:line="400" w:lineRule="exact"/>
        <w:ind w:firstLineChars="200" w:firstLine="420"/>
        <w:rPr>
          <w:sz w:val="21"/>
          <w:szCs w:val="21"/>
          <w:lang w:eastAsia="zh-CN"/>
        </w:rPr>
      </w:pPr>
      <w:r>
        <w:rPr>
          <w:rFonts w:hint="eastAsia"/>
          <w:sz w:val="21"/>
          <w:szCs w:val="21"/>
          <w:lang w:eastAsia="zh-CN"/>
        </w:rPr>
        <w:t>k)样品准备和主检人员、校核人员签字，药品检验原始记录还应包括检验检测室主任签</w:t>
      </w:r>
    </w:p>
    <w:p w14:paraId="042D1BD3" w14:textId="77777777" w:rsidR="00CE72B8" w:rsidRDefault="00AE7D12">
      <w:pPr>
        <w:spacing w:before="8" w:line="400" w:lineRule="exact"/>
        <w:rPr>
          <w:sz w:val="21"/>
          <w:szCs w:val="21"/>
          <w:lang w:eastAsia="zh-CN"/>
        </w:rPr>
      </w:pPr>
      <w:r>
        <w:rPr>
          <w:rFonts w:hint="eastAsia"/>
          <w:sz w:val="21"/>
          <w:szCs w:val="21"/>
          <w:lang w:eastAsia="zh-CN"/>
        </w:rPr>
        <w:t>字；</w:t>
      </w:r>
    </w:p>
    <w:p w14:paraId="51912A6B" w14:textId="77777777" w:rsidR="00CE72B8" w:rsidRDefault="00CE72B8">
      <w:pPr>
        <w:tabs>
          <w:tab w:val="left" w:pos="1020"/>
        </w:tabs>
        <w:spacing w:before="10" w:line="400" w:lineRule="exact"/>
        <w:ind w:right="114" w:firstLineChars="200" w:firstLine="420"/>
        <w:jc w:val="both"/>
        <w:rPr>
          <w:sz w:val="21"/>
          <w:szCs w:val="21"/>
          <w:lang w:eastAsia="zh-CN"/>
        </w:rPr>
        <w:sectPr w:rsidR="00CE72B8">
          <w:type w:val="continuous"/>
          <w:pgSz w:w="11910" w:h="16840"/>
          <w:pgMar w:top="1580" w:right="1580" w:bottom="280" w:left="1620" w:header="720" w:footer="720" w:gutter="0"/>
          <w:cols w:space="720"/>
        </w:sectPr>
      </w:pPr>
    </w:p>
    <w:tbl>
      <w:tblPr>
        <w:tblW w:w="8388" w:type="dxa"/>
        <w:tblInd w:w="103"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1EACF366" w14:textId="77777777">
        <w:trPr>
          <w:trHeight w:hRule="exact" w:val="428"/>
        </w:trPr>
        <w:tc>
          <w:tcPr>
            <w:tcW w:w="4068" w:type="dxa"/>
            <w:gridSpan w:val="2"/>
            <w:vMerge w:val="restart"/>
            <w:tcBorders>
              <w:left w:val="nil"/>
              <w:right w:val="single" w:sz="4" w:space="0" w:color="000000"/>
            </w:tcBorders>
          </w:tcPr>
          <w:p w14:paraId="491530A0" w14:textId="77777777" w:rsidR="00CE72B8" w:rsidRDefault="00AE7D12">
            <w:pPr>
              <w:spacing w:line="400" w:lineRule="exact"/>
              <w:ind w:left="646" w:right="644" w:firstLineChars="200" w:firstLine="420"/>
              <w:jc w:val="center"/>
              <w:rPr>
                <w:sz w:val="21"/>
                <w:szCs w:val="21"/>
                <w:lang w:eastAsia="zh-CN"/>
              </w:rPr>
            </w:pPr>
            <w:r>
              <w:rPr>
                <w:rFonts w:hint="eastAsia"/>
                <w:sz w:val="21"/>
                <w:szCs w:val="21"/>
                <w:lang w:eastAsia="zh-CN"/>
              </w:rPr>
              <w:lastRenderedPageBreak/>
              <w:t>海洋产品及环境检测平台程序文件</w:t>
            </w:r>
          </w:p>
        </w:tc>
        <w:tc>
          <w:tcPr>
            <w:tcW w:w="1260" w:type="dxa"/>
            <w:tcBorders>
              <w:left w:val="single" w:sz="4" w:space="0" w:color="000000"/>
              <w:bottom w:val="single" w:sz="4" w:space="0" w:color="000000"/>
              <w:right w:val="single" w:sz="4" w:space="0" w:color="000000"/>
            </w:tcBorders>
          </w:tcPr>
          <w:p w14:paraId="4CF7373A" w14:textId="77777777" w:rsidR="00CE72B8" w:rsidRDefault="00AE7D12">
            <w:pPr>
              <w:spacing w:line="400" w:lineRule="exact"/>
              <w:ind w:right="2"/>
              <w:jc w:val="center"/>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tcPr>
          <w:p w14:paraId="430E8263" w14:textId="77777777" w:rsidR="00CE72B8" w:rsidRDefault="00AE7D12">
            <w:pPr>
              <w:spacing w:before="19" w:line="400" w:lineRule="exact"/>
              <w:ind w:left="6" w:right="4" w:firstLineChars="200" w:firstLine="420"/>
              <w:jc w:val="center"/>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-11-201</w:t>
            </w:r>
            <w:r>
              <w:rPr>
                <w:rFonts w:hint="eastAsia"/>
                <w:sz w:val="21"/>
                <w:szCs w:val="21"/>
                <w:lang w:eastAsia="zh-CN"/>
              </w:rPr>
              <w:t>9</w:t>
            </w:r>
            <w:r>
              <w:rPr>
                <w:rFonts w:hint="eastAsia"/>
                <w:sz w:val="21"/>
                <w:szCs w:val="21"/>
              </w:rPr>
              <w:t>-1.0</w:t>
            </w:r>
          </w:p>
        </w:tc>
      </w:tr>
      <w:tr w:rsidR="00CE72B8" w14:paraId="7EBFA0FA" w14:textId="77777777">
        <w:trPr>
          <w:trHeight w:hRule="exact" w:val="416"/>
        </w:trPr>
        <w:tc>
          <w:tcPr>
            <w:tcW w:w="4068" w:type="dxa"/>
            <w:gridSpan w:val="2"/>
            <w:vMerge/>
            <w:tcBorders>
              <w:left w:val="nil"/>
              <w:bottom w:val="single" w:sz="4" w:space="0" w:color="000000"/>
              <w:right w:val="single" w:sz="4" w:space="0" w:color="000000"/>
            </w:tcBorders>
          </w:tcPr>
          <w:p w14:paraId="6C0244F4"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2E1C279F" w14:textId="77777777" w:rsidR="00CE72B8" w:rsidRDefault="00AE7D12">
            <w:pPr>
              <w:tabs>
                <w:tab w:val="left" w:pos="419"/>
              </w:tabs>
              <w:spacing w:line="400" w:lineRule="exact"/>
              <w:ind w:right="1"/>
              <w:jc w:val="center"/>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tcPr>
          <w:p w14:paraId="0928D6A8" w14:textId="77777777" w:rsidR="00CE72B8" w:rsidRDefault="00AE7D12">
            <w:pPr>
              <w:tabs>
                <w:tab w:val="left" w:pos="945"/>
              </w:tabs>
              <w:spacing w:line="400" w:lineRule="exact"/>
              <w:ind w:right="4" w:firstLineChars="200" w:firstLine="420"/>
              <w:jc w:val="center"/>
              <w:rPr>
                <w:sz w:val="21"/>
                <w:szCs w:val="21"/>
              </w:rPr>
            </w:pPr>
            <w:r>
              <w:rPr>
                <w:rFonts w:hint="eastAsia"/>
                <w:sz w:val="21"/>
                <w:szCs w:val="21"/>
              </w:rPr>
              <w:t xml:space="preserve">第 </w:t>
            </w:r>
            <w:r>
              <w:rPr>
                <w:rFonts w:hint="eastAsia"/>
                <w:sz w:val="21"/>
                <w:szCs w:val="21"/>
                <w:lang w:eastAsia="zh-CN"/>
              </w:rPr>
              <w:t>3</w:t>
            </w:r>
            <w:r>
              <w:rPr>
                <w:rFonts w:hint="eastAsia"/>
                <w:sz w:val="21"/>
                <w:szCs w:val="21"/>
              </w:rPr>
              <w:t xml:space="preserve">  页</w:t>
            </w:r>
            <w:r>
              <w:rPr>
                <w:rFonts w:hint="eastAsia"/>
                <w:sz w:val="21"/>
                <w:szCs w:val="21"/>
              </w:rPr>
              <w:tab/>
              <w:t xml:space="preserve">共 </w:t>
            </w:r>
            <w:r>
              <w:rPr>
                <w:rFonts w:hint="eastAsia"/>
                <w:sz w:val="21"/>
                <w:szCs w:val="21"/>
                <w:lang w:eastAsia="zh-CN"/>
              </w:rPr>
              <w:t>6</w:t>
            </w:r>
            <w:r>
              <w:rPr>
                <w:rFonts w:hint="eastAsia"/>
                <w:sz w:val="21"/>
                <w:szCs w:val="21"/>
              </w:rPr>
              <w:t xml:space="preserve"> 页</w:t>
            </w:r>
          </w:p>
        </w:tc>
      </w:tr>
      <w:tr w:rsidR="00CE72B8" w14:paraId="04001B7A" w14:textId="77777777">
        <w:trPr>
          <w:trHeight w:hRule="exact" w:val="383"/>
        </w:trPr>
        <w:tc>
          <w:tcPr>
            <w:tcW w:w="1008" w:type="dxa"/>
            <w:vMerge w:val="restart"/>
            <w:tcBorders>
              <w:top w:val="single" w:sz="4" w:space="0" w:color="000000"/>
              <w:left w:val="nil"/>
              <w:right w:val="single" w:sz="4" w:space="0" w:color="000000"/>
            </w:tcBorders>
          </w:tcPr>
          <w:p w14:paraId="188F8EA2" w14:textId="77777777" w:rsidR="00CE72B8" w:rsidRDefault="00AE7D12">
            <w:pPr>
              <w:spacing w:before="106" w:line="400" w:lineRule="exact"/>
              <w:jc w:val="center"/>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tcPr>
          <w:p w14:paraId="565FA169" w14:textId="77777777" w:rsidR="00CE72B8" w:rsidRDefault="00AE7D12">
            <w:pPr>
              <w:spacing w:before="106" w:line="340" w:lineRule="exact"/>
              <w:jc w:val="center"/>
              <w:rPr>
                <w:sz w:val="21"/>
                <w:szCs w:val="21"/>
                <w:lang w:eastAsia="zh-CN"/>
              </w:rPr>
            </w:pPr>
            <w:r>
              <w:rPr>
                <w:rFonts w:hint="eastAsia"/>
                <w:sz w:val="21"/>
                <w:szCs w:val="21"/>
                <w:lang w:eastAsia="zh-CN"/>
              </w:rPr>
              <w:t>19</w:t>
            </w:r>
            <w:r>
              <w:rPr>
                <w:rFonts w:hint="eastAsia"/>
                <w:sz w:val="21"/>
                <w:szCs w:val="21"/>
              </w:rPr>
              <w:t xml:space="preserve"> </w:t>
            </w:r>
            <w:r>
              <w:rPr>
                <w:rFonts w:hint="eastAsia"/>
                <w:sz w:val="21"/>
                <w:szCs w:val="21"/>
                <w:lang w:eastAsia="zh-CN"/>
              </w:rPr>
              <w:t>记录控制程序</w:t>
            </w:r>
          </w:p>
        </w:tc>
        <w:tc>
          <w:tcPr>
            <w:tcW w:w="1260" w:type="dxa"/>
            <w:tcBorders>
              <w:top w:val="single" w:sz="4" w:space="0" w:color="000000"/>
              <w:left w:val="single" w:sz="4" w:space="0" w:color="000000"/>
              <w:bottom w:val="single" w:sz="4" w:space="0" w:color="000000"/>
              <w:right w:val="single" w:sz="4" w:space="0" w:color="000000"/>
            </w:tcBorders>
          </w:tcPr>
          <w:p w14:paraId="2DC01AB4" w14:textId="77777777" w:rsidR="00CE72B8" w:rsidRDefault="00AE7D12">
            <w:pPr>
              <w:spacing w:line="400" w:lineRule="exact"/>
              <w:ind w:right="1"/>
              <w:jc w:val="center"/>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tcPr>
          <w:p w14:paraId="3DCD31E6" w14:textId="77777777" w:rsidR="00CE72B8" w:rsidRDefault="00AE7D12">
            <w:pPr>
              <w:spacing w:line="400" w:lineRule="exact"/>
              <w:ind w:left="2" w:right="4" w:firstLineChars="200" w:firstLine="420"/>
              <w:jc w:val="center"/>
              <w:rPr>
                <w:sz w:val="21"/>
                <w:szCs w:val="21"/>
              </w:rPr>
            </w:pPr>
            <w:r>
              <w:rPr>
                <w:rFonts w:hint="eastAsia"/>
                <w:sz w:val="21"/>
                <w:szCs w:val="21"/>
              </w:rPr>
              <w:t>第 201</w:t>
            </w:r>
            <w:r>
              <w:rPr>
                <w:rFonts w:hint="eastAsia"/>
                <w:sz w:val="21"/>
                <w:szCs w:val="21"/>
                <w:lang w:eastAsia="zh-CN"/>
              </w:rPr>
              <w:t>9</w:t>
            </w:r>
            <w:r>
              <w:rPr>
                <w:rFonts w:hint="eastAsia"/>
                <w:sz w:val="21"/>
                <w:szCs w:val="21"/>
              </w:rPr>
              <w:t xml:space="preserve"> 版 第 0 次修订</w:t>
            </w:r>
          </w:p>
        </w:tc>
      </w:tr>
      <w:tr w:rsidR="00CE72B8" w14:paraId="6DDC1328" w14:textId="77777777">
        <w:trPr>
          <w:trHeight w:hRule="exact" w:val="423"/>
        </w:trPr>
        <w:tc>
          <w:tcPr>
            <w:tcW w:w="1008" w:type="dxa"/>
            <w:vMerge/>
            <w:tcBorders>
              <w:left w:val="nil"/>
              <w:right w:val="single" w:sz="4" w:space="0" w:color="000000"/>
            </w:tcBorders>
          </w:tcPr>
          <w:p w14:paraId="132ABF69" w14:textId="77777777" w:rsidR="00CE72B8" w:rsidRDefault="00CE72B8">
            <w:pPr>
              <w:spacing w:line="400" w:lineRule="exact"/>
              <w:ind w:firstLineChars="200" w:firstLine="420"/>
              <w:rPr>
                <w:sz w:val="21"/>
                <w:szCs w:val="21"/>
              </w:rPr>
            </w:pPr>
          </w:p>
        </w:tc>
        <w:tc>
          <w:tcPr>
            <w:tcW w:w="3060" w:type="dxa"/>
            <w:vMerge/>
            <w:tcBorders>
              <w:left w:val="single" w:sz="4" w:space="0" w:color="000000"/>
              <w:right w:val="single" w:sz="4" w:space="0" w:color="000000"/>
            </w:tcBorders>
          </w:tcPr>
          <w:p w14:paraId="69FDD970"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right w:val="single" w:sz="4" w:space="0" w:color="000000"/>
            </w:tcBorders>
          </w:tcPr>
          <w:p w14:paraId="4A8B83AA" w14:textId="77777777" w:rsidR="00CE72B8" w:rsidRDefault="00AE7D12">
            <w:pPr>
              <w:spacing w:line="400" w:lineRule="exact"/>
              <w:ind w:right="2"/>
              <w:jc w:val="center"/>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tcPr>
          <w:p w14:paraId="6546F2C3" w14:textId="77777777" w:rsidR="00CE72B8" w:rsidRDefault="00AE7D12">
            <w:pPr>
              <w:spacing w:line="400" w:lineRule="exact"/>
              <w:ind w:left="3" w:right="4" w:firstLineChars="200" w:firstLine="420"/>
              <w:jc w:val="center"/>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1</w:t>
            </w:r>
            <w:r>
              <w:rPr>
                <w:rFonts w:hint="eastAsia"/>
                <w:sz w:val="21"/>
                <w:szCs w:val="21"/>
                <w:lang w:eastAsia="zh-CN"/>
              </w:rPr>
              <w:t>0</w:t>
            </w:r>
            <w:r>
              <w:rPr>
                <w:rFonts w:hint="eastAsia"/>
                <w:sz w:val="21"/>
                <w:szCs w:val="21"/>
              </w:rPr>
              <w:t xml:space="preserve"> 月 01 日</w:t>
            </w:r>
          </w:p>
        </w:tc>
      </w:tr>
    </w:tbl>
    <w:p w14:paraId="2ED7CA16" w14:textId="77777777" w:rsidR="00CE72B8" w:rsidRDefault="00AE7D12">
      <w:pPr>
        <w:spacing w:before="39" w:line="400" w:lineRule="exact"/>
        <w:ind w:firstLineChars="200" w:firstLine="420"/>
        <w:rPr>
          <w:sz w:val="21"/>
          <w:szCs w:val="21"/>
          <w:lang w:eastAsia="zh-CN"/>
        </w:rPr>
      </w:pPr>
      <w:r w:rsidRPr="00563D87">
        <w:rPr>
          <w:rFonts w:hint="eastAsia"/>
          <w:sz w:val="21"/>
          <w:szCs w:val="21"/>
          <w:highlight w:val="yellow"/>
          <w:lang w:eastAsia="zh-CN"/>
        </w:rPr>
        <w:t>i）</w:t>
      </w:r>
      <w:r>
        <w:rPr>
          <w:rFonts w:hint="eastAsia"/>
          <w:sz w:val="21"/>
          <w:szCs w:val="21"/>
          <w:lang w:eastAsia="zh-CN"/>
        </w:rPr>
        <w:t>试验材料的情况（适用时）；</w:t>
      </w:r>
    </w:p>
    <w:p w14:paraId="27707ED7" w14:textId="77777777" w:rsidR="00CE72B8" w:rsidRDefault="00AE7D12">
      <w:pPr>
        <w:spacing w:before="10" w:line="400" w:lineRule="exact"/>
        <w:ind w:firstLineChars="200" w:firstLine="420"/>
        <w:rPr>
          <w:sz w:val="21"/>
          <w:szCs w:val="21"/>
          <w:lang w:eastAsia="zh-CN"/>
        </w:rPr>
      </w:pPr>
      <w:r>
        <w:rPr>
          <w:rFonts w:hint="eastAsia"/>
          <w:sz w:val="21"/>
          <w:szCs w:val="21"/>
          <w:lang w:eastAsia="zh-CN"/>
        </w:rPr>
        <w:t>m)备注，注明其他需要说明的问题（必要时）。</w:t>
      </w:r>
    </w:p>
    <w:p w14:paraId="21BED792" w14:textId="77777777" w:rsidR="00CE72B8" w:rsidRDefault="00AE7D12">
      <w:pPr>
        <w:tabs>
          <w:tab w:val="left" w:pos="660"/>
        </w:tabs>
        <w:spacing w:before="10" w:line="400" w:lineRule="exact"/>
        <w:ind w:right="217" w:firstLineChars="200" w:firstLine="420"/>
        <w:jc w:val="both"/>
        <w:rPr>
          <w:sz w:val="21"/>
          <w:szCs w:val="21"/>
          <w:lang w:eastAsia="zh-CN"/>
        </w:rPr>
      </w:pPr>
      <w:r>
        <w:rPr>
          <w:rFonts w:hint="eastAsia"/>
          <w:sz w:val="21"/>
          <w:szCs w:val="21"/>
          <w:lang w:eastAsia="zh-CN"/>
        </w:rPr>
        <w:t>3.1.6 检验检测报告的格式、内容及编制，按《检验检测报告的编写、审核、批准与更改控制程序》执行。</w:t>
      </w:r>
    </w:p>
    <w:p w14:paraId="3160D13C" w14:textId="77777777" w:rsidR="00CE72B8" w:rsidRDefault="00AE7D12">
      <w:pPr>
        <w:tabs>
          <w:tab w:val="left" w:pos="658"/>
        </w:tabs>
        <w:spacing w:before="33" w:line="400" w:lineRule="exact"/>
        <w:ind w:leftChars="200" w:left="440"/>
        <w:jc w:val="both"/>
        <w:rPr>
          <w:sz w:val="21"/>
          <w:szCs w:val="21"/>
          <w:lang w:eastAsia="zh-CN"/>
        </w:rPr>
      </w:pPr>
      <w:r>
        <w:rPr>
          <w:rFonts w:hint="eastAsia"/>
          <w:sz w:val="21"/>
          <w:szCs w:val="21"/>
          <w:lang w:eastAsia="zh-CN"/>
        </w:rPr>
        <w:t>3.1.7 纸质记录表式大小一律为 A4 或 A3 书写纸张。</w:t>
      </w:r>
    </w:p>
    <w:p w14:paraId="6A47B26D" w14:textId="77777777" w:rsidR="00CE72B8" w:rsidRDefault="00AE7D12">
      <w:pPr>
        <w:tabs>
          <w:tab w:val="left" w:pos="658"/>
        </w:tabs>
        <w:spacing w:before="10" w:line="400" w:lineRule="exact"/>
        <w:ind w:right="111" w:firstLineChars="200" w:firstLine="420"/>
        <w:jc w:val="both"/>
        <w:rPr>
          <w:sz w:val="21"/>
          <w:szCs w:val="21"/>
          <w:lang w:eastAsia="zh-CN"/>
        </w:rPr>
      </w:pPr>
      <w:r>
        <w:rPr>
          <w:rFonts w:hint="eastAsia"/>
          <w:sz w:val="21"/>
          <w:szCs w:val="21"/>
          <w:lang w:eastAsia="zh-CN"/>
        </w:rPr>
        <w:t>3.1.8 记录表式应根据标准的变化进行必要的修改。记录的修改、审核、批准等按规定审批，批准后使用。即管理记录由质考室审核，质量负责人批准；技术记录由相关室主任审核，技术负责人批准。记录格式表式一经批准就由质考室负责编号、备案、发放使用。记录一经修改，原记录一律作废停止使用。记录编写的目的、原则参见《管理体系文件编写与使用作业指导书》。</w:t>
      </w:r>
    </w:p>
    <w:p w14:paraId="5B94F250" w14:textId="77777777" w:rsidR="00CE72B8" w:rsidRDefault="00AE7D12">
      <w:pPr>
        <w:tabs>
          <w:tab w:val="left" w:pos="552"/>
        </w:tabs>
        <w:spacing w:before="16" w:line="400" w:lineRule="exact"/>
        <w:ind w:firstLineChars="200" w:firstLine="420"/>
        <w:jc w:val="both"/>
        <w:outlineLvl w:val="2"/>
        <w:rPr>
          <w:sz w:val="21"/>
          <w:szCs w:val="21"/>
          <w:lang w:eastAsia="zh-CN"/>
        </w:rPr>
      </w:pPr>
      <w:r>
        <w:rPr>
          <w:rFonts w:hint="eastAsia"/>
          <w:sz w:val="21"/>
          <w:szCs w:val="21"/>
          <w:lang w:eastAsia="zh-CN"/>
        </w:rPr>
        <w:t>3.2 记录的填写</w:t>
      </w:r>
    </w:p>
    <w:p w14:paraId="7C20C46B" w14:textId="77777777" w:rsidR="00CE72B8" w:rsidRDefault="00AE7D12">
      <w:pPr>
        <w:spacing w:before="34" w:line="400" w:lineRule="exact"/>
        <w:ind w:firstLineChars="200" w:firstLine="420"/>
        <w:jc w:val="both"/>
        <w:rPr>
          <w:sz w:val="21"/>
          <w:szCs w:val="21"/>
          <w:lang w:eastAsia="zh-CN"/>
        </w:rPr>
      </w:pPr>
      <w:r>
        <w:rPr>
          <w:rFonts w:hint="eastAsia"/>
          <w:sz w:val="21"/>
          <w:szCs w:val="21"/>
          <w:lang w:eastAsia="zh-CN"/>
        </w:rPr>
        <w:t>3.2.1 检验人员应认真、准确、客观地填写原始记录，采用法定计量单位，并应优先使用经格式化并得到批准的受控专用记录表式。记录填写不能漏项，以保证检测数据的可再现性。原始记录的检验项目、依据环境条件、样本大小、仪器设备、测定（给定、计算）值等项目也要填写齐全、明确。</w:t>
      </w:r>
    </w:p>
    <w:p w14:paraId="101C4984" w14:textId="77777777" w:rsidR="00CE72B8" w:rsidRDefault="00AE7D12">
      <w:pPr>
        <w:tabs>
          <w:tab w:val="left" w:pos="660"/>
        </w:tabs>
        <w:spacing w:before="39" w:line="400" w:lineRule="exact"/>
        <w:ind w:right="212" w:firstLineChars="200" w:firstLine="420"/>
        <w:jc w:val="both"/>
        <w:rPr>
          <w:sz w:val="21"/>
          <w:szCs w:val="21"/>
          <w:lang w:eastAsia="zh-CN"/>
        </w:rPr>
      </w:pPr>
      <w:r>
        <w:rPr>
          <w:rFonts w:hint="eastAsia"/>
          <w:sz w:val="21"/>
          <w:szCs w:val="21"/>
          <w:lang w:eastAsia="zh-CN"/>
        </w:rPr>
        <w:t>3.2.2 记录必须用墨水钢笔、签字笔填写或计算机打印，不得用铅笔或圆珠笔填写。一页中不准使用两色或两色以上墨水书写，字迹清晰、端正，尤其是 0 到 9 这 10 个阿拉伯数字的书写，应为规整、易认、不易描改，页面整齐洁净，按记录表式设计的项目对应填写。</w:t>
      </w:r>
    </w:p>
    <w:p w14:paraId="283CFE2F" w14:textId="77777777" w:rsidR="00CE72B8" w:rsidRDefault="00AE7D12">
      <w:pPr>
        <w:tabs>
          <w:tab w:val="left" w:pos="660"/>
        </w:tabs>
        <w:spacing w:before="33" w:line="400" w:lineRule="exact"/>
        <w:ind w:right="217" w:firstLineChars="200" w:firstLine="420"/>
        <w:jc w:val="both"/>
        <w:rPr>
          <w:sz w:val="21"/>
          <w:szCs w:val="21"/>
          <w:lang w:eastAsia="zh-CN"/>
        </w:rPr>
      </w:pPr>
      <w:r>
        <w:rPr>
          <w:rFonts w:hint="eastAsia"/>
          <w:sz w:val="21"/>
          <w:szCs w:val="21"/>
          <w:lang w:eastAsia="zh-CN"/>
        </w:rPr>
        <w:t>3.2.3 检验过程中的记录、计算和数据转换等都必须进行认真校核。主检人和校核人对检验数据记录的原始性负责，并应签字确认。原始记录填写、校核要及时，不可补记追记，要保持原始记录的原始属性。药品检验原始记录执行检验检测者、复核检验检测者、科室主任三级签字制度。</w:t>
      </w:r>
    </w:p>
    <w:p w14:paraId="46F01183" w14:textId="77777777" w:rsidR="00CE72B8" w:rsidRDefault="00AE7D12">
      <w:pPr>
        <w:tabs>
          <w:tab w:val="left" w:pos="660"/>
        </w:tabs>
        <w:spacing w:before="18" w:line="400" w:lineRule="exact"/>
        <w:ind w:right="215" w:firstLineChars="200" w:firstLine="420"/>
        <w:jc w:val="both"/>
        <w:rPr>
          <w:sz w:val="21"/>
          <w:szCs w:val="21"/>
          <w:lang w:eastAsia="zh-CN"/>
        </w:rPr>
      </w:pPr>
      <w:r>
        <w:rPr>
          <w:rFonts w:hint="eastAsia"/>
          <w:sz w:val="21"/>
          <w:szCs w:val="21"/>
          <w:lang w:eastAsia="zh-CN"/>
        </w:rPr>
        <w:t>3.2.4 计算时可不书写计算过程，可直接将计算值列入表格中。计算值的有效位数或小数点后位数按有效数字运算规则确定。数值修约按 GB/T 8170 执行。如某些数据系引用其他检验原始记录，应注明出处。存在修正因子时，对修正因子的利用要在适当位置（如备注栏）进行注明。</w:t>
      </w:r>
    </w:p>
    <w:p w14:paraId="02DCB086" w14:textId="77777777" w:rsidR="00CE72B8" w:rsidRDefault="00AE7D12">
      <w:pPr>
        <w:tabs>
          <w:tab w:val="left" w:pos="660"/>
        </w:tabs>
        <w:spacing w:before="27" w:line="400" w:lineRule="exact"/>
        <w:ind w:right="217" w:firstLineChars="200" w:firstLine="420"/>
        <w:jc w:val="both"/>
        <w:rPr>
          <w:sz w:val="21"/>
          <w:szCs w:val="21"/>
          <w:lang w:eastAsia="zh-CN"/>
        </w:rPr>
      </w:pPr>
      <w:r>
        <w:rPr>
          <w:rFonts w:hint="eastAsia"/>
          <w:sz w:val="21"/>
          <w:szCs w:val="21"/>
          <w:lang w:eastAsia="zh-CN"/>
        </w:rPr>
        <w:t>3.2.5 原始记录的签字要求：检验员应在记录上签署姓名和日期。如果是由两个人以上完成的，则签主检人的姓名。校核员在校核项目下签署姓名和日期。检验检测室主任在检验结果记录的审核栏签署姓名和日期。药品检验原始记录由主检人员、校对人员和室主任签字。</w:t>
      </w:r>
    </w:p>
    <w:p w14:paraId="676CC7AA" w14:textId="77777777" w:rsidR="00CE72B8" w:rsidRDefault="00AE7D12">
      <w:pPr>
        <w:tabs>
          <w:tab w:val="left" w:pos="660"/>
        </w:tabs>
        <w:spacing w:before="27" w:line="400" w:lineRule="exact"/>
        <w:ind w:right="217" w:firstLineChars="200" w:firstLine="420"/>
        <w:jc w:val="both"/>
        <w:rPr>
          <w:sz w:val="21"/>
          <w:szCs w:val="21"/>
          <w:lang w:eastAsia="zh-CN"/>
        </w:rPr>
      </w:pPr>
      <w:r>
        <w:rPr>
          <w:rFonts w:hint="eastAsia"/>
          <w:sz w:val="21"/>
          <w:szCs w:val="21"/>
          <w:lang w:eastAsia="zh-CN"/>
        </w:rPr>
        <w:t>3.2.6 检验前后，检验人员均应按要求对样品（试件）作“样品状态”检查，并在原始记录上记录。此检查结果为不正常的，要把不正常状况进行准确的描述，填写在备注栏中，并作为检验检测报告备注中内容予以标注。在检测过程中的异常情况及处置除了要填写在相</w:t>
      </w:r>
    </w:p>
    <w:tbl>
      <w:tblPr>
        <w:tblW w:w="8388" w:type="dxa"/>
        <w:tblInd w:w="103"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41ADE12C" w14:textId="77777777">
        <w:trPr>
          <w:trHeight w:hRule="exact" w:val="428"/>
        </w:trPr>
        <w:tc>
          <w:tcPr>
            <w:tcW w:w="4068" w:type="dxa"/>
            <w:gridSpan w:val="2"/>
            <w:vMerge w:val="restart"/>
            <w:tcBorders>
              <w:left w:val="nil"/>
              <w:right w:val="single" w:sz="4" w:space="0" w:color="000000"/>
            </w:tcBorders>
          </w:tcPr>
          <w:p w14:paraId="5334AD6F" w14:textId="77777777" w:rsidR="00CE72B8" w:rsidRDefault="00AE7D12">
            <w:pPr>
              <w:spacing w:line="400" w:lineRule="exact"/>
              <w:ind w:left="646" w:right="644" w:firstLineChars="200" w:firstLine="420"/>
              <w:jc w:val="center"/>
              <w:rPr>
                <w:sz w:val="21"/>
                <w:szCs w:val="21"/>
                <w:lang w:eastAsia="zh-CN"/>
              </w:rPr>
            </w:pPr>
            <w:r>
              <w:rPr>
                <w:rFonts w:hint="eastAsia"/>
                <w:sz w:val="21"/>
                <w:szCs w:val="21"/>
                <w:lang w:eastAsia="zh-CN"/>
              </w:rPr>
              <w:lastRenderedPageBreak/>
              <w:t>海洋产品及环境检测平台程序文件</w:t>
            </w:r>
          </w:p>
        </w:tc>
        <w:tc>
          <w:tcPr>
            <w:tcW w:w="1260" w:type="dxa"/>
            <w:tcBorders>
              <w:left w:val="single" w:sz="4" w:space="0" w:color="000000"/>
              <w:bottom w:val="single" w:sz="4" w:space="0" w:color="000000"/>
              <w:right w:val="single" w:sz="4" w:space="0" w:color="000000"/>
            </w:tcBorders>
          </w:tcPr>
          <w:p w14:paraId="26EE62A7" w14:textId="77777777" w:rsidR="00CE72B8" w:rsidRDefault="00AE7D12">
            <w:pPr>
              <w:spacing w:line="400" w:lineRule="exact"/>
              <w:ind w:right="2"/>
              <w:jc w:val="center"/>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tcPr>
          <w:p w14:paraId="224B66A7" w14:textId="77777777" w:rsidR="00CE72B8" w:rsidRDefault="00AE7D12">
            <w:pPr>
              <w:spacing w:before="19" w:line="400" w:lineRule="exact"/>
              <w:ind w:left="6" w:right="4" w:firstLineChars="200" w:firstLine="420"/>
              <w:jc w:val="center"/>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-11-201</w:t>
            </w:r>
            <w:r>
              <w:rPr>
                <w:rFonts w:hint="eastAsia"/>
                <w:sz w:val="21"/>
                <w:szCs w:val="21"/>
                <w:lang w:eastAsia="zh-CN"/>
              </w:rPr>
              <w:t>9</w:t>
            </w:r>
            <w:r>
              <w:rPr>
                <w:rFonts w:hint="eastAsia"/>
                <w:sz w:val="21"/>
                <w:szCs w:val="21"/>
              </w:rPr>
              <w:t>-1.0</w:t>
            </w:r>
          </w:p>
        </w:tc>
      </w:tr>
      <w:tr w:rsidR="00CE72B8" w14:paraId="5FB49526" w14:textId="77777777">
        <w:trPr>
          <w:trHeight w:hRule="exact" w:val="416"/>
        </w:trPr>
        <w:tc>
          <w:tcPr>
            <w:tcW w:w="4068" w:type="dxa"/>
            <w:gridSpan w:val="2"/>
            <w:vMerge/>
            <w:tcBorders>
              <w:left w:val="nil"/>
              <w:bottom w:val="single" w:sz="4" w:space="0" w:color="000000"/>
              <w:right w:val="single" w:sz="4" w:space="0" w:color="000000"/>
            </w:tcBorders>
          </w:tcPr>
          <w:p w14:paraId="46A419EB"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20832A69" w14:textId="77777777" w:rsidR="00CE72B8" w:rsidRDefault="00AE7D12">
            <w:pPr>
              <w:tabs>
                <w:tab w:val="left" w:pos="419"/>
              </w:tabs>
              <w:spacing w:line="400" w:lineRule="exact"/>
              <w:ind w:right="1"/>
              <w:jc w:val="center"/>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tcPr>
          <w:p w14:paraId="62FEB00C" w14:textId="77777777" w:rsidR="00CE72B8" w:rsidRDefault="00AE7D12">
            <w:pPr>
              <w:tabs>
                <w:tab w:val="left" w:pos="945"/>
              </w:tabs>
              <w:spacing w:line="400" w:lineRule="exact"/>
              <w:ind w:right="4" w:firstLineChars="200" w:firstLine="420"/>
              <w:jc w:val="center"/>
              <w:rPr>
                <w:sz w:val="21"/>
                <w:szCs w:val="21"/>
              </w:rPr>
            </w:pPr>
            <w:r>
              <w:rPr>
                <w:rFonts w:hint="eastAsia"/>
                <w:sz w:val="21"/>
                <w:szCs w:val="21"/>
              </w:rPr>
              <w:t xml:space="preserve">第 </w:t>
            </w:r>
            <w:r>
              <w:rPr>
                <w:rFonts w:hint="eastAsia"/>
                <w:sz w:val="21"/>
                <w:szCs w:val="21"/>
                <w:lang w:eastAsia="zh-CN"/>
              </w:rPr>
              <w:t>4</w:t>
            </w:r>
            <w:r>
              <w:rPr>
                <w:rFonts w:hint="eastAsia"/>
                <w:sz w:val="21"/>
                <w:szCs w:val="21"/>
              </w:rPr>
              <w:t xml:space="preserve">  页</w:t>
            </w:r>
            <w:r>
              <w:rPr>
                <w:rFonts w:hint="eastAsia"/>
                <w:sz w:val="21"/>
                <w:szCs w:val="21"/>
              </w:rPr>
              <w:tab/>
              <w:t xml:space="preserve">共 </w:t>
            </w:r>
            <w:r>
              <w:rPr>
                <w:rFonts w:hint="eastAsia"/>
                <w:sz w:val="21"/>
                <w:szCs w:val="21"/>
                <w:lang w:eastAsia="zh-CN"/>
              </w:rPr>
              <w:t>6</w:t>
            </w:r>
            <w:r>
              <w:rPr>
                <w:rFonts w:hint="eastAsia"/>
                <w:sz w:val="21"/>
                <w:szCs w:val="21"/>
              </w:rPr>
              <w:t xml:space="preserve"> 页</w:t>
            </w:r>
          </w:p>
        </w:tc>
      </w:tr>
      <w:tr w:rsidR="00CE72B8" w14:paraId="29EACD88" w14:textId="77777777">
        <w:trPr>
          <w:trHeight w:hRule="exact" w:val="383"/>
        </w:trPr>
        <w:tc>
          <w:tcPr>
            <w:tcW w:w="1008" w:type="dxa"/>
            <w:vMerge w:val="restart"/>
            <w:tcBorders>
              <w:top w:val="single" w:sz="4" w:space="0" w:color="000000"/>
              <w:left w:val="nil"/>
              <w:right w:val="single" w:sz="4" w:space="0" w:color="000000"/>
            </w:tcBorders>
          </w:tcPr>
          <w:p w14:paraId="2DCAB603" w14:textId="77777777" w:rsidR="00CE72B8" w:rsidRDefault="00AE7D12">
            <w:pPr>
              <w:spacing w:before="106" w:line="400" w:lineRule="exact"/>
              <w:jc w:val="center"/>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tcPr>
          <w:p w14:paraId="54B55772" w14:textId="77777777" w:rsidR="00CE72B8" w:rsidRDefault="00AE7D12">
            <w:pPr>
              <w:spacing w:before="106" w:line="340" w:lineRule="exact"/>
              <w:jc w:val="center"/>
              <w:rPr>
                <w:sz w:val="21"/>
                <w:szCs w:val="21"/>
                <w:lang w:eastAsia="zh-CN"/>
              </w:rPr>
            </w:pPr>
            <w:r>
              <w:rPr>
                <w:rFonts w:hint="eastAsia"/>
                <w:sz w:val="21"/>
                <w:szCs w:val="21"/>
                <w:lang w:eastAsia="zh-CN"/>
              </w:rPr>
              <w:t>19</w:t>
            </w:r>
            <w:r>
              <w:rPr>
                <w:rFonts w:hint="eastAsia"/>
                <w:sz w:val="21"/>
                <w:szCs w:val="21"/>
              </w:rPr>
              <w:t xml:space="preserve"> </w:t>
            </w:r>
            <w:r>
              <w:rPr>
                <w:rFonts w:hint="eastAsia"/>
                <w:sz w:val="21"/>
                <w:szCs w:val="21"/>
                <w:lang w:eastAsia="zh-CN"/>
              </w:rPr>
              <w:t>记录控制程序</w:t>
            </w:r>
          </w:p>
        </w:tc>
        <w:tc>
          <w:tcPr>
            <w:tcW w:w="1260" w:type="dxa"/>
            <w:tcBorders>
              <w:top w:val="single" w:sz="4" w:space="0" w:color="000000"/>
              <w:left w:val="single" w:sz="4" w:space="0" w:color="000000"/>
              <w:bottom w:val="single" w:sz="4" w:space="0" w:color="000000"/>
              <w:right w:val="single" w:sz="4" w:space="0" w:color="000000"/>
            </w:tcBorders>
          </w:tcPr>
          <w:p w14:paraId="4BE89FC2" w14:textId="77777777" w:rsidR="00CE72B8" w:rsidRDefault="00AE7D12">
            <w:pPr>
              <w:spacing w:line="400" w:lineRule="exact"/>
              <w:ind w:right="1"/>
              <w:jc w:val="center"/>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tcPr>
          <w:p w14:paraId="3645AC2B" w14:textId="77777777" w:rsidR="00CE72B8" w:rsidRDefault="00AE7D12">
            <w:pPr>
              <w:spacing w:line="400" w:lineRule="exact"/>
              <w:ind w:left="2" w:right="4" w:firstLineChars="200" w:firstLine="420"/>
              <w:jc w:val="center"/>
              <w:rPr>
                <w:sz w:val="21"/>
                <w:szCs w:val="21"/>
              </w:rPr>
            </w:pPr>
            <w:r>
              <w:rPr>
                <w:rFonts w:hint="eastAsia"/>
                <w:sz w:val="21"/>
                <w:szCs w:val="21"/>
              </w:rPr>
              <w:t>第 201</w:t>
            </w:r>
            <w:r>
              <w:rPr>
                <w:rFonts w:hint="eastAsia"/>
                <w:sz w:val="21"/>
                <w:szCs w:val="21"/>
                <w:lang w:eastAsia="zh-CN"/>
              </w:rPr>
              <w:t>9</w:t>
            </w:r>
            <w:r>
              <w:rPr>
                <w:rFonts w:hint="eastAsia"/>
                <w:sz w:val="21"/>
                <w:szCs w:val="21"/>
              </w:rPr>
              <w:t xml:space="preserve"> 版 第 0 次修订</w:t>
            </w:r>
          </w:p>
        </w:tc>
      </w:tr>
      <w:tr w:rsidR="00CE72B8" w14:paraId="06C070AC" w14:textId="77777777">
        <w:trPr>
          <w:trHeight w:hRule="exact" w:val="423"/>
        </w:trPr>
        <w:tc>
          <w:tcPr>
            <w:tcW w:w="1008" w:type="dxa"/>
            <w:vMerge/>
            <w:tcBorders>
              <w:left w:val="nil"/>
              <w:right w:val="single" w:sz="4" w:space="0" w:color="000000"/>
            </w:tcBorders>
          </w:tcPr>
          <w:p w14:paraId="2FDBA111" w14:textId="77777777" w:rsidR="00CE72B8" w:rsidRDefault="00CE72B8">
            <w:pPr>
              <w:spacing w:line="400" w:lineRule="exact"/>
              <w:ind w:firstLineChars="200" w:firstLine="420"/>
              <w:rPr>
                <w:sz w:val="21"/>
                <w:szCs w:val="21"/>
              </w:rPr>
            </w:pPr>
          </w:p>
        </w:tc>
        <w:tc>
          <w:tcPr>
            <w:tcW w:w="3060" w:type="dxa"/>
            <w:vMerge/>
            <w:tcBorders>
              <w:left w:val="single" w:sz="4" w:space="0" w:color="000000"/>
              <w:right w:val="single" w:sz="4" w:space="0" w:color="000000"/>
            </w:tcBorders>
          </w:tcPr>
          <w:p w14:paraId="17BEC7AB"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right w:val="single" w:sz="4" w:space="0" w:color="000000"/>
            </w:tcBorders>
          </w:tcPr>
          <w:p w14:paraId="0CFEB155" w14:textId="77777777" w:rsidR="00CE72B8" w:rsidRDefault="00AE7D12">
            <w:pPr>
              <w:spacing w:line="400" w:lineRule="exact"/>
              <w:ind w:right="2"/>
              <w:jc w:val="center"/>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tcPr>
          <w:p w14:paraId="21E5C4ED" w14:textId="77777777" w:rsidR="00CE72B8" w:rsidRDefault="00AE7D12">
            <w:pPr>
              <w:spacing w:line="400" w:lineRule="exact"/>
              <w:ind w:left="3" w:right="4" w:firstLineChars="200" w:firstLine="420"/>
              <w:jc w:val="center"/>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1</w:t>
            </w:r>
            <w:r>
              <w:rPr>
                <w:rFonts w:hint="eastAsia"/>
                <w:sz w:val="21"/>
                <w:szCs w:val="21"/>
                <w:lang w:eastAsia="zh-CN"/>
              </w:rPr>
              <w:t>0</w:t>
            </w:r>
            <w:r>
              <w:rPr>
                <w:rFonts w:hint="eastAsia"/>
                <w:sz w:val="21"/>
                <w:szCs w:val="21"/>
              </w:rPr>
              <w:t xml:space="preserve"> 月 01 日</w:t>
            </w:r>
          </w:p>
        </w:tc>
      </w:tr>
    </w:tbl>
    <w:p w14:paraId="1FAF2F48" w14:textId="77777777" w:rsidR="00CE72B8" w:rsidRDefault="00AE7D12">
      <w:pPr>
        <w:tabs>
          <w:tab w:val="left" w:pos="660"/>
        </w:tabs>
        <w:spacing w:before="22" w:line="400" w:lineRule="exact"/>
        <w:ind w:right="217"/>
        <w:jc w:val="both"/>
        <w:rPr>
          <w:sz w:val="21"/>
          <w:szCs w:val="21"/>
          <w:lang w:eastAsia="zh-CN"/>
        </w:rPr>
      </w:pPr>
      <w:r>
        <w:rPr>
          <w:rFonts w:hint="eastAsia"/>
          <w:sz w:val="21"/>
          <w:szCs w:val="21"/>
          <w:lang w:eastAsia="zh-CN"/>
        </w:rPr>
        <w:t>应仪器设备使用、维修记录及异常现象的报告与处理表格、事故分析与处理报告，还应填写在相关检验项目中。</w:t>
      </w:r>
    </w:p>
    <w:p w14:paraId="1EB5AADC" w14:textId="77777777" w:rsidR="00CE72B8" w:rsidRDefault="00AE7D12">
      <w:pPr>
        <w:tabs>
          <w:tab w:val="left" w:pos="658"/>
        </w:tabs>
        <w:spacing w:before="16" w:line="400" w:lineRule="exact"/>
        <w:ind w:right="109" w:firstLineChars="200" w:firstLine="420"/>
        <w:jc w:val="both"/>
        <w:rPr>
          <w:sz w:val="21"/>
          <w:szCs w:val="21"/>
          <w:lang w:eastAsia="zh-CN"/>
        </w:rPr>
      </w:pPr>
      <w:r>
        <w:rPr>
          <w:rFonts w:hint="eastAsia"/>
          <w:sz w:val="21"/>
          <w:szCs w:val="21"/>
          <w:lang w:eastAsia="zh-CN"/>
        </w:rPr>
        <w:t>3.2.7 存储于计算机（或其它电子形式）的各类数据（含自动采集的检验原始数据）、图集、文字处理文件，应由计算机自动化设备专管员进行管理，并能确保所有文件的安全保密。计算机专用密码不得泄漏。未经授权和批准任何人不得侵入或修改计算机记录。无关人员不得进入工作场所擅自操作计算机。计算机和自动化设备的记录备份和软件的管理按《数据保护程序》执行。</w:t>
      </w:r>
    </w:p>
    <w:p w14:paraId="3A687B43" w14:textId="77777777" w:rsidR="00CE72B8" w:rsidRDefault="00AE7D12">
      <w:pPr>
        <w:tabs>
          <w:tab w:val="left" w:pos="660"/>
        </w:tabs>
        <w:spacing w:before="16" w:line="400" w:lineRule="exact"/>
        <w:ind w:right="126" w:firstLineChars="200" w:firstLine="420"/>
        <w:jc w:val="both"/>
        <w:rPr>
          <w:sz w:val="21"/>
          <w:szCs w:val="21"/>
          <w:lang w:eastAsia="zh-CN"/>
        </w:rPr>
      </w:pPr>
      <w:r>
        <w:rPr>
          <w:rFonts w:hint="eastAsia"/>
          <w:sz w:val="21"/>
          <w:szCs w:val="21"/>
          <w:lang w:eastAsia="zh-CN"/>
        </w:rPr>
        <w:t>3.2.8 当检测记录中出现错误时，不可擦涂掉，每一错误处应采用“杠改法”修改，并将正确值填写在其旁边，在记录的更改处应有改动人的签名或加盖私章。涉及产品重要检测项目合格与否的检验记录的更改，要有检测人、校核人的全名签字，不能简写（含拼写、缩写）、不能盖私章。电子记录要防止数据丢失、损坏、未经批准而修改，要按《数据保护程序》执行。一份完整的原始记录，更改处不能超过两处。对因检测或填写或其他原因偶然失误，造成多处错误或卷面不整洁欲作废的原始记录，不准撕碎废弃，应与修正后的记录一同交到行政办公室，由资料员加盖“作废”章（红色），仍与重新填写的原始记录一起存档。废除数据应仍保持能看清原字迹。原始数据一般不得重抄，作废时必须经检验检测室主任批准，并将原件与誊写件一并提交。</w:t>
      </w:r>
    </w:p>
    <w:p w14:paraId="554D7BCD" w14:textId="77777777" w:rsidR="00CE72B8" w:rsidRDefault="00AE7D12">
      <w:pPr>
        <w:tabs>
          <w:tab w:val="left" w:pos="658"/>
        </w:tabs>
        <w:spacing w:before="14" w:line="400" w:lineRule="exact"/>
        <w:ind w:firstLineChars="200" w:firstLine="420"/>
        <w:jc w:val="both"/>
        <w:rPr>
          <w:sz w:val="21"/>
          <w:szCs w:val="21"/>
          <w:lang w:eastAsia="zh-CN"/>
        </w:rPr>
      </w:pPr>
      <w:r>
        <w:rPr>
          <w:rFonts w:hint="eastAsia"/>
          <w:sz w:val="21"/>
          <w:szCs w:val="21"/>
          <w:lang w:eastAsia="zh-CN"/>
        </w:rPr>
        <w:t>3.2.9 记录的空白栏目应加盖“以下空白”章或用笔将空白栏全部单线划掉。</w:t>
      </w:r>
    </w:p>
    <w:p w14:paraId="189345BC" w14:textId="77777777" w:rsidR="00CE72B8" w:rsidRDefault="00AE7D12">
      <w:pPr>
        <w:tabs>
          <w:tab w:val="left" w:pos="764"/>
        </w:tabs>
        <w:spacing w:before="10" w:line="400" w:lineRule="exact"/>
        <w:ind w:right="215" w:firstLineChars="200" w:firstLine="420"/>
        <w:jc w:val="both"/>
        <w:rPr>
          <w:sz w:val="21"/>
          <w:szCs w:val="21"/>
          <w:lang w:eastAsia="zh-CN"/>
        </w:rPr>
      </w:pPr>
      <w:r>
        <w:rPr>
          <w:rFonts w:hint="eastAsia"/>
          <w:sz w:val="21"/>
          <w:szCs w:val="21"/>
          <w:lang w:eastAsia="zh-CN"/>
        </w:rPr>
        <w:t>3.2.10 管理记录的填写也执行以上规定，作废时必须经相关负责人批准，并将原件与誊写件一并提交。</w:t>
      </w:r>
    </w:p>
    <w:p w14:paraId="64E7041A" w14:textId="77777777" w:rsidR="00CE72B8" w:rsidRDefault="00AE7D12">
      <w:pPr>
        <w:tabs>
          <w:tab w:val="left" w:pos="552"/>
        </w:tabs>
        <w:spacing w:before="33" w:line="400" w:lineRule="exact"/>
        <w:ind w:firstLineChars="200" w:firstLine="420"/>
        <w:jc w:val="both"/>
        <w:outlineLvl w:val="2"/>
        <w:rPr>
          <w:sz w:val="21"/>
          <w:szCs w:val="21"/>
          <w:lang w:eastAsia="zh-CN"/>
        </w:rPr>
      </w:pPr>
      <w:r>
        <w:rPr>
          <w:rFonts w:hint="eastAsia"/>
          <w:sz w:val="21"/>
          <w:szCs w:val="21"/>
          <w:lang w:eastAsia="zh-CN"/>
        </w:rPr>
        <w:t>3.3 原始记录的校核</w:t>
      </w:r>
    </w:p>
    <w:p w14:paraId="0D954C3D" w14:textId="77777777" w:rsidR="00CE72B8" w:rsidRDefault="00AE7D12">
      <w:pPr>
        <w:tabs>
          <w:tab w:val="left" w:pos="658"/>
        </w:tabs>
        <w:spacing w:before="10" w:line="400" w:lineRule="exact"/>
        <w:ind w:firstLineChars="200" w:firstLine="420"/>
        <w:jc w:val="both"/>
        <w:rPr>
          <w:sz w:val="21"/>
          <w:szCs w:val="21"/>
          <w:lang w:eastAsia="zh-CN"/>
        </w:rPr>
      </w:pPr>
      <w:r>
        <w:rPr>
          <w:rFonts w:hint="eastAsia"/>
          <w:sz w:val="21"/>
          <w:szCs w:val="21"/>
          <w:lang w:eastAsia="zh-CN"/>
        </w:rPr>
        <w:t>3.3.1 原始记录校核的主要目的是保证检验结果的准确和记录的完整。</w:t>
      </w:r>
    </w:p>
    <w:p w14:paraId="339A7E20" w14:textId="77777777" w:rsidR="00CE72B8" w:rsidRDefault="00AE7D12">
      <w:pPr>
        <w:tabs>
          <w:tab w:val="left" w:pos="658"/>
        </w:tabs>
        <w:spacing w:before="37" w:line="400" w:lineRule="exact"/>
        <w:ind w:firstLineChars="200" w:firstLine="420"/>
        <w:jc w:val="both"/>
        <w:rPr>
          <w:sz w:val="21"/>
          <w:szCs w:val="21"/>
          <w:lang w:eastAsia="zh-CN"/>
        </w:rPr>
      </w:pPr>
      <w:r>
        <w:rPr>
          <w:rFonts w:hint="eastAsia"/>
          <w:sz w:val="21"/>
          <w:szCs w:val="21"/>
          <w:lang w:eastAsia="zh-CN"/>
        </w:rPr>
        <w:t>3.3.2 原始记录校核由熟悉该项检验技术并了解检验情况的专业技术人员进行。</w:t>
      </w:r>
    </w:p>
    <w:p w14:paraId="48E573C8" w14:textId="77777777" w:rsidR="00CE72B8" w:rsidRDefault="00AE7D12">
      <w:pPr>
        <w:tabs>
          <w:tab w:val="left" w:pos="658"/>
        </w:tabs>
        <w:spacing w:before="10" w:line="400" w:lineRule="exact"/>
        <w:ind w:firstLineChars="200" w:firstLine="420"/>
        <w:jc w:val="both"/>
        <w:rPr>
          <w:sz w:val="21"/>
          <w:szCs w:val="21"/>
          <w:lang w:eastAsia="zh-CN"/>
        </w:rPr>
      </w:pPr>
      <w:r>
        <w:rPr>
          <w:rFonts w:hint="eastAsia"/>
          <w:sz w:val="21"/>
          <w:szCs w:val="21"/>
          <w:lang w:eastAsia="zh-CN"/>
        </w:rPr>
        <w:t>3.3.3 校核的内容</w:t>
      </w:r>
    </w:p>
    <w:p w14:paraId="2597978D" w14:textId="77777777" w:rsidR="00CE72B8" w:rsidRDefault="00AE7D12">
      <w:pPr>
        <w:spacing w:before="10" w:line="400" w:lineRule="exact"/>
        <w:ind w:firstLineChars="200" w:firstLine="420"/>
        <w:rPr>
          <w:sz w:val="21"/>
          <w:szCs w:val="21"/>
          <w:lang w:eastAsia="zh-CN"/>
        </w:rPr>
      </w:pPr>
      <w:r>
        <w:rPr>
          <w:rFonts w:hint="eastAsia"/>
          <w:sz w:val="21"/>
          <w:szCs w:val="21"/>
          <w:lang w:eastAsia="zh-CN"/>
        </w:rPr>
        <w:t>a)检验依据和方法是否符合要求；</w:t>
      </w:r>
    </w:p>
    <w:p w14:paraId="439DB22C" w14:textId="77777777" w:rsidR="00CE72B8" w:rsidRDefault="00AE7D12">
      <w:pPr>
        <w:spacing w:before="10" w:line="400" w:lineRule="exact"/>
        <w:ind w:firstLineChars="200" w:firstLine="420"/>
        <w:rPr>
          <w:sz w:val="21"/>
          <w:szCs w:val="21"/>
          <w:lang w:eastAsia="zh-CN"/>
        </w:rPr>
      </w:pPr>
      <w:r>
        <w:rPr>
          <w:rFonts w:hint="eastAsia"/>
          <w:sz w:val="21"/>
          <w:szCs w:val="21"/>
          <w:lang w:eastAsia="zh-CN"/>
        </w:rPr>
        <w:t>b)检验环境条件、仪器选用是否正确、恰当；</w:t>
      </w:r>
    </w:p>
    <w:p w14:paraId="13C9136F" w14:textId="77777777" w:rsidR="00CE72B8" w:rsidRDefault="00AE7D12">
      <w:pPr>
        <w:spacing w:before="10" w:line="400" w:lineRule="exact"/>
        <w:ind w:firstLineChars="200" w:firstLine="420"/>
        <w:rPr>
          <w:sz w:val="21"/>
          <w:szCs w:val="21"/>
          <w:lang w:eastAsia="zh-CN"/>
        </w:rPr>
      </w:pPr>
      <w:r>
        <w:rPr>
          <w:rFonts w:hint="eastAsia"/>
          <w:sz w:val="21"/>
          <w:szCs w:val="21"/>
          <w:lang w:eastAsia="zh-CN"/>
        </w:rPr>
        <w:t>c)记录的内容是否完整，记录的检验结果是否准确并符合规定要求；</w:t>
      </w:r>
    </w:p>
    <w:p w14:paraId="23FB4DD0" w14:textId="77777777" w:rsidR="00CE72B8" w:rsidRDefault="00AE7D12">
      <w:pPr>
        <w:spacing w:before="10" w:line="400" w:lineRule="exact"/>
        <w:ind w:firstLineChars="200" w:firstLine="420"/>
        <w:rPr>
          <w:sz w:val="21"/>
          <w:szCs w:val="21"/>
          <w:lang w:eastAsia="zh-CN"/>
        </w:rPr>
      </w:pPr>
      <w:r>
        <w:rPr>
          <w:rFonts w:hint="eastAsia"/>
          <w:sz w:val="21"/>
          <w:szCs w:val="21"/>
          <w:lang w:eastAsia="zh-CN"/>
        </w:rPr>
        <w:t>d)记录的卷面是否整洁，修改是否规范；</w:t>
      </w:r>
    </w:p>
    <w:p w14:paraId="7AE4D8C9" w14:textId="77777777" w:rsidR="00CE72B8" w:rsidRDefault="00AE7D12">
      <w:pPr>
        <w:spacing w:before="10" w:line="400" w:lineRule="exact"/>
        <w:ind w:firstLineChars="200" w:firstLine="420"/>
        <w:rPr>
          <w:sz w:val="21"/>
          <w:szCs w:val="21"/>
          <w:lang w:eastAsia="zh-CN"/>
        </w:rPr>
      </w:pPr>
      <w:r>
        <w:rPr>
          <w:rFonts w:hint="eastAsia"/>
          <w:sz w:val="21"/>
          <w:szCs w:val="21"/>
          <w:lang w:eastAsia="zh-CN"/>
        </w:rPr>
        <w:t>e)数据处理是否正确。</w:t>
      </w:r>
    </w:p>
    <w:p w14:paraId="385D8803" w14:textId="77777777" w:rsidR="00CE72B8" w:rsidRDefault="00AE7D12">
      <w:pPr>
        <w:tabs>
          <w:tab w:val="left" w:pos="660"/>
        </w:tabs>
        <w:spacing w:before="10" w:line="400" w:lineRule="exact"/>
        <w:ind w:right="217" w:firstLineChars="200" w:firstLine="420"/>
        <w:jc w:val="both"/>
        <w:rPr>
          <w:sz w:val="21"/>
          <w:szCs w:val="21"/>
          <w:lang w:eastAsia="zh-CN"/>
        </w:rPr>
      </w:pPr>
      <w:r>
        <w:rPr>
          <w:rFonts w:hint="eastAsia"/>
          <w:sz w:val="21"/>
          <w:szCs w:val="21"/>
          <w:lang w:eastAsia="zh-CN"/>
        </w:rPr>
        <w:t>3.3.4校核者在校核过程中发现错误或有异议，应提出修改意见，当与检验人员意见不一致时可提交室主任裁定。</w:t>
      </w:r>
    </w:p>
    <w:p w14:paraId="7737B1A1" w14:textId="77777777" w:rsidR="00CE72B8" w:rsidRDefault="00AE7D12">
      <w:pPr>
        <w:tabs>
          <w:tab w:val="left" w:pos="658"/>
        </w:tabs>
        <w:spacing w:before="33" w:line="400" w:lineRule="exact"/>
        <w:ind w:firstLineChars="200" w:firstLine="420"/>
        <w:jc w:val="both"/>
        <w:rPr>
          <w:sz w:val="21"/>
          <w:szCs w:val="21"/>
          <w:lang w:eastAsia="zh-CN"/>
        </w:rPr>
      </w:pPr>
      <w:r>
        <w:rPr>
          <w:rFonts w:hint="eastAsia"/>
          <w:sz w:val="21"/>
          <w:szCs w:val="21"/>
          <w:lang w:eastAsia="zh-CN"/>
        </w:rPr>
        <w:t>3.3.5 校核者校核完毕在指定位置签名。</w:t>
      </w:r>
    </w:p>
    <w:p w14:paraId="2EA665D3" w14:textId="77777777" w:rsidR="00CE72B8" w:rsidRDefault="00CE72B8">
      <w:pPr>
        <w:tabs>
          <w:tab w:val="left" w:pos="658"/>
        </w:tabs>
        <w:spacing w:before="10" w:line="400" w:lineRule="exact"/>
        <w:ind w:firstLineChars="200" w:firstLine="420"/>
        <w:jc w:val="both"/>
        <w:rPr>
          <w:sz w:val="21"/>
          <w:szCs w:val="21"/>
          <w:lang w:eastAsia="zh-CN"/>
        </w:rPr>
        <w:sectPr w:rsidR="00CE72B8">
          <w:pgSz w:w="11910" w:h="16840"/>
          <w:pgMar w:top="1420" w:right="1580" w:bottom="280" w:left="1620" w:header="720" w:footer="720" w:gutter="0"/>
          <w:cols w:space="720"/>
        </w:sectPr>
      </w:pPr>
    </w:p>
    <w:tbl>
      <w:tblPr>
        <w:tblW w:w="8388" w:type="dxa"/>
        <w:tblInd w:w="103"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21965DDD" w14:textId="77777777">
        <w:trPr>
          <w:trHeight w:hRule="exact" w:val="428"/>
        </w:trPr>
        <w:tc>
          <w:tcPr>
            <w:tcW w:w="4068" w:type="dxa"/>
            <w:gridSpan w:val="2"/>
            <w:vMerge w:val="restart"/>
            <w:tcBorders>
              <w:left w:val="nil"/>
              <w:right w:val="single" w:sz="4" w:space="0" w:color="000000"/>
            </w:tcBorders>
          </w:tcPr>
          <w:p w14:paraId="409D1EB4" w14:textId="77777777" w:rsidR="00CE72B8" w:rsidRDefault="00AE7D12">
            <w:pPr>
              <w:spacing w:line="400" w:lineRule="exact"/>
              <w:ind w:left="646" w:right="644" w:firstLineChars="200" w:firstLine="420"/>
              <w:jc w:val="center"/>
              <w:rPr>
                <w:sz w:val="21"/>
                <w:szCs w:val="21"/>
                <w:lang w:eastAsia="zh-CN"/>
              </w:rPr>
            </w:pPr>
            <w:r>
              <w:rPr>
                <w:rFonts w:hint="eastAsia"/>
                <w:sz w:val="21"/>
                <w:szCs w:val="21"/>
                <w:lang w:eastAsia="zh-CN"/>
              </w:rPr>
              <w:lastRenderedPageBreak/>
              <w:t>海洋产品及环境检测平台程序文件</w:t>
            </w:r>
          </w:p>
        </w:tc>
        <w:tc>
          <w:tcPr>
            <w:tcW w:w="1260" w:type="dxa"/>
            <w:tcBorders>
              <w:left w:val="single" w:sz="4" w:space="0" w:color="000000"/>
              <w:bottom w:val="single" w:sz="4" w:space="0" w:color="000000"/>
              <w:right w:val="single" w:sz="4" w:space="0" w:color="000000"/>
            </w:tcBorders>
          </w:tcPr>
          <w:p w14:paraId="66AFAB11" w14:textId="77777777" w:rsidR="00CE72B8" w:rsidRDefault="00AE7D12">
            <w:pPr>
              <w:spacing w:line="400" w:lineRule="exact"/>
              <w:ind w:right="2"/>
              <w:jc w:val="center"/>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tcPr>
          <w:p w14:paraId="7C42968B" w14:textId="77777777" w:rsidR="00CE72B8" w:rsidRDefault="00AE7D12">
            <w:pPr>
              <w:spacing w:before="19" w:line="400" w:lineRule="exact"/>
              <w:ind w:left="6" w:right="4" w:firstLineChars="200" w:firstLine="420"/>
              <w:jc w:val="center"/>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-11-201</w:t>
            </w:r>
            <w:r>
              <w:rPr>
                <w:rFonts w:hint="eastAsia"/>
                <w:sz w:val="21"/>
                <w:szCs w:val="21"/>
                <w:lang w:eastAsia="zh-CN"/>
              </w:rPr>
              <w:t>9</w:t>
            </w:r>
            <w:r>
              <w:rPr>
                <w:rFonts w:hint="eastAsia"/>
                <w:sz w:val="21"/>
                <w:szCs w:val="21"/>
              </w:rPr>
              <w:t>-1.0</w:t>
            </w:r>
          </w:p>
        </w:tc>
      </w:tr>
      <w:tr w:rsidR="00CE72B8" w14:paraId="5AD131D0" w14:textId="77777777">
        <w:trPr>
          <w:trHeight w:hRule="exact" w:val="416"/>
        </w:trPr>
        <w:tc>
          <w:tcPr>
            <w:tcW w:w="4068" w:type="dxa"/>
            <w:gridSpan w:val="2"/>
            <w:vMerge/>
            <w:tcBorders>
              <w:left w:val="nil"/>
              <w:bottom w:val="single" w:sz="4" w:space="0" w:color="000000"/>
              <w:right w:val="single" w:sz="4" w:space="0" w:color="000000"/>
            </w:tcBorders>
          </w:tcPr>
          <w:p w14:paraId="209BBB6F"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11724421" w14:textId="77777777" w:rsidR="00CE72B8" w:rsidRDefault="00AE7D12">
            <w:pPr>
              <w:tabs>
                <w:tab w:val="left" w:pos="419"/>
              </w:tabs>
              <w:spacing w:line="400" w:lineRule="exact"/>
              <w:ind w:right="1"/>
              <w:jc w:val="center"/>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tcPr>
          <w:p w14:paraId="67AC5F4E" w14:textId="77777777" w:rsidR="00CE72B8" w:rsidRDefault="00AE7D12">
            <w:pPr>
              <w:tabs>
                <w:tab w:val="left" w:pos="945"/>
              </w:tabs>
              <w:spacing w:line="400" w:lineRule="exact"/>
              <w:ind w:right="4" w:firstLineChars="200" w:firstLine="420"/>
              <w:jc w:val="center"/>
              <w:rPr>
                <w:sz w:val="21"/>
                <w:szCs w:val="21"/>
              </w:rPr>
            </w:pPr>
            <w:r>
              <w:rPr>
                <w:rFonts w:hint="eastAsia"/>
                <w:sz w:val="21"/>
                <w:szCs w:val="21"/>
              </w:rPr>
              <w:t xml:space="preserve">第 </w:t>
            </w:r>
            <w:r>
              <w:rPr>
                <w:rFonts w:hint="eastAsia"/>
                <w:sz w:val="21"/>
                <w:szCs w:val="21"/>
                <w:lang w:eastAsia="zh-CN"/>
              </w:rPr>
              <w:t>5</w:t>
            </w:r>
            <w:r>
              <w:rPr>
                <w:rFonts w:hint="eastAsia"/>
                <w:sz w:val="21"/>
                <w:szCs w:val="21"/>
              </w:rPr>
              <w:t xml:space="preserve">  页</w:t>
            </w:r>
            <w:r>
              <w:rPr>
                <w:rFonts w:hint="eastAsia"/>
                <w:sz w:val="21"/>
                <w:szCs w:val="21"/>
              </w:rPr>
              <w:tab/>
              <w:t xml:space="preserve">共 </w:t>
            </w:r>
            <w:r>
              <w:rPr>
                <w:rFonts w:hint="eastAsia"/>
                <w:sz w:val="21"/>
                <w:szCs w:val="21"/>
                <w:lang w:eastAsia="zh-CN"/>
              </w:rPr>
              <w:t>6</w:t>
            </w:r>
            <w:r>
              <w:rPr>
                <w:rFonts w:hint="eastAsia"/>
                <w:sz w:val="21"/>
                <w:szCs w:val="21"/>
              </w:rPr>
              <w:t xml:space="preserve"> 页</w:t>
            </w:r>
          </w:p>
        </w:tc>
      </w:tr>
      <w:tr w:rsidR="00CE72B8" w14:paraId="237E00EB" w14:textId="77777777">
        <w:trPr>
          <w:trHeight w:hRule="exact" w:val="383"/>
        </w:trPr>
        <w:tc>
          <w:tcPr>
            <w:tcW w:w="1008" w:type="dxa"/>
            <w:vMerge w:val="restart"/>
            <w:tcBorders>
              <w:top w:val="single" w:sz="4" w:space="0" w:color="000000"/>
              <w:left w:val="nil"/>
              <w:right w:val="single" w:sz="4" w:space="0" w:color="000000"/>
            </w:tcBorders>
          </w:tcPr>
          <w:p w14:paraId="2670E9C8" w14:textId="77777777" w:rsidR="00CE72B8" w:rsidRDefault="00AE7D12">
            <w:pPr>
              <w:spacing w:before="106" w:line="400" w:lineRule="exact"/>
              <w:jc w:val="center"/>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tcPr>
          <w:p w14:paraId="54C562BD" w14:textId="77777777" w:rsidR="00CE72B8" w:rsidRDefault="00AE7D12">
            <w:pPr>
              <w:spacing w:before="106" w:line="340" w:lineRule="exact"/>
              <w:jc w:val="center"/>
              <w:rPr>
                <w:sz w:val="21"/>
                <w:szCs w:val="21"/>
                <w:lang w:eastAsia="zh-CN"/>
              </w:rPr>
            </w:pPr>
            <w:r>
              <w:rPr>
                <w:rFonts w:hint="eastAsia"/>
                <w:sz w:val="21"/>
                <w:szCs w:val="21"/>
                <w:lang w:eastAsia="zh-CN"/>
              </w:rPr>
              <w:t>19</w:t>
            </w:r>
            <w:r>
              <w:rPr>
                <w:rFonts w:hint="eastAsia"/>
                <w:sz w:val="21"/>
                <w:szCs w:val="21"/>
              </w:rPr>
              <w:t xml:space="preserve"> </w:t>
            </w:r>
            <w:r>
              <w:rPr>
                <w:rFonts w:hint="eastAsia"/>
                <w:sz w:val="21"/>
                <w:szCs w:val="21"/>
                <w:lang w:eastAsia="zh-CN"/>
              </w:rPr>
              <w:t>记录控制程序</w:t>
            </w:r>
          </w:p>
        </w:tc>
        <w:tc>
          <w:tcPr>
            <w:tcW w:w="1260" w:type="dxa"/>
            <w:tcBorders>
              <w:top w:val="single" w:sz="4" w:space="0" w:color="000000"/>
              <w:left w:val="single" w:sz="4" w:space="0" w:color="000000"/>
              <w:bottom w:val="single" w:sz="4" w:space="0" w:color="000000"/>
              <w:right w:val="single" w:sz="4" w:space="0" w:color="000000"/>
            </w:tcBorders>
          </w:tcPr>
          <w:p w14:paraId="3369D8A2" w14:textId="77777777" w:rsidR="00CE72B8" w:rsidRDefault="00AE7D12">
            <w:pPr>
              <w:spacing w:line="400" w:lineRule="exact"/>
              <w:ind w:right="1"/>
              <w:jc w:val="center"/>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tcPr>
          <w:p w14:paraId="7EA88EDF" w14:textId="77777777" w:rsidR="00CE72B8" w:rsidRDefault="00AE7D12">
            <w:pPr>
              <w:spacing w:line="400" w:lineRule="exact"/>
              <w:ind w:left="2" w:right="4" w:firstLineChars="200" w:firstLine="420"/>
              <w:jc w:val="center"/>
              <w:rPr>
                <w:sz w:val="21"/>
                <w:szCs w:val="21"/>
              </w:rPr>
            </w:pPr>
            <w:r>
              <w:rPr>
                <w:rFonts w:hint="eastAsia"/>
                <w:sz w:val="21"/>
                <w:szCs w:val="21"/>
              </w:rPr>
              <w:t>第 201</w:t>
            </w:r>
            <w:r>
              <w:rPr>
                <w:rFonts w:hint="eastAsia"/>
                <w:sz w:val="21"/>
                <w:szCs w:val="21"/>
                <w:lang w:eastAsia="zh-CN"/>
              </w:rPr>
              <w:t>9</w:t>
            </w:r>
            <w:r>
              <w:rPr>
                <w:rFonts w:hint="eastAsia"/>
                <w:sz w:val="21"/>
                <w:szCs w:val="21"/>
              </w:rPr>
              <w:t xml:space="preserve"> 版 第 0 次修订</w:t>
            </w:r>
          </w:p>
        </w:tc>
      </w:tr>
      <w:tr w:rsidR="00CE72B8" w14:paraId="7154249C" w14:textId="77777777">
        <w:trPr>
          <w:trHeight w:hRule="exact" w:val="423"/>
        </w:trPr>
        <w:tc>
          <w:tcPr>
            <w:tcW w:w="1008" w:type="dxa"/>
            <w:vMerge/>
            <w:tcBorders>
              <w:left w:val="nil"/>
              <w:right w:val="single" w:sz="4" w:space="0" w:color="000000"/>
            </w:tcBorders>
          </w:tcPr>
          <w:p w14:paraId="33F5ED3F" w14:textId="77777777" w:rsidR="00CE72B8" w:rsidRDefault="00CE72B8">
            <w:pPr>
              <w:spacing w:line="400" w:lineRule="exact"/>
              <w:ind w:firstLineChars="200" w:firstLine="420"/>
              <w:rPr>
                <w:sz w:val="21"/>
                <w:szCs w:val="21"/>
              </w:rPr>
            </w:pPr>
          </w:p>
        </w:tc>
        <w:tc>
          <w:tcPr>
            <w:tcW w:w="3060" w:type="dxa"/>
            <w:vMerge/>
            <w:tcBorders>
              <w:left w:val="single" w:sz="4" w:space="0" w:color="000000"/>
              <w:right w:val="single" w:sz="4" w:space="0" w:color="000000"/>
            </w:tcBorders>
          </w:tcPr>
          <w:p w14:paraId="7C9B545D"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right w:val="single" w:sz="4" w:space="0" w:color="000000"/>
            </w:tcBorders>
          </w:tcPr>
          <w:p w14:paraId="6E0062C0" w14:textId="77777777" w:rsidR="00CE72B8" w:rsidRDefault="00AE7D12">
            <w:pPr>
              <w:spacing w:line="400" w:lineRule="exact"/>
              <w:ind w:right="2"/>
              <w:jc w:val="center"/>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tcPr>
          <w:p w14:paraId="1FD96067" w14:textId="77777777" w:rsidR="00CE72B8" w:rsidRDefault="00AE7D12">
            <w:pPr>
              <w:spacing w:line="400" w:lineRule="exact"/>
              <w:ind w:left="3" w:right="4" w:firstLineChars="200" w:firstLine="420"/>
              <w:jc w:val="center"/>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1</w:t>
            </w:r>
            <w:r>
              <w:rPr>
                <w:rFonts w:hint="eastAsia"/>
                <w:sz w:val="21"/>
                <w:szCs w:val="21"/>
                <w:lang w:eastAsia="zh-CN"/>
              </w:rPr>
              <w:t>0</w:t>
            </w:r>
            <w:r>
              <w:rPr>
                <w:rFonts w:hint="eastAsia"/>
                <w:sz w:val="21"/>
                <w:szCs w:val="21"/>
              </w:rPr>
              <w:t xml:space="preserve"> 月 01 日</w:t>
            </w:r>
          </w:p>
        </w:tc>
      </w:tr>
    </w:tbl>
    <w:p w14:paraId="440D62AB" w14:textId="77777777" w:rsidR="00CE72B8" w:rsidRDefault="00AE7D12">
      <w:pPr>
        <w:tabs>
          <w:tab w:val="left" w:pos="552"/>
        </w:tabs>
        <w:spacing w:before="10" w:line="400" w:lineRule="exact"/>
        <w:ind w:right="171" w:firstLineChars="200" w:firstLine="420"/>
        <w:jc w:val="both"/>
        <w:rPr>
          <w:sz w:val="21"/>
          <w:szCs w:val="21"/>
          <w:lang w:eastAsia="zh-CN"/>
        </w:rPr>
      </w:pPr>
      <w:r>
        <w:rPr>
          <w:rFonts w:hint="eastAsia"/>
          <w:sz w:val="21"/>
          <w:szCs w:val="21"/>
          <w:lang w:eastAsia="zh-CN"/>
        </w:rPr>
        <w:t>3.4 检验检测报告的编制、审核、批准、更改或增补等应按《检验检测报告的编写、审核、批准与更改控制程序》执行，相关规定人员签字、审核、批准并按此程序加盖本单位印章后生效。检验检测报告正本一份由收样业务大厅收集整理后按期归档保存。检验检测报告其他正本由收样业务大厅负责发放到相关方。</w:t>
      </w:r>
    </w:p>
    <w:p w14:paraId="508F0679" w14:textId="77777777" w:rsidR="00CE72B8" w:rsidRDefault="00AE7D12">
      <w:pPr>
        <w:tabs>
          <w:tab w:val="left" w:pos="552"/>
        </w:tabs>
        <w:spacing w:before="18" w:line="400" w:lineRule="exact"/>
        <w:ind w:leftChars="200" w:left="440"/>
        <w:jc w:val="both"/>
        <w:outlineLvl w:val="2"/>
        <w:rPr>
          <w:sz w:val="21"/>
          <w:szCs w:val="21"/>
          <w:lang w:eastAsia="zh-CN"/>
        </w:rPr>
      </w:pPr>
      <w:r>
        <w:rPr>
          <w:rFonts w:hint="eastAsia"/>
          <w:sz w:val="21"/>
          <w:szCs w:val="21"/>
          <w:lang w:eastAsia="zh-CN"/>
        </w:rPr>
        <w:t>3.5 测试数据处理</w:t>
      </w:r>
    </w:p>
    <w:p w14:paraId="19F82D52" w14:textId="77777777" w:rsidR="00CE72B8" w:rsidRDefault="00AE7D12">
      <w:pPr>
        <w:tabs>
          <w:tab w:val="left" w:pos="658"/>
        </w:tabs>
        <w:spacing w:before="10" w:line="400" w:lineRule="exact"/>
        <w:ind w:right="215" w:firstLineChars="200" w:firstLine="420"/>
        <w:jc w:val="both"/>
        <w:rPr>
          <w:sz w:val="21"/>
          <w:szCs w:val="21"/>
          <w:lang w:eastAsia="zh-CN"/>
        </w:rPr>
      </w:pPr>
      <w:r>
        <w:rPr>
          <w:rFonts w:hint="eastAsia"/>
          <w:sz w:val="21"/>
          <w:szCs w:val="21"/>
          <w:lang w:eastAsia="zh-CN"/>
        </w:rPr>
        <w:t>3.5.1 检测数据的有效位数应与国家标准规定值相适应，不足部分以“0”补齐。记录及判定数据最小值应按产品标准、检验方法标准中要求的单个试样偏差及单项判定指标数据位数书写。标准中有要求进行修约的，按标准要求执行。标准中无要求的，采用全数值法记录和保留数据。</w:t>
      </w:r>
    </w:p>
    <w:p w14:paraId="60EF62B4" w14:textId="77777777" w:rsidR="00CE72B8" w:rsidRDefault="00AE7D12">
      <w:pPr>
        <w:tabs>
          <w:tab w:val="left" w:pos="660"/>
        </w:tabs>
        <w:spacing w:before="18" w:line="400" w:lineRule="exact"/>
        <w:ind w:right="215" w:firstLineChars="200" w:firstLine="420"/>
        <w:jc w:val="both"/>
        <w:rPr>
          <w:sz w:val="21"/>
          <w:szCs w:val="21"/>
          <w:lang w:eastAsia="zh-CN"/>
        </w:rPr>
      </w:pPr>
      <w:r>
        <w:rPr>
          <w:rFonts w:hint="eastAsia"/>
          <w:sz w:val="21"/>
          <w:szCs w:val="21"/>
          <w:lang w:eastAsia="zh-CN"/>
        </w:rPr>
        <w:t>3.5.2 极限数值按《检验检测报告的编写、审核、批准与更改控制程序》中评价和报告测试结果与规定限量符合性的要求执行，该程序规定不能涵盖时，按 GB/T 8170《数值修约规则与极限数值的表示和判定》进行。有关标准中另有规定时，按相应标准规定进行。</w:t>
      </w:r>
    </w:p>
    <w:p w14:paraId="5AAA6AE8" w14:textId="77777777" w:rsidR="00CE72B8" w:rsidRDefault="00AE7D12">
      <w:pPr>
        <w:tabs>
          <w:tab w:val="left" w:pos="658"/>
        </w:tabs>
        <w:spacing w:before="33" w:line="400" w:lineRule="exact"/>
        <w:ind w:right="111" w:firstLineChars="200" w:firstLine="420"/>
        <w:jc w:val="both"/>
        <w:rPr>
          <w:sz w:val="21"/>
          <w:szCs w:val="21"/>
          <w:lang w:eastAsia="zh-CN"/>
        </w:rPr>
      </w:pPr>
      <w:r>
        <w:rPr>
          <w:rFonts w:hint="eastAsia"/>
          <w:sz w:val="21"/>
          <w:szCs w:val="21"/>
          <w:lang w:eastAsia="zh-CN"/>
        </w:rPr>
        <w:t>3.5.3 检测数据异常值的判定方法：相应标准中有规定的，按标准执行。相应标准无规定的，用标准偏差表示精密度。即某一极端值与其余几数的平均值之间的偏差等于或大于其余几个数的标准偏差 3 倍时，则该测定值不可靠，应舍弃。数学表达式为：</w:t>
      </w:r>
    </w:p>
    <w:p w14:paraId="56D4261D" w14:textId="77777777" w:rsidR="00CE72B8" w:rsidRDefault="00AE7D12">
      <w:pPr>
        <w:spacing w:line="400" w:lineRule="exact"/>
        <w:ind w:left="1001" w:right="1036" w:firstLineChars="200" w:firstLine="420"/>
        <w:jc w:val="center"/>
        <w:rPr>
          <w:sz w:val="21"/>
          <w:szCs w:val="21"/>
          <w:lang w:eastAsia="zh-CN"/>
        </w:rPr>
      </w:pPr>
      <w:r>
        <w:rPr>
          <w:rFonts w:hint="eastAsia"/>
          <w:sz w:val="21"/>
          <w:szCs w:val="21"/>
          <w:lang w:eastAsia="zh-CN"/>
        </w:rPr>
        <w:t>| X – X 平均 | ≥3 S</w:t>
      </w:r>
    </w:p>
    <w:p w14:paraId="23C70C97" w14:textId="77777777" w:rsidR="00CE72B8" w:rsidRDefault="00AE7D12">
      <w:pPr>
        <w:tabs>
          <w:tab w:val="left" w:pos="658"/>
        </w:tabs>
        <w:spacing w:before="10" w:line="400" w:lineRule="exact"/>
        <w:ind w:firstLineChars="200" w:firstLine="420"/>
        <w:jc w:val="both"/>
        <w:rPr>
          <w:sz w:val="21"/>
          <w:szCs w:val="21"/>
          <w:lang w:eastAsia="zh-CN"/>
        </w:rPr>
      </w:pPr>
      <w:r>
        <w:rPr>
          <w:rFonts w:hint="eastAsia"/>
          <w:sz w:val="21"/>
          <w:szCs w:val="21"/>
          <w:lang w:eastAsia="zh-CN"/>
        </w:rPr>
        <w:t>3.5.6 经处理后的数据，应填入原始记录表的相应部位。</w:t>
      </w:r>
    </w:p>
    <w:p w14:paraId="263ABF78" w14:textId="77777777" w:rsidR="00CE72B8" w:rsidRDefault="00AE7D12">
      <w:pPr>
        <w:tabs>
          <w:tab w:val="left" w:pos="658"/>
        </w:tabs>
        <w:spacing w:before="10" w:line="400" w:lineRule="exact"/>
        <w:ind w:firstLineChars="200" w:firstLine="420"/>
        <w:jc w:val="both"/>
        <w:rPr>
          <w:sz w:val="21"/>
          <w:szCs w:val="21"/>
          <w:lang w:eastAsia="zh-CN"/>
        </w:rPr>
      </w:pPr>
      <w:r>
        <w:rPr>
          <w:rFonts w:hint="eastAsia"/>
          <w:sz w:val="21"/>
          <w:szCs w:val="21"/>
          <w:lang w:eastAsia="zh-CN"/>
        </w:rPr>
        <w:t>3.5.7 测试数据的修约原则：按国家标准 GB/T 8170 执行。</w:t>
      </w:r>
    </w:p>
    <w:p w14:paraId="36D0246E" w14:textId="77777777" w:rsidR="00CE72B8" w:rsidRDefault="00AE7D12">
      <w:pPr>
        <w:tabs>
          <w:tab w:val="left" w:pos="502"/>
        </w:tabs>
        <w:spacing w:before="10" w:line="400" w:lineRule="exact"/>
        <w:ind w:firstLineChars="200" w:firstLine="420"/>
        <w:jc w:val="both"/>
        <w:outlineLvl w:val="2"/>
        <w:rPr>
          <w:sz w:val="21"/>
          <w:szCs w:val="21"/>
          <w:lang w:eastAsia="zh-CN"/>
        </w:rPr>
      </w:pPr>
      <w:r>
        <w:rPr>
          <w:rFonts w:hint="eastAsia"/>
          <w:sz w:val="21"/>
          <w:szCs w:val="21"/>
          <w:lang w:eastAsia="zh-CN"/>
        </w:rPr>
        <w:t>3.6 记录的管理</w:t>
      </w:r>
    </w:p>
    <w:p w14:paraId="6A124E86" w14:textId="77777777" w:rsidR="00CE72B8" w:rsidRDefault="00AE7D12">
      <w:pPr>
        <w:tabs>
          <w:tab w:val="left" w:pos="658"/>
        </w:tabs>
        <w:spacing w:before="10" w:line="400" w:lineRule="exact"/>
        <w:ind w:firstLineChars="200" w:firstLine="420"/>
        <w:jc w:val="both"/>
        <w:rPr>
          <w:sz w:val="21"/>
          <w:szCs w:val="21"/>
          <w:lang w:eastAsia="zh-CN"/>
        </w:rPr>
      </w:pPr>
      <w:r>
        <w:rPr>
          <w:rFonts w:hint="eastAsia"/>
          <w:sz w:val="21"/>
          <w:szCs w:val="21"/>
          <w:lang w:eastAsia="zh-CN"/>
        </w:rPr>
        <w:t>3.6.1 记录表式由行政办公室负责日常管理、印制、发放和归档。管理方法为：</w:t>
      </w:r>
    </w:p>
    <w:p w14:paraId="5B5B5E38" w14:textId="77777777" w:rsidR="00CE72B8" w:rsidRDefault="00AE7D12">
      <w:pPr>
        <w:spacing w:before="10" w:line="400" w:lineRule="exact"/>
        <w:ind w:right="217" w:firstLineChars="200" w:firstLine="420"/>
        <w:jc w:val="both"/>
        <w:rPr>
          <w:sz w:val="21"/>
          <w:szCs w:val="21"/>
          <w:lang w:eastAsia="zh-CN"/>
        </w:rPr>
      </w:pPr>
      <w:r>
        <w:rPr>
          <w:rFonts w:hint="eastAsia"/>
          <w:sz w:val="21"/>
          <w:szCs w:val="21"/>
          <w:lang w:eastAsia="zh-CN"/>
        </w:rPr>
        <w:t>a)对各类受控记录表式进行汇编，印制后发放到各相关科室，同时发放记录表式汇编的电子文档（格式为*.PDF）一份。当各科室有需要时，按需要量自行复制或打印。但要求复制、打印量通常不能超过每月估计用量。</w:t>
      </w:r>
    </w:p>
    <w:p w14:paraId="5B3A67A1" w14:textId="77777777" w:rsidR="00CE72B8" w:rsidRDefault="00AE7D12">
      <w:pPr>
        <w:spacing w:before="33" w:line="400" w:lineRule="exact"/>
        <w:ind w:right="216" w:firstLineChars="200" w:firstLine="420"/>
        <w:rPr>
          <w:sz w:val="21"/>
          <w:szCs w:val="21"/>
          <w:lang w:eastAsia="zh-CN"/>
        </w:rPr>
      </w:pPr>
      <w:r>
        <w:rPr>
          <w:rFonts w:hint="eastAsia"/>
          <w:sz w:val="21"/>
          <w:szCs w:val="21"/>
          <w:lang w:eastAsia="zh-CN"/>
        </w:rPr>
        <w:t>b)各类受控记录表式的汇编和电子文档的发放、领用、监控、归档，由行政办公室按《文件控制程序》执行。填写《受控文件发放回收登记表》。</w:t>
      </w:r>
    </w:p>
    <w:p w14:paraId="6AA66ACB" w14:textId="77777777" w:rsidR="00CE72B8" w:rsidRDefault="00AE7D12">
      <w:pPr>
        <w:spacing w:before="34" w:line="400" w:lineRule="exact"/>
        <w:ind w:left="180" w:firstLineChars="200" w:firstLine="420"/>
        <w:jc w:val="both"/>
        <w:rPr>
          <w:sz w:val="21"/>
          <w:szCs w:val="21"/>
          <w:lang w:eastAsia="zh-CN"/>
        </w:rPr>
      </w:pPr>
      <w:r>
        <w:rPr>
          <w:rFonts w:hint="eastAsia"/>
          <w:sz w:val="21"/>
          <w:szCs w:val="21"/>
          <w:lang w:eastAsia="zh-CN"/>
        </w:rPr>
        <w:t>3.6.2 档案资料员应当把包括收样业务大厅的现场检验或抽样检验原始记录、样品检验合</w:t>
      </w:r>
    </w:p>
    <w:p w14:paraId="0D5BEFC0" w14:textId="77777777" w:rsidR="00CE72B8" w:rsidRDefault="00AE7D12">
      <w:pPr>
        <w:spacing w:before="34" w:line="400" w:lineRule="exact"/>
        <w:jc w:val="both"/>
        <w:rPr>
          <w:sz w:val="21"/>
          <w:szCs w:val="21"/>
          <w:lang w:eastAsia="zh-CN"/>
        </w:rPr>
      </w:pPr>
      <w:r>
        <w:rPr>
          <w:rFonts w:hint="eastAsia"/>
          <w:sz w:val="21"/>
          <w:szCs w:val="21"/>
          <w:lang w:eastAsia="zh-CN"/>
        </w:rPr>
        <w:t>同单、分包检验检测报告、检验检测室的各种检测记录等，凡符合本程序 3.1.4 规定的全部相关记录资料收齐、分期、分类、归档存放于行政办公室专用的文件夹及文件柜内，妥善保管，防止丢失。并按规定年限进行档案管理。见《档案管理工作程序》。各类记录应分类，要防潮防蛀防鼠，并远离易燃易爆物品。</w:t>
      </w:r>
    </w:p>
    <w:p w14:paraId="1B0951D9" w14:textId="77777777" w:rsidR="00CE72B8" w:rsidRDefault="00AE7D12">
      <w:pPr>
        <w:spacing w:before="34" w:line="400" w:lineRule="exact"/>
        <w:ind w:firstLineChars="200" w:firstLine="420"/>
        <w:jc w:val="both"/>
        <w:rPr>
          <w:sz w:val="21"/>
          <w:szCs w:val="21"/>
        </w:rPr>
        <w:sectPr w:rsidR="00CE72B8">
          <w:pgSz w:w="11910" w:h="16840"/>
          <w:pgMar w:top="1420" w:right="1580" w:bottom="280" w:left="1620" w:header="720" w:footer="720" w:gutter="0"/>
          <w:cols w:space="720"/>
        </w:sectPr>
      </w:pPr>
      <w:r>
        <w:rPr>
          <w:rFonts w:hint="eastAsia"/>
          <w:sz w:val="21"/>
          <w:szCs w:val="21"/>
          <w:lang w:eastAsia="zh-CN"/>
        </w:rPr>
        <w:t>3.6.3 记录的保存期限、借阅、复制、保存期满后的记录的销毁按《档案管理工作程序》规定执行。涉及保密范围的记录，严格执行《保护客户机密和所有权程序》。任何人不得</w:t>
      </w:r>
      <w:r w:rsidRPr="00563D87">
        <w:rPr>
          <w:rFonts w:hint="eastAsia"/>
          <w:sz w:val="21"/>
          <w:szCs w:val="21"/>
          <w:highlight w:val="yellow"/>
          <w:lang w:eastAsia="zh-CN"/>
        </w:rPr>
        <w:t>无组</w:t>
      </w:r>
    </w:p>
    <w:tbl>
      <w:tblPr>
        <w:tblW w:w="8388" w:type="dxa"/>
        <w:tblInd w:w="103"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75F5F8B9" w14:textId="77777777">
        <w:trPr>
          <w:trHeight w:hRule="exact" w:val="428"/>
        </w:trPr>
        <w:tc>
          <w:tcPr>
            <w:tcW w:w="4068" w:type="dxa"/>
            <w:gridSpan w:val="2"/>
            <w:vMerge w:val="restart"/>
            <w:tcBorders>
              <w:left w:val="nil"/>
              <w:right w:val="single" w:sz="4" w:space="0" w:color="000000"/>
            </w:tcBorders>
          </w:tcPr>
          <w:p w14:paraId="4F95B50B" w14:textId="77777777" w:rsidR="00CE72B8" w:rsidRDefault="00AE7D12">
            <w:pPr>
              <w:spacing w:line="400" w:lineRule="exact"/>
              <w:ind w:left="646" w:right="644" w:firstLineChars="200" w:firstLine="420"/>
              <w:jc w:val="center"/>
              <w:rPr>
                <w:sz w:val="21"/>
                <w:szCs w:val="21"/>
                <w:lang w:eastAsia="zh-CN"/>
              </w:rPr>
            </w:pPr>
            <w:r>
              <w:rPr>
                <w:rFonts w:hint="eastAsia"/>
                <w:sz w:val="21"/>
                <w:szCs w:val="21"/>
                <w:lang w:eastAsia="zh-CN"/>
              </w:rPr>
              <w:lastRenderedPageBreak/>
              <w:t>海洋产品及环境检测平台程序文件</w:t>
            </w:r>
          </w:p>
        </w:tc>
        <w:tc>
          <w:tcPr>
            <w:tcW w:w="1260" w:type="dxa"/>
            <w:tcBorders>
              <w:left w:val="single" w:sz="4" w:space="0" w:color="000000"/>
              <w:bottom w:val="single" w:sz="4" w:space="0" w:color="000000"/>
              <w:right w:val="single" w:sz="4" w:space="0" w:color="000000"/>
            </w:tcBorders>
          </w:tcPr>
          <w:p w14:paraId="3D4F3E37" w14:textId="77777777" w:rsidR="00CE72B8" w:rsidRDefault="00AE7D12">
            <w:pPr>
              <w:spacing w:line="400" w:lineRule="exact"/>
              <w:ind w:right="2"/>
              <w:jc w:val="center"/>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tcPr>
          <w:p w14:paraId="241287F1" w14:textId="77777777" w:rsidR="00CE72B8" w:rsidRDefault="00AE7D12">
            <w:pPr>
              <w:spacing w:before="19" w:line="400" w:lineRule="exact"/>
              <w:ind w:left="6" w:right="4" w:firstLineChars="200" w:firstLine="420"/>
              <w:jc w:val="center"/>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-11-201</w:t>
            </w:r>
            <w:r>
              <w:rPr>
                <w:rFonts w:hint="eastAsia"/>
                <w:sz w:val="21"/>
                <w:szCs w:val="21"/>
                <w:lang w:eastAsia="zh-CN"/>
              </w:rPr>
              <w:t>9</w:t>
            </w:r>
            <w:r>
              <w:rPr>
                <w:rFonts w:hint="eastAsia"/>
                <w:sz w:val="21"/>
                <w:szCs w:val="21"/>
              </w:rPr>
              <w:t>-1.0</w:t>
            </w:r>
          </w:p>
        </w:tc>
      </w:tr>
      <w:tr w:rsidR="00CE72B8" w14:paraId="5EDF417F" w14:textId="77777777">
        <w:trPr>
          <w:trHeight w:hRule="exact" w:val="416"/>
        </w:trPr>
        <w:tc>
          <w:tcPr>
            <w:tcW w:w="4068" w:type="dxa"/>
            <w:gridSpan w:val="2"/>
            <w:vMerge/>
            <w:tcBorders>
              <w:left w:val="nil"/>
              <w:bottom w:val="single" w:sz="4" w:space="0" w:color="000000"/>
              <w:right w:val="single" w:sz="4" w:space="0" w:color="000000"/>
            </w:tcBorders>
          </w:tcPr>
          <w:p w14:paraId="7853B8AE"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3EE0E592" w14:textId="77777777" w:rsidR="00CE72B8" w:rsidRDefault="00AE7D12">
            <w:pPr>
              <w:tabs>
                <w:tab w:val="left" w:pos="419"/>
              </w:tabs>
              <w:spacing w:line="400" w:lineRule="exact"/>
              <w:ind w:right="1"/>
              <w:jc w:val="center"/>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tcPr>
          <w:p w14:paraId="54D3DD57" w14:textId="77777777" w:rsidR="00CE72B8" w:rsidRDefault="00AE7D12">
            <w:pPr>
              <w:tabs>
                <w:tab w:val="left" w:pos="945"/>
              </w:tabs>
              <w:spacing w:line="400" w:lineRule="exact"/>
              <w:ind w:right="4" w:firstLineChars="200" w:firstLine="420"/>
              <w:jc w:val="center"/>
              <w:rPr>
                <w:sz w:val="21"/>
                <w:szCs w:val="21"/>
              </w:rPr>
            </w:pPr>
            <w:r>
              <w:rPr>
                <w:rFonts w:hint="eastAsia"/>
                <w:sz w:val="21"/>
                <w:szCs w:val="21"/>
              </w:rPr>
              <w:t xml:space="preserve">第 </w:t>
            </w:r>
            <w:r>
              <w:rPr>
                <w:rFonts w:hint="eastAsia"/>
                <w:sz w:val="21"/>
                <w:szCs w:val="21"/>
                <w:lang w:eastAsia="zh-CN"/>
              </w:rPr>
              <w:t>6</w:t>
            </w:r>
            <w:r>
              <w:rPr>
                <w:rFonts w:hint="eastAsia"/>
                <w:sz w:val="21"/>
                <w:szCs w:val="21"/>
              </w:rPr>
              <w:t xml:space="preserve">  页</w:t>
            </w:r>
            <w:r>
              <w:rPr>
                <w:rFonts w:hint="eastAsia"/>
                <w:sz w:val="21"/>
                <w:szCs w:val="21"/>
              </w:rPr>
              <w:tab/>
              <w:t xml:space="preserve">共 </w:t>
            </w:r>
            <w:r>
              <w:rPr>
                <w:rFonts w:hint="eastAsia"/>
                <w:sz w:val="21"/>
                <w:szCs w:val="21"/>
                <w:lang w:eastAsia="zh-CN"/>
              </w:rPr>
              <w:t>6</w:t>
            </w:r>
            <w:r>
              <w:rPr>
                <w:rFonts w:hint="eastAsia"/>
                <w:sz w:val="21"/>
                <w:szCs w:val="21"/>
              </w:rPr>
              <w:t xml:space="preserve"> 页</w:t>
            </w:r>
          </w:p>
        </w:tc>
      </w:tr>
      <w:tr w:rsidR="00CE72B8" w14:paraId="36574341" w14:textId="77777777">
        <w:trPr>
          <w:trHeight w:hRule="exact" w:val="383"/>
        </w:trPr>
        <w:tc>
          <w:tcPr>
            <w:tcW w:w="1008" w:type="dxa"/>
            <w:vMerge w:val="restart"/>
            <w:tcBorders>
              <w:top w:val="single" w:sz="4" w:space="0" w:color="000000"/>
              <w:left w:val="nil"/>
              <w:right w:val="single" w:sz="4" w:space="0" w:color="000000"/>
            </w:tcBorders>
          </w:tcPr>
          <w:p w14:paraId="35E09EBF" w14:textId="77777777" w:rsidR="00CE72B8" w:rsidRDefault="00AE7D12">
            <w:pPr>
              <w:spacing w:before="106" w:line="400" w:lineRule="exact"/>
              <w:jc w:val="center"/>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tcPr>
          <w:p w14:paraId="0536D7A9" w14:textId="77777777" w:rsidR="00CE72B8" w:rsidRDefault="00AE7D12">
            <w:pPr>
              <w:spacing w:before="106" w:line="340" w:lineRule="exact"/>
              <w:jc w:val="center"/>
              <w:rPr>
                <w:sz w:val="21"/>
                <w:szCs w:val="21"/>
                <w:lang w:eastAsia="zh-CN"/>
              </w:rPr>
            </w:pPr>
            <w:r>
              <w:rPr>
                <w:rFonts w:hint="eastAsia"/>
                <w:sz w:val="21"/>
                <w:szCs w:val="21"/>
                <w:lang w:eastAsia="zh-CN"/>
              </w:rPr>
              <w:t>19</w:t>
            </w:r>
            <w:r>
              <w:rPr>
                <w:rFonts w:hint="eastAsia"/>
                <w:sz w:val="21"/>
                <w:szCs w:val="21"/>
              </w:rPr>
              <w:t xml:space="preserve"> </w:t>
            </w:r>
            <w:r>
              <w:rPr>
                <w:rFonts w:hint="eastAsia"/>
                <w:sz w:val="21"/>
                <w:szCs w:val="21"/>
                <w:lang w:eastAsia="zh-CN"/>
              </w:rPr>
              <w:t>记录控制程序</w:t>
            </w:r>
          </w:p>
        </w:tc>
        <w:tc>
          <w:tcPr>
            <w:tcW w:w="1260" w:type="dxa"/>
            <w:tcBorders>
              <w:top w:val="single" w:sz="4" w:space="0" w:color="000000"/>
              <w:left w:val="single" w:sz="4" w:space="0" w:color="000000"/>
              <w:bottom w:val="single" w:sz="4" w:space="0" w:color="000000"/>
              <w:right w:val="single" w:sz="4" w:space="0" w:color="000000"/>
            </w:tcBorders>
          </w:tcPr>
          <w:p w14:paraId="23FC32CE" w14:textId="77777777" w:rsidR="00CE72B8" w:rsidRDefault="00AE7D12">
            <w:pPr>
              <w:spacing w:line="400" w:lineRule="exact"/>
              <w:ind w:right="1"/>
              <w:jc w:val="center"/>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tcPr>
          <w:p w14:paraId="1D35DC75" w14:textId="77777777" w:rsidR="00CE72B8" w:rsidRDefault="00AE7D12">
            <w:pPr>
              <w:spacing w:line="400" w:lineRule="exact"/>
              <w:ind w:left="2" w:right="4" w:firstLineChars="200" w:firstLine="420"/>
              <w:jc w:val="center"/>
              <w:rPr>
                <w:sz w:val="21"/>
                <w:szCs w:val="21"/>
              </w:rPr>
            </w:pPr>
            <w:r>
              <w:rPr>
                <w:rFonts w:hint="eastAsia"/>
                <w:sz w:val="21"/>
                <w:szCs w:val="21"/>
              </w:rPr>
              <w:t>第 201</w:t>
            </w:r>
            <w:r>
              <w:rPr>
                <w:rFonts w:hint="eastAsia"/>
                <w:sz w:val="21"/>
                <w:szCs w:val="21"/>
                <w:lang w:eastAsia="zh-CN"/>
              </w:rPr>
              <w:t>9</w:t>
            </w:r>
            <w:r>
              <w:rPr>
                <w:rFonts w:hint="eastAsia"/>
                <w:sz w:val="21"/>
                <w:szCs w:val="21"/>
              </w:rPr>
              <w:t xml:space="preserve"> 版 第 0 次修订</w:t>
            </w:r>
          </w:p>
        </w:tc>
      </w:tr>
      <w:tr w:rsidR="00CE72B8" w14:paraId="06696E53" w14:textId="77777777">
        <w:trPr>
          <w:trHeight w:hRule="exact" w:val="423"/>
        </w:trPr>
        <w:tc>
          <w:tcPr>
            <w:tcW w:w="1008" w:type="dxa"/>
            <w:vMerge/>
            <w:tcBorders>
              <w:left w:val="nil"/>
              <w:right w:val="single" w:sz="4" w:space="0" w:color="000000"/>
            </w:tcBorders>
          </w:tcPr>
          <w:p w14:paraId="4CBBEAC8" w14:textId="77777777" w:rsidR="00CE72B8" w:rsidRDefault="00CE72B8">
            <w:pPr>
              <w:spacing w:line="400" w:lineRule="exact"/>
              <w:ind w:firstLineChars="200" w:firstLine="420"/>
              <w:rPr>
                <w:sz w:val="21"/>
                <w:szCs w:val="21"/>
              </w:rPr>
            </w:pPr>
          </w:p>
        </w:tc>
        <w:tc>
          <w:tcPr>
            <w:tcW w:w="3060" w:type="dxa"/>
            <w:vMerge/>
            <w:tcBorders>
              <w:left w:val="single" w:sz="4" w:space="0" w:color="000000"/>
              <w:right w:val="single" w:sz="4" w:space="0" w:color="000000"/>
            </w:tcBorders>
          </w:tcPr>
          <w:p w14:paraId="602AD026"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right w:val="single" w:sz="4" w:space="0" w:color="000000"/>
            </w:tcBorders>
          </w:tcPr>
          <w:p w14:paraId="6580254F" w14:textId="77777777" w:rsidR="00CE72B8" w:rsidRDefault="00AE7D12">
            <w:pPr>
              <w:spacing w:line="400" w:lineRule="exact"/>
              <w:ind w:right="2"/>
              <w:jc w:val="center"/>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tcPr>
          <w:p w14:paraId="002429EF" w14:textId="77777777" w:rsidR="00CE72B8" w:rsidRDefault="00AE7D12">
            <w:pPr>
              <w:spacing w:line="400" w:lineRule="exact"/>
              <w:ind w:left="3" w:right="4" w:firstLineChars="200" w:firstLine="420"/>
              <w:jc w:val="center"/>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1</w:t>
            </w:r>
            <w:r>
              <w:rPr>
                <w:rFonts w:hint="eastAsia"/>
                <w:sz w:val="21"/>
                <w:szCs w:val="21"/>
                <w:lang w:eastAsia="zh-CN"/>
              </w:rPr>
              <w:t>0</w:t>
            </w:r>
            <w:r>
              <w:rPr>
                <w:rFonts w:hint="eastAsia"/>
                <w:sz w:val="21"/>
                <w:szCs w:val="21"/>
              </w:rPr>
              <w:t xml:space="preserve"> 月 01 日</w:t>
            </w:r>
          </w:p>
        </w:tc>
      </w:tr>
    </w:tbl>
    <w:p w14:paraId="15BA17FC" w14:textId="77777777" w:rsidR="00CE72B8" w:rsidRDefault="00AE7D12">
      <w:pPr>
        <w:tabs>
          <w:tab w:val="left" w:pos="660"/>
        </w:tabs>
        <w:spacing w:before="39" w:line="400" w:lineRule="exact"/>
        <w:ind w:right="217"/>
        <w:jc w:val="both"/>
        <w:rPr>
          <w:sz w:val="21"/>
          <w:szCs w:val="21"/>
          <w:lang w:eastAsia="zh-CN"/>
        </w:rPr>
      </w:pPr>
      <w:r w:rsidRPr="00563D87">
        <w:rPr>
          <w:rFonts w:hint="eastAsia"/>
          <w:sz w:val="21"/>
          <w:szCs w:val="21"/>
          <w:highlight w:val="yellow"/>
          <w:lang w:eastAsia="zh-CN"/>
        </w:rPr>
        <w:t>地私自</w:t>
      </w:r>
      <w:r>
        <w:rPr>
          <w:rFonts w:hint="eastAsia"/>
          <w:sz w:val="21"/>
          <w:szCs w:val="21"/>
          <w:lang w:eastAsia="zh-CN"/>
        </w:rPr>
        <w:t>对外宣布记录信息。本单位指定由样品及检验任务管理员进行检验检测报告发放操作。当客户或委托方</w:t>
      </w:r>
    </w:p>
    <w:p w14:paraId="1F36D861" w14:textId="77777777" w:rsidR="00CE72B8" w:rsidRDefault="00AE7D12">
      <w:pPr>
        <w:tabs>
          <w:tab w:val="left" w:pos="660"/>
        </w:tabs>
        <w:spacing w:before="18" w:line="400" w:lineRule="exact"/>
        <w:ind w:right="217" w:firstLineChars="200" w:firstLine="420"/>
        <w:jc w:val="both"/>
        <w:rPr>
          <w:sz w:val="21"/>
          <w:szCs w:val="21"/>
          <w:lang w:eastAsia="zh-CN"/>
        </w:rPr>
      </w:pPr>
      <w:r>
        <w:rPr>
          <w:rFonts w:hint="eastAsia"/>
          <w:sz w:val="21"/>
          <w:szCs w:val="21"/>
          <w:lang w:eastAsia="zh-CN"/>
        </w:rPr>
        <w:t>3.6.4对检验检测报告的发送方式有特殊要求，如电传、传真等或者指定接收人、接收单位时，应按《保护客户机密和所有权程序》执行。并填写《检验报告书发送登记表》。</w:t>
      </w:r>
    </w:p>
    <w:p w14:paraId="1617CCE2" w14:textId="77777777" w:rsidR="00CE72B8" w:rsidRDefault="00AE7D12">
      <w:pPr>
        <w:tabs>
          <w:tab w:val="left" w:pos="392"/>
        </w:tabs>
        <w:spacing w:before="31" w:line="400" w:lineRule="exact"/>
        <w:jc w:val="both"/>
        <w:outlineLvl w:val="2"/>
        <w:rPr>
          <w:b/>
          <w:bCs/>
          <w:sz w:val="21"/>
          <w:szCs w:val="21"/>
          <w:lang w:eastAsia="zh-CN"/>
        </w:rPr>
      </w:pPr>
      <w:r>
        <w:rPr>
          <w:rFonts w:hint="eastAsia"/>
          <w:b/>
          <w:bCs/>
          <w:sz w:val="21"/>
          <w:szCs w:val="21"/>
          <w:lang w:eastAsia="zh-CN"/>
        </w:rPr>
        <w:t>4 相关记录</w:t>
      </w:r>
    </w:p>
    <w:p w14:paraId="2A1BA872" w14:textId="77777777" w:rsidR="00CE72B8" w:rsidRDefault="00AE7D12">
      <w:pPr>
        <w:spacing w:before="10" w:line="400" w:lineRule="exact"/>
        <w:ind w:right="5795" w:firstLineChars="200" w:firstLine="420"/>
        <w:rPr>
          <w:sz w:val="21"/>
          <w:szCs w:val="21"/>
          <w:lang w:eastAsia="zh-CN"/>
        </w:rPr>
      </w:pPr>
      <w:r>
        <w:rPr>
          <w:rFonts w:hint="eastAsia"/>
          <w:sz w:val="21"/>
          <w:szCs w:val="21"/>
          <w:lang w:eastAsia="zh-CN"/>
        </w:rPr>
        <w:t>受控文件发放回收登记表</w:t>
      </w:r>
    </w:p>
    <w:p w14:paraId="0219F14D" w14:textId="77777777" w:rsidR="00CE72B8" w:rsidRDefault="00AE7D12">
      <w:pPr>
        <w:spacing w:before="10" w:line="400" w:lineRule="exact"/>
        <w:ind w:right="5795" w:firstLineChars="200" w:firstLine="420"/>
        <w:rPr>
          <w:sz w:val="21"/>
          <w:szCs w:val="21"/>
          <w:lang w:eastAsia="zh-CN"/>
        </w:rPr>
      </w:pPr>
      <w:r>
        <w:rPr>
          <w:rFonts w:hint="eastAsia"/>
          <w:sz w:val="21"/>
          <w:szCs w:val="21"/>
          <w:lang w:eastAsia="zh-CN"/>
        </w:rPr>
        <w:t>检验报告书发送登记表</w:t>
      </w:r>
    </w:p>
    <w:p w14:paraId="384AC491" w14:textId="77777777" w:rsidR="00CE72B8" w:rsidRDefault="00AE7D12">
      <w:pPr>
        <w:tabs>
          <w:tab w:val="left" w:pos="392"/>
        </w:tabs>
        <w:spacing w:before="7" w:line="400" w:lineRule="exact"/>
        <w:jc w:val="both"/>
        <w:outlineLvl w:val="2"/>
        <w:rPr>
          <w:b/>
          <w:bCs/>
          <w:sz w:val="21"/>
          <w:szCs w:val="21"/>
          <w:lang w:eastAsia="zh-CN"/>
        </w:rPr>
      </w:pPr>
      <w:r>
        <w:rPr>
          <w:rFonts w:hint="eastAsia"/>
          <w:b/>
          <w:bCs/>
          <w:sz w:val="21"/>
          <w:szCs w:val="21"/>
          <w:lang w:eastAsia="zh-CN"/>
        </w:rPr>
        <w:t>5 相关文件</w:t>
      </w:r>
    </w:p>
    <w:p w14:paraId="2763C99B" w14:textId="77777777" w:rsidR="00CE72B8" w:rsidRDefault="00AE7D12">
      <w:pPr>
        <w:spacing w:before="10" w:line="400" w:lineRule="exact"/>
        <w:ind w:right="5586" w:firstLineChars="200" w:firstLine="420"/>
        <w:rPr>
          <w:sz w:val="21"/>
          <w:szCs w:val="21"/>
          <w:lang w:eastAsia="zh-CN"/>
        </w:rPr>
      </w:pPr>
      <w:r>
        <w:rPr>
          <w:rFonts w:hint="eastAsia"/>
          <w:sz w:val="21"/>
          <w:szCs w:val="21"/>
          <w:lang w:eastAsia="zh-CN"/>
        </w:rPr>
        <w:t>保护客户机密和所有权程序</w:t>
      </w:r>
    </w:p>
    <w:p w14:paraId="3A3A06B7" w14:textId="77777777" w:rsidR="00CE72B8" w:rsidRDefault="00AE7D12">
      <w:pPr>
        <w:spacing w:before="10" w:line="400" w:lineRule="exact"/>
        <w:ind w:right="5586" w:firstLineChars="200" w:firstLine="420"/>
        <w:rPr>
          <w:sz w:val="21"/>
          <w:szCs w:val="21"/>
          <w:lang w:eastAsia="zh-CN"/>
        </w:rPr>
      </w:pPr>
      <w:r>
        <w:rPr>
          <w:rFonts w:hint="eastAsia"/>
          <w:sz w:val="21"/>
          <w:szCs w:val="21"/>
          <w:lang w:eastAsia="zh-CN"/>
        </w:rPr>
        <w:t>文件控制程序</w:t>
      </w:r>
    </w:p>
    <w:p w14:paraId="5F20784A" w14:textId="77777777" w:rsidR="00CE72B8" w:rsidRDefault="00AE7D12">
      <w:pPr>
        <w:spacing w:before="7" w:line="400" w:lineRule="exact"/>
        <w:ind w:right="6426" w:firstLineChars="200" w:firstLine="420"/>
        <w:rPr>
          <w:sz w:val="21"/>
          <w:szCs w:val="21"/>
          <w:lang w:eastAsia="zh-CN"/>
        </w:rPr>
      </w:pPr>
      <w:r>
        <w:rPr>
          <w:rFonts w:hint="eastAsia"/>
          <w:sz w:val="21"/>
          <w:szCs w:val="21"/>
          <w:lang w:eastAsia="zh-CN"/>
        </w:rPr>
        <w:t>档案管理工作程序</w:t>
      </w:r>
    </w:p>
    <w:p w14:paraId="7BB3989A" w14:textId="77777777" w:rsidR="00CE72B8" w:rsidRDefault="00AE7D12">
      <w:pPr>
        <w:spacing w:before="7" w:line="400" w:lineRule="exact"/>
        <w:ind w:right="6426" w:firstLineChars="200" w:firstLine="420"/>
        <w:rPr>
          <w:sz w:val="21"/>
          <w:szCs w:val="21"/>
          <w:lang w:eastAsia="zh-CN"/>
        </w:rPr>
      </w:pPr>
      <w:r>
        <w:rPr>
          <w:rFonts w:hint="eastAsia"/>
          <w:sz w:val="21"/>
          <w:szCs w:val="21"/>
          <w:lang w:eastAsia="zh-CN"/>
        </w:rPr>
        <w:t>数据保护程序</w:t>
      </w:r>
    </w:p>
    <w:p w14:paraId="33F25776" w14:textId="77777777" w:rsidR="00CE72B8" w:rsidRDefault="00AE7D12">
      <w:pPr>
        <w:spacing w:before="7" w:line="400" w:lineRule="exact"/>
        <w:ind w:firstLineChars="200" w:firstLine="420"/>
        <w:rPr>
          <w:sz w:val="21"/>
          <w:szCs w:val="21"/>
          <w:lang w:eastAsia="zh-CN"/>
        </w:rPr>
      </w:pPr>
      <w:r>
        <w:rPr>
          <w:rFonts w:hint="eastAsia"/>
          <w:sz w:val="21"/>
          <w:szCs w:val="21"/>
          <w:lang w:eastAsia="zh-CN"/>
        </w:rPr>
        <w:t>样品管理程序</w:t>
      </w:r>
    </w:p>
    <w:p w14:paraId="73122C18" w14:textId="77777777" w:rsidR="00CE72B8" w:rsidRDefault="00AE7D12">
      <w:pPr>
        <w:spacing w:before="37" w:line="400" w:lineRule="exact"/>
        <w:ind w:right="3486" w:firstLineChars="200" w:firstLine="420"/>
        <w:rPr>
          <w:sz w:val="21"/>
          <w:szCs w:val="21"/>
          <w:lang w:eastAsia="zh-CN"/>
        </w:rPr>
      </w:pPr>
      <w:r>
        <w:rPr>
          <w:rFonts w:hint="eastAsia"/>
          <w:sz w:val="21"/>
          <w:szCs w:val="21"/>
          <w:lang w:eastAsia="zh-CN"/>
        </w:rPr>
        <w:t>检验检测报告的编写、审核、批准与更改控制程序</w:t>
      </w:r>
    </w:p>
    <w:p w14:paraId="1B3299F2" w14:textId="77777777" w:rsidR="00CE72B8" w:rsidRDefault="00AE7D12">
      <w:pPr>
        <w:spacing w:before="37" w:line="400" w:lineRule="exact"/>
        <w:ind w:right="3486" w:firstLineChars="200" w:firstLine="420"/>
        <w:rPr>
          <w:sz w:val="21"/>
          <w:szCs w:val="21"/>
          <w:lang w:eastAsia="zh-CN"/>
        </w:rPr>
      </w:pPr>
      <w:r>
        <w:rPr>
          <w:rFonts w:hint="eastAsia"/>
          <w:sz w:val="21"/>
          <w:szCs w:val="21"/>
          <w:lang w:eastAsia="zh-CN"/>
        </w:rPr>
        <w:t>管理体系文件编写与使用作业指导书</w:t>
      </w:r>
    </w:p>
    <w:p w14:paraId="7F488AE3" w14:textId="77777777" w:rsidR="00CE72B8" w:rsidRDefault="00AE7D12">
      <w:pPr>
        <w:spacing w:before="37" w:line="400" w:lineRule="exact"/>
        <w:ind w:right="3486" w:firstLineChars="200" w:firstLine="420"/>
        <w:rPr>
          <w:sz w:val="21"/>
          <w:szCs w:val="21"/>
          <w:lang w:eastAsia="zh-CN"/>
        </w:rPr>
      </w:pPr>
      <w:r>
        <w:rPr>
          <w:rFonts w:hint="eastAsia"/>
          <w:sz w:val="21"/>
          <w:szCs w:val="21"/>
          <w:lang w:eastAsia="zh-CN"/>
        </w:rPr>
        <w:t>GB/T 8170 数值修约规则与极限数值的表示和判定</w:t>
      </w:r>
    </w:p>
    <w:p w14:paraId="1D052C97" w14:textId="77777777" w:rsidR="00CE72B8" w:rsidRDefault="00AE7D12">
      <w:pPr>
        <w:spacing w:before="37" w:line="400" w:lineRule="exact"/>
        <w:ind w:right="3486" w:firstLineChars="200" w:firstLine="420"/>
        <w:rPr>
          <w:sz w:val="21"/>
          <w:szCs w:val="21"/>
          <w:lang w:eastAsia="zh-CN"/>
        </w:rPr>
      </w:pPr>
      <w:r>
        <w:rPr>
          <w:rFonts w:hint="eastAsia"/>
          <w:sz w:val="21"/>
          <w:szCs w:val="21"/>
          <w:lang w:eastAsia="zh-CN"/>
        </w:rPr>
        <w:t>风险管控程序</w:t>
      </w:r>
    </w:p>
    <w:p w14:paraId="6A8C55B9" w14:textId="77777777" w:rsidR="00CE72B8" w:rsidRDefault="00CE72B8">
      <w:pPr>
        <w:spacing w:before="37" w:line="400" w:lineRule="exact"/>
        <w:ind w:right="3486" w:firstLineChars="200" w:firstLine="420"/>
        <w:rPr>
          <w:sz w:val="21"/>
          <w:szCs w:val="21"/>
          <w:lang w:eastAsia="zh-CN"/>
        </w:rPr>
        <w:sectPr w:rsidR="00CE72B8">
          <w:pgSz w:w="11910" w:h="16840"/>
          <w:pgMar w:top="1420" w:right="1580" w:bottom="280" w:left="1620" w:header="720" w:footer="720" w:gutter="0"/>
          <w:cols w:space="720"/>
        </w:sectPr>
      </w:pPr>
    </w:p>
    <w:tbl>
      <w:tblPr>
        <w:tblW w:w="8388" w:type="dxa"/>
        <w:tblInd w:w="103"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1B90A9AA" w14:textId="77777777">
        <w:trPr>
          <w:trHeight w:hRule="exact" w:val="428"/>
        </w:trPr>
        <w:tc>
          <w:tcPr>
            <w:tcW w:w="4068" w:type="dxa"/>
            <w:gridSpan w:val="2"/>
            <w:vMerge w:val="restart"/>
            <w:tcBorders>
              <w:left w:val="nil"/>
              <w:right w:val="single" w:sz="4" w:space="0" w:color="000000"/>
            </w:tcBorders>
          </w:tcPr>
          <w:p w14:paraId="24C1953E" w14:textId="77777777" w:rsidR="00CE72B8" w:rsidRDefault="00AE7D12">
            <w:pPr>
              <w:spacing w:line="400" w:lineRule="exact"/>
              <w:ind w:left="646" w:right="644" w:firstLineChars="200" w:firstLine="420"/>
              <w:jc w:val="center"/>
              <w:rPr>
                <w:sz w:val="21"/>
                <w:szCs w:val="21"/>
                <w:lang w:eastAsia="zh-CN"/>
              </w:rPr>
            </w:pPr>
            <w:r>
              <w:rPr>
                <w:rFonts w:hint="eastAsia"/>
                <w:sz w:val="21"/>
                <w:szCs w:val="21"/>
                <w:lang w:eastAsia="zh-CN"/>
              </w:rPr>
              <w:lastRenderedPageBreak/>
              <w:t>海洋产品及环境检测平台程序文件</w:t>
            </w:r>
          </w:p>
        </w:tc>
        <w:tc>
          <w:tcPr>
            <w:tcW w:w="1260" w:type="dxa"/>
            <w:tcBorders>
              <w:left w:val="single" w:sz="4" w:space="0" w:color="000000"/>
              <w:bottom w:val="single" w:sz="4" w:space="0" w:color="000000"/>
              <w:right w:val="single" w:sz="4" w:space="0" w:color="000000"/>
            </w:tcBorders>
          </w:tcPr>
          <w:p w14:paraId="318728BE" w14:textId="77777777" w:rsidR="00CE72B8" w:rsidRDefault="00AE7D12">
            <w:pPr>
              <w:spacing w:line="400" w:lineRule="exact"/>
              <w:ind w:right="2"/>
              <w:jc w:val="center"/>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tcPr>
          <w:p w14:paraId="2932C3DC" w14:textId="77777777" w:rsidR="00CE72B8" w:rsidRDefault="00AE7D12">
            <w:pPr>
              <w:spacing w:before="19" w:line="400" w:lineRule="exact"/>
              <w:ind w:left="6" w:right="4" w:firstLineChars="200" w:firstLine="420"/>
              <w:jc w:val="center"/>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-11-201</w:t>
            </w:r>
            <w:r>
              <w:rPr>
                <w:rFonts w:hint="eastAsia"/>
                <w:sz w:val="21"/>
                <w:szCs w:val="21"/>
                <w:lang w:eastAsia="zh-CN"/>
              </w:rPr>
              <w:t>9</w:t>
            </w:r>
            <w:r>
              <w:rPr>
                <w:rFonts w:hint="eastAsia"/>
                <w:sz w:val="21"/>
                <w:szCs w:val="21"/>
              </w:rPr>
              <w:t>-1.0</w:t>
            </w:r>
          </w:p>
        </w:tc>
      </w:tr>
      <w:tr w:rsidR="00CE72B8" w14:paraId="66BEA353" w14:textId="77777777">
        <w:trPr>
          <w:trHeight w:hRule="exact" w:val="416"/>
        </w:trPr>
        <w:tc>
          <w:tcPr>
            <w:tcW w:w="4068" w:type="dxa"/>
            <w:gridSpan w:val="2"/>
            <w:vMerge/>
            <w:tcBorders>
              <w:left w:val="nil"/>
              <w:bottom w:val="single" w:sz="4" w:space="0" w:color="000000"/>
              <w:right w:val="single" w:sz="4" w:space="0" w:color="000000"/>
            </w:tcBorders>
          </w:tcPr>
          <w:p w14:paraId="17C990F6"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2ACAFBAB" w14:textId="77777777" w:rsidR="00CE72B8" w:rsidRDefault="00AE7D12">
            <w:pPr>
              <w:tabs>
                <w:tab w:val="left" w:pos="419"/>
              </w:tabs>
              <w:spacing w:line="400" w:lineRule="exact"/>
              <w:ind w:right="1"/>
              <w:jc w:val="center"/>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tcPr>
          <w:p w14:paraId="4825A1D7" w14:textId="77777777" w:rsidR="00CE72B8" w:rsidRDefault="00AE7D12">
            <w:pPr>
              <w:tabs>
                <w:tab w:val="left" w:pos="945"/>
              </w:tabs>
              <w:spacing w:line="400" w:lineRule="exact"/>
              <w:ind w:right="4" w:firstLineChars="200" w:firstLine="420"/>
              <w:jc w:val="center"/>
              <w:rPr>
                <w:sz w:val="21"/>
                <w:szCs w:val="21"/>
              </w:rPr>
            </w:pPr>
            <w:r>
              <w:rPr>
                <w:rFonts w:hint="eastAsia"/>
                <w:sz w:val="21"/>
                <w:szCs w:val="21"/>
              </w:rPr>
              <w:t>第 1  页</w:t>
            </w:r>
            <w:r>
              <w:rPr>
                <w:rFonts w:hint="eastAsia"/>
                <w:sz w:val="21"/>
                <w:szCs w:val="21"/>
              </w:rPr>
              <w:tab/>
              <w:t xml:space="preserve">共 </w:t>
            </w:r>
            <w:r>
              <w:rPr>
                <w:rFonts w:hint="eastAsia"/>
                <w:sz w:val="21"/>
                <w:szCs w:val="21"/>
                <w:lang w:eastAsia="zh-CN"/>
              </w:rPr>
              <w:t>3</w:t>
            </w:r>
            <w:r>
              <w:rPr>
                <w:rFonts w:hint="eastAsia"/>
                <w:sz w:val="21"/>
                <w:szCs w:val="21"/>
              </w:rPr>
              <w:t xml:space="preserve"> 页</w:t>
            </w:r>
          </w:p>
        </w:tc>
      </w:tr>
      <w:tr w:rsidR="00CE72B8" w14:paraId="73E31998" w14:textId="77777777">
        <w:trPr>
          <w:trHeight w:hRule="exact" w:val="383"/>
        </w:trPr>
        <w:tc>
          <w:tcPr>
            <w:tcW w:w="1008" w:type="dxa"/>
            <w:vMerge w:val="restart"/>
            <w:tcBorders>
              <w:top w:val="single" w:sz="4" w:space="0" w:color="000000"/>
              <w:left w:val="nil"/>
              <w:right w:val="single" w:sz="4" w:space="0" w:color="000000"/>
            </w:tcBorders>
          </w:tcPr>
          <w:p w14:paraId="3A8C8869" w14:textId="77777777" w:rsidR="00CE72B8" w:rsidRDefault="00AE7D12">
            <w:pPr>
              <w:spacing w:before="106" w:line="400" w:lineRule="exact"/>
              <w:jc w:val="center"/>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tcPr>
          <w:p w14:paraId="3C59F524" w14:textId="77777777" w:rsidR="00CE72B8" w:rsidRDefault="00AE7D12">
            <w:pPr>
              <w:spacing w:before="106" w:line="340" w:lineRule="exact"/>
              <w:jc w:val="center"/>
              <w:rPr>
                <w:sz w:val="21"/>
                <w:szCs w:val="21"/>
                <w:lang w:eastAsia="zh-CN"/>
              </w:rPr>
            </w:pPr>
            <w:r>
              <w:rPr>
                <w:rFonts w:hint="eastAsia"/>
                <w:sz w:val="21"/>
                <w:szCs w:val="21"/>
                <w:lang w:eastAsia="zh-CN"/>
              </w:rPr>
              <w:t>20</w:t>
            </w:r>
            <w:r>
              <w:rPr>
                <w:rFonts w:hint="eastAsia"/>
                <w:sz w:val="21"/>
                <w:szCs w:val="21"/>
              </w:rPr>
              <w:t xml:space="preserve"> </w:t>
            </w:r>
            <w:r>
              <w:rPr>
                <w:rFonts w:hint="eastAsia"/>
                <w:sz w:val="21"/>
                <w:szCs w:val="21"/>
                <w:lang w:eastAsia="zh-CN"/>
              </w:rPr>
              <w:t>档案管理工作程序</w:t>
            </w:r>
          </w:p>
        </w:tc>
        <w:tc>
          <w:tcPr>
            <w:tcW w:w="1260" w:type="dxa"/>
            <w:tcBorders>
              <w:top w:val="single" w:sz="4" w:space="0" w:color="000000"/>
              <w:left w:val="single" w:sz="4" w:space="0" w:color="000000"/>
              <w:bottom w:val="single" w:sz="4" w:space="0" w:color="000000"/>
              <w:right w:val="single" w:sz="4" w:space="0" w:color="000000"/>
            </w:tcBorders>
          </w:tcPr>
          <w:p w14:paraId="621E4D7A" w14:textId="77777777" w:rsidR="00CE72B8" w:rsidRDefault="00AE7D12">
            <w:pPr>
              <w:spacing w:line="400" w:lineRule="exact"/>
              <w:ind w:right="1"/>
              <w:jc w:val="center"/>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tcPr>
          <w:p w14:paraId="3F8F34A3" w14:textId="77777777" w:rsidR="00CE72B8" w:rsidRDefault="00AE7D12">
            <w:pPr>
              <w:spacing w:line="400" w:lineRule="exact"/>
              <w:ind w:left="2" w:right="4" w:firstLineChars="200" w:firstLine="420"/>
              <w:jc w:val="center"/>
              <w:rPr>
                <w:sz w:val="21"/>
                <w:szCs w:val="21"/>
              </w:rPr>
            </w:pPr>
            <w:r>
              <w:rPr>
                <w:rFonts w:hint="eastAsia"/>
                <w:sz w:val="21"/>
                <w:szCs w:val="21"/>
              </w:rPr>
              <w:t>第 201</w:t>
            </w:r>
            <w:r>
              <w:rPr>
                <w:rFonts w:hint="eastAsia"/>
                <w:sz w:val="21"/>
                <w:szCs w:val="21"/>
                <w:lang w:eastAsia="zh-CN"/>
              </w:rPr>
              <w:t>9</w:t>
            </w:r>
            <w:r>
              <w:rPr>
                <w:rFonts w:hint="eastAsia"/>
                <w:sz w:val="21"/>
                <w:szCs w:val="21"/>
              </w:rPr>
              <w:t xml:space="preserve"> 版 第 0 次修订</w:t>
            </w:r>
          </w:p>
        </w:tc>
      </w:tr>
      <w:tr w:rsidR="00CE72B8" w14:paraId="6A0683F7" w14:textId="77777777">
        <w:trPr>
          <w:trHeight w:hRule="exact" w:val="423"/>
        </w:trPr>
        <w:tc>
          <w:tcPr>
            <w:tcW w:w="1008" w:type="dxa"/>
            <w:vMerge/>
            <w:tcBorders>
              <w:left w:val="nil"/>
              <w:right w:val="single" w:sz="4" w:space="0" w:color="000000"/>
            </w:tcBorders>
          </w:tcPr>
          <w:p w14:paraId="6A59C7E3" w14:textId="77777777" w:rsidR="00CE72B8" w:rsidRDefault="00CE72B8">
            <w:pPr>
              <w:spacing w:line="400" w:lineRule="exact"/>
              <w:ind w:firstLineChars="200" w:firstLine="420"/>
              <w:rPr>
                <w:sz w:val="21"/>
                <w:szCs w:val="21"/>
              </w:rPr>
            </w:pPr>
          </w:p>
        </w:tc>
        <w:tc>
          <w:tcPr>
            <w:tcW w:w="3060" w:type="dxa"/>
            <w:vMerge/>
            <w:tcBorders>
              <w:left w:val="single" w:sz="4" w:space="0" w:color="000000"/>
              <w:right w:val="single" w:sz="4" w:space="0" w:color="000000"/>
            </w:tcBorders>
          </w:tcPr>
          <w:p w14:paraId="1156506B"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right w:val="single" w:sz="4" w:space="0" w:color="000000"/>
            </w:tcBorders>
          </w:tcPr>
          <w:p w14:paraId="3757E380" w14:textId="77777777" w:rsidR="00CE72B8" w:rsidRDefault="00AE7D12">
            <w:pPr>
              <w:spacing w:line="400" w:lineRule="exact"/>
              <w:ind w:right="2"/>
              <w:jc w:val="center"/>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tcPr>
          <w:p w14:paraId="41BF7C0B" w14:textId="77777777" w:rsidR="00CE72B8" w:rsidRDefault="00AE7D12">
            <w:pPr>
              <w:spacing w:line="400" w:lineRule="exact"/>
              <w:ind w:left="3" w:right="4" w:firstLineChars="200" w:firstLine="420"/>
              <w:jc w:val="center"/>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1</w:t>
            </w:r>
            <w:r>
              <w:rPr>
                <w:rFonts w:hint="eastAsia"/>
                <w:sz w:val="21"/>
                <w:szCs w:val="21"/>
                <w:lang w:eastAsia="zh-CN"/>
              </w:rPr>
              <w:t>0</w:t>
            </w:r>
            <w:r>
              <w:rPr>
                <w:rFonts w:hint="eastAsia"/>
                <w:sz w:val="21"/>
                <w:szCs w:val="21"/>
              </w:rPr>
              <w:t xml:space="preserve"> 月 01 日</w:t>
            </w:r>
          </w:p>
        </w:tc>
      </w:tr>
    </w:tbl>
    <w:p w14:paraId="17018FFF" w14:textId="77777777" w:rsidR="00CE72B8" w:rsidRDefault="00CE72B8">
      <w:pPr>
        <w:spacing w:before="8" w:line="400" w:lineRule="exact"/>
        <w:ind w:firstLineChars="200" w:firstLine="420"/>
        <w:rPr>
          <w:sz w:val="21"/>
          <w:szCs w:val="21"/>
        </w:rPr>
      </w:pPr>
    </w:p>
    <w:p w14:paraId="31FDE761" w14:textId="77777777" w:rsidR="00CE72B8" w:rsidRDefault="00AE7D12">
      <w:pPr>
        <w:spacing w:before="14" w:line="400" w:lineRule="exact"/>
        <w:ind w:left="1001" w:right="1036" w:firstLineChars="200" w:firstLine="560"/>
        <w:jc w:val="center"/>
        <w:outlineLvl w:val="0"/>
        <w:rPr>
          <w:sz w:val="28"/>
          <w:szCs w:val="28"/>
        </w:rPr>
      </w:pPr>
      <w:r>
        <w:rPr>
          <w:rFonts w:hint="eastAsia"/>
          <w:sz w:val="28"/>
          <w:szCs w:val="28"/>
        </w:rPr>
        <w:t>档案管理工作程序</w:t>
      </w:r>
    </w:p>
    <w:p w14:paraId="74A2417D" w14:textId="77777777" w:rsidR="00CE72B8" w:rsidRDefault="00AE7D12">
      <w:pPr>
        <w:tabs>
          <w:tab w:val="left" w:pos="339"/>
        </w:tabs>
        <w:spacing w:before="157" w:line="400" w:lineRule="exact"/>
        <w:jc w:val="both"/>
        <w:outlineLvl w:val="2"/>
        <w:rPr>
          <w:b/>
          <w:bCs/>
          <w:sz w:val="21"/>
          <w:szCs w:val="21"/>
          <w:lang w:eastAsia="zh-CN"/>
        </w:rPr>
      </w:pPr>
      <w:r>
        <w:rPr>
          <w:rFonts w:hint="eastAsia"/>
          <w:b/>
          <w:bCs/>
          <w:sz w:val="21"/>
          <w:szCs w:val="21"/>
          <w:lang w:eastAsia="zh-CN"/>
        </w:rPr>
        <w:t>1 目的和适用范围</w:t>
      </w:r>
    </w:p>
    <w:p w14:paraId="0FB73CAB" w14:textId="77777777" w:rsidR="00CE72B8" w:rsidRDefault="00AE7D12">
      <w:pPr>
        <w:spacing w:before="37" w:line="400" w:lineRule="exact"/>
        <w:ind w:right="126" w:firstLineChars="200" w:firstLine="420"/>
        <w:jc w:val="both"/>
        <w:rPr>
          <w:sz w:val="21"/>
          <w:szCs w:val="21"/>
          <w:lang w:eastAsia="zh-CN"/>
        </w:rPr>
      </w:pPr>
      <w:r>
        <w:rPr>
          <w:rFonts w:hint="eastAsia"/>
          <w:sz w:val="21"/>
          <w:szCs w:val="21"/>
          <w:lang w:eastAsia="zh-CN"/>
        </w:rPr>
        <w:t>本程序规定了对各类质量活动记录有效控制，以确保档案（记录）的完整性和规范性、可再现性。</w:t>
      </w:r>
    </w:p>
    <w:p w14:paraId="039F2119" w14:textId="77777777" w:rsidR="00CE72B8" w:rsidRDefault="00AE7D12">
      <w:pPr>
        <w:spacing w:before="7" w:line="400" w:lineRule="exact"/>
        <w:ind w:right="219" w:firstLineChars="200" w:firstLine="420"/>
        <w:jc w:val="both"/>
        <w:rPr>
          <w:sz w:val="21"/>
          <w:szCs w:val="21"/>
          <w:lang w:eastAsia="zh-CN"/>
        </w:rPr>
      </w:pPr>
      <w:r>
        <w:rPr>
          <w:rFonts w:hint="eastAsia"/>
          <w:sz w:val="21"/>
          <w:szCs w:val="21"/>
          <w:lang w:eastAsia="zh-CN"/>
        </w:rPr>
        <w:t>本程序适用于检验工作质量和技术记录的整理、保存、维护、清理、保密，也适用于技术标准和计算机备份的管理。</w:t>
      </w:r>
    </w:p>
    <w:p w14:paraId="0AC57FAC" w14:textId="77777777" w:rsidR="00CE72B8" w:rsidRDefault="00AE7D12">
      <w:pPr>
        <w:tabs>
          <w:tab w:val="left" w:pos="339"/>
        </w:tabs>
        <w:spacing w:before="7" w:line="400" w:lineRule="exact"/>
        <w:jc w:val="both"/>
        <w:outlineLvl w:val="2"/>
        <w:rPr>
          <w:b/>
          <w:bCs/>
          <w:sz w:val="21"/>
          <w:szCs w:val="21"/>
          <w:lang w:eastAsia="zh-CN"/>
        </w:rPr>
      </w:pPr>
      <w:r>
        <w:rPr>
          <w:rFonts w:hint="eastAsia"/>
          <w:b/>
          <w:bCs/>
          <w:sz w:val="21"/>
          <w:szCs w:val="21"/>
          <w:lang w:eastAsia="zh-CN"/>
        </w:rPr>
        <w:t>2 职责</w:t>
      </w:r>
    </w:p>
    <w:p w14:paraId="55BF96D1" w14:textId="77777777" w:rsidR="00CE72B8" w:rsidRDefault="00AE7D12">
      <w:pPr>
        <w:tabs>
          <w:tab w:val="left" w:pos="548"/>
        </w:tabs>
        <w:spacing w:before="37" w:line="400" w:lineRule="exact"/>
        <w:ind w:right="219" w:firstLineChars="200" w:firstLine="420"/>
        <w:jc w:val="both"/>
        <w:rPr>
          <w:sz w:val="21"/>
          <w:szCs w:val="21"/>
          <w:lang w:eastAsia="zh-CN"/>
        </w:rPr>
      </w:pPr>
      <w:r>
        <w:rPr>
          <w:rFonts w:hint="eastAsia"/>
          <w:sz w:val="21"/>
          <w:szCs w:val="21"/>
          <w:lang w:eastAsia="zh-CN"/>
        </w:rPr>
        <w:t>2.1 业务办公室负责收集标准、规范、规程、细则等全部质量技术文件（含外来），对技术资料的有效性进行确认。</w:t>
      </w:r>
    </w:p>
    <w:p w14:paraId="3209A5A5" w14:textId="77777777" w:rsidR="00CE72B8" w:rsidRDefault="00AE7D12">
      <w:pPr>
        <w:tabs>
          <w:tab w:val="left" w:pos="548"/>
        </w:tabs>
        <w:spacing w:before="7" w:line="400" w:lineRule="exact"/>
        <w:ind w:right="217" w:firstLineChars="200" w:firstLine="420"/>
        <w:jc w:val="both"/>
        <w:rPr>
          <w:sz w:val="21"/>
          <w:szCs w:val="21"/>
          <w:lang w:eastAsia="zh-CN"/>
        </w:rPr>
      </w:pPr>
      <w:r>
        <w:rPr>
          <w:rFonts w:hint="eastAsia"/>
          <w:sz w:val="21"/>
          <w:szCs w:val="21"/>
          <w:lang w:eastAsia="zh-CN"/>
        </w:rPr>
        <w:t>2.2 质考室定期对《管理手册》、《程序文件》、管理制度之外的各项管理体系文件、技术资料等的有效性进行确认和控制。</w:t>
      </w:r>
    </w:p>
    <w:p w14:paraId="37247CFD" w14:textId="77777777" w:rsidR="00CE72B8" w:rsidRDefault="00AE7D12">
      <w:pPr>
        <w:tabs>
          <w:tab w:val="left" w:pos="548"/>
        </w:tabs>
        <w:spacing w:before="7" w:line="400" w:lineRule="exact"/>
        <w:ind w:right="215" w:firstLineChars="200" w:firstLine="420"/>
        <w:jc w:val="both"/>
        <w:rPr>
          <w:sz w:val="21"/>
          <w:szCs w:val="21"/>
          <w:lang w:eastAsia="zh-CN"/>
        </w:rPr>
      </w:pPr>
      <w:r>
        <w:rPr>
          <w:rFonts w:hint="eastAsia"/>
          <w:sz w:val="21"/>
          <w:szCs w:val="21"/>
          <w:lang w:eastAsia="zh-CN"/>
        </w:rPr>
        <w:t>2.3 档案资料员是档案管理责任人。负责外来文件的接收、批转和以本单位名义发出文件的编号、盖章等。档案资料员负责各类外来文件的存档和发文的分类、发放、借阅、登记、受控和立卷、归档；对管理体系涉及的所有文件（包括纸质版、电子版、展板版）原件、复印件实行有效的管理和控制。并负责新技术文件的收集、发放和无效、作废文件的回收等。</w:t>
      </w:r>
    </w:p>
    <w:p w14:paraId="0DDBCBC8" w14:textId="77777777" w:rsidR="00CE72B8" w:rsidRDefault="00AE7D12">
      <w:pPr>
        <w:tabs>
          <w:tab w:val="left" w:pos="548"/>
        </w:tabs>
        <w:spacing w:before="7" w:line="400" w:lineRule="exact"/>
        <w:ind w:firstLineChars="200" w:firstLine="420"/>
        <w:jc w:val="both"/>
        <w:rPr>
          <w:sz w:val="21"/>
          <w:szCs w:val="21"/>
          <w:lang w:eastAsia="zh-CN"/>
        </w:rPr>
      </w:pPr>
      <w:r>
        <w:rPr>
          <w:rFonts w:hint="eastAsia"/>
          <w:sz w:val="21"/>
          <w:szCs w:val="21"/>
          <w:lang w:eastAsia="zh-CN"/>
        </w:rPr>
        <w:t>2.4 本单位内部审核员负责对档案收集、管理情况进行内部审核。</w:t>
      </w:r>
    </w:p>
    <w:p w14:paraId="44257147" w14:textId="77777777" w:rsidR="00CE72B8" w:rsidRDefault="00AE7D12">
      <w:pPr>
        <w:tabs>
          <w:tab w:val="left" w:pos="339"/>
        </w:tabs>
        <w:spacing w:before="37" w:line="400" w:lineRule="exact"/>
        <w:jc w:val="both"/>
        <w:outlineLvl w:val="2"/>
        <w:rPr>
          <w:b/>
          <w:bCs/>
          <w:sz w:val="21"/>
          <w:szCs w:val="21"/>
          <w:lang w:eastAsia="zh-CN"/>
        </w:rPr>
      </w:pPr>
      <w:r>
        <w:rPr>
          <w:rFonts w:hint="eastAsia"/>
          <w:b/>
          <w:bCs/>
          <w:sz w:val="21"/>
          <w:szCs w:val="21"/>
          <w:lang w:eastAsia="zh-CN"/>
        </w:rPr>
        <w:t>3 程序</w:t>
      </w:r>
    </w:p>
    <w:p w14:paraId="6B777E6B" w14:textId="77777777" w:rsidR="00CE72B8" w:rsidRDefault="00AE7D12">
      <w:pPr>
        <w:tabs>
          <w:tab w:val="left" w:pos="550"/>
        </w:tabs>
        <w:spacing w:before="37" w:line="400" w:lineRule="exact"/>
        <w:ind w:firstLineChars="200" w:firstLine="420"/>
        <w:jc w:val="both"/>
        <w:rPr>
          <w:sz w:val="21"/>
          <w:szCs w:val="21"/>
          <w:lang w:eastAsia="zh-CN"/>
        </w:rPr>
      </w:pPr>
      <w:r>
        <w:rPr>
          <w:rFonts w:hint="eastAsia"/>
          <w:sz w:val="21"/>
          <w:szCs w:val="21"/>
          <w:lang w:eastAsia="zh-CN"/>
        </w:rPr>
        <w:t>3.1 存档资料及归档单位</w:t>
      </w:r>
    </w:p>
    <w:p w14:paraId="6239AF9A" w14:textId="77777777" w:rsidR="00CE72B8" w:rsidRDefault="00AE7D12">
      <w:pPr>
        <w:tabs>
          <w:tab w:val="left" w:pos="756"/>
        </w:tabs>
        <w:spacing w:before="37" w:line="400" w:lineRule="exact"/>
        <w:ind w:right="217" w:firstLineChars="200" w:firstLine="420"/>
        <w:jc w:val="both"/>
        <w:rPr>
          <w:sz w:val="21"/>
          <w:szCs w:val="21"/>
          <w:lang w:eastAsia="zh-CN"/>
        </w:rPr>
      </w:pPr>
      <w:r>
        <w:rPr>
          <w:rFonts w:hint="eastAsia"/>
          <w:sz w:val="21"/>
          <w:szCs w:val="21"/>
          <w:lang w:eastAsia="zh-CN"/>
        </w:rPr>
        <w:t>3.1.1 行政办公室负责保管房产证明、交接清单、财务档案、管理制度与涉及管理工作的各类通知和规定、上级各种管理类来文、人事档案、人员技术档案、检测标准档案、仪器设备档案等全部档案资料。</w:t>
      </w:r>
    </w:p>
    <w:p w14:paraId="5A1293F7" w14:textId="77777777" w:rsidR="00CE72B8" w:rsidRDefault="00AE7D12">
      <w:pPr>
        <w:tabs>
          <w:tab w:val="left" w:pos="756"/>
        </w:tabs>
        <w:spacing w:before="7" w:line="400" w:lineRule="exact"/>
        <w:ind w:firstLineChars="200" w:firstLine="420"/>
        <w:jc w:val="both"/>
        <w:rPr>
          <w:sz w:val="21"/>
          <w:szCs w:val="21"/>
          <w:lang w:eastAsia="zh-CN"/>
        </w:rPr>
      </w:pPr>
      <w:r>
        <w:rPr>
          <w:rFonts w:hint="eastAsia"/>
          <w:sz w:val="21"/>
          <w:szCs w:val="21"/>
          <w:lang w:eastAsia="zh-CN"/>
        </w:rPr>
        <w:t>3.1.2 档案资料室归档管理各种记录（含管理记录、技术记录）、文件，包括：</w:t>
      </w:r>
    </w:p>
    <w:p w14:paraId="15C34F96" w14:textId="77777777" w:rsidR="00CE72B8" w:rsidRDefault="00AE7D12">
      <w:pPr>
        <w:spacing w:before="37" w:line="400" w:lineRule="exact"/>
        <w:ind w:right="217" w:firstLineChars="200" w:firstLine="420"/>
        <w:jc w:val="both"/>
        <w:rPr>
          <w:sz w:val="21"/>
          <w:szCs w:val="21"/>
          <w:lang w:eastAsia="zh-CN"/>
        </w:rPr>
      </w:pPr>
      <w:r>
        <w:rPr>
          <w:rFonts w:hint="eastAsia"/>
          <w:sz w:val="21"/>
          <w:szCs w:val="21"/>
          <w:lang w:eastAsia="zh-CN"/>
        </w:rPr>
        <w:t>——检验报告及其原始资料应独立归档，内容包括检验过程记录（检验报告副本、原始检验记录、各类检验合同书、抽样单、样品流转与检验任务书、相关仪器测试数据、计算和导出数据等）；计算机数据备份；现场检验记录；异常现象；事故；</w:t>
      </w:r>
    </w:p>
    <w:p w14:paraId="00D0F3B4" w14:textId="77777777" w:rsidR="00CE72B8" w:rsidRDefault="00AE7D12">
      <w:pPr>
        <w:spacing w:before="7" w:line="400" w:lineRule="exact"/>
        <w:ind w:right="215" w:firstLineChars="200" w:firstLine="420"/>
        <w:jc w:val="both"/>
        <w:rPr>
          <w:sz w:val="21"/>
          <w:szCs w:val="21"/>
          <w:lang w:eastAsia="zh-CN"/>
        </w:rPr>
      </w:pPr>
      <w:r>
        <w:rPr>
          <w:rFonts w:hint="eastAsia"/>
          <w:sz w:val="21"/>
          <w:szCs w:val="21"/>
          <w:lang w:eastAsia="zh-CN"/>
        </w:rPr>
        <w:t>——管理体系文件（包括手册、程序文件、作业指导书、其他体系文件）以及体系文件的审核、评审（含比对试验、能力验证、校核方法、纠正、改进活动等）等质量保证和安全管理活动记录；外部支持服务与供应；偏离的管理；设施与环境记录等；监督记录；外部审核等；</w:t>
      </w:r>
    </w:p>
    <w:p w14:paraId="6B21FB6F" w14:textId="77777777" w:rsidR="00CE72B8" w:rsidRDefault="00AE7D12">
      <w:pPr>
        <w:spacing w:before="7" w:line="400" w:lineRule="exact"/>
        <w:ind w:right="215" w:firstLineChars="200" w:firstLine="420"/>
        <w:jc w:val="both"/>
        <w:rPr>
          <w:sz w:val="21"/>
          <w:szCs w:val="21"/>
          <w:lang w:eastAsia="zh-CN"/>
        </w:rPr>
      </w:pPr>
      <w:r>
        <w:rPr>
          <w:rFonts w:hint="eastAsia"/>
          <w:sz w:val="21"/>
          <w:szCs w:val="21"/>
          <w:lang w:eastAsia="zh-CN"/>
        </w:rPr>
        <w:t>——仪器设备档案（包含仪器设备名称、型号、序号、使用说明书，仪器设备验收、使用、维修、报废记录，仪器设备的合格证、计量检定证书、校准、内部核查验证、标准物质</w:t>
      </w:r>
    </w:p>
    <w:tbl>
      <w:tblPr>
        <w:tblW w:w="8388" w:type="dxa"/>
        <w:tblInd w:w="103"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5D01CE43" w14:textId="77777777">
        <w:trPr>
          <w:trHeight w:hRule="exact" w:val="428"/>
        </w:trPr>
        <w:tc>
          <w:tcPr>
            <w:tcW w:w="4068" w:type="dxa"/>
            <w:gridSpan w:val="2"/>
            <w:vMerge w:val="restart"/>
            <w:tcBorders>
              <w:left w:val="nil"/>
              <w:right w:val="single" w:sz="4" w:space="0" w:color="000000"/>
            </w:tcBorders>
          </w:tcPr>
          <w:p w14:paraId="11B7B043" w14:textId="77777777" w:rsidR="00CE72B8" w:rsidRDefault="00AE7D12">
            <w:pPr>
              <w:spacing w:line="400" w:lineRule="exact"/>
              <w:ind w:left="646" w:right="644" w:firstLineChars="200" w:firstLine="420"/>
              <w:jc w:val="center"/>
              <w:rPr>
                <w:sz w:val="21"/>
                <w:szCs w:val="21"/>
                <w:lang w:eastAsia="zh-CN"/>
              </w:rPr>
            </w:pPr>
            <w:r>
              <w:rPr>
                <w:rFonts w:hint="eastAsia"/>
                <w:sz w:val="21"/>
                <w:szCs w:val="21"/>
                <w:lang w:eastAsia="zh-CN"/>
              </w:rPr>
              <w:lastRenderedPageBreak/>
              <w:t>海洋产品及环境检测平台程序文件</w:t>
            </w:r>
          </w:p>
        </w:tc>
        <w:tc>
          <w:tcPr>
            <w:tcW w:w="1260" w:type="dxa"/>
            <w:tcBorders>
              <w:left w:val="single" w:sz="4" w:space="0" w:color="000000"/>
              <w:bottom w:val="single" w:sz="4" w:space="0" w:color="000000"/>
              <w:right w:val="single" w:sz="4" w:space="0" w:color="000000"/>
            </w:tcBorders>
          </w:tcPr>
          <w:p w14:paraId="4EF1BEC0" w14:textId="77777777" w:rsidR="00CE72B8" w:rsidRDefault="00AE7D12">
            <w:pPr>
              <w:spacing w:line="400" w:lineRule="exact"/>
              <w:ind w:right="2"/>
              <w:jc w:val="center"/>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tcPr>
          <w:p w14:paraId="2B2F9F5F" w14:textId="77777777" w:rsidR="00CE72B8" w:rsidRDefault="00AE7D12">
            <w:pPr>
              <w:spacing w:before="19" w:line="400" w:lineRule="exact"/>
              <w:ind w:left="6" w:right="4" w:firstLineChars="200" w:firstLine="420"/>
              <w:jc w:val="center"/>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-11-201</w:t>
            </w:r>
            <w:r>
              <w:rPr>
                <w:rFonts w:hint="eastAsia"/>
                <w:sz w:val="21"/>
                <w:szCs w:val="21"/>
                <w:lang w:eastAsia="zh-CN"/>
              </w:rPr>
              <w:t>9</w:t>
            </w:r>
            <w:r>
              <w:rPr>
                <w:rFonts w:hint="eastAsia"/>
                <w:sz w:val="21"/>
                <w:szCs w:val="21"/>
              </w:rPr>
              <w:t>-1.0</w:t>
            </w:r>
          </w:p>
        </w:tc>
      </w:tr>
      <w:tr w:rsidR="00CE72B8" w14:paraId="408D7490" w14:textId="77777777">
        <w:trPr>
          <w:trHeight w:hRule="exact" w:val="416"/>
        </w:trPr>
        <w:tc>
          <w:tcPr>
            <w:tcW w:w="4068" w:type="dxa"/>
            <w:gridSpan w:val="2"/>
            <w:vMerge/>
            <w:tcBorders>
              <w:left w:val="nil"/>
              <w:bottom w:val="single" w:sz="4" w:space="0" w:color="000000"/>
              <w:right w:val="single" w:sz="4" w:space="0" w:color="000000"/>
            </w:tcBorders>
          </w:tcPr>
          <w:p w14:paraId="2952B682"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65306EB8" w14:textId="77777777" w:rsidR="00CE72B8" w:rsidRDefault="00AE7D12">
            <w:pPr>
              <w:tabs>
                <w:tab w:val="left" w:pos="419"/>
              </w:tabs>
              <w:spacing w:line="400" w:lineRule="exact"/>
              <w:ind w:right="1"/>
              <w:jc w:val="center"/>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tcPr>
          <w:p w14:paraId="0E146C5A" w14:textId="77777777" w:rsidR="00CE72B8" w:rsidRDefault="00AE7D12">
            <w:pPr>
              <w:tabs>
                <w:tab w:val="left" w:pos="945"/>
              </w:tabs>
              <w:spacing w:line="400" w:lineRule="exact"/>
              <w:ind w:right="4" w:firstLineChars="200" w:firstLine="420"/>
              <w:jc w:val="center"/>
              <w:rPr>
                <w:sz w:val="21"/>
                <w:szCs w:val="21"/>
              </w:rPr>
            </w:pPr>
            <w:r>
              <w:rPr>
                <w:rFonts w:hint="eastAsia"/>
                <w:sz w:val="21"/>
                <w:szCs w:val="21"/>
              </w:rPr>
              <w:t xml:space="preserve">第 </w:t>
            </w:r>
            <w:r>
              <w:rPr>
                <w:rFonts w:hint="eastAsia"/>
                <w:sz w:val="21"/>
                <w:szCs w:val="21"/>
                <w:lang w:eastAsia="zh-CN"/>
              </w:rPr>
              <w:t>2</w:t>
            </w:r>
            <w:r>
              <w:rPr>
                <w:rFonts w:hint="eastAsia"/>
                <w:sz w:val="21"/>
                <w:szCs w:val="21"/>
              </w:rPr>
              <w:t xml:space="preserve">  页</w:t>
            </w:r>
            <w:r>
              <w:rPr>
                <w:rFonts w:hint="eastAsia"/>
                <w:sz w:val="21"/>
                <w:szCs w:val="21"/>
              </w:rPr>
              <w:tab/>
              <w:t xml:space="preserve">共 </w:t>
            </w:r>
            <w:r>
              <w:rPr>
                <w:rFonts w:hint="eastAsia"/>
                <w:sz w:val="21"/>
                <w:szCs w:val="21"/>
                <w:lang w:eastAsia="zh-CN"/>
              </w:rPr>
              <w:t>3</w:t>
            </w:r>
            <w:r>
              <w:rPr>
                <w:rFonts w:hint="eastAsia"/>
                <w:sz w:val="21"/>
                <w:szCs w:val="21"/>
              </w:rPr>
              <w:t xml:space="preserve"> 页</w:t>
            </w:r>
          </w:p>
        </w:tc>
      </w:tr>
      <w:tr w:rsidR="00CE72B8" w14:paraId="5A5EAF42" w14:textId="77777777">
        <w:trPr>
          <w:trHeight w:hRule="exact" w:val="383"/>
        </w:trPr>
        <w:tc>
          <w:tcPr>
            <w:tcW w:w="1008" w:type="dxa"/>
            <w:vMerge w:val="restart"/>
            <w:tcBorders>
              <w:top w:val="single" w:sz="4" w:space="0" w:color="000000"/>
              <w:left w:val="nil"/>
              <w:right w:val="single" w:sz="4" w:space="0" w:color="000000"/>
            </w:tcBorders>
          </w:tcPr>
          <w:p w14:paraId="0DBD972D" w14:textId="77777777" w:rsidR="00CE72B8" w:rsidRDefault="00AE7D12">
            <w:pPr>
              <w:spacing w:before="106" w:line="400" w:lineRule="exact"/>
              <w:jc w:val="center"/>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tcPr>
          <w:p w14:paraId="3D5D4B2D" w14:textId="77777777" w:rsidR="00CE72B8" w:rsidRDefault="00AE7D12">
            <w:pPr>
              <w:spacing w:before="106" w:line="340" w:lineRule="exact"/>
              <w:jc w:val="center"/>
              <w:rPr>
                <w:sz w:val="21"/>
                <w:szCs w:val="21"/>
                <w:lang w:eastAsia="zh-CN"/>
              </w:rPr>
            </w:pPr>
            <w:r>
              <w:rPr>
                <w:rFonts w:hint="eastAsia"/>
                <w:sz w:val="21"/>
                <w:szCs w:val="21"/>
                <w:lang w:eastAsia="zh-CN"/>
              </w:rPr>
              <w:t>20</w:t>
            </w:r>
            <w:r>
              <w:rPr>
                <w:rFonts w:hint="eastAsia"/>
                <w:sz w:val="21"/>
                <w:szCs w:val="21"/>
              </w:rPr>
              <w:t xml:space="preserve"> </w:t>
            </w:r>
            <w:r>
              <w:rPr>
                <w:rFonts w:hint="eastAsia"/>
                <w:sz w:val="21"/>
                <w:szCs w:val="21"/>
                <w:lang w:eastAsia="zh-CN"/>
              </w:rPr>
              <w:t>档案管理工作程序</w:t>
            </w:r>
          </w:p>
        </w:tc>
        <w:tc>
          <w:tcPr>
            <w:tcW w:w="1260" w:type="dxa"/>
            <w:tcBorders>
              <w:top w:val="single" w:sz="4" w:space="0" w:color="000000"/>
              <w:left w:val="single" w:sz="4" w:space="0" w:color="000000"/>
              <w:bottom w:val="single" w:sz="4" w:space="0" w:color="000000"/>
              <w:right w:val="single" w:sz="4" w:space="0" w:color="000000"/>
            </w:tcBorders>
          </w:tcPr>
          <w:p w14:paraId="3F19CF2B" w14:textId="77777777" w:rsidR="00CE72B8" w:rsidRDefault="00AE7D12">
            <w:pPr>
              <w:spacing w:line="400" w:lineRule="exact"/>
              <w:ind w:right="1"/>
              <w:jc w:val="center"/>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tcPr>
          <w:p w14:paraId="5C2D8BF2" w14:textId="77777777" w:rsidR="00CE72B8" w:rsidRDefault="00AE7D12">
            <w:pPr>
              <w:spacing w:line="400" w:lineRule="exact"/>
              <w:ind w:left="2" w:right="4" w:firstLineChars="200" w:firstLine="420"/>
              <w:jc w:val="center"/>
              <w:rPr>
                <w:sz w:val="21"/>
                <w:szCs w:val="21"/>
              </w:rPr>
            </w:pPr>
            <w:r>
              <w:rPr>
                <w:rFonts w:hint="eastAsia"/>
                <w:sz w:val="21"/>
                <w:szCs w:val="21"/>
              </w:rPr>
              <w:t>第 201</w:t>
            </w:r>
            <w:r>
              <w:rPr>
                <w:rFonts w:hint="eastAsia"/>
                <w:sz w:val="21"/>
                <w:szCs w:val="21"/>
                <w:lang w:eastAsia="zh-CN"/>
              </w:rPr>
              <w:t>9</w:t>
            </w:r>
            <w:r>
              <w:rPr>
                <w:rFonts w:hint="eastAsia"/>
                <w:sz w:val="21"/>
                <w:szCs w:val="21"/>
              </w:rPr>
              <w:t xml:space="preserve"> 版 第 0 次修订</w:t>
            </w:r>
          </w:p>
        </w:tc>
      </w:tr>
      <w:tr w:rsidR="00CE72B8" w14:paraId="68E95DB8" w14:textId="77777777">
        <w:trPr>
          <w:trHeight w:hRule="exact" w:val="423"/>
        </w:trPr>
        <w:tc>
          <w:tcPr>
            <w:tcW w:w="1008" w:type="dxa"/>
            <w:vMerge/>
            <w:tcBorders>
              <w:left w:val="nil"/>
              <w:right w:val="single" w:sz="4" w:space="0" w:color="000000"/>
            </w:tcBorders>
          </w:tcPr>
          <w:p w14:paraId="7D7669D7" w14:textId="77777777" w:rsidR="00CE72B8" w:rsidRDefault="00CE72B8">
            <w:pPr>
              <w:spacing w:line="400" w:lineRule="exact"/>
              <w:ind w:firstLineChars="200" w:firstLine="420"/>
              <w:rPr>
                <w:sz w:val="21"/>
                <w:szCs w:val="21"/>
              </w:rPr>
            </w:pPr>
          </w:p>
        </w:tc>
        <w:tc>
          <w:tcPr>
            <w:tcW w:w="3060" w:type="dxa"/>
            <w:vMerge/>
            <w:tcBorders>
              <w:left w:val="single" w:sz="4" w:space="0" w:color="000000"/>
              <w:right w:val="single" w:sz="4" w:space="0" w:color="000000"/>
            </w:tcBorders>
          </w:tcPr>
          <w:p w14:paraId="42C74867"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right w:val="single" w:sz="4" w:space="0" w:color="000000"/>
            </w:tcBorders>
          </w:tcPr>
          <w:p w14:paraId="72317573" w14:textId="77777777" w:rsidR="00CE72B8" w:rsidRDefault="00AE7D12">
            <w:pPr>
              <w:spacing w:line="400" w:lineRule="exact"/>
              <w:ind w:right="2"/>
              <w:jc w:val="center"/>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tcPr>
          <w:p w14:paraId="6E73BB67" w14:textId="77777777" w:rsidR="00CE72B8" w:rsidRDefault="00AE7D12">
            <w:pPr>
              <w:spacing w:line="400" w:lineRule="exact"/>
              <w:ind w:left="3" w:right="4" w:firstLineChars="200" w:firstLine="420"/>
              <w:jc w:val="center"/>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1</w:t>
            </w:r>
            <w:r>
              <w:rPr>
                <w:rFonts w:hint="eastAsia"/>
                <w:sz w:val="21"/>
                <w:szCs w:val="21"/>
                <w:lang w:eastAsia="zh-CN"/>
              </w:rPr>
              <w:t>0</w:t>
            </w:r>
            <w:r>
              <w:rPr>
                <w:rFonts w:hint="eastAsia"/>
                <w:sz w:val="21"/>
                <w:szCs w:val="21"/>
              </w:rPr>
              <w:t xml:space="preserve"> 月 01 日</w:t>
            </w:r>
          </w:p>
        </w:tc>
      </w:tr>
    </w:tbl>
    <w:p w14:paraId="5BBD4D0F" w14:textId="77777777" w:rsidR="00CE72B8" w:rsidRDefault="00AE7D12">
      <w:pPr>
        <w:spacing w:before="7" w:line="400" w:lineRule="exact"/>
        <w:ind w:right="215"/>
        <w:jc w:val="both"/>
        <w:rPr>
          <w:sz w:val="21"/>
          <w:szCs w:val="21"/>
          <w:lang w:eastAsia="zh-CN"/>
        </w:rPr>
      </w:pPr>
      <w:r>
        <w:rPr>
          <w:rFonts w:hint="eastAsia"/>
          <w:sz w:val="21"/>
          <w:szCs w:val="21"/>
          <w:lang w:eastAsia="zh-CN"/>
        </w:rPr>
        <w:t>等一切相关资料）；测量不确定度评价等；</w:t>
      </w:r>
    </w:p>
    <w:p w14:paraId="084223E6" w14:textId="77777777" w:rsidR="00CE72B8" w:rsidRDefault="00AE7D12">
      <w:pPr>
        <w:spacing w:before="7" w:line="400" w:lineRule="exact"/>
        <w:ind w:firstLineChars="200" w:firstLine="420"/>
        <w:rPr>
          <w:sz w:val="21"/>
          <w:szCs w:val="21"/>
          <w:lang w:eastAsia="zh-CN"/>
        </w:rPr>
      </w:pPr>
      <w:r>
        <w:rPr>
          <w:rFonts w:hint="eastAsia"/>
          <w:sz w:val="21"/>
          <w:szCs w:val="21"/>
          <w:lang w:eastAsia="zh-CN"/>
        </w:rPr>
        <w:t>——开展新检验项目申请书及其调研、评审全部质量记录；</w:t>
      </w:r>
    </w:p>
    <w:p w14:paraId="6C67F429" w14:textId="77777777" w:rsidR="00CE72B8" w:rsidRDefault="00AE7D12">
      <w:pPr>
        <w:spacing w:before="37" w:line="400" w:lineRule="exact"/>
        <w:ind w:right="219" w:firstLineChars="200" w:firstLine="420"/>
        <w:jc w:val="both"/>
        <w:rPr>
          <w:sz w:val="21"/>
          <w:szCs w:val="21"/>
          <w:lang w:eastAsia="zh-CN"/>
        </w:rPr>
      </w:pPr>
      <w:r>
        <w:rPr>
          <w:rFonts w:hint="eastAsia"/>
          <w:sz w:val="21"/>
          <w:szCs w:val="21"/>
          <w:lang w:eastAsia="zh-CN"/>
        </w:rPr>
        <w:t>——标准文本和技术文件、被采用的技术文献以及委托方提供的技术资料；本单位开发的各种应用软件及其原始资料。</w:t>
      </w:r>
    </w:p>
    <w:p w14:paraId="6B0EBF47" w14:textId="77777777" w:rsidR="00CE72B8" w:rsidRDefault="00AE7D12">
      <w:pPr>
        <w:spacing w:before="7" w:line="400" w:lineRule="exact"/>
        <w:ind w:right="111" w:firstLineChars="200" w:firstLine="420"/>
        <w:rPr>
          <w:sz w:val="21"/>
          <w:szCs w:val="21"/>
          <w:lang w:eastAsia="zh-CN"/>
        </w:rPr>
      </w:pPr>
      <w:r>
        <w:rPr>
          <w:rFonts w:hint="eastAsia"/>
          <w:sz w:val="21"/>
          <w:szCs w:val="21"/>
          <w:lang w:eastAsia="zh-CN"/>
        </w:rPr>
        <w:t>——人员技术档案（包括从事技术工作的简历；技术职称，培训人员登记表和考核内容；当时技术业绩的记录；岗位考核的材料，各类证书的原件或复印件）。</w:t>
      </w:r>
    </w:p>
    <w:p w14:paraId="2FCD06B2" w14:textId="77777777" w:rsidR="00CE72B8" w:rsidRDefault="00AE7D12">
      <w:pPr>
        <w:spacing w:before="7" w:line="400" w:lineRule="exact"/>
        <w:ind w:firstLineChars="200" w:firstLine="420"/>
        <w:rPr>
          <w:sz w:val="21"/>
          <w:szCs w:val="21"/>
          <w:lang w:eastAsia="zh-CN"/>
        </w:rPr>
      </w:pPr>
      <w:r>
        <w:rPr>
          <w:rFonts w:hint="eastAsia"/>
          <w:sz w:val="21"/>
          <w:szCs w:val="21"/>
          <w:lang w:eastAsia="zh-CN"/>
        </w:rPr>
        <w:t>——建制文件（包括人员任命和聘任文件）；</w:t>
      </w:r>
    </w:p>
    <w:p w14:paraId="6786B6E6" w14:textId="77777777" w:rsidR="00CE72B8" w:rsidRDefault="00AE7D12">
      <w:pPr>
        <w:spacing w:before="37" w:line="400" w:lineRule="exact"/>
        <w:ind w:firstLineChars="200" w:firstLine="420"/>
        <w:rPr>
          <w:sz w:val="21"/>
          <w:szCs w:val="21"/>
          <w:lang w:eastAsia="zh-CN"/>
        </w:rPr>
      </w:pPr>
      <w:r>
        <w:rPr>
          <w:rFonts w:hint="eastAsia"/>
          <w:sz w:val="21"/>
          <w:szCs w:val="21"/>
          <w:lang w:eastAsia="zh-CN"/>
        </w:rPr>
        <w:t>——资质认定评审证明材料；</w:t>
      </w:r>
    </w:p>
    <w:p w14:paraId="36238666" w14:textId="77777777" w:rsidR="00CE72B8" w:rsidRDefault="00AE7D12">
      <w:pPr>
        <w:spacing w:before="34" w:line="400" w:lineRule="exact"/>
        <w:ind w:firstLineChars="200" w:firstLine="420"/>
        <w:rPr>
          <w:sz w:val="21"/>
          <w:szCs w:val="21"/>
          <w:lang w:eastAsia="zh-CN"/>
        </w:rPr>
      </w:pPr>
      <w:r>
        <w:rPr>
          <w:rFonts w:hint="eastAsia"/>
          <w:sz w:val="21"/>
          <w:szCs w:val="21"/>
          <w:lang w:eastAsia="zh-CN"/>
        </w:rPr>
        <w:t>——各类法律、法规和技术标准、规范。</w:t>
      </w:r>
    </w:p>
    <w:p w14:paraId="0BE7BFAA" w14:textId="77777777" w:rsidR="00CE72B8" w:rsidRDefault="00AE7D12">
      <w:pPr>
        <w:spacing w:before="37" w:line="400" w:lineRule="exact"/>
        <w:ind w:firstLineChars="200" w:firstLine="420"/>
        <w:rPr>
          <w:sz w:val="21"/>
          <w:szCs w:val="21"/>
          <w:lang w:eastAsia="zh-CN"/>
        </w:rPr>
      </w:pPr>
      <w:r>
        <w:rPr>
          <w:rFonts w:hint="eastAsia"/>
          <w:sz w:val="21"/>
          <w:szCs w:val="21"/>
          <w:lang w:eastAsia="zh-CN"/>
        </w:rPr>
        <w:t>——上级文件和会议、交流文件；特别是指令性检验文件。及本单位发放的管理技术文</w:t>
      </w:r>
    </w:p>
    <w:p w14:paraId="54B0909B" w14:textId="77777777" w:rsidR="00CE72B8" w:rsidRDefault="00AE7D12">
      <w:pPr>
        <w:spacing w:before="37" w:line="400" w:lineRule="exact"/>
        <w:rPr>
          <w:sz w:val="21"/>
          <w:szCs w:val="21"/>
          <w:lang w:eastAsia="zh-CN"/>
        </w:rPr>
      </w:pPr>
      <w:r>
        <w:rPr>
          <w:rFonts w:hint="eastAsia"/>
          <w:sz w:val="21"/>
          <w:szCs w:val="21"/>
          <w:lang w:eastAsia="zh-CN"/>
        </w:rPr>
        <w:t>件。</w:t>
      </w:r>
    </w:p>
    <w:p w14:paraId="14A87ED3" w14:textId="77777777" w:rsidR="00CE72B8" w:rsidRDefault="00AE7D12">
      <w:pPr>
        <w:spacing w:before="37" w:line="400" w:lineRule="exact"/>
        <w:ind w:firstLineChars="200" w:firstLine="420"/>
        <w:rPr>
          <w:sz w:val="21"/>
          <w:szCs w:val="21"/>
          <w:lang w:eastAsia="zh-CN"/>
        </w:rPr>
      </w:pPr>
      <w:r>
        <w:rPr>
          <w:rFonts w:hint="eastAsia"/>
          <w:sz w:val="21"/>
          <w:szCs w:val="21"/>
          <w:lang w:eastAsia="zh-CN"/>
        </w:rPr>
        <w:t>——本单位编制的请示、报告、总结等一般性技术文件和其他应当归档的相关管理、技</w:t>
      </w:r>
    </w:p>
    <w:p w14:paraId="1F162970" w14:textId="77777777" w:rsidR="00CE72B8" w:rsidRDefault="00AE7D12">
      <w:pPr>
        <w:spacing w:before="37" w:line="400" w:lineRule="exact"/>
        <w:jc w:val="both"/>
        <w:rPr>
          <w:sz w:val="21"/>
          <w:szCs w:val="21"/>
          <w:lang w:eastAsia="zh-CN"/>
        </w:rPr>
      </w:pPr>
      <w:r>
        <w:rPr>
          <w:rFonts w:hint="eastAsia"/>
          <w:sz w:val="21"/>
          <w:szCs w:val="21"/>
          <w:lang w:eastAsia="zh-CN"/>
        </w:rPr>
        <w:t>术文件。</w:t>
      </w:r>
    </w:p>
    <w:p w14:paraId="30407DCA" w14:textId="77777777" w:rsidR="00CE72B8" w:rsidRDefault="00AE7D12">
      <w:pPr>
        <w:tabs>
          <w:tab w:val="left" w:pos="550"/>
        </w:tabs>
        <w:spacing w:before="37" w:line="400" w:lineRule="exact"/>
        <w:ind w:firstLineChars="200" w:firstLine="420"/>
        <w:jc w:val="both"/>
        <w:outlineLvl w:val="2"/>
        <w:rPr>
          <w:sz w:val="21"/>
          <w:szCs w:val="21"/>
          <w:lang w:eastAsia="zh-CN"/>
        </w:rPr>
      </w:pPr>
      <w:r>
        <w:rPr>
          <w:rFonts w:hint="eastAsia"/>
          <w:sz w:val="21"/>
          <w:szCs w:val="21"/>
          <w:lang w:eastAsia="zh-CN"/>
        </w:rPr>
        <w:t>3.2 档案的管理和利用</w:t>
      </w:r>
    </w:p>
    <w:p w14:paraId="35266887" w14:textId="77777777" w:rsidR="00CE72B8" w:rsidRDefault="00AE7D12">
      <w:pPr>
        <w:tabs>
          <w:tab w:val="left" w:pos="756"/>
        </w:tabs>
        <w:spacing w:before="37" w:line="400" w:lineRule="exact"/>
        <w:ind w:right="215" w:firstLineChars="200" w:firstLine="420"/>
        <w:jc w:val="both"/>
        <w:rPr>
          <w:sz w:val="21"/>
          <w:szCs w:val="21"/>
          <w:lang w:eastAsia="zh-CN"/>
        </w:rPr>
      </w:pPr>
      <w:r>
        <w:rPr>
          <w:rFonts w:hint="eastAsia"/>
          <w:sz w:val="21"/>
          <w:szCs w:val="21"/>
          <w:lang w:eastAsia="zh-CN"/>
        </w:rPr>
        <w:t>3.2.1 所有档案资料在归档时，应办理资料交接手续。本单位外来文件的接收、批转和以本单位名义发出的各类文件，要将处理表、审批表连同正文一份一起存档。各类文件由相关责任科室整理后，由档案室负责存档管理（见《文件控制程序》、《档案管理制度》）。受控文件由档案资料员在备案时随即归档。未列入受控管理的文件由保管部门按年度整理后，定期向档案资料室移交并归档。</w:t>
      </w:r>
    </w:p>
    <w:p w14:paraId="1D84DB16" w14:textId="77777777" w:rsidR="00CE72B8" w:rsidRDefault="00AE7D12">
      <w:pPr>
        <w:tabs>
          <w:tab w:val="left" w:pos="756"/>
        </w:tabs>
        <w:spacing w:before="7" w:line="400" w:lineRule="exact"/>
        <w:ind w:right="217" w:firstLineChars="200" w:firstLine="420"/>
        <w:jc w:val="both"/>
        <w:rPr>
          <w:sz w:val="21"/>
          <w:szCs w:val="21"/>
          <w:lang w:eastAsia="zh-CN"/>
        </w:rPr>
      </w:pPr>
      <w:r>
        <w:rPr>
          <w:rFonts w:hint="eastAsia"/>
          <w:sz w:val="21"/>
          <w:szCs w:val="21"/>
          <w:lang w:eastAsia="zh-CN"/>
        </w:rPr>
        <w:t>3.2.2 本单位使用的一切记录（包括管理记录、技术记录）格式由档案资料员管理，各科室在用版本必须是经正式批准的受控格式版本。各科室需要使用记录时，由档案资料室提供纸质版或提供只可阅读输出的*.PDF 格式版本，经批准后由各科室复制使用。所有记录归档时实行分类管理，其中检验报告和相应的原始记录应独立归档。</w:t>
      </w:r>
    </w:p>
    <w:p w14:paraId="0CD59EE1" w14:textId="77777777" w:rsidR="00CE72B8" w:rsidRDefault="00AE7D12">
      <w:pPr>
        <w:tabs>
          <w:tab w:val="left" w:pos="756"/>
        </w:tabs>
        <w:spacing w:before="7" w:line="400" w:lineRule="exact"/>
        <w:ind w:right="126" w:firstLineChars="200" w:firstLine="420"/>
        <w:jc w:val="both"/>
        <w:rPr>
          <w:sz w:val="21"/>
          <w:szCs w:val="21"/>
          <w:lang w:eastAsia="zh-CN"/>
        </w:rPr>
      </w:pPr>
      <w:r>
        <w:rPr>
          <w:rFonts w:hint="eastAsia"/>
          <w:sz w:val="21"/>
          <w:szCs w:val="21"/>
          <w:lang w:eastAsia="zh-CN"/>
        </w:rPr>
        <w:t>3.2.3 用光盘、磁盘等介质存储档案时要执行《计算机管理制度》、《数据保护程序》，注意介质的特性，保证数据的安全。计算机数据备份介质应进行严格密封，封条由检验检测室仪器设备专管员及档案资料员共同签字（后者仅对备份介质的妥善保存负责，盘内的数据、内容由前者负责）。备份除原封条签字人（专管员）外，任何人不得借阅和复制。若借用，由原封条签字人本程序执行。在退还时，应按以上规定重新密封。</w:t>
      </w:r>
    </w:p>
    <w:p w14:paraId="7A3CE6F1" w14:textId="77777777" w:rsidR="00CE72B8" w:rsidRDefault="00AE7D12">
      <w:pPr>
        <w:tabs>
          <w:tab w:val="left" w:pos="756"/>
        </w:tabs>
        <w:spacing w:before="7" w:line="400" w:lineRule="exact"/>
        <w:ind w:right="114" w:firstLineChars="200" w:firstLine="420"/>
        <w:jc w:val="both"/>
        <w:rPr>
          <w:sz w:val="21"/>
          <w:szCs w:val="21"/>
          <w:lang w:eastAsia="zh-CN"/>
        </w:rPr>
      </w:pPr>
      <w:r>
        <w:rPr>
          <w:rFonts w:hint="eastAsia"/>
          <w:sz w:val="21"/>
          <w:szCs w:val="21"/>
          <w:lang w:eastAsia="zh-CN"/>
        </w:rPr>
        <w:t>3.2.4 档案资料员利用本单位使用的档案管理软件，对适宜的文书档案进行电子化管理。为保证档案资料员在使用档案管理软件录入操作，一定要注意在最终确认时要执行复诵法，认真核对，确保录入内容与原件的一致性。归档时按档案管理法规和软件使用要求依次再编号，并利用档案软件建立档案目录，以实现快速检索。</w:t>
      </w:r>
    </w:p>
    <w:tbl>
      <w:tblPr>
        <w:tblpPr w:leftFromText="180" w:rightFromText="180" w:vertAnchor="text" w:horzAnchor="page" w:tblpX="1730" w:tblpY="-495"/>
        <w:tblOverlap w:val="never"/>
        <w:tblW w:w="8388"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50BC369C" w14:textId="77777777">
        <w:trPr>
          <w:trHeight w:hRule="exact" w:val="428"/>
        </w:trPr>
        <w:tc>
          <w:tcPr>
            <w:tcW w:w="4068" w:type="dxa"/>
            <w:gridSpan w:val="2"/>
            <w:vMerge w:val="restart"/>
            <w:tcBorders>
              <w:left w:val="nil"/>
              <w:right w:val="single" w:sz="4" w:space="0" w:color="000000"/>
            </w:tcBorders>
          </w:tcPr>
          <w:p w14:paraId="0D749727" w14:textId="77777777" w:rsidR="00CE72B8" w:rsidRDefault="00AE7D12">
            <w:pPr>
              <w:spacing w:line="400" w:lineRule="exact"/>
              <w:ind w:left="646" w:right="644" w:firstLineChars="200" w:firstLine="420"/>
              <w:jc w:val="center"/>
              <w:rPr>
                <w:sz w:val="21"/>
                <w:szCs w:val="21"/>
                <w:lang w:eastAsia="zh-CN"/>
              </w:rPr>
            </w:pPr>
            <w:r>
              <w:rPr>
                <w:rFonts w:hint="eastAsia"/>
                <w:sz w:val="21"/>
                <w:szCs w:val="21"/>
                <w:lang w:eastAsia="zh-CN"/>
              </w:rPr>
              <w:lastRenderedPageBreak/>
              <w:t>海洋产品及环境检测平台程序文件</w:t>
            </w:r>
          </w:p>
        </w:tc>
        <w:tc>
          <w:tcPr>
            <w:tcW w:w="1260" w:type="dxa"/>
            <w:tcBorders>
              <w:left w:val="single" w:sz="4" w:space="0" w:color="000000"/>
              <w:bottom w:val="single" w:sz="4" w:space="0" w:color="000000"/>
              <w:right w:val="single" w:sz="4" w:space="0" w:color="000000"/>
            </w:tcBorders>
          </w:tcPr>
          <w:p w14:paraId="4CD76059" w14:textId="77777777" w:rsidR="00CE72B8" w:rsidRDefault="00AE7D12">
            <w:pPr>
              <w:spacing w:line="400" w:lineRule="exact"/>
              <w:ind w:right="2"/>
              <w:jc w:val="center"/>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tcPr>
          <w:p w14:paraId="7D982479" w14:textId="77777777" w:rsidR="00CE72B8" w:rsidRDefault="00AE7D12">
            <w:pPr>
              <w:spacing w:before="19" w:line="400" w:lineRule="exact"/>
              <w:ind w:left="6" w:right="4" w:firstLineChars="200" w:firstLine="420"/>
              <w:jc w:val="center"/>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-11-201</w:t>
            </w:r>
            <w:r>
              <w:rPr>
                <w:rFonts w:hint="eastAsia"/>
                <w:sz w:val="21"/>
                <w:szCs w:val="21"/>
                <w:lang w:eastAsia="zh-CN"/>
              </w:rPr>
              <w:t>9</w:t>
            </w:r>
            <w:r>
              <w:rPr>
                <w:rFonts w:hint="eastAsia"/>
                <w:sz w:val="21"/>
                <w:szCs w:val="21"/>
              </w:rPr>
              <w:t>-1.0</w:t>
            </w:r>
          </w:p>
        </w:tc>
      </w:tr>
      <w:tr w:rsidR="00CE72B8" w14:paraId="207861AA" w14:textId="77777777">
        <w:trPr>
          <w:trHeight w:hRule="exact" w:val="416"/>
        </w:trPr>
        <w:tc>
          <w:tcPr>
            <w:tcW w:w="4068" w:type="dxa"/>
            <w:gridSpan w:val="2"/>
            <w:vMerge/>
            <w:tcBorders>
              <w:left w:val="nil"/>
              <w:bottom w:val="single" w:sz="4" w:space="0" w:color="000000"/>
              <w:right w:val="single" w:sz="4" w:space="0" w:color="000000"/>
            </w:tcBorders>
          </w:tcPr>
          <w:p w14:paraId="5F87D3DD"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78D7B347" w14:textId="77777777" w:rsidR="00CE72B8" w:rsidRDefault="00AE7D12">
            <w:pPr>
              <w:tabs>
                <w:tab w:val="left" w:pos="419"/>
              </w:tabs>
              <w:spacing w:line="400" w:lineRule="exact"/>
              <w:ind w:right="1"/>
              <w:jc w:val="center"/>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tcPr>
          <w:p w14:paraId="06059D83" w14:textId="77777777" w:rsidR="00CE72B8" w:rsidRDefault="00AE7D12">
            <w:pPr>
              <w:tabs>
                <w:tab w:val="left" w:pos="945"/>
              </w:tabs>
              <w:spacing w:line="400" w:lineRule="exact"/>
              <w:ind w:right="4" w:firstLineChars="200" w:firstLine="420"/>
              <w:jc w:val="center"/>
              <w:rPr>
                <w:sz w:val="21"/>
                <w:szCs w:val="21"/>
              </w:rPr>
            </w:pPr>
            <w:r>
              <w:rPr>
                <w:rFonts w:hint="eastAsia"/>
                <w:sz w:val="21"/>
                <w:szCs w:val="21"/>
              </w:rPr>
              <w:t xml:space="preserve">第 </w:t>
            </w:r>
            <w:r>
              <w:rPr>
                <w:rFonts w:hint="eastAsia"/>
                <w:sz w:val="21"/>
                <w:szCs w:val="21"/>
                <w:lang w:eastAsia="zh-CN"/>
              </w:rPr>
              <w:t>2</w:t>
            </w:r>
            <w:r>
              <w:rPr>
                <w:rFonts w:hint="eastAsia"/>
                <w:sz w:val="21"/>
                <w:szCs w:val="21"/>
              </w:rPr>
              <w:t xml:space="preserve">  页</w:t>
            </w:r>
            <w:r>
              <w:rPr>
                <w:rFonts w:hint="eastAsia"/>
                <w:sz w:val="21"/>
                <w:szCs w:val="21"/>
              </w:rPr>
              <w:tab/>
              <w:t xml:space="preserve">共 </w:t>
            </w:r>
            <w:r>
              <w:rPr>
                <w:rFonts w:hint="eastAsia"/>
                <w:sz w:val="21"/>
                <w:szCs w:val="21"/>
                <w:lang w:eastAsia="zh-CN"/>
              </w:rPr>
              <w:t>3</w:t>
            </w:r>
            <w:r>
              <w:rPr>
                <w:rFonts w:hint="eastAsia"/>
                <w:sz w:val="21"/>
                <w:szCs w:val="21"/>
              </w:rPr>
              <w:t xml:space="preserve"> 页</w:t>
            </w:r>
          </w:p>
        </w:tc>
      </w:tr>
      <w:tr w:rsidR="00CE72B8" w14:paraId="259A1254" w14:textId="77777777">
        <w:trPr>
          <w:trHeight w:hRule="exact" w:val="383"/>
        </w:trPr>
        <w:tc>
          <w:tcPr>
            <w:tcW w:w="1008" w:type="dxa"/>
            <w:vMerge w:val="restart"/>
            <w:tcBorders>
              <w:top w:val="single" w:sz="4" w:space="0" w:color="000000"/>
              <w:left w:val="nil"/>
              <w:right w:val="single" w:sz="4" w:space="0" w:color="000000"/>
            </w:tcBorders>
          </w:tcPr>
          <w:p w14:paraId="45477DA4" w14:textId="77777777" w:rsidR="00CE72B8" w:rsidRDefault="00AE7D12">
            <w:pPr>
              <w:spacing w:before="106" w:line="400" w:lineRule="exact"/>
              <w:jc w:val="center"/>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tcPr>
          <w:p w14:paraId="62ABCFF9" w14:textId="77777777" w:rsidR="00CE72B8" w:rsidRDefault="00AE7D12">
            <w:pPr>
              <w:spacing w:before="106" w:line="340" w:lineRule="exact"/>
              <w:jc w:val="center"/>
              <w:rPr>
                <w:sz w:val="21"/>
                <w:szCs w:val="21"/>
                <w:lang w:eastAsia="zh-CN"/>
              </w:rPr>
            </w:pPr>
            <w:r>
              <w:rPr>
                <w:rFonts w:hint="eastAsia"/>
                <w:sz w:val="21"/>
                <w:szCs w:val="21"/>
                <w:lang w:eastAsia="zh-CN"/>
              </w:rPr>
              <w:t>20</w:t>
            </w:r>
            <w:r>
              <w:rPr>
                <w:rFonts w:hint="eastAsia"/>
                <w:sz w:val="21"/>
                <w:szCs w:val="21"/>
              </w:rPr>
              <w:t xml:space="preserve"> </w:t>
            </w:r>
            <w:r>
              <w:rPr>
                <w:rFonts w:hint="eastAsia"/>
                <w:sz w:val="21"/>
                <w:szCs w:val="21"/>
                <w:lang w:eastAsia="zh-CN"/>
              </w:rPr>
              <w:t>档案管理工作程序</w:t>
            </w:r>
          </w:p>
        </w:tc>
        <w:tc>
          <w:tcPr>
            <w:tcW w:w="1260" w:type="dxa"/>
            <w:tcBorders>
              <w:top w:val="single" w:sz="4" w:space="0" w:color="000000"/>
              <w:left w:val="single" w:sz="4" w:space="0" w:color="000000"/>
              <w:bottom w:val="single" w:sz="4" w:space="0" w:color="000000"/>
              <w:right w:val="single" w:sz="4" w:space="0" w:color="000000"/>
            </w:tcBorders>
          </w:tcPr>
          <w:p w14:paraId="745663A9" w14:textId="77777777" w:rsidR="00CE72B8" w:rsidRDefault="00AE7D12">
            <w:pPr>
              <w:spacing w:line="400" w:lineRule="exact"/>
              <w:ind w:right="1"/>
              <w:jc w:val="center"/>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tcPr>
          <w:p w14:paraId="313A534A" w14:textId="77777777" w:rsidR="00CE72B8" w:rsidRDefault="00AE7D12">
            <w:pPr>
              <w:spacing w:line="400" w:lineRule="exact"/>
              <w:ind w:left="2" w:right="4" w:firstLineChars="200" w:firstLine="420"/>
              <w:jc w:val="center"/>
              <w:rPr>
                <w:sz w:val="21"/>
                <w:szCs w:val="21"/>
              </w:rPr>
            </w:pPr>
            <w:r>
              <w:rPr>
                <w:rFonts w:hint="eastAsia"/>
                <w:sz w:val="21"/>
                <w:szCs w:val="21"/>
              </w:rPr>
              <w:t>第 201</w:t>
            </w:r>
            <w:r>
              <w:rPr>
                <w:rFonts w:hint="eastAsia"/>
                <w:sz w:val="21"/>
                <w:szCs w:val="21"/>
                <w:lang w:eastAsia="zh-CN"/>
              </w:rPr>
              <w:t>9</w:t>
            </w:r>
            <w:r>
              <w:rPr>
                <w:rFonts w:hint="eastAsia"/>
                <w:sz w:val="21"/>
                <w:szCs w:val="21"/>
              </w:rPr>
              <w:t xml:space="preserve"> 版 第 0 次修订</w:t>
            </w:r>
          </w:p>
        </w:tc>
      </w:tr>
      <w:tr w:rsidR="00CE72B8" w14:paraId="126AF603" w14:textId="77777777">
        <w:trPr>
          <w:trHeight w:hRule="exact" w:val="423"/>
        </w:trPr>
        <w:tc>
          <w:tcPr>
            <w:tcW w:w="1008" w:type="dxa"/>
            <w:vMerge/>
            <w:tcBorders>
              <w:left w:val="nil"/>
              <w:right w:val="single" w:sz="4" w:space="0" w:color="000000"/>
            </w:tcBorders>
          </w:tcPr>
          <w:p w14:paraId="22BDEF31" w14:textId="77777777" w:rsidR="00CE72B8" w:rsidRDefault="00CE72B8">
            <w:pPr>
              <w:spacing w:line="400" w:lineRule="exact"/>
              <w:ind w:firstLineChars="200" w:firstLine="420"/>
              <w:rPr>
                <w:sz w:val="21"/>
                <w:szCs w:val="21"/>
              </w:rPr>
            </w:pPr>
          </w:p>
        </w:tc>
        <w:tc>
          <w:tcPr>
            <w:tcW w:w="3060" w:type="dxa"/>
            <w:vMerge/>
            <w:tcBorders>
              <w:left w:val="single" w:sz="4" w:space="0" w:color="000000"/>
              <w:right w:val="single" w:sz="4" w:space="0" w:color="000000"/>
            </w:tcBorders>
          </w:tcPr>
          <w:p w14:paraId="6B8DF9FF"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right w:val="single" w:sz="4" w:space="0" w:color="000000"/>
            </w:tcBorders>
          </w:tcPr>
          <w:p w14:paraId="40BCAB9D" w14:textId="77777777" w:rsidR="00CE72B8" w:rsidRDefault="00AE7D12">
            <w:pPr>
              <w:spacing w:line="400" w:lineRule="exact"/>
              <w:ind w:right="2"/>
              <w:jc w:val="center"/>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tcPr>
          <w:p w14:paraId="2110892B" w14:textId="77777777" w:rsidR="00CE72B8" w:rsidRDefault="00AE7D12">
            <w:pPr>
              <w:spacing w:line="400" w:lineRule="exact"/>
              <w:ind w:left="3" w:right="4" w:firstLineChars="200" w:firstLine="420"/>
              <w:jc w:val="center"/>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1</w:t>
            </w:r>
            <w:r>
              <w:rPr>
                <w:rFonts w:hint="eastAsia"/>
                <w:sz w:val="21"/>
                <w:szCs w:val="21"/>
                <w:lang w:eastAsia="zh-CN"/>
              </w:rPr>
              <w:t>0</w:t>
            </w:r>
            <w:r>
              <w:rPr>
                <w:rFonts w:hint="eastAsia"/>
                <w:sz w:val="21"/>
                <w:szCs w:val="21"/>
              </w:rPr>
              <w:t xml:space="preserve"> 月 01 日</w:t>
            </w:r>
          </w:p>
        </w:tc>
      </w:tr>
    </w:tbl>
    <w:p w14:paraId="2C6C9E31" w14:textId="77777777" w:rsidR="00CE72B8" w:rsidRDefault="00AE7D12">
      <w:pPr>
        <w:tabs>
          <w:tab w:val="left" w:pos="756"/>
        </w:tabs>
        <w:spacing w:before="7" w:line="400" w:lineRule="exact"/>
        <w:ind w:right="217" w:firstLineChars="200" w:firstLine="420"/>
        <w:jc w:val="both"/>
        <w:rPr>
          <w:sz w:val="21"/>
          <w:szCs w:val="21"/>
          <w:lang w:eastAsia="zh-CN"/>
        </w:rPr>
      </w:pPr>
      <w:r>
        <w:rPr>
          <w:rFonts w:hint="eastAsia"/>
          <w:sz w:val="21"/>
          <w:szCs w:val="21"/>
          <w:lang w:eastAsia="zh-CN"/>
        </w:rPr>
        <w:t>3.2.5 档案分永久、长期、短期三种类别存档，具体保管年限依法规执行。对超过保管期限的档案进行定期清理，及时办理销毁手续。超过保存期限的档案资料的销毁由档案资料员提出，报相关主管领导人审核、最高管理者批准后，指派专人销毁。</w:t>
      </w:r>
    </w:p>
    <w:p w14:paraId="5DFD941E" w14:textId="77777777" w:rsidR="00CE72B8" w:rsidRDefault="00AE7D12">
      <w:pPr>
        <w:tabs>
          <w:tab w:val="left" w:pos="756"/>
        </w:tabs>
        <w:spacing w:before="7" w:line="400" w:lineRule="exact"/>
        <w:ind w:right="217" w:firstLineChars="200" w:firstLine="420"/>
        <w:jc w:val="both"/>
        <w:rPr>
          <w:sz w:val="21"/>
          <w:szCs w:val="21"/>
          <w:lang w:eastAsia="zh-CN"/>
        </w:rPr>
      </w:pPr>
      <w:r>
        <w:rPr>
          <w:rFonts w:hint="eastAsia"/>
          <w:sz w:val="21"/>
          <w:szCs w:val="21"/>
          <w:lang w:eastAsia="zh-CN"/>
        </w:rPr>
        <w:t>3.2.6 借阅档案时应登记、签字，并应当日归还。本单位人员借阅应在档案室现场阅读，不得带出档案室，阅读后放归原处。外单位人员原则上不予借阅。</w:t>
      </w:r>
    </w:p>
    <w:p w14:paraId="64282654" w14:textId="77777777" w:rsidR="00CE72B8" w:rsidRDefault="00AE7D12">
      <w:pPr>
        <w:tabs>
          <w:tab w:val="left" w:pos="756"/>
        </w:tabs>
        <w:spacing w:before="7" w:line="400" w:lineRule="exact"/>
        <w:ind w:right="217" w:firstLineChars="200" w:firstLine="420"/>
        <w:jc w:val="both"/>
        <w:rPr>
          <w:sz w:val="21"/>
          <w:szCs w:val="21"/>
          <w:lang w:eastAsia="zh-CN"/>
        </w:rPr>
      </w:pPr>
      <w:r>
        <w:rPr>
          <w:rFonts w:hint="eastAsia"/>
          <w:sz w:val="21"/>
          <w:szCs w:val="21"/>
          <w:lang w:eastAsia="zh-CN"/>
        </w:rPr>
        <w:t>3.2.7 当需外借存档资料时，应由相关主管领导人亲自提取经最高管理者批准并签字，方可借阅；其他人员不予外借。</w:t>
      </w:r>
    </w:p>
    <w:p w14:paraId="73533FC7" w14:textId="77777777" w:rsidR="00CE72B8" w:rsidRDefault="00AE7D12">
      <w:pPr>
        <w:tabs>
          <w:tab w:val="left" w:pos="756"/>
        </w:tabs>
        <w:spacing w:before="7" w:line="400" w:lineRule="exact"/>
        <w:ind w:right="108" w:firstLineChars="200" w:firstLine="420"/>
        <w:jc w:val="both"/>
        <w:rPr>
          <w:sz w:val="21"/>
          <w:szCs w:val="21"/>
          <w:lang w:eastAsia="zh-CN"/>
        </w:rPr>
      </w:pPr>
      <w:r>
        <w:rPr>
          <w:rFonts w:hint="eastAsia"/>
          <w:sz w:val="21"/>
          <w:szCs w:val="21"/>
          <w:lang w:eastAsia="zh-CN"/>
        </w:rPr>
        <w:t>3.2.8 档案资料室执行《档案管理制度》、《内务管理控制程序》，加强防火、防潮、防盗、防毒、防虫、防鼠、防蛀工作，保证档案信息的安全。</w:t>
      </w:r>
    </w:p>
    <w:p w14:paraId="5BC29846" w14:textId="77777777" w:rsidR="00CE72B8" w:rsidRDefault="00AE7D12">
      <w:pPr>
        <w:tabs>
          <w:tab w:val="left" w:pos="756"/>
        </w:tabs>
        <w:spacing w:before="7" w:line="400" w:lineRule="exact"/>
        <w:ind w:leftChars="200" w:left="440"/>
        <w:jc w:val="both"/>
        <w:rPr>
          <w:sz w:val="21"/>
          <w:szCs w:val="21"/>
          <w:lang w:eastAsia="zh-CN"/>
        </w:rPr>
      </w:pPr>
      <w:r>
        <w:rPr>
          <w:rFonts w:hint="eastAsia"/>
          <w:sz w:val="21"/>
          <w:szCs w:val="21"/>
          <w:lang w:eastAsia="zh-CN"/>
        </w:rPr>
        <w:t>3.2.9 档案资料员要对破损的资料进行必要的修补，保证档案的完整性。</w:t>
      </w:r>
    </w:p>
    <w:p w14:paraId="53588D52" w14:textId="77777777" w:rsidR="00CE72B8" w:rsidRDefault="00AE7D12">
      <w:pPr>
        <w:tabs>
          <w:tab w:val="left" w:pos="862"/>
        </w:tabs>
        <w:spacing w:before="37" w:line="400" w:lineRule="exact"/>
        <w:ind w:leftChars="200" w:left="440"/>
        <w:jc w:val="both"/>
        <w:rPr>
          <w:sz w:val="21"/>
          <w:szCs w:val="21"/>
          <w:lang w:eastAsia="zh-CN"/>
        </w:rPr>
      </w:pPr>
      <w:r>
        <w:rPr>
          <w:rFonts w:hint="eastAsia"/>
          <w:sz w:val="21"/>
          <w:szCs w:val="21"/>
          <w:lang w:eastAsia="zh-CN"/>
        </w:rPr>
        <w:t>3.2.10 本单位使用的档案管理软件密码由档案资料员保管。</w:t>
      </w:r>
    </w:p>
    <w:p w14:paraId="07325F1B" w14:textId="77777777" w:rsidR="00CE72B8" w:rsidRDefault="00AE7D12">
      <w:pPr>
        <w:tabs>
          <w:tab w:val="left" w:pos="864"/>
        </w:tabs>
        <w:spacing w:before="37" w:line="400" w:lineRule="exact"/>
        <w:ind w:right="217" w:firstLineChars="200" w:firstLine="420"/>
        <w:jc w:val="both"/>
        <w:rPr>
          <w:sz w:val="21"/>
          <w:szCs w:val="21"/>
          <w:lang w:eastAsia="zh-CN"/>
        </w:rPr>
      </w:pPr>
      <w:r>
        <w:rPr>
          <w:rFonts w:hint="eastAsia"/>
          <w:sz w:val="21"/>
          <w:szCs w:val="21"/>
          <w:lang w:eastAsia="zh-CN"/>
        </w:rPr>
        <w:t>3.2.11 查（借）阅、复印档案，严格遵守《档案管理制度》和保护委托单位技术所有权的声明。复制文本也要按《文件控制程序》严格受控。复制检验报告的，应经业务室主任、档案资料员确认复印件的真实性，再由技术负责人或其他授权签字人的批准才能进行。</w:t>
      </w:r>
    </w:p>
    <w:p w14:paraId="327739E5" w14:textId="77777777" w:rsidR="00CE72B8" w:rsidRDefault="00AE7D12">
      <w:pPr>
        <w:tabs>
          <w:tab w:val="left" w:pos="862"/>
        </w:tabs>
        <w:spacing w:before="7" w:line="400" w:lineRule="exact"/>
        <w:ind w:firstLineChars="200" w:firstLine="420"/>
        <w:jc w:val="both"/>
        <w:rPr>
          <w:sz w:val="21"/>
          <w:szCs w:val="21"/>
          <w:lang w:eastAsia="zh-CN"/>
        </w:rPr>
      </w:pPr>
      <w:r>
        <w:rPr>
          <w:rFonts w:hint="eastAsia"/>
          <w:sz w:val="21"/>
          <w:szCs w:val="21"/>
          <w:lang w:eastAsia="zh-CN"/>
        </w:rPr>
        <w:t>3.2.12 档案资料员要整理年度档案，档案保管期限按《档案管理制度》执行。</w:t>
      </w:r>
    </w:p>
    <w:p w14:paraId="22F4CAAE" w14:textId="77777777" w:rsidR="00CE72B8" w:rsidRDefault="00AE7D12">
      <w:pPr>
        <w:tabs>
          <w:tab w:val="left" w:pos="339"/>
        </w:tabs>
        <w:spacing w:before="34" w:line="400" w:lineRule="exact"/>
        <w:jc w:val="both"/>
        <w:outlineLvl w:val="2"/>
        <w:rPr>
          <w:b/>
          <w:bCs/>
          <w:sz w:val="21"/>
          <w:szCs w:val="21"/>
          <w:lang w:eastAsia="zh-CN"/>
        </w:rPr>
      </w:pPr>
      <w:r>
        <w:rPr>
          <w:rFonts w:hint="eastAsia"/>
          <w:b/>
          <w:bCs/>
          <w:sz w:val="21"/>
          <w:szCs w:val="21"/>
          <w:lang w:eastAsia="zh-CN"/>
        </w:rPr>
        <w:t>4 相关记录</w:t>
      </w:r>
    </w:p>
    <w:p w14:paraId="24102970" w14:textId="77777777" w:rsidR="00CE72B8" w:rsidRDefault="00AE7D12">
      <w:pPr>
        <w:spacing w:before="37" w:line="400" w:lineRule="exact"/>
        <w:ind w:firstLineChars="200" w:firstLine="420"/>
        <w:rPr>
          <w:sz w:val="21"/>
          <w:szCs w:val="21"/>
          <w:lang w:eastAsia="zh-CN"/>
        </w:rPr>
      </w:pPr>
      <w:r>
        <w:rPr>
          <w:rFonts w:hint="eastAsia"/>
          <w:sz w:val="21"/>
          <w:szCs w:val="21"/>
          <w:lang w:eastAsia="zh-CN"/>
        </w:rPr>
        <w:t>图书借阅卡</w:t>
      </w:r>
    </w:p>
    <w:p w14:paraId="1B127852" w14:textId="77777777" w:rsidR="00CE72B8" w:rsidRDefault="00AE7D12">
      <w:pPr>
        <w:spacing w:before="37" w:line="400" w:lineRule="exact"/>
        <w:ind w:firstLineChars="200" w:firstLine="420"/>
        <w:rPr>
          <w:sz w:val="21"/>
          <w:szCs w:val="21"/>
          <w:lang w:eastAsia="zh-CN"/>
        </w:rPr>
      </w:pPr>
      <w:r>
        <w:rPr>
          <w:rFonts w:hint="eastAsia"/>
          <w:sz w:val="21"/>
          <w:szCs w:val="21"/>
          <w:lang w:eastAsia="zh-CN"/>
        </w:rPr>
        <w:t>资料交接手续表</w:t>
      </w:r>
    </w:p>
    <w:p w14:paraId="2E9E91F8" w14:textId="77777777" w:rsidR="00CE72B8" w:rsidRDefault="00AE7D12">
      <w:pPr>
        <w:spacing w:before="37" w:line="400" w:lineRule="exact"/>
        <w:ind w:right="6006" w:firstLineChars="200" w:firstLine="420"/>
        <w:rPr>
          <w:sz w:val="21"/>
          <w:szCs w:val="21"/>
          <w:lang w:eastAsia="zh-CN"/>
        </w:rPr>
      </w:pPr>
      <w:r>
        <w:rPr>
          <w:rFonts w:hint="eastAsia"/>
          <w:sz w:val="21"/>
          <w:szCs w:val="21"/>
          <w:lang w:eastAsia="zh-CN"/>
        </w:rPr>
        <w:t>科学技术档案销毁</w:t>
      </w:r>
    </w:p>
    <w:p w14:paraId="1452A911" w14:textId="77777777" w:rsidR="00CE72B8" w:rsidRDefault="00AE7D12">
      <w:pPr>
        <w:spacing w:before="37" w:line="400" w:lineRule="exact"/>
        <w:ind w:right="6006" w:firstLineChars="200" w:firstLine="420"/>
        <w:rPr>
          <w:sz w:val="21"/>
          <w:szCs w:val="21"/>
          <w:lang w:eastAsia="zh-CN"/>
        </w:rPr>
      </w:pPr>
      <w:r>
        <w:rPr>
          <w:rFonts w:hint="eastAsia"/>
          <w:sz w:val="21"/>
          <w:szCs w:val="21"/>
          <w:lang w:eastAsia="zh-CN"/>
        </w:rPr>
        <w:t>清册组卷文件目录</w:t>
      </w:r>
    </w:p>
    <w:p w14:paraId="422CC013" w14:textId="77777777" w:rsidR="00CE72B8" w:rsidRDefault="00AE7D12">
      <w:pPr>
        <w:tabs>
          <w:tab w:val="left" w:pos="339"/>
        </w:tabs>
        <w:spacing w:before="7" w:line="400" w:lineRule="exact"/>
        <w:jc w:val="both"/>
        <w:outlineLvl w:val="2"/>
        <w:rPr>
          <w:b/>
          <w:bCs/>
          <w:sz w:val="21"/>
          <w:szCs w:val="21"/>
          <w:lang w:eastAsia="zh-CN"/>
        </w:rPr>
      </w:pPr>
      <w:r>
        <w:rPr>
          <w:rFonts w:hint="eastAsia"/>
          <w:b/>
          <w:bCs/>
          <w:sz w:val="21"/>
          <w:szCs w:val="21"/>
          <w:lang w:eastAsia="zh-CN"/>
        </w:rPr>
        <w:t>5 相关文件</w:t>
      </w:r>
    </w:p>
    <w:p w14:paraId="49D17D02" w14:textId="77777777" w:rsidR="00CE72B8" w:rsidRDefault="00AE7D12">
      <w:pPr>
        <w:spacing w:before="37" w:line="400" w:lineRule="exact"/>
        <w:ind w:leftChars="200" w:left="440" w:right="5586"/>
        <w:rPr>
          <w:sz w:val="21"/>
          <w:szCs w:val="21"/>
          <w:lang w:eastAsia="zh-CN"/>
        </w:rPr>
      </w:pPr>
      <w:r>
        <w:rPr>
          <w:rFonts w:hint="eastAsia"/>
          <w:sz w:val="21"/>
          <w:szCs w:val="21"/>
          <w:lang w:eastAsia="zh-CN"/>
        </w:rPr>
        <w:t>保护客户机密和所有权程序文件控制程序</w:t>
      </w:r>
    </w:p>
    <w:p w14:paraId="04B582FB" w14:textId="77777777" w:rsidR="00CE72B8" w:rsidRDefault="00AE7D12">
      <w:pPr>
        <w:spacing w:before="7" w:line="400" w:lineRule="exact"/>
        <w:ind w:firstLineChars="200" w:firstLine="420"/>
        <w:rPr>
          <w:sz w:val="21"/>
          <w:szCs w:val="21"/>
          <w:lang w:eastAsia="zh-CN"/>
        </w:rPr>
      </w:pPr>
      <w:r>
        <w:rPr>
          <w:rFonts w:hint="eastAsia"/>
          <w:sz w:val="21"/>
          <w:szCs w:val="21"/>
          <w:lang w:eastAsia="zh-CN"/>
        </w:rPr>
        <w:t>记录控制程序</w:t>
      </w:r>
    </w:p>
    <w:p w14:paraId="426E9513" w14:textId="77777777" w:rsidR="00CE72B8" w:rsidRDefault="00AE7D12">
      <w:pPr>
        <w:spacing w:before="37" w:line="400" w:lineRule="exact"/>
        <w:ind w:leftChars="200" w:left="440" w:right="6426"/>
        <w:rPr>
          <w:sz w:val="21"/>
          <w:szCs w:val="21"/>
          <w:lang w:eastAsia="zh-CN"/>
        </w:rPr>
      </w:pPr>
      <w:r>
        <w:rPr>
          <w:rFonts w:hint="eastAsia"/>
          <w:sz w:val="21"/>
          <w:szCs w:val="21"/>
          <w:lang w:eastAsia="zh-CN"/>
        </w:rPr>
        <w:t>内务管理控制程序数据保护程序</w:t>
      </w:r>
    </w:p>
    <w:p w14:paraId="2759D518" w14:textId="77777777" w:rsidR="00CE72B8" w:rsidRDefault="00AE7D12">
      <w:pPr>
        <w:spacing w:before="7" w:line="400" w:lineRule="exact"/>
        <w:ind w:firstLineChars="200" w:firstLine="420"/>
        <w:rPr>
          <w:sz w:val="21"/>
          <w:szCs w:val="21"/>
          <w:lang w:eastAsia="zh-CN"/>
        </w:rPr>
      </w:pPr>
      <w:r>
        <w:rPr>
          <w:rFonts w:hint="eastAsia"/>
          <w:sz w:val="21"/>
          <w:szCs w:val="21"/>
          <w:lang w:eastAsia="zh-CN"/>
        </w:rPr>
        <w:t>检验检测事故的报告及处理程序</w:t>
      </w:r>
    </w:p>
    <w:p w14:paraId="3C50AF5E" w14:textId="77777777" w:rsidR="00CE72B8" w:rsidRDefault="00AE7D12">
      <w:pPr>
        <w:spacing w:before="37" w:line="400" w:lineRule="exact"/>
        <w:ind w:firstLineChars="200" w:firstLine="420"/>
        <w:rPr>
          <w:sz w:val="21"/>
          <w:szCs w:val="21"/>
          <w:lang w:eastAsia="zh-CN"/>
        </w:rPr>
      </w:pPr>
      <w:r>
        <w:rPr>
          <w:rFonts w:hint="eastAsia"/>
          <w:sz w:val="21"/>
          <w:szCs w:val="21"/>
          <w:lang w:eastAsia="zh-CN"/>
        </w:rPr>
        <w:t>仪器设备（含软件）和标准物质控制程序</w:t>
      </w:r>
    </w:p>
    <w:p w14:paraId="7E648515" w14:textId="77777777" w:rsidR="00CE72B8" w:rsidRDefault="00AE7D12">
      <w:pPr>
        <w:spacing w:before="37" w:line="400" w:lineRule="exact"/>
        <w:ind w:right="3486" w:firstLineChars="200" w:firstLine="420"/>
        <w:rPr>
          <w:sz w:val="21"/>
          <w:szCs w:val="21"/>
          <w:lang w:eastAsia="zh-CN"/>
        </w:rPr>
      </w:pPr>
      <w:r>
        <w:rPr>
          <w:rFonts w:hint="eastAsia"/>
          <w:sz w:val="21"/>
          <w:szCs w:val="21"/>
          <w:lang w:eastAsia="zh-CN"/>
        </w:rPr>
        <w:t>检验检测报告的编写、审核、批准与更改控制程序</w:t>
      </w:r>
    </w:p>
    <w:p w14:paraId="715271F5" w14:textId="77777777" w:rsidR="00CE72B8" w:rsidRDefault="00AE7D12">
      <w:pPr>
        <w:spacing w:before="37" w:line="400" w:lineRule="exact"/>
        <w:ind w:right="3486" w:firstLineChars="200" w:firstLine="420"/>
        <w:rPr>
          <w:sz w:val="21"/>
          <w:szCs w:val="21"/>
          <w:lang w:eastAsia="zh-CN"/>
        </w:rPr>
      </w:pPr>
      <w:r>
        <w:rPr>
          <w:rFonts w:hint="eastAsia"/>
          <w:sz w:val="21"/>
          <w:szCs w:val="21"/>
          <w:lang w:eastAsia="zh-CN"/>
        </w:rPr>
        <w:t>技术资料和信息管理制度</w:t>
      </w:r>
    </w:p>
    <w:p w14:paraId="02EAC39C" w14:textId="77777777" w:rsidR="00CE72B8" w:rsidRDefault="00AE7D12">
      <w:pPr>
        <w:spacing w:before="7" w:line="400" w:lineRule="exact"/>
        <w:ind w:leftChars="200" w:left="440" w:right="6215"/>
        <w:rPr>
          <w:sz w:val="21"/>
          <w:szCs w:val="21"/>
          <w:lang w:eastAsia="zh-CN"/>
        </w:rPr>
      </w:pPr>
      <w:r>
        <w:rPr>
          <w:rFonts w:hint="eastAsia"/>
          <w:sz w:val="21"/>
          <w:szCs w:val="21"/>
          <w:lang w:eastAsia="zh-CN"/>
        </w:rPr>
        <w:t>公章管理和使用制度档案管理制度</w:t>
      </w:r>
    </w:p>
    <w:p w14:paraId="035EF80A" w14:textId="77777777" w:rsidR="00CE72B8" w:rsidRDefault="00AE7D12">
      <w:pPr>
        <w:spacing w:line="400" w:lineRule="exact"/>
        <w:ind w:firstLineChars="200" w:firstLine="420"/>
        <w:rPr>
          <w:sz w:val="21"/>
          <w:szCs w:val="21"/>
          <w:lang w:eastAsia="zh-CN"/>
        </w:rPr>
        <w:sectPr w:rsidR="00CE72B8">
          <w:pgSz w:w="11910" w:h="16840"/>
          <w:pgMar w:top="1420" w:right="1580" w:bottom="280" w:left="1620" w:header="720" w:footer="720" w:gutter="0"/>
          <w:cols w:space="720"/>
        </w:sectPr>
      </w:pPr>
      <w:r>
        <w:rPr>
          <w:rFonts w:hint="eastAsia"/>
          <w:sz w:val="21"/>
          <w:szCs w:val="21"/>
        </w:rPr>
        <w:t>计算机管理制</w:t>
      </w:r>
    </w:p>
    <w:tbl>
      <w:tblPr>
        <w:tblW w:w="8280" w:type="dxa"/>
        <w:tblInd w:w="111" w:type="dxa"/>
        <w:tblBorders>
          <w:top w:val="single" w:sz="22" w:space="0" w:color="808080"/>
          <w:left w:val="single" w:sz="22" w:space="0" w:color="808080"/>
          <w:bottom w:val="single" w:sz="22" w:space="0" w:color="808080"/>
          <w:right w:val="single" w:sz="22" w:space="0" w:color="808080"/>
          <w:insideH w:val="single" w:sz="22" w:space="0" w:color="808080"/>
          <w:insideV w:val="single" w:sz="22" w:space="0" w:color="808080"/>
        </w:tblBorders>
        <w:tblLayout w:type="fixed"/>
        <w:tblCellMar>
          <w:left w:w="0" w:type="dxa"/>
          <w:right w:w="0" w:type="dxa"/>
        </w:tblCellMar>
        <w:tblLook w:val="04A0" w:firstRow="1" w:lastRow="0" w:firstColumn="1" w:lastColumn="0" w:noHBand="0" w:noVBand="1"/>
      </w:tblPr>
      <w:tblGrid>
        <w:gridCol w:w="1260"/>
        <w:gridCol w:w="3060"/>
        <w:gridCol w:w="1260"/>
        <w:gridCol w:w="2700"/>
      </w:tblGrid>
      <w:tr w:rsidR="00CE72B8" w14:paraId="26C19364" w14:textId="77777777">
        <w:trPr>
          <w:trHeight w:hRule="exact" w:val="357"/>
        </w:trPr>
        <w:tc>
          <w:tcPr>
            <w:tcW w:w="4320" w:type="dxa"/>
            <w:gridSpan w:val="2"/>
            <w:vMerge w:val="restart"/>
            <w:tcBorders>
              <w:left w:val="nil"/>
              <w:right w:val="single" w:sz="4" w:space="0" w:color="000000"/>
            </w:tcBorders>
          </w:tcPr>
          <w:p w14:paraId="6D5E4C3B" w14:textId="77777777" w:rsidR="00CE72B8" w:rsidRDefault="00AE7D12">
            <w:pPr>
              <w:pStyle w:val="TableParagraph"/>
              <w:spacing w:line="312" w:lineRule="exact"/>
              <w:ind w:left="773" w:right="769"/>
              <w:rPr>
                <w:sz w:val="21"/>
                <w:szCs w:val="21"/>
                <w:lang w:eastAsia="zh-CN"/>
              </w:rPr>
            </w:pPr>
            <w:r>
              <w:rPr>
                <w:rFonts w:hint="eastAsia"/>
                <w:sz w:val="21"/>
                <w:szCs w:val="21"/>
                <w:lang w:eastAsia="zh-CN"/>
              </w:rPr>
              <w:lastRenderedPageBreak/>
              <w:t>海洋产品及环境检测平台</w:t>
            </w:r>
          </w:p>
          <w:p w14:paraId="559F77E5" w14:textId="77777777" w:rsidR="00CE72B8" w:rsidRDefault="00AE7D12">
            <w:pPr>
              <w:pStyle w:val="TableParagraph"/>
              <w:spacing w:line="312" w:lineRule="exact"/>
              <w:ind w:left="773" w:right="769"/>
              <w:rPr>
                <w:sz w:val="21"/>
                <w:szCs w:val="21"/>
              </w:rPr>
            </w:pPr>
            <w:r>
              <w:rPr>
                <w:rFonts w:hint="eastAsia"/>
                <w:sz w:val="21"/>
                <w:szCs w:val="21"/>
              </w:rPr>
              <w:t>程序文件</w:t>
            </w:r>
          </w:p>
        </w:tc>
        <w:tc>
          <w:tcPr>
            <w:tcW w:w="1260" w:type="dxa"/>
            <w:tcBorders>
              <w:left w:val="single" w:sz="4" w:space="0" w:color="000000"/>
              <w:bottom w:val="single" w:sz="4" w:space="0" w:color="000000"/>
              <w:right w:val="single" w:sz="4" w:space="0" w:color="000000"/>
            </w:tcBorders>
          </w:tcPr>
          <w:p w14:paraId="61C782A7" w14:textId="77777777" w:rsidR="00CE72B8" w:rsidRDefault="00AE7D12">
            <w:pPr>
              <w:pStyle w:val="TableParagraph"/>
              <w:spacing w:line="272" w:lineRule="exact"/>
              <w:ind w:right="2"/>
              <w:rPr>
                <w:sz w:val="21"/>
                <w:szCs w:val="21"/>
              </w:rPr>
            </w:pPr>
            <w:r>
              <w:rPr>
                <w:rFonts w:hint="eastAsia"/>
                <w:sz w:val="21"/>
                <w:szCs w:val="21"/>
              </w:rPr>
              <w:t>文件编号</w:t>
            </w:r>
          </w:p>
        </w:tc>
        <w:tc>
          <w:tcPr>
            <w:tcW w:w="2700" w:type="dxa"/>
            <w:tcBorders>
              <w:left w:val="single" w:sz="4" w:space="0" w:color="000000"/>
              <w:bottom w:val="single" w:sz="4" w:space="0" w:color="000000"/>
              <w:right w:val="nil"/>
            </w:tcBorders>
          </w:tcPr>
          <w:p w14:paraId="3DEC212D" w14:textId="77777777" w:rsidR="00CE72B8" w:rsidRDefault="00AE7D12">
            <w:pPr>
              <w:pStyle w:val="TableParagraph"/>
              <w:spacing w:before="40"/>
              <w:ind w:right="0"/>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ascii="Times New Roman" w:hAnsi="Times New Roman" w:cs="Times New Roman"/>
                <w:sz w:val="21"/>
                <w:szCs w:val="21"/>
              </w:rPr>
              <w:t>-</w:t>
            </w:r>
            <w:r>
              <w:rPr>
                <w:rFonts w:hint="eastAsia"/>
                <w:sz w:val="21"/>
                <w:szCs w:val="21"/>
                <w:lang w:eastAsia="zh-CN"/>
              </w:rPr>
              <w:t>21</w:t>
            </w:r>
            <w:r>
              <w:rPr>
                <w:rFonts w:hint="eastAsia"/>
                <w:sz w:val="21"/>
                <w:szCs w:val="21"/>
              </w:rPr>
              <w:t>-201</w:t>
            </w:r>
            <w:r>
              <w:rPr>
                <w:rFonts w:hint="eastAsia"/>
                <w:sz w:val="21"/>
                <w:szCs w:val="21"/>
                <w:lang w:eastAsia="zh-CN"/>
              </w:rPr>
              <w:t>9</w:t>
            </w:r>
            <w:r>
              <w:rPr>
                <w:rFonts w:hint="eastAsia"/>
                <w:sz w:val="21"/>
                <w:szCs w:val="21"/>
              </w:rPr>
              <w:t>-1.0</w:t>
            </w:r>
          </w:p>
        </w:tc>
      </w:tr>
      <w:tr w:rsidR="00CE72B8" w14:paraId="465419E6" w14:textId="77777777">
        <w:trPr>
          <w:trHeight w:hRule="exact" w:val="300"/>
        </w:trPr>
        <w:tc>
          <w:tcPr>
            <w:tcW w:w="4320" w:type="dxa"/>
            <w:gridSpan w:val="2"/>
            <w:vMerge/>
            <w:tcBorders>
              <w:left w:val="nil"/>
              <w:bottom w:val="single" w:sz="4" w:space="0" w:color="000000"/>
              <w:right w:val="single" w:sz="4" w:space="0" w:color="000000"/>
            </w:tcBorders>
          </w:tcPr>
          <w:p w14:paraId="6B402736" w14:textId="77777777" w:rsidR="00CE72B8" w:rsidRDefault="00CE72B8">
            <w:pPr>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172D3230" w14:textId="77777777" w:rsidR="00CE72B8" w:rsidRDefault="00AE7D12">
            <w:pPr>
              <w:pStyle w:val="TableParagraph"/>
              <w:tabs>
                <w:tab w:val="left" w:pos="419"/>
              </w:tabs>
              <w:spacing w:line="239" w:lineRule="exact"/>
              <w:ind w:right="0"/>
              <w:rPr>
                <w:sz w:val="21"/>
                <w:szCs w:val="21"/>
              </w:rPr>
            </w:pPr>
            <w:r>
              <w:rPr>
                <w:rFonts w:hint="eastAsia"/>
                <w:sz w:val="21"/>
                <w:szCs w:val="21"/>
              </w:rPr>
              <w:t>页</w:t>
            </w:r>
            <w:r>
              <w:rPr>
                <w:rFonts w:hint="eastAsia"/>
                <w:sz w:val="21"/>
                <w:szCs w:val="21"/>
              </w:rPr>
              <w:tab/>
              <w:t>数</w:t>
            </w:r>
          </w:p>
        </w:tc>
        <w:tc>
          <w:tcPr>
            <w:tcW w:w="2700" w:type="dxa"/>
            <w:tcBorders>
              <w:top w:val="single" w:sz="4" w:space="0" w:color="000000"/>
              <w:left w:val="single" w:sz="4" w:space="0" w:color="000000"/>
              <w:bottom w:val="single" w:sz="4" w:space="0" w:color="000000"/>
              <w:right w:val="nil"/>
            </w:tcBorders>
          </w:tcPr>
          <w:p w14:paraId="3BEB20BF" w14:textId="77777777" w:rsidR="00CE72B8" w:rsidRDefault="00AE7D12">
            <w:pPr>
              <w:pStyle w:val="TableParagraph"/>
              <w:tabs>
                <w:tab w:val="left" w:pos="892"/>
              </w:tabs>
              <w:spacing w:line="268" w:lineRule="exact"/>
              <w:ind w:right="2"/>
              <w:rPr>
                <w:sz w:val="21"/>
                <w:szCs w:val="21"/>
              </w:rPr>
            </w:pPr>
            <w:r>
              <w:rPr>
                <w:rFonts w:hint="eastAsia"/>
                <w:sz w:val="21"/>
                <w:szCs w:val="21"/>
              </w:rPr>
              <w:t>第</w:t>
            </w:r>
            <w:r>
              <w:rPr>
                <w:rFonts w:hint="eastAsia"/>
                <w:spacing w:val="-54"/>
                <w:sz w:val="21"/>
                <w:szCs w:val="21"/>
              </w:rPr>
              <w:t xml:space="preserve"> </w:t>
            </w:r>
            <w:r>
              <w:rPr>
                <w:rFonts w:hint="eastAsia"/>
                <w:sz w:val="21"/>
                <w:szCs w:val="21"/>
              </w:rPr>
              <w:t xml:space="preserve"> 1 页</w:t>
            </w:r>
            <w:r>
              <w:rPr>
                <w:rFonts w:hint="eastAsia"/>
                <w:sz w:val="21"/>
                <w:szCs w:val="21"/>
              </w:rPr>
              <w:tab/>
            </w:r>
            <w:r>
              <w:rPr>
                <w:rFonts w:hint="eastAsia"/>
                <w:sz w:val="21"/>
                <w:szCs w:val="21"/>
                <w:lang w:eastAsia="zh-CN"/>
              </w:rPr>
              <w:t xml:space="preserve"> </w:t>
            </w:r>
            <w:r>
              <w:rPr>
                <w:rFonts w:hint="eastAsia"/>
                <w:sz w:val="21"/>
                <w:szCs w:val="21"/>
              </w:rPr>
              <w:t xml:space="preserve">共 </w:t>
            </w:r>
            <w:r>
              <w:rPr>
                <w:rFonts w:hint="eastAsia"/>
                <w:sz w:val="21"/>
                <w:szCs w:val="21"/>
                <w:lang w:eastAsia="zh-CN"/>
              </w:rPr>
              <w:t>9</w:t>
            </w:r>
            <w:r>
              <w:rPr>
                <w:rFonts w:hint="eastAsia"/>
                <w:sz w:val="21"/>
                <w:szCs w:val="21"/>
              </w:rPr>
              <w:t xml:space="preserve"> 页</w:t>
            </w:r>
          </w:p>
        </w:tc>
      </w:tr>
      <w:tr w:rsidR="00CE72B8" w14:paraId="26C521BB" w14:textId="77777777">
        <w:trPr>
          <w:trHeight w:hRule="exact" w:val="282"/>
        </w:trPr>
        <w:tc>
          <w:tcPr>
            <w:tcW w:w="1260" w:type="dxa"/>
            <w:vMerge w:val="restart"/>
            <w:tcBorders>
              <w:top w:val="single" w:sz="4" w:space="0" w:color="000000"/>
              <w:left w:val="nil"/>
              <w:right w:val="single" w:sz="4" w:space="0" w:color="000000"/>
            </w:tcBorders>
          </w:tcPr>
          <w:p w14:paraId="23727695" w14:textId="77777777" w:rsidR="00CE72B8" w:rsidRDefault="00AE7D12">
            <w:pPr>
              <w:pStyle w:val="TableParagraph"/>
              <w:spacing w:before="95"/>
              <w:ind w:left="420" w:right="0"/>
              <w:jc w:val="left"/>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tcPr>
          <w:p w14:paraId="793BE66D" w14:textId="77777777" w:rsidR="00CE72B8" w:rsidRDefault="00AE7D12">
            <w:pPr>
              <w:pStyle w:val="TableParagraph"/>
              <w:spacing w:before="98"/>
              <w:ind w:left="964" w:right="0"/>
              <w:jc w:val="left"/>
              <w:rPr>
                <w:sz w:val="21"/>
                <w:szCs w:val="21"/>
              </w:rPr>
            </w:pPr>
            <w:r>
              <w:rPr>
                <w:rFonts w:hint="eastAsia"/>
                <w:sz w:val="21"/>
                <w:szCs w:val="21"/>
              </w:rPr>
              <w:t>21 内部审核程序</w:t>
            </w:r>
          </w:p>
        </w:tc>
        <w:tc>
          <w:tcPr>
            <w:tcW w:w="1260" w:type="dxa"/>
            <w:tcBorders>
              <w:top w:val="single" w:sz="4" w:space="0" w:color="000000"/>
              <w:left w:val="single" w:sz="4" w:space="0" w:color="000000"/>
              <w:bottom w:val="single" w:sz="4" w:space="0" w:color="000000"/>
              <w:right w:val="single" w:sz="4" w:space="0" w:color="000000"/>
            </w:tcBorders>
          </w:tcPr>
          <w:p w14:paraId="0A03DB90" w14:textId="77777777" w:rsidR="00CE72B8" w:rsidRDefault="00AE7D12">
            <w:pPr>
              <w:pStyle w:val="TableParagraph"/>
              <w:spacing w:line="231" w:lineRule="exact"/>
              <w:ind w:right="0"/>
              <w:rPr>
                <w:sz w:val="21"/>
                <w:szCs w:val="21"/>
              </w:rPr>
            </w:pPr>
            <w:r>
              <w:rPr>
                <w:rFonts w:hint="eastAsia"/>
                <w:sz w:val="21"/>
                <w:szCs w:val="21"/>
              </w:rPr>
              <w:t>修改号</w:t>
            </w:r>
          </w:p>
        </w:tc>
        <w:tc>
          <w:tcPr>
            <w:tcW w:w="2700" w:type="dxa"/>
            <w:tcBorders>
              <w:top w:val="single" w:sz="4" w:space="0" w:color="000000"/>
              <w:left w:val="single" w:sz="4" w:space="0" w:color="000000"/>
              <w:bottom w:val="single" w:sz="4" w:space="0" w:color="000000"/>
              <w:right w:val="nil"/>
            </w:tcBorders>
          </w:tcPr>
          <w:p w14:paraId="510ACF72" w14:textId="77777777" w:rsidR="00CE72B8" w:rsidRDefault="00AE7D12">
            <w:pPr>
              <w:pStyle w:val="TableParagraph"/>
              <w:spacing w:line="261" w:lineRule="exact"/>
              <w:ind w:right="0"/>
              <w:rPr>
                <w:sz w:val="21"/>
                <w:szCs w:val="21"/>
              </w:rPr>
            </w:pPr>
            <w:r>
              <w:rPr>
                <w:rFonts w:hint="eastAsia"/>
                <w:sz w:val="21"/>
                <w:szCs w:val="21"/>
              </w:rPr>
              <w:t>第</w:t>
            </w:r>
            <w:r>
              <w:rPr>
                <w:rFonts w:hint="eastAsia"/>
                <w:spacing w:val="-55"/>
                <w:sz w:val="21"/>
                <w:szCs w:val="21"/>
              </w:rPr>
              <w:t xml:space="preserve"> </w:t>
            </w:r>
            <w:r>
              <w:rPr>
                <w:rFonts w:hint="eastAsia"/>
                <w:sz w:val="21"/>
                <w:szCs w:val="21"/>
              </w:rPr>
              <w:t>201</w:t>
            </w:r>
            <w:r>
              <w:rPr>
                <w:rFonts w:hint="eastAsia"/>
                <w:sz w:val="21"/>
                <w:szCs w:val="21"/>
                <w:lang w:eastAsia="zh-CN"/>
              </w:rPr>
              <w:t>9</w:t>
            </w:r>
            <w:r>
              <w:rPr>
                <w:rFonts w:hint="eastAsia"/>
                <w:sz w:val="21"/>
                <w:szCs w:val="21"/>
              </w:rPr>
              <w:t>版 第</w:t>
            </w:r>
            <w:r>
              <w:rPr>
                <w:rFonts w:hint="eastAsia"/>
                <w:spacing w:val="-55"/>
                <w:sz w:val="21"/>
                <w:szCs w:val="21"/>
              </w:rPr>
              <w:t xml:space="preserve"> </w:t>
            </w:r>
            <w:r>
              <w:rPr>
                <w:rFonts w:hint="eastAsia"/>
                <w:sz w:val="21"/>
                <w:szCs w:val="21"/>
              </w:rPr>
              <w:t>0 次修订</w:t>
            </w:r>
          </w:p>
        </w:tc>
      </w:tr>
      <w:tr w:rsidR="00CE72B8" w14:paraId="31F3669E" w14:textId="77777777">
        <w:trPr>
          <w:trHeight w:hRule="exact" w:val="336"/>
        </w:trPr>
        <w:tc>
          <w:tcPr>
            <w:tcW w:w="1260" w:type="dxa"/>
            <w:vMerge/>
            <w:tcBorders>
              <w:left w:val="nil"/>
              <w:right w:val="single" w:sz="4" w:space="0" w:color="000000"/>
            </w:tcBorders>
          </w:tcPr>
          <w:p w14:paraId="73ABCA30" w14:textId="77777777" w:rsidR="00CE72B8" w:rsidRDefault="00CE72B8">
            <w:pPr>
              <w:rPr>
                <w:sz w:val="21"/>
                <w:szCs w:val="21"/>
              </w:rPr>
            </w:pPr>
          </w:p>
        </w:tc>
        <w:tc>
          <w:tcPr>
            <w:tcW w:w="3060" w:type="dxa"/>
            <w:vMerge/>
            <w:tcBorders>
              <w:left w:val="single" w:sz="4" w:space="0" w:color="000000"/>
              <w:right w:val="single" w:sz="4" w:space="0" w:color="000000"/>
            </w:tcBorders>
          </w:tcPr>
          <w:p w14:paraId="207889AD" w14:textId="77777777" w:rsidR="00CE72B8" w:rsidRDefault="00CE72B8">
            <w:pPr>
              <w:rPr>
                <w:sz w:val="21"/>
                <w:szCs w:val="21"/>
              </w:rPr>
            </w:pPr>
          </w:p>
        </w:tc>
        <w:tc>
          <w:tcPr>
            <w:tcW w:w="1260" w:type="dxa"/>
            <w:tcBorders>
              <w:top w:val="single" w:sz="4" w:space="0" w:color="000000"/>
              <w:left w:val="single" w:sz="4" w:space="0" w:color="000000"/>
              <w:right w:val="single" w:sz="4" w:space="0" w:color="000000"/>
            </w:tcBorders>
          </w:tcPr>
          <w:p w14:paraId="4B467D9A" w14:textId="77777777" w:rsidR="00CE72B8" w:rsidRDefault="00AE7D12">
            <w:pPr>
              <w:pStyle w:val="TableParagraph"/>
              <w:spacing w:line="233" w:lineRule="exact"/>
              <w:ind w:right="2"/>
              <w:rPr>
                <w:sz w:val="21"/>
                <w:szCs w:val="21"/>
              </w:rPr>
            </w:pPr>
            <w:r>
              <w:rPr>
                <w:rFonts w:hint="eastAsia"/>
                <w:sz w:val="21"/>
                <w:szCs w:val="21"/>
              </w:rPr>
              <w:t>颁布日期</w:t>
            </w:r>
          </w:p>
        </w:tc>
        <w:tc>
          <w:tcPr>
            <w:tcW w:w="2700" w:type="dxa"/>
            <w:tcBorders>
              <w:top w:val="single" w:sz="4" w:space="0" w:color="000000"/>
              <w:left w:val="single" w:sz="4" w:space="0" w:color="000000"/>
              <w:right w:val="nil"/>
            </w:tcBorders>
          </w:tcPr>
          <w:p w14:paraId="6A4D48EC" w14:textId="77777777" w:rsidR="00CE72B8" w:rsidRDefault="00AE7D12">
            <w:pPr>
              <w:pStyle w:val="TableParagraph"/>
              <w:spacing w:line="259" w:lineRule="exact"/>
              <w:ind w:right="0"/>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w:t>
            </w:r>
            <w:r>
              <w:rPr>
                <w:rFonts w:hint="eastAsia"/>
                <w:sz w:val="21"/>
                <w:szCs w:val="21"/>
                <w:lang w:eastAsia="zh-CN"/>
              </w:rPr>
              <w:t>10</w:t>
            </w:r>
            <w:r>
              <w:rPr>
                <w:rFonts w:hint="eastAsia"/>
                <w:sz w:val="21"/>
                <w:szCs w:val="21"/>
              </w:rPr>
              <w:t>月 01 日</w:t>
            </w:r>
          </w:p>
        </w:tc>
      </w:tr>
    </w:tbl>
    <w:p w14:paraId="61B48FEA" w14:textId="77777777" w:rsidR="00CE72B8" w:rsidRDefault="00CE72B8">
      <w:pPr>
        <w:spacing w:line="400" w:lineRule="exact"/>
        <w:rPr>
          <w:sz w:val="21"/>
          <w:szCs w:val="21"/>
        </w:rPr>
      </w:pPr>
    </w:p>
    <w:p w14:paraId="67020003" w14:textId="77777777" w:rsidR="00CE72B8" w:rsidRDefault="00AE7D12">
      <w:pPr>
        <w:spacing w:line="400" w:lineRule="exact"/>
        <w:jc w:val="center"/>
        <w:rPr>
          <w:sz w:val="28"/>
          <w:szCs w:val="28"/>
        </w:rPr>
      </w:pPr>
      <w:r>
        <w:rPr>
          <w:sz w:val="28"/>
          <w:szCs w:val="28"/>
        </w:rPr>
        <w:t>内部审核程序</w:t>
      </w:r>
    </w:p>
    <w:p w14:paraId="52C76488" w14:textId="77777777" w:rsidR="00CE72B8" w:rsidRDefault="00AE7D12">
      <w:pPr>
        <w:pStyle w:val="3"/>
        <w:numPr>
          <w:ilvl w:val="0"/>
          <w:numId w:val="8"/>
        </w:numPr>
        <w:tabs>
          <w:tab w:val="left" w:pos="379"/>
        </w:tabs>
        <w:spacing w:line="400" w:lineRule="exact"/>
        <w:ind w:hanging="158"/>
        <w:jc w:val="both"/>
      </w:pPr>
      <w:r>
        <w:rPr>
          <w:rFonts w:hint="eastAsia"/>
          <w:lang w:eastAsia="zh-CN"/>
        </w:rPr>
        <w:t>目的和适用范围</w:t>
      </w:r>
    </w:p>
    <w:p w14:paraId="46688F65" w14:textId="77777777" w:rsidR="00CE72B8" w:rsidRDefault="00AE7D12">
      <w:pPr>
        <w:pStyle w:val="a3"/>
        <w:spacing w:line="400" w:lineRule="exact"/>
        <w:ind w:left="220" w:right="235" w:firstLine="420"/>
        <w:jc w:val="both"/>
        <w:rPr>
          <w:lang w:eastAsia="zh-CN"/>
        </w:rPr>
      </w:pPr>
      <w:r>
        <w:rPr>
          <w:lang w:eastAsia="zh-CN"/>
        </w:rPr>
        <w:t>规范本XX管理体系内部审核工作，验证和准确评价本XX管理体系运行是否符合管理体系和 RB/T 214 标准的要求，以便寻求实现管理体系的改进与完善，为改进管理体系及管理评审提供依据。</w:t>
      </w:r>
    </w:p>
    <w:p w14:paraId="3451F54D" w14:textId="77777777" w:rsidR="00CE72B8" w:rsidRDefault="00AE7D12">
      <w:pPr>
        <w:pStyle w:val="a3"/>
        <w:spacing w:before="20" w:line="400" w:lineRule="exact"/>
        <w:ind w:left="640"/>
        <w:rPr>
          <w:lang w:eastAsia="zh-CN"/>
        </w:rPr>
      </w:pPr>
      <w:r>
        <w:rPr>
          <w:lang w:eastAsia="zh-CN"/>
        </w:rPr>
        <w:t>适用于我XX管理体系内部审核活动的实施与管理。</w:t>
      </w:r>
    </w:p>
    <w:p w14:paraId="473C5C1F" w14:textId="77777777" w:rsidR="00CE72B8" w:rsidRDefault="00AE7D12">
      <w:pPr>
        <w:pStyle w:val="3"/>
        <w:numPr>
          <w:ilvl w:val="0"/>
          <w:numId w:val="8"/>
        </w:numPr>
        <w:tabs>
          <w:tab w:val="left" w:pos="379"/>
        </w:tabs>
        <w:spacing w:line="400" w:lineRule="exact"/>
        <w:ind w:hanging="158"/>
        <w:jc w:val="both"/>
      </w:pPr>
      <w:r>
        <w:t>职责</w:t>
      </w:r>
    </w:p>
    <w:p w14:paraId="71A6E03C" w14:textId="77777777" w:rsidR="00CE72B8" w:rsidRDefault="00AE7D12">
      <w:pPr>
        <w:pStyle w:val="a5"/>
        <w:tabs>
          <w:tab w:val="left" w:pos="537"/>
        </w:tabs>
        <w:spacing w:line="400" w:lineRule="exact"/>
        <w:ind w:left="220" w:right="240" w:firstLineChars="200" w:firstLine="420"/>
        <w:rPr>
          <w:sz w:val="21"/>
          <w:szCs w:val="21"/>
          <w:lang w:eastAsia="zh-CN"/>
        </w:rPr>
      </w:pPr>
      <w:r>
        <w:rPr>
          <w:rFonts w:hint="eastAsia"/>
          <w:sz w:val="21"/>
          <w:szCs w:val="21"/>
          <w:lang w:eastAsia="zh-CN"/>
        </w:rPr>
        <w:t xml:space="preserve">2.1 </w:t>
      </w:r>
      <w:r>
        <w:rPr>
          <w:sz w:val="21"/>
          <w:szCs w:val="21"/>
          <w:lang w:eastAsia="zh-CN"/>
        </w:rPr>
        <w:t>最高管理者支持内部审核工作，及时了解内部审核结果。当在内部审核中发现的重大问题时，负责及时组织召开管理评审，对发现的问题进行研究解决。</w:t>
      </w:r>
    </w:p>
    <w:p w14:paraId="29F548DF" w14:textId="77777777" w:rsidR="00CE72B8" w:rsidRDefault="00AE7D12">
      <w:pPr>
        <w:pStyle w:val="a5"/>
        <w:tabs>
          <w:tab w:val="left" w:pos="537"/>
        </w:tabs>
        <w:spacing w:before="31" w:line="400" w:lineRule="exact"/>
        <w:ind w:left="220" w:right="235" w:firstLineChars="200" w:firstLine="420"/>
        <w:rPr>
          <w:sz w:val="21"/>
          <w:szCs w:val="21"/>
          <w:lang w:eastAsia="zh-CN"/>
        </w:rPr>
      </w:pPr>
      <w:r>
        <w:rPr>
          <w:rFonts w:hint="eastAsia"/>
          <w:sz w:val="21"/>
          <w:szCs w:val="21"/>
          <w:lang w:eastAsia="zh-CN"/>
        </w:rPr>
        <w:t xml:space="preserve">2.2 </w:t>
      </w:r>
      <w:r>
        <w:rPr>
          <w:sz w:val="21"/>
          <w:szCs w:val="21"/>
          <w:lang w:eastAsia="zh-CN"/>
        </w:rPr>
        <w:t>质量负责人负责根据本XX管理体系运行的需求 RB/T 214 标准的要求，策划内审年度计划和特殊审核计划并制定审核方案；负责批准审核员人选、任命审核组长、批准内审组的审核计划、监督内部审核计划的实施、审核批准内部审核报告；负责组织内部审核员质量管理技术培训；负责组织质量监督员对检验报告、原始记录的抽查；对有争议的质量管理问题进行裁决。</w:t>
      </w:r>
    </w:p>
    <w:p w14:paraId="41F95C38" w14:textId="77777777" w:rsidR="00CE72B8" w:rsidRDefault="00AE7D12">
      <w:pPr>
        <w:pStyle w:val="a5"/>
        <w:tabs>
          <w:tab w:val="left" w:pos="537"/>
        </w:tabs>
        <w:spacing w:before="14" w:line="400" w:lineRule="exact"/>
        <w:ind w:left="220" w:right="237" w:firstLineChars="200" w:firstLine="420"/>
        <w:rPr>
          <w:sz w:val="21"/>
          <w:szCs w:val="21"/>
          <w:lang w:eastAsia="zh-CN"/>
        </w:rPr>
      </w:pPr>
      <w:r>
        <w:rPr>
          <w:rFonts w:hint="eastAsia"/>
          <w:sz w:val="21"/>
          <w:szCs w:val="21"/>
          <w:lang w:eastAsia="zh-CN"/>
        </w:rPr>
        <w:t xml:space="preserve">2.3 </w:t>
      </w:r>
      <w:r>
        <w:rPr>
          <w:sz w:val="21"/>
          <w:szCs w:val="21"/>
          <w:lang w:eastAsia="zh-CN"/>
        </w:rPr>
        <w:t>质考室负责编制年度内审计划、并负责组织计划的实施；负责准备内审文件；负责根据需要提出审核员和审核组长人选并管理内审员；负责组织、协调内部审核会议和工作；负责内部审核工作中的风险识别；负责收集、保存内部审核的证据、记录和报告，定期归档；负责将内审报告提交质量负责人审核和批准。</w:t>
      </w:r>
    </w:p>
    <w:p w14:paraId="16539595" w14:textId="77777777" w:rsidR="00CE72B8" w:rsidRDefault="00AE7D12">
      <w:pPr>
        <w:pStyle w:val="a5"/>
        <w:tabs>
          <w:tab w:val="left" w:pos="537"/>
        </w:tabs>
        <w:spacing w:before="16" w:line="400" w:lineRule="exact"/>
        <w:ind w:left="220" w:right="237" w:firstLineChars="200" w:firstLine="420"/>
        <w:rPr>
          <w:sz w:val="21"/>
          <w:szCs w:val="21"/>
          <w:lang w:eastAsia="zh-CN"/>
        </w:rPr>
      </w:pPr>
      <w:r>
        <w:rPr>
          <w:rFonts w:hint="eastAsia"/>
          <w:sz w:val="21"/>
          <w:szCs w:val="21"/>
          <w:lang w:eastAsia="zh-CN"/>
        </w:rPr>
        <w:t xml:space="preserve">2.4 </w:t>
      </w:r>
      <w:r>
        <w:rPr>
          <w:sz w:val="21"/>
          <w:szCs w:val="21"/>
          <w:lang w:eastAsia="zh-CN"/>
        </w:rPr>
        <w:t>内审组长负责编制和实施审核计划；批准内部审核检查表；主持首、末次会议；组织、协调现场审核工作；汇总分析，编写内部审核报告，并提交质考室；负责整理审核活动记录并交行政办公室归档。</w:t>
      </w:r>
    </w:p>
    <w:p w14:paraId="1F9E2250" w14:textId="77777777" w:rsidR="00CE72B8" w:rsidRDefault="00AE7D12">
      <w:pPr>
        <w:pStyle w:val="a5"/>
        <w:tabs>
          <w:tab w:val="left" w:pos="537"/>
        </w:tabs>
        <w:spacing w:before="20" w:line="400" w:lineRule="exact"/>
        <w:ind w:left="220" w:right="146" w:firstLineChars="200" w:firstLine="420"/>
        <w:rPr>
          <w:sz w:val="21"/>
          <w:szCs w:val="21"/>
          <w:lang w:eastAsia="zh-CN"/>
        </w:rPr>
      </w:pPr>
      <w:r>
        <w:rPr>
          <w:rFonts w:hint="eastAsia"/>
          <w:sz w:val="21"/>
          <w:szCs w:val="21"/>
          <w:lang w:eastAsia="zh-CN"/>
        </w:rPr>
        <w:t xml:space="preserve">2.5 </w:t>
      </w:r>
      <w:r>
        <w:rPr>
          <w:sz w:val="21"/>
          <w:szCs w:val="21"/>
          <w:lang w:eastAsia="zh-CN"/>
        </w:rPr>
        <w:t>内审员负责编制内部审核检查表；负责在现场审核过程中收集被审核部门的不符合证据并做好记录，做好证据资料和记录的整理，保证证据资料能够完全复现，出具不符合报告；并组织被审核部门对采取的纠正措施及纠正进行跟踪验证。并应</w:t>
      </w:r>
      <w:r>
        <w:rPr>
          <w:rFonts w:hint="eastAsia"/>
          <w:sz w:val="21"/>
          <w:szCs w:val="21"/>
          <w:lang w:eastAsia="zh-CN"/>
        </w:rPr>
        <w:t>在</w:t>
      </w:r>
      <w:r>
        <w:rPr>
          <w:sz w:val="21"/>
          <w:szCs w:val="21"/>
          <w:lang w:eastAsia="zh-CN"/>
        </w:rPr>
        <w:t>被审核部门完成整改后填写跟踪记录。</w:t>
      </w:r>
    </w:p>
    <w:p w14:paraId="10971ED9" w14:textId="77777777" w:rsidR="00CE72B8" w:rsidRDefault="00AE7D12">
      <w:pPr>
        <w:pStyle w:val="a5"/>
        <w:tabs>
          <w:tab w:val="left" w:pos="537"/>
        </w:tabs>
        <w:spacing w:before="16" w:line="400" w:lineRule="exact"/>
        <w:ind w:left="220" w:right="237" w:firstLineChars="200" w:firstLine="420"/>
        <w:rPr>
          <w:sz w:val="21"/>
          <w:szCs w:val="21"/>
          <w:lang w:eastAsia="zh-CN"/>
        </w:rPr>
      </w:pPr>
      <w:r>
        <w:rPr>
          <w:rFonts w:hint="eastAsia"/>
          <w:sz w:val="21"/>
          <w:szCs w:val="21"/>
          <w:lang w:eastAsia="zh-CN"/>
        </w:rPr>
        <w:t xml:space="preserve">2.6 </w:t>
      </w:r>
      <w:r>
        <w:rPr>
          <w:sz w:val="21"/>
          <w:szCs w:val="21"/>
          <w:lang w:eastAsia="zh-CN"/>
        </w:rPr>
        <w:t>被审核部门应当按年度计划的要求接受审核，其负责人和各岗位人员应配合审核组确认和实施审核计划，并针对在内部审核过程中所发现的本部门的不符合项，组织、分析不符合项产生的原因并制订纠正措施，按计划对不符合项予以纠正。</w:t>
      </w:r>
    </w:p>
    <w:p w14:paraId="10871EC3" w14:textId="77777777" w:rsidR="00CE72B8" w:rsidRDefault="00AE7D12">
      <w:pPr>
        <w:pStyle w:val="a5"/>
        <w:tabs>
          <w:tab w:val="left" w:pos="537"/>
        </w:tabs>
        <w:spacing w:before="20" w:line="400" w:lineRule="exact"/>
        <w:ind w:left="220" w:firstLineChars="200" w:firstLine="420"/>
        <w:rPr>
          <w:sz w:val="21"/>
          <w:szCs w:val="21"/>
          <w:lang w:eastAsia="zh-CN"/>
        </w:rPr>
      </w:pPr>
      <w:r>
        <w:rPr>
          <w:rFonts w:hint="eastAsia"/>
          <w:sz w:val="21"/>
          <w:szCs w:val="21"/>
          <w:lang w:eastAsia="zh-CN"/>
        </w:rPr>
        <w:t xml:space="preserve">2.7 </w:t>
      </w:r>
      <w:r>
        <w:rPr>
          <w:sz w:val="21"/>
          <w:szCs w:val="21"/>
          <w:lang w:eastAsia="zh-CN"/>
        </w:rPr>
        <w:t>行政办公室负责内部审核工作的保障。</w:t>
      </w:r>
    </w:p>
    <w:p w14:paraId="2AB3CD99" w14:textId="77777777" w:rsidR="00CE72B8" w:rsidRDefault="00AE7D12">
      <w:pPr>
        <w:pStyle w:val="3"/>
        <w:tabs>
          <w:tab w:val="left" w:pos="379"/>
        </w:tabs>
        <w:spacing w:before="10" w:line="400" w:lineRule="exact"/>
        <w:ind w:left="0" w:firstLine="0"/>
      </w:pPr>
      <w:r>
        <w:rPr>
          <w:rFonts w:hint="eastAsia"/>
          <w:lang w:eastAsia="zh-CN"/>
        </w:rPr>
        <w:t xml:space="preserve">3 </w:t>
      </w:r>
      <w:r>
        <w:t>程序</w:t>
      </w:r>
    </w:p>
    <w:p w14:paraId="4EE3273F" w14:textId="77777777" w:rsidR="00CE72B8" w:rsidRDefault="00AE7D12">
      <w:pPr>
        <w:pStyle w:val="a5"/>
        <w:tabs>
          <w:tab w:val="left" w:pos="542"/>
        </w:tabs>
        <w:spacing w:line="400" w:lineRule="exact"/>
        <w:ind w:left="220" w:firstLineChars="200" w:firstLine="420"/>
        <w:rPr>
          <w:sz w:val="21"/>
          <w:szCs w:val="21"/>
        </w:rPr>
      </w:pPr>
      <w:r>
        <w:rPr>
          <w:rFonts w:hint="eastAsia"/>
          <w:sz w:val="21"/>
          <w:szCs w:val="21"/>
          <w:lang w:eastAsia="zh-CN"/>
        </w:rPr>
        <w:t xml:space="preserve">3.1 </w:t>
      </w:r>
      <w:r>
        <w:rPr>
          <w:sz w:val="21"/>
          <w:szCs w:val="21"/>
        </w:rPr>
        <w:t>人员要求</w:t>
      </w:r>
    </w:p>
    <w:p w14:paraId="7B656C5B" w14:textId="77777777" w:rsidR="00CE72B8" w:rsidRDefault="00AE7D12">
      <w:pPr>
        <w:pStyle w:val="a5"/>
        <w:tabs>
          <w:tab w:val="left" w:pos="698"/>
        </w:tabs>
        <w:spacing w:line="400" w:lineRule="exact"/>
        <w:ind w:left="220" w:firstLineChars="200" w:firstLine="420"/>
        <w:rPr>
          <w:sz w:val="21"/>
          <w:szCs w:val="21"/>
        </w:rPr>
      </w:pPr>
      <w:r>
        <w:rPr>
          <w:rFonts w:hint="eastAsia"/>
          <w:sz w:val="21"/>
          <w:szCs w:val="21"/>
          <w:lang w:eastAsia="zh-CN"/>
        </w:rPr>
        <w:t xml:space="preserve">3.1.1 </w:t>
      </w:r>
      <w:r>
        <w:rPr>
          <w:sz w:val="21"/>
          <w:szCs w:val="21"/>
        </w:rPr>
        <w:t>内审员</w:t>
      </w:r>
    </w:p>
    <w:tbl>
      <w:tblPr>
        <w:tblpPr w:leftFromText="180" w:rightFromText="180" w:vertAnchor="text" w:horzAnchor="page" w:tblpX="1790" w:tblpY="92"/>
        <w:tblOverlap w:val="never"/>
        <w:tblW w:w="8280" w:type="dxa"/>
        <w:tblBorders>
          <w:top w:val="single" w:sz="22" w:space="0" w:color="808080"/>
          <w:left w:val="single" w:sz="22" w:space="0" w:color="808080"/>
          <w:bottom w:val="single" w:sz="22" w:space="0" w:color="808080"/>
          <w:right w:val="single" w:sz="22" w:space="0" w:color="808080"/>
          <w:insideH w:val="single" w:sz="22" w:space="0" w:color="808080"/>
          <w:insideV w:val="single" w:sz="22" w:space="0" w:color="808080"/>
        </w:tblBorders>
        <w:tblLayout w:type="fixed"/>
        <w:tblCellMar>
          <w:left w:w="0" w:type="dxa"/>
          <w:right w:w="0" w:type="dxa"/>
        </w:tblCellMar>
        <w:tblLook w:val="04A0" w:firstRow="1" w:lastRow="0" w:firstColumn="1" w:lastColumn="0" w:noHBand="0" w:noVBand="1"/>
      </w:tblPr>
      <w:tblGrid>
        <w:gridCol w:w="1260"/>
        <w:gridCol w:w="3060"/>
        <w:gridCol w:w="1260"/>
        <w:gridCol w:w="2700"/>
      </w:tblGrid>
      <w:tr w:rsidR="00CE72B8" w14:paraId="72CE98FC" w14:textId="77777777">
        <w:trPr>
          <w:trHeight w:hRule="exact" w:val="357"/>
        </w:trPr>
        <w:tc>
          <w:tcPr>
            <w:tcW w:w="4320" w:type="dxa"/>
            <w:gridSpan w:val="2"/>
            <w:vMerge w:val="restart"/>
            <w:tcBorders>
              <w:left w:val="nil"/>
              <w:right w:val="single" w:sz="4" w:space="0" w:color="000000"/>
            </w:tcBorders>
            <w:vAlign w:val="center"/>
          </w:tcPr>
          <w:p w14:paraId="7CFAE268" w14:textId="77777777" w:rsidR="00CE72B8" w:rsidRDefault="00AE7D12">
            <w:pPr>
              <w:pStyle w:val="TableParagraph"/>
              <w:spacing w:line="312" w:lineRule="exact"/>
              <w:ind w:left="773" w:right="769"/>
              <w:rPr>
                <w:sz w:val="21"/>
                <w:szCs w:val="21"/>
                <w:lang w:eastAsia="zh-CN"/>
              </w:rPr>
            </w:pPr>
            <w:r>
              <w:rPr>
                <w:rFonts w:hint="eastAsia"/>
                <w:sz w:val="21"/>
                <w:szCs w:val="21"/>
                <w:lang w:eastAsia="zh-CN"/>
              </w:rPr>
              <w:lastRenderedPageBreak/>
              <w:t>海洋产品及环境检测平台</w:t>
            </w:r>
          </w:p>
          <w:p w14:paraId="3FCC99A8" w14:textId="77777777" w:rsidR="00CE72B8" w:rsidRDefault="00AE7D12">
            <w:pPr>
              <w:pStyle w:val="TableParagraph"/>
              <w:spacing w:line="312" w:lineRule="exact"/>
              <w:ind w:left="773" w:right="769"/>
              <w:rPr>
                <w:sz w:val="21"/>
                <w:szCs w:val="21"/>
              </w:rPr>
            </w:pPr>
            <w:r>
              <w:rPr>
                <w:rFonts w:hint="eastAsia"/>
                <w:sz w:val="21"/>
                <w:szCs w:val="21"/>
              </w:rPr>
              <w:t>程序文件</w:t>
            </w:r>
          </w:p>
        </w:tc>
        <w:tc>
          <w:tcPr>
            <w:tcW w:w="1260" w:type="dxa"/>
            <w:tcBorders>
              <w:left w:val="single" w:sz="4" w:space="0" w:color="000000"/>
              <w:bottom w:val="single" w:sz="4" w:space="0" w:color="000000"/>
              <w:right w:val="single" w:sz="4" w:space="0" w:color="000000"/>
            </w:tcBorders>
            <w:vAlign w:val="center"/>
          </w:tcPr>
          <w:p w14:paraId="272F8ED6" w14:textId="77777777" w:rsidR="00CE72B8" w:rsidRDefault="00AE7D12">
            <w:pPr>
              <w:pStyle w:val="TableParagraph"/>
              <w:spacing w:line="272" w:lineRule="exact"/>
              <w:ind w:right="2"/>
              <w:rPr>
                <w:sz w:val="21"/>
                <w:szCs w:val="21"/>
              </w:rPr>
            </w:pPr>
            <w:r>
              <w:rPr>
                <w:rFonts w:hint="eastAsia"/>
                <w:sz w:val="21"/>
                <w:szCs w:val="21"/>
              </w:rPr>
              <w:t>文件编号</w:t>
            </w:r>
          </w:p>
        </w:tc>
        <w:tc>
          <w:tcPr>
            <w:tcW w:w="2700" w:type="dxa"/>
            <w:tcBorders>
              <w:left w:val="single" w:sz="4" w:space="0" w:color="000000"/>
              <w:bottom w:val="single" w:sz="4" w:space="0" w:color="000000"/>
              <w:right w:val="nil"/>
            </w:tcBorders>
            <w:vAlign w:val="center"/>
          </w:tcPr>
          <w:p w14:paraId="6687622F" w14:textId="77777777" w:rsidR="00CE72B8" w:rsidRDefault="00AE7D12">
            <w:pPr>
              <w:pStyle w:val="TableParagraph"/>
              <w:spacing w:before="40"/>
              <w:ind w:right="0"/>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ascii="Times New Roman" w:hAnsi="Times New Roman" w:cs="Times New Roman"/>
                <w:sz w:val="21"/>
                <w:szCs w:val="21"/>
              </w:rPr>
              <w:t>-</w:t>
            </w:r>
            <w:r>
              <w:rPr>
                <w:rFonts w:hint="eastAsia"/>
                <w:sz w:val="21"/>
                <w:szCs w:val="21"/>
                <w:lang w:eastAsia="zh-CN"/>
              </w:rPr>
              <w:t>21</w:t>
            </w:r>
            <w:r>
              <w:rPr>
                <w:rFonts w:hint="eastAsia"/>
                <w:sz w:val="21"/>
                <w:szCs w:val="21"/>
              </w:rPr>
              <w:t>-201</w:t>
            </w:r>
            <w:r>
              <w:rPr>
                <w:rFonts w:hint="eastAsia"/>
                <w:sz w:val="21"/>
                <w:szCs w:val="21"/>
                <w:lang w:eastAsia="zh-CN"/>
              </w:rPr>
              <w:t>9</w:t>
            </w:r>
            <w:r>
              <w:rPr>
                <w:rFonts w:hint="eastAsia"/>
                <w:sz w:val="21"/>
                <w:szCs w:val="21"/>
              </w:rPr>
              <w:t>-1.0</w:t>
            </w:r>
          </w:p>
        </w:tc>
      </w:tr>
      <w:tr w:rsidR="00CE72B8" w14:paraId="116E89CD" w14:textId="77777777">
        <w:trPr>
          <w:trHeight w:hRule="exact" w:val="300"/>
        </w:trPr>
        <w:tc>
          <w:tcPr>
            <w:tcW w:w="4320" w:type="dxa"/>
            <w:gridSpan w:val="2"/>
            <w:vMerge/>
            <w:tcBorders>
              <w:left w:val="nil"/>
              <w:bottom w:val="single" w:sz="4" w:space="0" w:color="000000"/>
              <w:right w:val="single" w:sz="4" w:space="0" w:color="000000"/>
            </w:tcBorders>
            <w:vAlign w:val="center"/>
          </w:tcPr>
          <w:p w14:paraId="7ACFFBAC" w14:textId="77777777" w:rsidR="00CE72B8" w:rsidRDefault="00CE72B8">
            <w:pPr>
              <w:rPr>
                <w:sz w:val="21"/>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17F6E6B4" w14:textId="77777777" w:rsidR="00CE72B8" w:rsidRDefault="00AE7D12">
            <w:pPr>
              <w:pStyle w:val="TableParagraph"/>
              <w:tabs>
                <w:tab w:val="left" w:pos="419"/>
              </w:tabs>
              <w:spacing w:line="239" w:lineRule="exact"/>
              <w:ind w:right="0"/>
              <w:rPr>
                <w:sz w:val="21"/>
                <w:szCs w:val="21"/>
              </w:rPr>
            </w:pPr>
            <w:r>
              <w:rPr>
                <w:rFonts w:hint="eastAsia"/>
                <w:sz w:val="21"/>
                <w:szCs w:val="21"/>
              </w:rPr>
              <w:t>页</w:t>
            </w:r>
            <w:r>
              <w:rPr>
                <w:rFonts w:hint="eastAsia"/>
                <w:sz w:val="21"/>
                <w:szCs w:val="21"/>
              </w:rPr>
              <w:tab/>
              <w:t>数</w:t>
            </w:r>
          </w:p>
        </w:tc>
        <w:tc>
          <w:tcPr>
            <w:tcW w:w="2700" w:type="dxa"/>
            <w:tcBorders>
              <w:top w:val="single" w:sz="4" w:space="0" w:color="000000"/>
              <w:left w:val="single" w:sz="4" w:space="0" w:color="000000"/>
              <w:bottom w:val="single" w:sz="4" w:space="0" w:color="000000"/>
              <w:right w:val="nil"/>
            </w:tcBorders>
            <w:vAlign w:val="center"/>
          </w:tcPr>
          <w:p w14:paraId="75FD4C8C" w14:textId="77777777" w:rsidR="00CE72B8" w:rsidRDefault="00AE7D12">
            <w:pPr>
              <w:pStyle w:val="TableParagraph"/>
              <w:tabs>
                <w:tab w:val="left" w:pos="892"/>
              </w:tabs>
              <w:spacing w:line="268" w:lineRule="exact"/>
              <w:ind w:right="2"/>
              <w:rPr>
                <w:sz w:val="21"/>
                <w:szCs w:val="21"/>
              </w:rPr>
            </w:pPr>
            <w:r>
              <w:rPr>
                <w:rFonts w:hint="eastAsia"/>
                <w:sz w:val="21"/>
                <w:szCs w:val="21"/>
              </w:rPr>
              <w:t>第</w:t>
            </w:r>
            <w:r>
              <w:rPr>
                <w:rFonts w:hint="eastAsia"/>
                <w:sz w:val="21"/>
                <w:szCs w:val="21"/>
                <w:lang w:eastAsia="zh-CN"/>
              </w:rPr>
              <w:t xml:space="preserve"> </w:t>
            </w:r>
            <w:r>
              <w:rPr>
                <w:rFonts w:hint="eastAsia"/>
                <w:spacing w:val="-54"/>
                <w:sz w:val="21"/>
                <w:szCs w:val="21"/>
              </w:rPr>
              <w:t xml:space="preserve"> </w:t>
            </w:r>
            <w:r>
              <w:rPr>
                <w:rFonts w:hint="eastAsia"/>
                <w:spacing w:val="-54"/>
                <w:sz w:val="21"/>
                <w:szCs w:val="21"/>
                <w:lang w:eastAsia="zh-CN"/>
              </w:rPr>
              <w:t>2</w:t>
            </w:r>
            <w:r>
              <w:rPr>
                <w:rFonts w:hint="eastAsia"/>
                <w:sz w:val="21"/>
                <w:szCs w:val="21"/>
              </w:rPr>
              <w:t xml:space="preserve"> </w:t>
            </w:r>
            <w:r>
              <w:rPr>
                <w:rFonts w:hint="eastAsia"/>
                <w:sz w:val="21"/>
                <w:szCs w:val="21"/>
                <w:lang w:eastAsia="zh-CN"/>
              </w:rPr>
              <w:t xml:space="preserve"> </w:t>
            </w:r>
            <w:r>
              <w:rPr>
                <w:rFonts w:hint="eastAsia"/>
                <w:sz w:val="21"/>
                <w:szCs w:val="21"/>
              </w:rPr>
              <w:t>页</w:t>
            </w:r>
            <w:r>
              <w:rPr>
                <w:rFonts w:hint="eastAsia"/>
                <w:sz w:val="21"/>
                <w:szCs w:val="21"/>
              </w:rPr>
              <w:tab/>
              <w:t xml:space="preserve">共 </w:t>
            </w:r>
            <w:r>
              <w:rPr>
                <w:rFonts w:hint="eastAsia"/>
                <w:sz w:val="21"/>
                <w:szCs w:val="21"/>
                <w:lang w:eastAsia="zh-CN"/>
              </w:rPr>
              <w:t>9</w:t>
            </w:r>
            <w:r>
              <w:rPr>
                <w:rFonts w:hint="eastAsia"/>
                <w:sz w:val="21"/>
                <w:szCs w:val="21"/>
              </w:rPr>
              <w:t xml:space="preserve"> 页</w:t>
            </w:r>
          </w:p>
        </w:tc>
      </w:tr>
      <w:tr w:rsidR="00CE72B8" w14:paraId="731DDAFC" w14:textId="77777777">
        <w:trPr>
          <w:trHeight w:hRule="exact" w:val="282"/>
        </w:trPr>
        <w:tc>
          <w:tcPr>
            <w:tcW w:w="1260" w:type="dxa"/>
            <w:vMerge w:val="restart"/>
            <w:tcBorders>
              <w:top w:val="single" w:sz="4" w:space="0" w:color="000000"/>
              <w:left w:val="nil"/>
              <w:right w:val="single" w:sz="4" w:space="0" w:color="000000"/>
            </w:tcBorders>
            <w:vAlign w:val="center"/>
          </w:tcPr>
          <w:p w14:paraId="58A94986" w14:textId="77777777" w:rsidR="00CE72B8" w:rsidRDefault="00AE7D12">
            <w:pPr>
              <w:pStyle w:val="TableParagraph"/>
              <w:spacing w:before="95"/>
              <w:ind w:left="420" w:right="0"/>
              <w:jc w:val="left"/>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vAlign w:val="center"/>
          </w:tcPr>
          <w:p w14:paraId="71768187" w14:textId="77777777" w:rsidR="00CE72B8" w:rsidRDefault="00AE7D12">
            <w:pPr>
              <w:pStyle w:val="TableParagraph"/>
              <w:spacing w:before="98"/>
              <w:ind w:left="964" w:right="0"/>
              <w:jc w:val="left"/>
              <w:rPr>
                <w:sz w:val="21"/>
                <w:szCs w:val="21"/>
              </w:rPr>
            </w:pPr>
            <w:r>
              <w:rPr>
                <w:rFonts w:hint="eastAsia"/>
                <w:sz w:val="21"/>
                <w:szCs w:val="21"/>
              </w:rPr>
              <w:t>21 内部审核程序</w:t>
            </w:r>
          </w:p>
        </w:tc>
        <w:tc>
          <w:tcPr>
            <w:tcW w:w="1260" w:type="dxa"/>
            <w:tcBorders>
              <w:top w:val="single" w:sz="4" w:space="0" w:color="000000"/>
              <w:left w:val="single" w:sz="4" w:space="0" w:color="000000"/>
              <w:bottom w:val="single" w:sz="4" w:space="0" w:color="000000"/>
              <w:right w:val="single" w:sz="4" w:space="0" w:color="000000"/>
            </w:tcBorders>
            <w:vAlign w:val="center"/>
          </w:tcPr>
          <w:p w14:paraId="6A540ECD" w14:textId="77777777" w:rsidR="00CE72B8" w:rsidRDefault="00AE7D12">
            <w:pPr>
              <w:pStyle w:val="TableParagraph"/>
              <w:spacing w:line="231" w:lineRule="exact"/>
              <w:ind w:right="0"/>
              <w:rPr>
                <w:sz w:val="21"/>
                <w:szCs w:val="21"/>
              </w:rPr>
            </w:pPr>
            <w:r>
              <w:rPr>
                <w:rFonts w:hint="eastAsia"/>
                <w:sz w:val="21"/>
                <w:szCs w:val="21"/>
              </w:rPr>
              <w:t>修改号</w:t>
            </w:r>
          </w:p>
        </w:tc>
        <w:tc>
          <w:tcPr>
            <w:tcW w:w="2700" w:type="dxa"/>
            <w:tcBorders>
              <w:top w:val="single" w:sz="4" w:space="0" w:color="000000"/>
              <w:left w:val="single" w:sz="4" w:space="0" w:color="000000"/>
              <w:bottom w:val="single" w:sz="4" w:space="0" w:color="000000"/>
              <w:right w:val="nil"/>
            </w:tcBorders>
            <w:vAlign w:val="center"/>
          </w:tcPr>
          <w:p w14:paraId="35C8CAEE" w14:textId="77777777" w:rsidR="00CE72B8" w:rsidRDefault="00AE7D12">
            <w:pPr>
              <w:pStyle w:val="TableParagraph"/>
              <w:spacing w:line="261" w:lineRule="exact"/>
              <w:ind w:right="0"/>
              <w:rPr>
                <w:sz w:val="21"/>
                <w:szCs w:val="21"/>
              </w:rPr>
            </w:pPr>
            <w:r>
              <w:rPr>
                <w:rFonts w:hint="eastAsia"/>
                <w:sz w:val="21"/>
                <w:szCs w:val="21"/>
              </w:rPr>
              <w:t>第</w:t>
            </w:r>
            <w:r>
              <w:rPr>
                <w:rFonts w:hint="eastAsia"/>
                <w:spacing w:val="-55"/>
                <w:sz w:val="21"/>
                <w:szCs w:val="21"/>
              </w:rPr>
              <w:t xml:space="preserve"> </w:t>
            </w:r>
            <w:r>
              <w:rPr>
                <w:rFonts w:hint="eastAsia"/>
                <w:sz w:val="21"/>
                <w:szCs w:val="21"/>
              </w:rPr>
              <w:t>201</w:t>
            </w:r>
            <w:r>
              <w:rPr>
                <w:rFonts w:hint="eastAsia"/>
                <w:sz w:val="21"/>
                <w:szCs w:val="21"/>
                <w:lang w:eastAsia="zh-CN"/>
              </w:rPr>
              <w:t>9</w:t>
            </w:r>
            <w:r>
              <w:rPr>
                <w:rFonts w:hint="eastAsia"/>
                <w:sz w:val="21"/>
                <w:szCs w:val="21"/>
              </w:rPr>
              <w:t>版 第</w:t>
            </w:r>
            <w:r>
              <w:rPr>
                <w:rFonts w:hint="eastAsia"/>
                <w:spacing w:val="-55"/>
                <w:sz w:val="21"/>
                <w:szCs w:val="21"/>
              </w:rPr>
              <w:t xml:space="preserve"> </w:t>
            </w:r>
            <w:r>
              <w:rPr>
                <w:rFonts w:hint="eastAsia"/>
                <w:sz w:val="21"/>
                <w:szCs w:val="21"/>
              </w:rPr>
              <w:t>0 次修订</w:t>
            </w:r>
          </w:p>
        </w:tc>
      </w:tr>
      <w:tr w:rsidR="00CE72B8" w14:paraId="497B8FB2" w14:textId="77777777">
        <w:trPr>
          <w:trHeight w:hRule="exact" w:val="336"/>
        </w:trPr>
        <w:tc>
          <w:tcPr>
            <w:tcW w:w="1260" w:type="dxa"/>
            <w:vMerge/>
            <w:tcBorders>
              <w:left w:val="nil"/>
              <w:right w:val="single" w:sz="4" w:space="0" w:color="000000"/>
            </w:tcBorders>
            <w:vAlign w:val="center"/>
          </w:tcPr>
          <w:p w14:paraId="5B66DD2C" w14:textId="77777777" w:rsidR="00CE72B8" w:rsidRDefault="00CE72B8">
            <w:pPr>
              <w:rPr>
                <w:sz w:val="21"/>
                <w:szCs w:val="21"/>
              </w:rPr>
            </w:pPr>
          </w:p>
        </w:tc>
        <w:tc>
          <w:tcPr>
            <w:tcW w:w="3060" w:type="dxa"/>
            <w:vMerge/>
            <w:tcBorders>
              <w:left w:val="single" w:sz="4" w:space="0" w:color="000000"/>
              <w:right w:val="single" w:sz="4" w:space="0" w:color="000000"/>
            </w:tcBorders>
            <w:vAlign w:val="center"/>
          </w:tcPr>
          <w:p w14:paraId="143FC2EB" w14:textId="77777777" w:rsidR="00CE72B8" w:rsidRDefault="00CE72B8">
            <w:pPr>
              <w:rPr>
                <w:sz w:val="21"/>
                <w:szCs w:val="21"/>
              </w:rPr>
            </w:pPr>
          </w:p>
        </w:tc>
        <w:tc>
          <w:tcPr>
            <w:tcW w:w="1260" w:type="dxa"/>
            <w:tcBorders>
              <w:top w:val="single" w:sz="4" w:space="0" w:color="000000"/>
              <w:left w:val="single" w:sz="4" w:space="0" w:color="000000"/>
              <w:right w:val="single" w:sz="4" w:space="0" w:color="000000"/>
            </w:tcBorders>
            <w:vAlign w:val="center"/>
          </w:tcPr>
          <w:p w14:paraId="6D25745B" w14:textId="77777777" w:rsidR="00CE72B8" w:rsidRDefault="00AE7D12">
            <w:pPr>
              <w:pStyle w:val="TableParagraph"/>
              <w:spacing w:line="233" w:lineRule="exact"/>
              <w:ind w:right="2"/>
              <w:rPr>
                <w:sz w:val="21"/>
                <w:szCs w:val="21"/>
              </w:rPr>
            </w:pPr>
            <w:r>
              <w:rPr>
                <w:rFonts w:hint="eastAsia"/>
                <w:sz w:val="21"/>
                <w:szCs w:val="21"/>
              </w:rPr>
              <w:t>颁布日期</w:t>
            </w:r>
          </w:p>
        </w:tc>
        <w:tc>
          <w:tcPr>
            <w:tcW w:w="2700" w:type="dxa"/>
            <w:tcBorders>
              <w:top w:val="single" w:sz="4" w:space="0" w:color="000000"/>
              <w:left w:val="single" w:sz="4" w:space="0" w:color="000000"/>
              <w:right w:val="nil"/>
            </w:tcBorders>
            <w:vAlign w:val="center"/>
          </w:tcPr>
          <w:p w14:paraId="50EDAFBC" w14:textId="77777777" w:rsidR="00CE72B8" w:rsidRDefault="00AE7D12">
            <w:pPr>
              <w:pStyle w:val="TableParagraph"/>
              <w:spacing w:line="259" w:lineRule="exact"/>
              <w:ind w:right="0"/>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w:t>
            </w:r>
            <w:r>
              <w:rPr>
                <w:rFonts w:hint="eastAsia"/>
                <w:sz w:val="21"/>
                <w:szCs w:val="21"/>
                <w:lang w:eastAsia="zh-CN"/>
              </w:rPr>
              <w:t>10</w:t>
            </w:r>
            <w:r>
              <w:rPr>
                <w:rFonts w:hint="eastAsia"/>
                <w:sz w:val="21"/>
                <w:szCs w:val="21"/>
              </w:rPr>
              <w:t>月 01 日</w:t>
            </w:r>
          </w:p>
        </w:tc>
      </w:tr>
    </w:tbl>
    <w:p w14:paraId="244475AF" w14:textId="77777777" w:rsidR="00CE72B8" w:rsidRDefault="00AE7D12">
      <w:pPr>
        <w:pStyle w:val="a5"/>
        <w:tabs>
          <w:tab w:val="left" w:pos="856"/>
        </w:tabs>
        <w:spacing w:line="400" w:lineRule="exact"/>
        <w:ind w:left="220" w:right="237" w:firstLineChars="200" w:firstLine="420"/>
        <w:rPr>
          <w:sz w:val="21"/>
          <w:szCs w:val="21"/>
          <w:lang w:eastAsia="zh-CN"/>
        </w:rPr>
      </w:pPr>
      <w:r>
        <w:rPr>
          <w:rFonts w:hint="eastAsia"/>
          <w:sz w:val="21"/>
          <w:szCs w:val="21"/>
          <w:lang w:eastAsia="zh-CN"/>
        </w:rPr>
        <w:t xml:space="preserve">3.1.2 </w:t>
      </w:r>
      <w:r>
        <w:rPr>
          <w:sz w:val="21"/>
          <w:szCs w:val="21"/>
          <w:lang w:eastAsia="zh-CN"/>
        </w:rPr>
        <w:t>应从本XX各部门从事过专业工作或体系建立与运行的人员中初选，并应经过相关知识和技能的培训、考核，并取得相应的资格，由本XX任命并发上岗证后方可上岗；内审员上岗证有效期为 6 年，到期后必须重新进行培训、考核并取得上岗证后方可上岗，新增的内审员应按述程序要求进行。</w:t>
      </w:r>
    </w:p>
    <w:p w14:paraId="71638221" w14:textId="77777777" w:rsidR="00CE72B8" w:rsidRDefault="00AE7D12">
      <w:pPr>
        <w:pStyle w:val="a5"/>
        <w:tabs>
          <w:tab w:val="left" w:pos="856"/>
        </w:tabs>
        <w:spacing w:before="22" w:line="400" w:lineRule="exact"/>
        <w:ind w:left="220" w:firstLineChars="200" w:firstLine="420"/>
        <w:rPr>
          <w:sz w:val="21"/>
          <w:szCs w:val="21"/>
          <w:lang w:eastAsia="zh-CN"/>
        </w:rPr>
      </w:pPr>
      <w:r>
        <w:rPr>
          <w:rFonts w:hint="eastAsia"/>
          <w:sz w:val="21"/>
          <w:szCs w:val="21"/>
          <w:lang w:eastAsia="zh-CN"/>
        </w:rPr>
        <w:t xml:space="preserve">3.1.3 </w:t>
      </w:r>
      <w:r>
        <w:rPr>
          <w:sz w:val="21"/>
          <w:szCs w:val="21"/>
          <w:lang w:eastAsia="zh-CN"/>
        </w:rPr>
        <w:t>应从以下几方面不断培养内审员在审核中发现问题的能力：</w:t>
      </w:r>
    </w:p>
    <w:p w14:paraId="118417BD" w14:textId="77777777" w:rsidR="00CE72B8" w:rsidRDefault="00AE7D12">
      <w:pPr>
        <w:pStyle w:val="a3"/>
        <w:spacing w:before="34" w:line="400" w:lineRule="exact"/>
        <w:ind w:left="540"/>
        <w:rPr>
          <w:lang w:eastAsia="zh-CN"/>
        </w:rPr>
      </w:pPr>
      <w:r>
        <w:rPr>
          <w:lang w:eastAsia="zh-CN"/>
        </w:rPr>
        <w:t>a)增加在实验室业务实践和管理的工作经历；</w:t>
      </w:r>
    </w:p>
    <w:p w14:paraId="138F68EE" w14:textId="77777777" w:rsidR="00CE72B8" w:rsidRDefault="00AE7D12">
      <w:pPr>
        <w:pStyle w:val="a3"/>
        <w:spacing w:line="400" w:lineRule="exact"/>
        <w:ind w:left="120" w:right="215" w:firstLine="420"/>
        <w:jc w:val="both"/>
        <w:rPr>
          <w:lang w:eastAsia="zh-CN"/>
        </w:rPr>
      </w:pPr>
      <w:r>
        <w:rPr>
          <w:lang w:eastAsia="zh-CN"/>
        </w:rPr>
        <w:t>b)继续接受相关部门组织的培训或本XX组织的关于《检验检测机构资质认定能力评价检验检测机构通用要求》RB/T 214、《食品检验机构资质认定管理办法》的培训；特别是当管理体系发生较大变化时，在接受宣贯培训的同时，还应加强质量管理与内部审核方面新知识新经验的学习，不断提高内部审核技巧和方法；不断熟悉本XX管理体系及相关法律法规和专业技术标准；</w:t>
      </w:r>
    </w:p>
    <w:p w14:paraId="7FB93FEF" w14:textId="77777777" w:rsidR="00CE72B8" w:rsidRDefault="00AE7D12">
      <w:pPr>
        <w:pStyle w:val="a3"/>
        <w:spacing w:before="20" w:line="400" w:lineRule="exact"/>
        <w:ind w:left="120" w:right="216" w:firstLine="420"/>
        <w:rPr>
          <w:lang w:eastAsia="zh-CN"/>
        </w:rPr>
      </w:pPr>
      <w:r>
        <w:rPr>
          <w:lang w:eastAsia="zh-CN"/>
        </w:rPr>
        <w:t>c)在有一定经验的内审员带领下从事内部审核工作，在实践中掌握审核的实际技能，不断积累审核的经验。</w:t>
      </w:r>
    </w:p>
    <w:p w14:paraId="00D6ACFD" w14:textId="77777777" w:rsidR="00CE72B8" w:rsidRDefault="00AE7D12">
      <w:pPr>
        <w:pStyle w:val="a3"/>
        <w:spacing w:before="31" w:line="400" w:lineRule="exact"/>
        <w:ind w:left="120" w:right="111" w:firstLine="420"/>
        <w:rPr>
          <w:lang w:eastAsia="zh-CN"/>
        </w:rPr>
      </w:pPr>
      <w:r>
        <w:rPr>
          <w:lang w:eastAsia="zh-CN"/>
        </w:rPr>
        <w:t>d)开展内部研讨和经验交流，尤其在内部审核完成后，内审员应当在一起就审核的技能、技巧、工作作风、审核文件的编写等进行研讨，吸收好的做法，认清和改进不足的方面；</w:t>
      </w:r>
    </w:p>
    <w:p w14:paraId="46B70E72" w14:textId="77777777" w:rsidR="00CE72B8" w:rsidRDefault="00AE7D12">
      <w:pPr>
        <w:pStyle w:val="a3"/>
        <w:spacing w:before="31" w:line="400" w:lineRule="exact"/>
        <w:ind w:left="540"/>
        <w:rPr>
          <w:lang w:eastAsia="zh-CN"/>
        </w:rPr>
      </w:pPr>
      <w:r>
        <w:rPr>
          <w:lang w:eastAsia="zh-CN"/>
        </w:rPr>
        <w:t>e)观摩外审员的工作，借让内审员做外审联络员机会，观摩外审员的工作，增长经验。</w:t>
      </w:r>
    </w:p>
    <w:p w14:paraId="77B20F84" w14:textId="77777777" w:rsidR="00CE72B8" w:rsidRDefault="00AE7D12">
      <w:pPr>
        <w:pStyle w:val="a5"/>
        <w:tabs>
          <w:tab w:val="left" w:pos="756"/>
        </w:tabs>
        <w:spacing w:line="400" w:lineRule="exact"/>
        <w:ind w:left="120" w:right="215" w:firstLineChars="200" w:firstLine="420"/>
        <w:rPr>
          <w:sz w:val="21"/>
          <w:szCs w:val="21"/>
          <w:lang w:eastAsia="zh-CN"/>
        </w:rPr>
      </w:pPr>
      <w:r>
        <w:rPr>
          <w:rFonts w:hint="eastAsia"/>
          <w:sz w:val="21"/>
          <w:szCs w:val="21"/>
          <w:lang w:eastAsia="zh-CN"/>
        </w:rPr>
        <w:t xml:space="preserve">3.1.4 </w:t>
      </w:r>
      <w:r>
        <w:rPr>
          <w:sz w:val="21"/>
          <w:szCs w:val="21"/>
          <w:lang w:eastAsia="zh-CN"/>
        </w:rPr>
        <w:t>内部审核员的管理：本XX对经过培训并考核合格的内审员进行任命。内部审核员接受本XX质量负责人的领导。</w:t>
      </w:r>
    </w:p>
    <w:p w14:paraId="050A3A09" w14:textId="77777777" w:rsidR="00CE72B8" w:rsidRDefault="00AE7D12">
      <w:pPr>
        <w:pStyle w:val="a5"/>
        <w:tabs>
          <w:tab w:val="left" w:pos="600"/>
        </w:tabs>
        <w:spacing w:before="31" w:line="400" w:lineRule="exact"/>
        <w:ind w:left="120" w:right="217" w:firstLineChars="200" w:firstLine="420"/>
        <w:rPr>
          <w:sz w:val="21"/>
          <w:szCs w:val="21"/>
          <w:lang w:eastAsia="zh-CN"/>
        </w:rPr>
      </w:pPr>
      <w:r>
        <w:rPr>
          <w:rFonts w:hint="eastAsia"/>
          <w:sz w:val="21"/>
          <w:szCs w:val="21"/>
          <w:lang w:eastAsia="zh-CN"/>
        </w:rPr>
        <w:t xml:space="preserve">3.1.5 </w:t>
      </w:r>
      <w:r>
        <w:rPr>
          <w:sz w:val="21"/>
          <w:szCs w:val="21"/>
          <w:lang w:eastAsia="zh-CN"/>
        </w:rPr>
        <w:t>内审组长：应由具备内审员资格并具有丰富的内部审核工作经验的人员担任，也可聘请外部实验室专家担任组长。</w:t>
      </w:r>
    </w:p>
    <w:p w14:paraId="74612124" w14:textId="77777777" w:rsidR="00CE72B8" w:rsidRDefault="00AE7D12">
      <w:pPr>
        <w:pStyle w:val="a5"/>
        <w:tabs>
          <w:tab w:val="left" w:pos="600"/>
        </w:tabs>
        <w:spacing w:before="31" w:line="400" w:lineRule="exact"/>
        <w:ind w:left="120" w:right="215" w:firstLineChars="200" w:firstLine="420"/>
        <w:rPr>
          <w:sz w:val="21"/>
          <w:szCs w:val="21"/>
          <w:lang w:eastAsia="zh-CN"/>
        </w:rPr>
      </w:pPr>
      <w:r>
        <w:rPr>
          <w:rFonts w:hint="eastAsia"/>
          <w:sz w:val="21"/>
          <w:szCs w:val="21"/>
          <w:lang w:eastAsia="zh-CN"/>
        </w:rPr>
        <w:t xml:space="preserve">3.1.6 </w:t>
      </w:r>
      <w:r>
        <w:rPr>
          <w:sz w:val="21"/>
          <w:szCs w:val="21"/>
          <w:lang w:eastAsia="zh-CN"/>
        </w:rPr>
        <w:t>内审组长和内部审核员应具备的能力和素质要求见《管理手册》第</w:t>
      </w:r>
      <w:r>
        <w:rPr>
          <w:rFonts w:hint="eastAsia"/>
          <w:sz w:val="21"/>
          <w:szCs w:val="21"/>
          <w:lang w:eastAsia="zh-CN"/>
        </w:rPr>
        <w:t xml:space="preserve"> </w:t>
      </w:r>
      <w:r>
        <w:rPr>
          <w:sz w:val="21"/>
          <w:szCs w:val="21"/>
          <w:lang w:eastAsia="zh-CN"/>
        </w:rPr>
        <w:t>4.2.8.3.2 内审员和内审组长的规定。</w:t>
      </w:r>
    </w:p>
    <w:p w14:paraId="4D4152EB" w14:textId="77777777" w:rsidR="00CE72B8" w:rsidRDefault="00AE7D12">
      <w:pPr>
        <w:pStyle w:val="3"/>
        <w:tabs>
          <w:tab w:val="left" w:pos="442"/>
        </w:tabs>
        <w:spacing w:before="31" w:line="400" w:lineRule="exact"/>
        <w:ind w:left="120" w:firstLineChars="200" w:firstLine="420"/>
        <w:rPr>
          <w:b w:val="0"/>
          <w:bCs w:val="0"/>
          <w:lang w:eastAsia="zh-CN"/>
        </w:rPr>
      </w:pPr>
      <w:r>
        <w:rPr>
          <w:rFonts w:hint="eastAsia"/>
          <w:b w:val="0"/>
          <w:bCs w:val="0"/>
          <w:lang w:eastAsia="zh-CN"/>
        </w:rPr>
        <w:t xml:space="preserve">3.2 </w:t>
      </w:r>
      <w:r>
        <w:rPr>
          <w:b w:val="0"/>
          <w:bCs w:val="0"/>
          <w:lang w:eastAsia="zh-CN"/>
        </w:rPr>
        <w:t>编制审核计划</w:t>
      </w:r>
    </w:p>
    <w:p w14:paraId="5E16F07D" w14:textId="77777777" w:rsidR="00CE72B8" w:rsidRDefault="00AE7D12">
      <w:pPr>
        <w:pStyle w:val="a5"/>
        <w:tabs>
          <w:tab w:val="left" w:pos="600"/>
        </w:tabs>
        <w:spacing w:line="400" w:lineRule="exact"/>
        <w:ind w:left="120" w:right="217" w:firstLineChars="200" w:firstLine="420"/>
        <w:rPr>
          <w:sz w:val="21"/>
          <w:szCs w:val="21"/>
          <w:lang w:eastAsia="zh-CN"/>
        </w:rPr>
      </w:pPr>
      <w:r>
        <w:rPr>
          <w:rFonts w:hint="eastAsia"/>
          <w:sz w:val="21"/>
          <w:szCs w:val="21"/>
          <w:lang w:eastAsia="zh-CN"/>
        </w:rPr>
        <w:t xml:space="preserve">3.2.1 </w:t>
      </w:r>
      <w:r>
        <w:rPr>
          <w:sz w:val="21"/>
          <w:szCs w:val="21"/>
          <w:lang w:eastAsia="zh-CN"/>
        </w:rPr>
        <w:t>质考室应根据管理体系的要求和质量负责人指令编制年度审核计划及增加的特殊审核计划，内审计划应符合《管理手册》和管理体系标准的原则和要求，根据本XX的职能分配合理制定内部审核流程与工作的衔接，规定内部审核中各项文件、记录的使用；对内部审核后续工作规定出明确的要求，防止高成本运行，防止走形式走过场。</w:t>
      </w:r>
    </w:p>
    <w:p w14:paraId="3114D390" w14:textId="77777777" w:rsidR="00CE72B8" w:rsidRDefault="00AE7D12">
      <w:pPr>
        <w:pStyle w:val="a5"/>
        <w:tabs>
          <w:tab w:val="left" w:pos="600"/>
        </w:tabs>
        <w:spacing w:before="16" w:line="400" w:lineRule="exact"/>
        <w:ind w:left="120" w:right="217" w:firstLineChars="200" w:firstLine="420"/>
        <w:rPr>
          <w:sz w:val="21"/>
          <w:szCs w:val="21"/>
          <w:lang w:eastAsia="zh-CN"/>
        </w:rPr>
      </w:pPr>
      <w:r>
        <w:rPr>
          <w:rFonts w:hint="eastAsia"/>
          <w:sz w:val="21"/>
          <w:szCs w:val="21"/>
          <w:lang w:eastAsia="zh-CN"/>
        </w:rPr>
        <w:t xml:space="preserve">3.2.2 </w:t>
      </w:r>
      <w:r>
        <w:rPr>
          <w:sz w:val="21"/>
          <w:szCs w:val="21"/>
          <w:lang w:eastAsia="zh-CN"/>
        </w:rPr>
        <w:t>年度内部审核计划的内容应包括：审核目的、性质、形式、依据、范围、区域、部门或过程、场所；审核频次及大致的时间段。</w:t>
      </w:r>
    </w:p>
    <w:p w14:paraId="07050139" w14:textId="77777777" w:rsidR="00CE72B8" w:rsidRDefault="00AE7D12">
      <w:pPr>
        <w:pStyle w:val="a5"/>
        <w:tabs>
          <w:tab w:val="left" w:pos="600"/>
        </w:tabs>
        <w:spacing w:before="31" w:line="400" w:lineRule="exact"/>
        <w:ind w:left="0" w:right="217" w:firstLineChars="200" w:firstLine="420"/>
        <w:rPr>
          <w:sz w:val="21"/>
          <w:szCs w:val="21"/>
          <w:lang w:eastAsia="zh-CN"/>
        </w:rPr>
      </w:pPr>
      <w:r>
        <w:rPr>
          <w:rFonts w:hint="eastAsia"/>
          <w:sz w:val="21"/>
          <w:szCs w:val="21"/>
          <w:lang w:eastAsia="zh-CN"/>
        </w:rPr>
        <w:t xml:space="preserve">3.2.3 </w:t>
      </w:r>
      <w:r>
        <w:rPr>
          <w:sz w:val="21"/>
          <w:szCs w:val="21"/>
          <w:lang w:eastAsia="zh-CN"/>
        </w:rPr>
        <w:t>策划内审及制定审核计划，应确保管理体系内部审核至少每年进行一次，当出现下列情况时，要适时地增加内部审核的频次：</w:t>
      </w:r>
    </w:p>
    <w:tbl>
      <w:tblPr>
        <w:tblpPr w:leftFromText="180" w:rightFromText="180" w:vertAnchor="text" w:horzAnchor="page" w:tblpX="1790" w:tblpY="-291"/>
        <w:tblOverlap w:val="never"/>
        <w:tblW w:w="8280" w:type="dxa"/>
        <w:tblBorders>
          <w:top w:val="single" w:sz="22" w:space="0" w:color="808080"/>
          <w:left w:val="single" w:sz="22" w:space="0" w:color="808080"/>
          <w:bottom w:val="single" w:sz="22" w:space="0" w:color="808080"/>
          <w:right w:val="single" w:sz="22" w:space="0" w:color="808080"/>
          <w:insideH w:val="single" w:sz="22" w:space="0" w:color="808080"/>
          <w:insideV w:val="single" w:sz="22" w:space="0" w:color="808080"/>
        </w:tblBorders>
        <w:tblLayout w:type="fixed"/>
        <w:tblCellMar>
          <w:left w:w="0" w:type="dxa"/>
          <w:right w:w="0" w:type="dxa"/>
        </w:tblCellMar>
        <w:tblLook w:val="04A0" w:firstRow="1" w:lastRow="0" w:firstColumn="1" w:lastColumn="0" w:noHBand="0" w:noVBand="1"/>
      </w:tblPr>
      <w:tblGrid>
        <w:gridCol w:w="1260"/>
        <w:gridCol w:w="3060"/>
        <w:gridCol w:w="1260"/>
        <w:gridCol w:w="2700"/>
      </w:tblGrid>
      <w:tr w:rsidR="00CE72B8" w14:paraId="25D9A900" w14:textId="77777777">
        <w:trPr>
          <w:trHeight w:hRule="exact" w:val="357"/>
        </w:trPr>
        <w:tc>
          <w:tcPr>
            <w:tcW w:w="4320" w:type="dxa"/>
            <w:gridSpan w:val="2"/>
            <w:vMerge w:val="restart"/>
            <w:tcBorders>
              <w:left w:val="nil"/>
              <w:right w:val="single" w:sz="4" w:space="0" w:color="000000"/>
            </w:tcBorders>
            <w:vAlign w:val="center"/>
          </w:tcPr>
          <w:p w14:paraId="660CAD3D" w14:textId="77777777" w:rsidR="00CE72B8" w:rsidRDefault="00AE7D12">
            <w:pPr>
              <w:pStyle w:val="TableParagraph"/>
              <w:spacing w:line="312" w:lineRule="exact"/>
              <w:ind w:left="773" w:right="769"/>
              <w:rPr>
                <w:sz w:val="21"/>
                <w:szCs w:val="21"/>
                <w:lang w:eastAsia="zh-CN"/>
              </w:rPr>
            </w:pPr>
            <w:r>
              <w:rPr>
                <w:rFonts w:hint="eastAsia"/>
                <w:sz w:val="21"/>
                <w:szCs w:val="21"/>
                <w:lang w:eastAsia="zh-CN"/>
              </w:rPr>
              <w:lastRenderedPageBreak/>
              <w:t>海洋产品及环境检测平台</w:t>
            </w:r>
          </w:p>
          <w:p w14:paraId="0F5EEC95" w14:textId="77777777" w:rsidR="00CE72B8" w:rsidRDefault="00AE7D12">
            <w:pPr>
              <w:pStyle w:val="TableParagraph"/>
              <w:spacing w:line="312" w:lineRule="exact"/>
              <w:ind w:left="773" w:right="769"/>
              <w:rPr>
                <w:sz w:val="21"/>
                <w:szCs w:val="21"/>
              </w:rPr>
            </w:pPr>
            <w:r>
              <w:rPr>
                <w:rFonts w:hint="eastAsia"/>
                <w:sz w:val="21"/>
                <w:szCs w:val="21"/>
              </w:rPr>
              <w:t>程序文件</w:t>
            </w:r>
          </w:p>
        </w:tc>
        <w:tc>
          <w:tcPr>
            <w:tcW w:w="1260" w:type="dxa"/>
            <w:tcBorders>
              <w:left w:val="single" w:sz="4" w:space="0" w:color="000000"/>
              <w:bottom w:val="single" w:sz="4" w:space="0" w:color="000000"/>
              <w:right w:val="single" w:sz="4" w:space="0" w:color="000000"/>
            </w:tcBorders>
            <w:vAlign w:val="center"/>
          </w:tcPr>
          <w:p w14:paraId="47A6C76D" w14:textId="77777777" w:rsidR="00CE72B8" w:rsidRDefault="00AE7D12">
            <w:pPr>
              <w:pStyle w:val="TableParagraph"/>
              <w:spacing w:line="272" w:lineRule="exact"/>
              <w:ind w:right="2"/>
              <w:rPr>
                <w:sz w:val="21"/>
                <w:szCs w:val="21"/>
              </w:rPr>
            </w:pPr>
            <w:r>
              <w:rPr>
                <w:rFonts w:hint="eastAsia"/>
                <w:sz w:val="21"/>
                <w:szCs w:val="21"/>
              </w:rPr>
              <w:t>文件编号</w:t>
            </w:r>
          </w:p>
        </w:tc>
        <w:tc>
          <w:tcPr>
            <w:tcW w:w="2700" w:type="dxa"/>
            <w:tcBorders>
              <w:left w:val="single" w:sz="4" w:space="0" w:color="000000"/>
              <w:bottom w:val="single" w:sz="4" w:space="0" w:color="000000"/>
              <w:right w:val="nil"/>
            </w:tcBorders>
            <w:vAlign w:val="center"/>
          </w:tcPr>
          <w:p w14:paraId="643D7C62" w14:textId="77777777" w:rsidR="00CE72B8" w:rsidRDefault="00AE7D12">
            <w:pPr>
              <w:pStyle w:val="TableParagraph"/>
              <w:spacing w:before="40"/>
              <w:ind w:right="0"/>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ascii="Times New Roman" w:hAnsi="Times New Roman" w:cs="Times New Roman"/>
                <w:sz w:val="21"/>
                <w:szCs w:val="21"/>
              </w:rPr>
              <w:t>-</w:t>
            </w:r>
            <w:r>
              <w:rPr>
                <w:rFonts w:hint="eastAsia"/>
                <w:sz w:val="21"/>
                <w:szCs w:val="21"/>
                <w:lang w:eastAsia="zh-CN"/>
              </w:rPr>
              <w:t>21</w:t>
            </w:r>
            <w:r>
              <w:rPr>
                <w:rFonts w:hint="eastAsia"/>
                <w:sz w:val="21"/>
                <w:szCs w:val="21"/>
              </w:rPr>
              <w:t>-201</w:t>
            </w:r>
            <w:r>
              <w:rPr>
                <w:rFonts w:hint="eastAsia"/>
                <w:sz w:val="21"/>
                <w:szCs w:val="21"/>
                <w:lang w:eastAsia="zh-CN"/>
              </w:rPr>
              <w:t>9</w:t>
            </w:r>
            <w:r>
              <w:rPr>
                <w:rFonts w:hint="eastAsia"/>
                <w:sz w:val="21"/>
                <w:szCs w:val="21"/>
              </w:rPr>
              <w:t>-1.0</w:t>
            </w:r>
          </w:p>
        </w:tc>
      </w:tr>
      <w:tr w:rsidR="00CE72B8" w14:paraId="52B35A42" w14:textId="77777777">
        <w:trPr>
          <w:trHeight w:hRule="exact" w:val="300"/>
        </w:trPr>
        <w:tc>
          <w:tcPr>
            <w:tcW w:w="4320" w:type="dxa"/>
            <w:gridSpan w:val="2"/>
            <w:vMerge/>
            <w:tcBorders>
              <w:left w:val="nil"/>
              <w:bottom w:val="single" w:sz="4" w:space="0" w:color="000000"/>
              <w:right w:val="single" w:sz="4" w:space="0" w:color="000000"/>
            </w:tcBorders>
            <w:vAlign w:val="center"/>
          </w:tcPr>
          <w:p w14:paraId="2A351FF8" w14:textId="77777777" w:rsidR="00CE72B8" w:rsidRDefault="00CE72B8">
            <w:pPr>
              <w:rPr>
                <w:sz w:val="21"/>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5318450F" w14:textId="77777777" w:rsidR="00CE72B8" w:rsidRDefault="00AE7D12">
            <w:pPr>
              <w:pStyle w:val="TableParagraph"/>
              <w:tabs>
                <w:tab w:val="left" w:pos="419"/>
              </w:tabs>
              <w:spacing w:line="239" w:lineRule="exact"/>
              <w:ind w:right="0"/>
              <w:rPr>
                <w:sz w:val="21"/>
                <w:szCs w:val="21"/>
              </w:rPr>
            </w:pPr>
            <w:r>
              <w:rPr>
                <w:rFonts w:hint="eastAsia"/>
                <w:sz w:val="21"/>
                <w:szCs w:val="21"/>
              </w:rPr>
              <w:t>页</w:t>
            </w:r>
            <w:r>
              <w:rPr>
                <w:rFonts w:hint="eastAsia"/>
                <w:sz w:val="21"/>
                <w:szCs w:val="21"/>
              </w:rPr>
              <w:tab/>
              <w:t>数</w:t>
            </w:r>
          </w:p>
        </w:tc>
        <w:tc>
          <w:tcPr>
            <w:tcW w:w="2700" w:type="dxa"/>
            <w:tcBorders>
              <w:top w:val="single" w:sz="4" w:space="0" w:color="000000"/>
              <w:left w:val="single" w:sz="4" w:space="0" w:color="000000"/>
              <w:bottom w:val="single" w:sz="4" w:space="0" w:color="000000"/>
              <w:right w:val="nil"/>
            </w:tcBorders>
            <w:vAlign w:val="center"/>
          </w:tcPr>
          <w:p w14:paraId="651E33BA" w14:textId="77777777" w:rsidR="00CE72B8" w:rsidRDefault="00AE7D12">
            <w:pPr>
              <w:pStyle w:val="TableParagraph"/>
              <w:tabs>
                <w:tab w:val="left" w:pos="892"/>
              </w:tabs>
              <w:spacing w:line="268" w:lineRule="exact"/>
              <w:ind w:right="2"/>
              <w:rPr>
                <w:sz w:val="21"/>
                <w:szCs w:val="21"/>
              </w:rPr>
            </w:pPr>
            <w:r>
              <w:rPr>
                <w:rFonts w:hint="eastAsia"/>
                <w:sz w:val="21"/>
                <w:szCs w:val="21"/>
              </w:rPr>
              <w:t>第</w:t>
            </w:r>
            <w:r>
              <w:rPr>
                <w:rFonts w:hint="eastAsia"/>
                <w:sz w:val="21"/>
                <w:szCs w:val="21"/>
                <w:lang w:eastAsia="zh-CN"/>
              </w:rPr>
              <w:t xml:space="preserve"> </w:t>
            </w:r>
            <w:r>
              <w:rPr>
                <w:rFonts w:hint="eastAsia"/>
                <w:spacing w:val="-54"/>
                <w:sz w:val="21"/>
                <w:szCs w:val="21"/>
              </w:rPr>
              <w:t xml:space="preserve"> </w:t>
            </w:r>
            <w:r>
              <w:rPr>
                <w:rFonts w:hint="eastAsia"/>
                <w:sz w:val="21"/>
                <w:szCs w:val="21"/>
                <w:lang w:eastAsia="zh-CN"/>
              </w:rPr>
              <w:t>3</w:t>
            </w:r>
            <w:r>
              <w:rPr>
                <w:rFonts w:hint="eastAsia"/>
                <w:sz w:val="21"/>
                <w:szCs w:val="21"/>
              </w:rPr>
              <w:t xml:space="preserve"> 页</w:t>
            </w:r>
            <w:r>
              <w:rPr>
                <w:rFonts w:hint="eastAsia"/>
                <w:sz w:val="21"/>
                <w:szCs w:val="21"/>
              </w:rPr>
              <w:tab/>
            </w:r>
            <w:r>
              <w:rPr>
                <w:rFonts w:hint="eastAsia"/>
                <w:sz w:val="21"/>
                <w:szCs w:val="21"/>
                <w:lang w:eastAsia="zh-CN"/>
              </w:rPr>
              <w:t xml:space="preserve"> </w:t>
            </w:r>
            <w:r>
              <w:rPr>
                <w:rFonts w:hint="eastAsia"/>
                <w:sz w:val="21"/>
                <w:szCs w:val="21"/>
              </w:rPr>
              <w:t xml:space="preserve">共 </w:t>
            </w:r>
            <w:r>
              <w:rPr>
                <w:rFonts w:hint="eastAsia"/>
                <w:sz w:val="21"/>
                <w:szCs w:val="21"/>
                <w:lang w:eastAsia="zh-CN"/>
              </w:rPr>
              <w:t>9</w:t>
            </w:r>
            <w:r>
              <w:rPr>
                <w:rFonts w:hint="eastAsia"/>
                <w:sz w:val="21"/>
                <w:szCs w:val="21"/>
              </w:rPr>
              <w:t xml:space="preserve"> 页</w:t>
            </w:r>
          </w:p>
        </w:tc>
      </w:tr>
      <w:tr w:rsidR="00CE72B8" w14:paraId="12C9DCF0" w14:textId="77777777">
        <w:trPr>
          <w:trHeight w:hRule="exact" w:val="307"/>
        </w:trPr>
        <w:tc>
          <w:tcPr>
            <w:tcW w:w="1260" w:type="dxa"/>
            <w:vMerge w:val="restart"/>
            <w:tcBorders>
              <w:top w:val="single" w:sz="4" w:space="0" w:color="000000"/>
              <w:left w:val="nil"/>
              <w:right w:val="single" w:sz="4" w:space="0" w:color="000000"/>
            </w:tcBorders>
            <w:vAlign w:val="center"/>
          </w:tcPr>
          <w:p w14:paraId="459A8133" w14:textId="77777777" w:rsidR="00CE72B8" w:rsidRDefault="00AE7D12">
            <w:pPr>
              <w:pStyle w:val="TableParagraph"/>
              <w:spacing w:before="95"/>
              <w:ind w:left="420" w:right="0"/>
              <w:jc w:val="left"/>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vAlign w:val="center"/>
          </w:tcPr>
          <w:p w14:paraId="535B5898" w14:textId="77777777" w:rsidR="00CE72B8" w:rsidRDefault="00AE7D12">
            <w:pPr>
              <w:pStyle w:val="TableParagraph"/>
              <w:spacing w:before="98"/>
              <w:ind w:left="964" w:right="0"/>
              <w:jc w:val="left"/>
              <w:rPr>
                <w:sz w:val="21"/>
                <w:szCs w:val="21"/>
              </w:rPr>
            </w:pPr>
            <w:r>
              <w:rPr>
                <w:rFonts w:hint="eastAsia"/>
                <w:sz w:val="21"/>
                <w:szCs w:val="21"/>
              </w:rPr>
              <w:t>21 内部审核程序</w:t>
            </w:r>
          </w:p>
        </w:tc>
        <w:tc>
          <w:tcPr>
            <w:tcW w:w="1260" w:type="dxa"/>
            <w:tcBorders>
              <w:top w:val="single" w:sz="4" w:space="0" w:color="000000"/>
              <w:left w:val="single" w:sz="4" w:space="0" w:color="000000"/>
              <w:bottom w:val="single" w:sz="4" w:space="0" w:color="000000"/>
              <w:right w:val="single" w:sz="4" w:space="0" w:color="000000"/>
            </w:tcBorders>
            <w:vAlign w:val="center"/>
          </w:tcPr>
          <w:p w14:paraId="72629B9A" w14:textId="77777777" w:rsidR="00CE72B8" w:rsidRDefault="00AE7D12">
            <w:pPr>
              <w:pStyle w:val="TableParagraph"/>
              <w:spacing w:line="231" w:lineRule="exact"/>
              <w:ind w:right="0"/>
              <w:rPr>
                <w:sz w:val="21"/>
                <w:szCs w:val="21"/>
              </w:rPr>
            </w:pPr>
            <w:r>
              <w:rPr>
                <w:rFonts w:hint="eastAsia"/>
                <w:sz w:val="21"/>
                <w:szCs w:val="21"/>
              </w:rPr>
              <w:t>修改号</w:t>
            </w:r>
          </w:p>
        </w:tc>
        <w:tc>
          <w:tcPr>
            <w:tcW w:w="2700" w:type="dxa"/>
            <w:tcBorders>
              <w:top w:val="single" w:sz="4" w:space="0" w:color="000000"/>
              <w:left w:val="single" w:sz="4" w:space="0" w:color="000000"/>
              <w:bottom w:val="single" w:sz="4" w:space="0" w:color="000000"/>
              <w:right w:val="nil"/>
            </w:tcBorders>
            <w:vAlign w:val="center"/>
          </w:tcPr>
          <w:p w14:paraId="4BF861B9" w14:textId="77777777" w:rsidR="00CE72B8" w:rsidRDefault="00AE7D12">
            <w:pPr>
              <w:pStyle w:val="TableParagraph"/>
              <w:spacing w:line="261" w:lineRule="exact"/>
              <w:ind w:right="0"/>
              <w:rPr>
                <w:sz w:val="21"/>
                <w:szCs w:val="21"/>
              </w:rPr>
            </w:pPr>
            <w:r>
              <w:rPr>
                <w:rFonts w:hint="eastAsia"/>
                <w:sz w:val="21"/>
                <w:szCs w:val="21"/>
              </w:rPr>
              <w:t>第</w:t>
            </w:r>
            <w:r>
              <w:rPr>
                <w:rFonts w:hint="eastAsia"/>
                <w:spacing w:val="-55"/>
                <w:sz w:val="21"/>
                <w:szCs w:val="21"/>
              </w:rPr>
              <w:t xml:space="preserve"> </w:t>
            </w:r>
            <w:r>
              <w:rPr>
                <w:rFonts w:hint="eastAsia"/>
                <w:sz w:val="21"/>
                <w:szCs w:val="21"/>
              </w:rPr>
              <w:t>201</w:t>
            </w:r>
            <w:r>
              <w:rPr>
                <w:rFonts w:hint="eastAsia"/>
                <w:sz w:val="21"/>
                <w:szCs w:val="21"/>
                <w:lang w:eastAsia="zh-CN"/>
              </w:rPr>
              <w:t>9</w:t>
            </w:r>
            <w:r>
              <w:rPr>
                <w:rFonts w:hint="eastAsia"/>
                <w:sz w:val="21"/>
                <w:szCs w:val="21"/>
              </w:rPr>
              <w:t>版 第</w:t>
            </w:r>
            <w:r>
              <w:rPr>
                <w:rFonts w:hint="eastAsia"/>
                <w:spacing w:val="-55"/>
                <w:sz w:val="21"/>
                <w:szCs w:val="21"/>
              </w:rPr>
              <w:t xml:space="preserve"> </w:t>
            </w:r>
            <w:r>
              <w:rPr>
                <w:rFonts w:hint="eastAsia"/>
                <w:sz w:val="21"/>
                <w:szCs w:val="21"/>
              </w:rPr>
              <w:t>0 次修订</w:t>
            </w:r>
          </w:p>
        </w:tc>
      </w:tr>
      <w:tr w:rsidR="00CE72B8" w14:paraId="0FD75406" w14:textId="77777777">
        <w:trPr>
          <w:trHeight w:hRule="exact" w:val="336"/>
        </w:trPr>
        <w:tc>
          <w:tcPr>
            <w:tcW w:w="1260" w:type="dxa"/>
            <w:vMerge/>
            <w:tcBorders>
              <w:left w:val="nil"/>
              <w:right w:val="single" w:sz="4" w:space="0" w:color="000000"/>
            </w:tcBorders>
            <w:vAlign w:val="center"/>
          </w:tcPr>
          <w:p w14:paraId="652D97C9" w14:textId="77777777" w:rsidR="00CE72B8" w:rsidRDefault="00CE72B8">
            <w:pPr>
              <w:rPr>
                <w:sz w:val="21"/>
                <w:szCs w:val="21"/>
              </w:rPr>
            </w:pPr>
          </w:p>
        </w:tc>
        <w:tc>
          <w:tcPr>
            <w:tcW w:w="3060" w:type="dxa"/>
            <w:vMerge/>
            <w:tcBorders>
              <w:left w:val="single" w:sz="4" w:space="0" w:color="000000"/>
              <w:right w:val="single" w:sz="4" w:space="0" w:color="000000"/>
            </w:tcBorders>
            <w:vAlign w:val="center"/>
          </w:tcPr>
          <w:p w14:paraId="2124E77E" w14:textId="77777777" w:rsidR="00CE72B8" w:rsidRDefault="00CE72B8">
            <w:pPr>
              <w:rPr>
                <w:sz w:val="21"/>
                <w:szCs w:val="21"/>
              </w:rPr>
            </w:pPr>
          </w:p>
        </w:tc>
        <w:tc>
          <w:tcPr>
            <w:tcW w:w="1260" w:type="dxa"/>
            <w:tcBorders>
              <w:top w:val="single" w:sz="4" w:space="0" w:color="000000"/>
              <w:left w:val="single" w:sz="4" w:space="0" w:color="000000"/>
              <w:right w:val="single" w:sz="4" w:space="0" w:color="000000"/>
            </w:tcBorders>
            <w:vAlign w:val="center"/>
          </w:tcPr>
          <w:p w14:paraId="1FD18EB6" w14:textId="77777777" w:rsidR="00CE72B8" w:rsidRDefault="00AE7D12">
            <w:pPr>
              <w:pStyle w:val="TableParagraph"/>
              <w:spacing w:line="233" w:lineRule="exact"/>
              <w:ind w:right="2"/>
              <w:rPr>
                <w:sz w:val="21"/>
                <w:szCs w:val="21"/>
              </w:rPr>
            </w:pPr>
            <w:r>
              <w:rPr>
                <w:rFonts w:hint="eastAsia"/>
                <w:sz w:val="21"/>
                <w:szCs w:val="21"/>
              </w:rPr>
              <w:t>颁布日期</w:t>
            </w:r>
          </w:p>
        </w:tc>
        <w:tc>
          <w:tcPr>
            <w:tcW w:w="2700" w:type="dxa"/>
            <w:tcBorders>
              <w:top w:val="single" w:sz="4" w:space="0" w:color="000000"/>
              <w:left w:val="single" w:sz="4" w:space="0" w:color="000000"/>
              <w:right w:val="nil"/>
            </w:tcBorders>
            <w:vAlign w:val="center"/>
          </w:tcPr>
          <w:p w14:paraId="455CAFF6" w14:textId="77777777" w:rsidR="00CE72B8" w:rsidRDefault="00AE7D12">
            <w:pPr>
              <w:pStyle w:val="TableParagraph"/>
              <w:spacing w:line="259" w:lineRule="exact"/>
              <w:ind w:right="0"/>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w:t>
            </w:r>
            <w:r>
              <w:rPr>
                <w:rFonts w:hint="eastAsia"/>
                <w:sz w:val="21"/>
                <w:szCs w:val="21"/>
                <w:lang w:eastAsia="zh-CN"/>
              </w:rPr>
              <w:t>10</w:t>
            </w:r>
            <w:r>
              <w:rPr>
                <w:rFonts w:hint="eastAsia"/>
                <w:sz w:val="21"/>
                <w:szCs w:val="21"/>
              </w:rPr>
              <w:t>月 01 日</w:t>
            </w:r>
          </w:p>
        </w:tc>
      </w:tr>
    </w:tbl>
    <w:p w14:paraId="52BF33FC" w14:textId="77777777" w:rsidR="00CE72B8" w:rsidRDefault="00AE7D12">
      <w:pPr>
        <w:pStyle w:val="a3"/>
        <w:spacing w:before="31" w:line="400" w:lineRule="exact"/>
        <w:ind w:left="540"/>
        <w:rPr>
          <w:lang w:eastAsia="zh-CN"/>
        </w:rPr>
      </w:pPr>
      <w:r>
        <w:rPr>
          <w:lang w:eastAsia="zh-CN"/>
        </w:rPr>
        <w:t>a)管理体系功能发生较大变化时，如机构变动、人员变动、职责变化、技术、设备设施</w:t>
      </w:r>
    </w:p>
    <w:p w14:paraId="0C3A212B" w14:textId="77777777" w:rsidR="00CE72B8" w:rsidRDefault="00AE7D12">
      <w:pPr>
        <w:pStyle w:val="a3"/>
        <w:spacing w:line="400" w:lineRule="exact"/>
        <w:ind w:left="120"/>
        <w:rPr>
          <w:lang w:eastAsia="zh-CN"/>
        </w:rPr>
      </w:pPr>
      <w:r>
        <w:rPr>
          <w:lang w:eastAsia="zh-CN"/>
        </w:rPr>
        <w:t>等；</w:t>
      </w:r>
    </w:p>
    <w:p w14:paraId="2D172133" w14:textId="77777777" w:rsidR="00CE72B8" w:rsidRDefault="00AE7D12">
      <w:pPr>
        <w:pStyle w:val="a3"/>
        <w:spacing w:before="37" w:line="400" w:lineRule="exact"/>
        <w:ind w:left="540"/>
        <w:rPr>
          <w:lang w:eastAsia="zh-CN"/>
        </w:rPr>
      </w:pPr>
      <w:r>
        <w:rPr>
          <w:lang w:eastAsia="zh-CN"/>
        </w:rPr>
        <w:t>b)某一工作环节屡次发生质量问题或出现重大质量问题时；</w:t>
      </w:r>
    </w:p>
    <w:p w14:paraId="6B616C4E" w14:textId="77777777" w:rsidR="00CE72B8" w:rsidRDefault="00AE7D12">
      <w:pPr>
        <w:pStyle w:val="a3"/>
        <w:spacing w:line="400" w:lineRule="exact"/>
        <w:ind w:left="540"/>
        <w:rPr>
          <w:lang w:eastAsia="zh-CN"/>
        </w:rPr>
      </w:pPr>
      <w:r>
        <w:rPr>
          <w:lang w:eastAsia="zh-CN"/>
        </w:rPr>
        <w:t>c)上级检查工作对管理体系运行提出的异议时；</w:t>
      </w:r>
    </w:p>
    <w:p w14:paraId="1384D0D1" w14:textId="77777777" w:rsidR="00CE72B8" w:rsidRDefault="00AE7D12">
      <w:pPr>
        <w:pStyle w:val="a3"/>
        <w:spacing w:line="400" w:lineRule="exact"/>
        <w:ind w:left="540"/>
        <w:rPr>
          <w:lang w:eastAsia="zh-CN"/>
        </w:rPr>
      </w:pPr>
      <w:r>
        <w:rPr>
          <w:lang w:eastAsia="zh-CN"/>
        </w:rPr>
        <w:t>d)第二方或第三方现场评审前；</w:t>
      </w:r>
    </w:p>
    <w:p w14:paraId="694BABBA" w14:textId="77777777" w:rsidR="00CE72B8" w:rsidRDefault="00AE7D12">
      <w:pPr>
        <w:pStyle w:val="a3"/>
        <w:spacing w:line="400" w:lineRule="exact"/>
        <w:ind w:left="540"/>
        <w:rPr>
          <w:lang w:eastAsia="zh-CN"/>
        </w:rPr>
      </w:pPr>
      <w:r>
        <w:rPr>
          <w:lang w:eastAsia="zh-CN"/>
        </w:rPr>
        <w:t>e)管理体系文件重大修订或改版以后试运行 3 个月内。</w:t>
      </w:r>
    </w:p>
    <w:p w14:paraId="1707FB8E" w14:textId="77777777" w:rsidR="00CE72B8" w:rsidRDefault="00AE7D12">
      <w:pPr>
        <w:pStyle w:val="a3"/>
        <w:spacing w:line="400" w:lineRule="exact"/>
        <w:ind w:left="540"/>
        <w:rPr>
          <w:lang w:eastAsia="zh-CN"/>
        </w:rPr>
      </w:pPr>
      <w:r>
        <w:rPr>
          <w:lang w:eastAsia="zh-CN"/>
        </w:rPr>
        <w:t>特殊审核不要求必须进行全部工作、全部门审核，可以只对变化部分进行审核，除非这</w:t>
      </w:r>
    </w:p>
    <w:p w14:paraId="284A292A" w14:textId="77777777" w:rsidR="00CE72B8" w:rsidRDefault="00AE7D12">
      <w:pPr>
        <w:pStyle w:val="a3"/>
        <w:spacing w:before="37" w:line="400" w:lineRule="exact"/>
        <w:ind w:left="120"/>
        <w:rPr>
          <w:lang w:eastAsia="zh-CN"/>
        </w:rPr>
      </w:pPr>
      <w:r>
        <w:rPr>
          <w:lang w:eastAsia="zh-CN"/>
        </w:rPr>
        <w:t>种变化涉及全部工作、全部门时。</w:t>
      </w:r>
    </w:p>
    <w:p w14:paraId="4019FB09" w14:textId="77777777" w:rsidR="00CE72B8" w:rsidRDefault="00AE7D12">
      <w:pPr>
        <w:pStyle w:val="a5"/>
        <w:tabs>
          <w:tab w:val="left" w:pos="598"/>
        </w:tabs>
        <w:spacing w:before="37" w:line="400" w:lineRule="exact"/>
        <w:ind w:left="120" w:firstLineChars="200" w:firstLine="420"/>
        <w:rPr>
          <w:sz w:val="21"/>
          <w:szCs w:val="21"/>
          <w:lang w:eastAsia="zh-CN"/>
        </w:rPr>
      </w:pPr>
      <w:r>
        <w:rPr>
          <w:rFonts w:hint="eastAsia"/>
          <w:sz w:val="21"/>
          <w:szCs w:val="21"/>
          <w:lang w:eastAsia="zh-CN"/>
        </w:rPr>
        <w:t xml:space="preserve">3.2.4 </w:t>
      </w:r>
      <w:r>
        <w:rPr>
          <w:sz w:val="21"/>
          <w:szCs w:val="21"/>
          <w:lang w:eastAsia="zh-CN"/>
        </w:rPr>
        <w:t>本XX年度内部审核的形式为集中式审核。</w:t>
      </w:r>
    </w:p>
    <w:p w14:paraId="3FC06CC0" w14:textId="77777777" w:rsidR="00CE72B8" w:rsidRDefault="00AE7D12">
      <w:pPr>
        <w:pStyle w:val="a5"/>
        <w:tabs>
          <w:tab w:val="left" w:pos="600"/>
        </w:tabs>
        <w:spacing w:line="400" w:lineRule="exact"/>
        <w:ind w:left="120" w:right="217" w:firstLineChars="200" w:firstLine="420"/>
        <w:rPr>
          <w:sz w:val="21"/>
          <w:szCs w:val="21"/>
          <w:lang w:eastAsia="zh-CN"/>
        </w:rPr>
      </w:pPr>
      <w:r>
        <w:rPr>
          <w:rFonts w:hint="eastAsia"/>
          <w:sz w:val="21"/>
          <w:szCs w:val="21"/>
          <w:lang w:eastAsia="zh-CN"/>
        </w:rPr>
        <w:t xml:space="preserve">3.2.5 </w:t>
      </w:r>
      <w:r>
        <w:rPr>
          <w:sz w:val="21"/>
          <w:szCs w:val="21"/>
          <w:lang w:eastAsia="zh-CN"/>
        </w:rPr>
        <w:t>编制计划应确保内部审核应包括本XX具体的实验场所、固定的设施、离开固定设施的场所、移动的或临时的设施；包括各部门、各工作所涉及的领域或范围。</w:t>
      </w:r>
    </w:p>
    <w:p w14:paraId="5418CB7B" w14:textId="77777777" w:rsidR="00CE72B8" w:rsidRDefault="00AE7D12">
      <w:pPr>
        <w:pStyle w:val="a5"/>
        <w:tabs>
          <w:tab w:val="left" w:pos="598"/>
        </w:tabs>
        <w:spacing w:before="31" w:line="400" w:lineRule="exact"/>
        <w:ind w:left="120" w:firstLineChars="200" w:firstLine="420"/>
        <w:rPr>
          <w:sz w:val="21"/>
          <w:szCs w:val="21"/>
          <w:lang w:eastAsia="zh-CN"/>
        </w:rPr>
      </w:pPr>
      <w:r>
        <w:rPr>
          <w:rFonts w:hint="eastAsia"/>
          <w:sz w:val="21"/>
          <w:szCs w:val="21"/>
          <w:lang w:eastAsia="zh-CN"/>
        </w:rPr>
        <w:t xml:space="preserve">3.2.6 </w:t>
      </w:r>
      <w:r>
        <w:rPr>
          <w:sz w:val="21"/>
          <w:szCs w:val="21"/>
          <w:lang w:eastAsia="zh-CN"/>
        </w:rPr>
        <w:t>审核的依据</w:t>
      </w:r>
    </w:p>
    <w:p w14:paraId="5642FD55" w14:textId="77777777" w:rsidR="00CE72B8" w:rsidRDefault="00AE7D12">
      <w:pPr>
        <w:pStyle w:val="a3"/>
        <w:spacing w:before="34" w:line="400" w:lineRule="exact"/>
        <w:ind w:left="120" w:right="197" w:firstLine="420"/>
        <w:rPr>
          <w:lang w:eastAsia="zh-CN"/>
        </w:rPr>
      </w:pPr>
      <w:r>
        <w:rPr>
          <w:lang w:eastAsia="zh-CN"/>
        </w:rPr>
        <w:t>a)《检验检测机构资质认定能力评价 检验检测机构通用要求》RB/T 214 及《食品检验机构资质管理办法》；</w:t>
      </w:r>
    </w:p>
    <w:p w14:paraId="62FD82F0" w14:textId="77777777" w:rsidR="00CE72B8" w:rsidRDefault="00AE7D12">
      <w:pPr>
        <w:pStyle w:val="a3"/>
        <w:spacing w:before="31" w:line="400" w:lineRule="exact"/>
        <w:ind w:left="540"/>
        <w:rPr>
          <w:lang w:eastAsia="zh-CN"/>
        </w:rPr>
      </w:pPr>
      <w:r>
        <w:rPr>
          <w:lang w:eastAsia="zh-CN"/>
        </w:rPr>
        <w:t>b)本XX方针、目标、质量承诺和管理体系文件；</w:t>
      </w:r>
    </w:p>
    <w:p w14:paraId="329521F5" w14:textId="77777777" w:rsidR="00CE72B8" w:rsidRDefault="00AE7D12">
      <w:pPr>
        <w:pStyle w:val="a3"/>
        <w:spacing w:line="400" w:lineRule="exact"/>
        <w:ind w:left="540"/>
        <w:rPr>
          <w:lang w:eastAsia="zh-CN"/>
        </w:rPr>
      </w:pPr>
      <w:r>
        <w:rPr>
          <w:lang w:eastAsia="zh-CN"/>
        </w:rPr>
        <w:t>c)国家和行业有关的法律、法规、行政规章；</w:t>
      </w:r>
    </w:p>
    <w:p w14:paraId="1E4475A5" w14:textId="77777777" w:rsidR="00CE72B8" w:rsidRDefault="00AE7D12">
      <w:pPr>
        <w:pStyle w:val="a3"/>
        <w:spacing w:line="400" w:lineRule="exact"/>
        <w:ind w:left="540"/>
        <w:rPr>
          <w:lang w:eastAsia="zh-CN"/>
        </w:rPr>
      </w:pPr>
      <w:r>
        <w:rPr>
          <w:lang w:eastAsia="zh-CN"/>
        </w:rPr>
        <w:t>d)相关技术标准和规范；</w:t>
      </w:r>
    </w:p>
    <w:p w14:paraId="4361F2EA" w14:textId="77777777" w:rsidR="00CE72B8" w:rsidRDefault="00AE7D12">
      <w:pPr>
        <w:pStyle w:val="a3"/>
        <w:spacing w:line="400" w:lineRule="exact"/>
        <w:ind w:left="540"/>
        <w:rPr>
          <w:lang w:eastAsia="zh-CN"/>
        </w:rPr>
      </w:pPr>
      <w:r>
        <w:rPr>
          <w:lang w:eastAsia="zh-CN"/>
        </w:rPr>
        <w:t>e)客户要求、标书和合同条款。</w:t>
      </w:r>
    </w:p>
    <w:p w14:paraId="1FB0C8C9" w14:textId="77777777" w:rsidR="00CE72B8" w:rsidRDefault="00AE7D12">
      <w:pPr>
        <w:pStyle w:val="a5"/>
        <w:tabs>
          <w:tab w:val="left" w:pos="600"/>
        </w:tabs>
        <w:spacing w:line="400" w:lineRule="exact"/>
        <w:ind w:left="120" w:right="197" w:firstLineChars="200" w:firstLine="420"/>
        <w:rPr>
          <w:sz w:val="21"/>
          <w:szCs w:val="21"/>
          <w:lang w:eastAsia="zh-CN"/>
        </w:rPr>
      </w:pPr>
      <w:r>
        <w:rPr>
          <w:rFonts w:hint="eastAsia"/>
          <w:sz w:val="21"/>
          <w:szCs w:val="21"/>
          <w:lang w:eastAsia="zh-CN"/>
        </w:rPr>
        <w:t xml:space="preserve">3.2.7 </w:t>
      </w:r>
      <w:r>
        <w:rPr>
          <w:sz w:val="21"/>
          <w:szCs w:val="21"/>
          <w:lang w:eastAsia="zh-CN"/>
        </w:rPr>
        <w:t>通过内部审核应确定满足通用要求和特殊要求的程度，包括确定受审核部门的管理体系对规定要求的符合性；评价对客户、法律机构和资质认定机构要求的符合性；确定所实施的管理体系满足规定质量目标的有效性。</w:t>
      </w:r>
    </w:p>
    <w:p w14:paraId="5C138F53" w14:textId="77777777" w:rsidR="00CE72B8" w:rsidRDefault="00AE7D12">
      <w:pPr>
        <w:pStyle w:val="3"/>
        <w:tabs>
          <w:tab w:val="left" w:pos="442"/>
        </w:tabs>
        <w:spacing w:before="20" w:line="400" w:lineRule="exact"/>
        <w:ind w:left="120" w:firstLineChars="200" w:firstLine="420"/>
        <w:rPr>
          <w:b w:val="0"/>
          <w:bCs w:val="0"/>
          <w:lang w:eastAsia="zh-CN"/>
        </w:rPr>
      </w:pPr>
      <w:r>
        <w:rPr>
          <w:rFonts w:hint="eastAsia"/>
          <w:b w:val="0"/>
          <w:bCs w:val="0"/>
          <w:lang w:eastAsia="zh-CN"/>
        </w:rPr>
        <w:t xml:space="preserve">3.3 </w:t>
      </w:r>
      <w:r>
        <w:rPr>
          <w:b w:val="0"/>
          <w:bCs w:val="0"/>
          <w:lang w:eastAsia="zh-CN"/>
        </w:rPr>
        <w:t>内部审核工作准备</w:t>
      </w:r>
    </w:p>
    <w:p w14:paraId="756E47DA" w14:textId="77777777" w:rsidR="00CE72B8" w:rsidRDefault="00AE7D12">
      <w:pPr>
        <w:pStyle w:val="a5"/>
        <w:tabs>
          <w:tab w:val="left" w:pos="605"/>
        </w:tabs>
        <w:spacing w:line="400" w:lineRule="exact"/>
        <w:ind w:left="120" w:right="106" w:firstLineChars="200" w:firstLine="420"/>
        <w:rPr>
          <w:sz w:val="21"/>
          <w:szCs w:val="21"/>
          <w:lang w:eastAsia="zh-CN"/>
        </w:rPr>
      </w:pPr>
      <w:r>
        <w:rPr>
          <w:rFonts w:hint="eastAsia"/>
          <w:sz w:val="21"/>
          <w:szCs w:val="21"/>
          <w:lang w:eastAsia="zh-CN"/>
        </w:rPr>
        <w:t xml:space="preserve">3.3.1 </w:t>
      </w:r>
      <w:r>
        <w:rPr>
          <w:sz w:val="21"/>
          <w:szCs w:val="21"/>
          <w:lang w:eastAsia="zh-CN"/>
        </w:rPr>
        <w:t>质考室应根据管理体系要求和质量负责人指令及年度审核计划或增加的特殊审核计划，提议组建审核组同时提出审核组组成人员名单并建议组长人选，并报质量负责人批准，也可以聘请外单位审核员。审核组成员应独立于被审核工作。</w:t>
      </w:r>
    </w:p>
    <w:p w14:paraId="22C77B32" w14:textId="77777777" w:rsidR="00CE72B8" w:rsidRDefault="00AE7D12">
      <w:pPr>
        <w:pStyle w:val="a5"/>
        <w:tabs>
          <w:tab w:val="left" w:pos="600"/>
        </w:tabs>
        <w:spacing w:before="20" w:line="400" w:lineRule="exact"/>
        <w:ind w:left="120" w:right="197" w:firstLineChars="200" w:firstLine="420"/>
        <w:rPr>
          <w:sz w:val="21"/>
          <w:szCs w:val="21"/>
          <w:lang w:eastAsia="zh-CN"/>
        </w:rPr>
      </w:pPr>
      <w:r>
        <w:rPr>
          <w:rFonts w:hint="eastAsia"/>
          <w:sz w:val="21"/>
          <w:szCs w:val="21"/>
          <w:lang w:eastAsia="zh-CN"/>
        </w:rPr>
        <w:t xml:space="preserve">3.3.2 </w:t>
      </w:r>
      <w:r>
        <w:rPr>
          <w:sz w:val="21"/>
          <w:szCs w:val="21"/>
          <w:lang w:eastAsia="zh-CN"/>
        </w:rPr>
        <w:t>一般情况下，由质量负责人担任审核组长，也可根据具体情况由质量负责人根据质考室的建议确定具有内部审核经验的审核员担任组长或聘请外部实验室专家担任组长。</w:t>
      </w:r>
    </w:p>
    <w:p w14:paraId="59CDF086" w14:textId="77777777" w:rsidR="00CE72B8" w:rsidRDefault="00AE7D12">
      <w:pPr>
        <w:pStyle w:val="a5"/>
        <w:tabs>
          <w:tab w:val="left" w:pos="600"/>
        </w:tabs>
        <w:spacing w:before="31" w:line="400" w:lineRule="exact"/>
        <w:ind w:left="120" w:right="197" w:firstLineChars="200" w:firstLine="420"/>
        <w:rPr>
          <w:sz w:val="21"/>
          <w:szCs w:val="21"/>
          <w:lang w:eastAsia="zh-CN"/>
        </w:rPr>
      </w:pPr>
      <w:r>
        <w:rPr>
          <w:rFonts w:hint="eastAsia"/>
          <w:sz w:val="21"/>
          <w:szCs w:val="21"/>
          <w:lang w:eastAsia="zh-CN"/>
        </w:rPr>
        <w:t xml:space="preserve">3.3.3 </w:t>
      </w:r>
      <w:r>
        <w:rPr>
          <w:sz w:val="21"/>
          <w:szCs w:val="21"/>
          <w:lang w:eastAsia="zh-CN"/>
        </w:rPr>
        <w:t>内审组成员一般由内审组长根据质考室提出的内审员中选用。若资源允许，内审员应是与被审核部门无利益关系的人员担任。</w:t>
      </w:r>
    </w:p>
    <w:p w14:paraId="4C9129D5" w14:textId="77777777" w:rsidR="00CE72B8" w:rsidRDefault="00AE7D12">
      <w:pPr>
        <w:pStyle w:val="a5"/>
        <w:tabs>
          <w:tab w:val="left" w:pos="600"/>
        </w:tabs>
        <w:spacing w:before="31" w:line="400" w:lineRule="exact"/>
        <w:ind w:left="120" w:right="197" w:firstLineChars="200" w:firstLine="420"/>
        <w:rPr>
          <w:sz w:val="21"/>
          <w:szCs w:val="21"/>
          <w:lang w:eastAsia="zh-CN"/>
        </w:rPr>
      </w:pPr>
      <w:r>
        <w:rPr>
          <w:rFonts w:hint="eastAsia"/>
          <w:sz w:val="21"/>
          <w:szCs w:val="21"/>
          <w:lang w:eastAsia="zh-CN"/>
        </w:rPr>
        <w:t xml:space="preserve">3.3.4 </w:t>
      </w:r>
      <w:r>
        <w:rPr>
          <w:sz w:val="21"/>
          <w:szCs w:val="21"/>
          <w:lang w:eastAsia="zh-CN"/>
        </w:rPr>
        <w:t>质考室在制定年度计划时要注意与本XX管理层及各相关部门进行充分沟通；年度内审计划实施的时间应尽量避开本XX工作繁忙的时间段，应尽可能在管理体系建立并试运行3个月后或外部评审前进行；当管理层认为体系需要改进和提高时或体系某些情况发生</w:t>
      </w:r>
    </w:p>
    <w:tbl>
      <w:tblPr>
        <w:tblpPr w:leftFromText="180" w:rightFromText="180" w:vertAnchor="text" w:horzAnchor="page" w:tblpX="1802" w:tblpY="-294"/>
        <w:tblOverlap w:val="never"/>
        <w:tblW w:w="8280" w:type="dxa"/>
        <w:tblBorders>
          <w:top w:val="single" w:sz="22" w:space="0" w:color="808080"/>
          <w:left w:val="single" w:sz="22" w:space="0" w:color="808080"/>
          <w:bottom w:val="single" w:sz="22" w:space="0" w:color="808080"/>
          <w:right w:val="single" w:sz="22" w:space="0" w:color="808080"/>
          <w:insideH w:val="single" w:sz="22" w:space="0" w:color="808080"/>
          <w:insideV w:val="single" w:sz="22" w:space="0" w:color="808080"/>
        </w:tblBorders>
        <w:tblLayout w:type="fixed"/>
        <w:tblCellMar>
          <w:left w:w="0" w:type="dxa"/>
          <w:right w:w="0" w:type="dxa"/>
        </w:tblCellMar>
        <w:tblLook w:val="04A0" w:firstRow="1" w:lastRow="0" w:firstColumn="1" w:lastColumn="0" w:noHBand="0" w:noVBand="1"/>
      </w:tblPr>
      <w:tblGrid>
        <w:gridCol w:w="1260"/>
        <w:gridCol w:w="3060"/>
        <w:gridCol w:w="1260"/>
        <w:gridCol w:w="2700"/>
      </w:tblGrid>
      <w:tr w:rsidR="00CE72B8" w14:paraId="09D66483" w14:textId="77777777">
        <w:trPr>
          <w:trHeight w:hRule="exact" w:val="357"/>
        </w:trPr>
        <w:tc>
          <w:tcPr>
            <w:tcW w:w="4320" w:type="dxa"/>
            <w:gridSpan w:val="2"/>
            <w:vMerge w:val="restart"/>
            <w:tcBorders>
              <w:left w:val="nil"/>
              <w:right w:val="single" w:sz="4" w:space="0" w:color="000000"/>
            </w:tcBorders>
          </w:tcPr>
          <w:p w14:paraId="77FEB275" w14:textId="77777777" w:rsidR="00CE72B8" w:rsidRDefault="00AE7D12">
            <w:pPr>
              <w:pStyle w:val="TableParagraph"/>
              <w:spacing w:line="312" w:lineRule="exact"/>
              <w:ind w:left="773" w:right="769"/>
              <w:rPr>
                <w:sz w:val="21"/>
                <w:szCs w:val="21"/>
                <w:lang w:eastAsia="zh-CN"/>
              </w:rPr>
            </w:pPr>
            <w:r>
              <w:rPr>
                <w:rFonts w:hint="eastAsia"/>
                <w:sz w:val="21"/>
                <w:szCs w:val="21"/>
                <w:lang w:eastAsia="zh-CN"/>
              </w:rPr>
              <w:lastRenderedPageBreak/>
              <w:t>海洋产品及环境检测平台</w:t>
            </w:r>
          </w:p>
          <w:p w14:paraId="011129CB" w14:textId="77777777" w:rsidR="00CE72B8" w:rsidRDefault="00AE7D12">
            <w:pPr>
              <w:pStyle w:val="TableParagraph"/>
              <w:spacing w:line="312" w:lineRule="exact"/>
              <w:ind w:left="773" w:right="769"/>
              <w:rPr>
                <w:sz w:val="21"/>
                <w:szCs w:val="21"/>
              </w:rPr>
            </w:pPr>
            <w:r>
              <w:rPr>
                <w:rFonts w:hint="eastAsia"/>
                <w:sz w:val="21"/>
                <w:szCs w:val="21"/>
              </w:rPr>
              <w:t>程序文件</w:t>
            </w:r>
          </w:p>
        </w:tc>
        <w:tc>
          <w:tcPr>
            <w:tcW w:w="1260" w:type="dxa"/>
            <w:tcBorders>
              <w:left w:val="single" w:sz="4" w:space="0" w:color="000000"/>
              <w:bottom w:val="single" w:sz="4" w:space="0" w:color="000000"/>
              <w:right w:val="single" w:sz="4" w:space="0" w:color="000000"/>
            </w:tcBorders>
          </w:tcPr>
          <w:p w14:paraId="0A7D0AD2" w14:textId="77777777" w:rsidR="00CE72B8" w:rsidRDefault="00AE7D12">
            <w:pPr>
              <w:pStyle w:val="TableParagraph"/>
              <w:spacing w:line="272" w:lineRule="exact"/>
              <w:ind w:right="2"/>
              <w:rPr>
                <w:sz w:val="21"/>
                <w:szCs w:val="21"/>
              </w:rPr>
            </w:pPr>
            <w:r>
              <w:rPr>
                <w:rFonts w:hint="eastAsia"/>
                <w:sz w:val="21"/>
                <w:szCs w:val="21"/>
              </w:rPr>
              <w:t>文件编号</w:t>
            </w:r>
          </w:p>
        </w:tc>
        <w:tc>
          <w:tcPr>
            <w:tcW w:w="2700" w:type="dxa"/>
            <w:tcBorders>
              <w:left w:val="single" w:sz="4" w:space="0" w:color="000000"/>
              <w:bottom w:val="single" w:sz="4" w:space="0" w:color="000000"/>
              <w:right w:val="nil"/>
            </w:tcBorders>
          </w:tcPr>
          <w:p w14:paraId="7A14C4FF" w14:textId="77777777" w:rsidR="00CE72B8" w:rsidRDefault="00AE7D12">
            <w:pPr>
              <w:pStyle w:val="TableParagraph"/>
              <w:spacing w:before="40"/>
              <w:ind w:right="0"/>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ascii="Times New Roman" w:hAnsi="Times New Roman" w:cs="Times New Roman"/>
                <w:sz w:val="21"/>
                <w:szCs w:val="21"/>
              </w:rPr>
              <w:t>-</w:t>
            </w:r>
            <w:r>
              <w:rPr>
                <w:rFonts w:hint="eastAsia"/>
                <w:sz w:val="21"/>
                <w:szCs w:val="21"/>
                <w:lang w:eastAsia="zh-CN"/>
              </w:rPr>
              <w:t>21</w:t>
            </w:r>
            <w:r>
              <w:rPr>
                <w:rFonts w:hint="eastAsia"/>
                <w:sz w:val="21"/>
                <w:szCs w:val="21"/>
              </w:rPr>
              <w:t>-201</w:t>
            </w:r>
            <w:r>
              <w:rPr>
                <w:rFonts w:hint="eastAsia"/>
                <w:sz w:val="21"/>
                <w:szCs w:val="21"/>
                <w:lang w:eastAsia="zh-CN"/>
              </w:rPr>
              <w:t>9</w:t>
            </w:r>
            <w:r>
              <w:rPr>
                <w:rFonts w:hint="eastAsia"/>
                <w:sz w:val="21"/>
                <w:szCs w:val="21"/>
              </w:rPr>
              <w:t>-1.0</w:t>
            </w:r>
          </w:p>
        </w:tc>
      </w:tr>
      <w:tr w:rsidR="00CE72B8" w14:paraId="70997650" w14:textId="77777777">
        <w:trPr>
          <w:trHeight w:hRule="exact" w:val="300"/>
        </w:trPr>
        <w:tc>
          <w:tcPr>
            <w:tcW w:w="4320" w:type="dxa"/>
            <w:gridSpan w:val="2"/>
            <w:vMerge/>
            <w:tcBorders>
              <w:left w:val="nil"/>
              <w:bottom w:val="single" w:sz="4" w:space="0" w:color="000000"/>
              <w:right w:val="single" w:sz="4" w:space="0" w:color="000000"/>
            </w:tcBorders>
          </w:tcPr>
          <w:p w14:paraId="00DAA6D2" w14:textId="77777777" w:rsidR="00CE72B8" w:rsidRDefault="00CE72B8">
            <w:pPr>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5F3E86BA" w14:textId="77777777" w:rsidR="00CE72B8" w:rsidRDefault="00AE7D12">
            <w:pPr>
              <w:pStyle w:val="TableParagraph"/>
              <w:tabs>
                <w:tab w:val="left" w:pos="419"/>
              </w:tabs>
              <w:spacing w:line="239" w:lineRule="exact"/>
              <w:ind w:right="0"/>
              <w:rPr>
                <w:sz w:val="21"/>
                <w:szCs w:val="21"/>
              </w:rPr>
            </w:pPr>
            <w:r>
              <w:rPr>
                <w:rFonts w:hint="eastAsia"/>
                <w:sz w:val="21"/>
                <w:szCs w:val="21"/>
              </w:rPr>
              <w:t>页</w:t>
            </w:r>
            <w:r>
              <w:rPr>
                <w:rFonts w:hint="eastAsia"/>
                <w:sz w:val="21"/>
                <w:szCs w:val="21"/>
              </w:rPr>
              <w:tab/>
              <w:t>数</w:t>
            </w:r>
          </w:p>
        </w:tc>
        <w:tc>
          <w:tcPr>
            <w:tcW w:w="2700" w:type="dxa"/>
            <w:tcBorders>
              <w:top w:val="single" w:sz="4" w:space="0" w:color="000000"/>
              <w:left w:val="single" w:sz="4" w:space="0" w:color="000000"/>
              <w:bottom w:val="single" w:sz="4" w:space="0" w:color="000000"/>
              <w:right w:val="nil"/>
            </w:tcBorders>
          </w:tcPr>
          <w:p w14:paraId="7CC36F80" w14:textId="77777777" w:rsidR="00CE72B8" w:rsidRDefault="00AE7D12">
            <w:pPr>
              <w:pStyle w:val="TableParagraph"/>
              <w:tabs>
                <w:tab w:val="left" w:pos="892"/>
              </w:tabs>
              <w:spacing w:line="268" w:lineRule="exact"/>
              <w:ind w:right="2"/>
              <w:rPr>
                <w:sz w:val="21"/>
                <w:szCs w:val="21"/>
              </w:rPr>
            </w:pPr>
            <w:r>
              <w:rPr>
                <w:rFonts w:hint="eastAsia"/>
                <w:sz w:val="21"/>
                <w:szCs w:val="21"/>
              </w:rPr>
              <w:t>第</w:t>
            </w:r>
            <w:r>
              <w:rPr>
                <w:rFonts w:hint="eastAsia"/>
                <w:sz w:val="21"/>
                <w:szCs w:val="21"/>
                <w:lang w:eastAsia="zh-CN"/>
              </w:rPr>
              <w:t xml:space="preserve"> </w:t>
            </w:r>
            <w:r>
              <w:rPr>
                <w:rFonts w:hint="eastAsia"/>
                <w:spacing w:val="-54"/>
                <w:sz w:val="21"/>
                <w:szCs w:val="21"/>
              </w:rPr>
              <w:t xml:space="preserve"> </w:t>
            </w:r>
            <w:r>
              <w:rPr>
                <w:rFonts w:hint="eastAsia"/>
                <w:spacing w:val="-54"/>
                <w:sz w:val="21"/>
                <w:szCs w:val="21"/>
                <w:lang w:eastAsia="zh-CN"/>
              </w:rPr>
              <w:t>4</w:t>
            </w:r>
            <w:r>
              <w:rPr>
                <w:rFonts w:hint="eastAsia"/>
                <w:sz w:val="21"/>
                <w:szCs w:val="21"/>
              </w:rPr>
              <w:t xml:space="preserve"> 页</w:t>
            </w:r>
            <w:r>
              <w:rPr>
                <w:rFonts w:hint="eastAsia"/>
                <w:sz w:val="21"/>
                <w:szCs w:val="21"/>
                <w:lang w:eastAsia="zh-CN"/>
              </w:rPr>
              <w:t xml:space="preserve"> </w:t>
            </w:r>
            <w:r>
              <w:rPr>
                <w:rFonts w:hint="eastAsia"/>
                <w:sz w:val="21"/>
                <w:szCs w:val="21"/>
              </w:rPr>
              <w:tab/>
              <w:t xml:space="preserve">共 </w:t>
            </w:r>
            <w:r>
              <w:rPr>
                <w:rFonts w:hint="eastAsia"/>
                <w:sz w:val="21"/>
                <w:szCs w:val="21"/>
                <w:lang w:eastAsia="zh-CN"/>
              </w:rPr>
              <w:t>9</w:t>
            </w:r>
            <w:r>
              <w:rPr>
                <w:rFonts w:hint="eastAsia"/>
                <w:sz w:val="21"/>
                <w:szCs w:val="21"/>
              </w:rPr>
              <w:t xml:space="preserve"> 页</w:t>
            </w:r>
          </w:p>
        </w:tc>
      </w:tr>
      <w:tr w:rsidR="00CE72B8" w14:paraId="4046A670" w14:textId="77777777">
        <w:trPr>
          <w:trHeight w:hRule="exact" w:val="282"/>
        </w:trPr>
        <w:tc>
          <w:tcPr>
            <w:tcW w:w="1260" w:type="dxa"/>
            <w:vMerge w:val="restart"/>
            <w:tcBorders>
              <w:top w:val="single" w:sz="4" w:space="0" w:color="000000"/>
              <w:left w:val="nil"/>
              <w:right w:val="single" w:sz="4" w:space="0" w:color="000000"/>
            </w:tcBorders>
          </w:tcPr>
          <w:p w14:paraId="4A5CBBCB" w14:textId="77777777" w:rsidR="00CE72B8" w:rsidRDefault="00AE7D12">
            <w:pPr>
              <w:pStyle w:val="TableParagraph"/>
              <w:spacing w:before="95"/>
              <w:ind w:left="420" w:right="0"/>
              <w:jc w:val="left"/>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tcPr>
          <w:p w14:paraId="629D47C4" w14:textId="77777777" w:rsidR="00CE72B8" w:rsidRDefault="00AE7D12">
            <w:pPr>
              <w:pStyle w:val="TableParagraph"/>
              <w:spacing w:before="98"/>
              <w:ind w:left="964" w:right="0"/>
              <w:jc w:val="left"/>
              <w:rPr>
                <w:sz w:val="21"/>
                <w:szCs w:val="21"/>
              </w:rPr>
            </w:pPr>
            <w:r>
              <w:rPr>
                <w:rFonts w:hint="eastAsia"/>
                <w:sz w:val="21"/>
                <w:szCs w:val="21"/>
              </w:rPr>
              <w:t>21 内部审核程序</w:t>
            </w:r>
          </w:p>
        </w:tc>
        <w:tc>
          <w:tcPr>
            <w:tcW w:w="1260" w:type="dxa"/>
            <w:tcBorders>
              <w:top w:val="single" w:sz="4" w:space="0" w:color="000000"/>
              <w:left w:val="single" w:sz="4" w:space="0" w:color="000000"/>
              <w:bottom w:val="single" w:sz="4" w:space="0" w:color="000000"/>
              <w:right w:val="single" w:sz="4" w:space="0" w:color="000000"/>
            </w:tcBorders>
          </w:tcPr>
          <w:p w14:paraId="46D70F0E" w14:textId="77777777" w:rsidR="00CE72B8" w:rsidRDefault="00AE7D12">
            <w:pPr>
              <w:pStyle w:val="TableParagraph"/>
              <w:spacing w:line="231" w:lineRule="exact"/>
              <w:ind w:right="0"/>
              <w:rPr>
                <w:sz w:val="21"/>
                <w:szCs w:val="21"/>
              </w:rPr>
            </w:pPr>
            <w:r>
              <w:rPr>
                <w:rFonts w:hint="eastAsia"/>
                <w:sz w:val="21"/>
                <w:szCs w:val="21"/>
              </w:rPr>
              <w:t>修改号</w:t>
            </w:r>
          </w:p>
        </w:tc>
        <w:tc>
          <w:tcPr>
            <w:tcW w:w="2700" w:type="dxa"/>
            <w:tcBorders>
              <w:top w:val="single" w:sz="4" w:space="0" w:color="000000"/>
              <w:left w:val="single" w:sz="4" w:space="0" w:color="000000"/>
              <w:bottom w:val="single" w:sz="4" w:space="0" w:color="000000"/>
              <w:right w:val="nil"/>
            </w:tcBorders>
          </w:tcPr>
          <w:p w14:paraId="436978A8" w14:textId="77777777" w:rsidR="00CE72B8" w:rsidRDefault="00AE7D12">
            <w:pPr>
              <w:pStyle w:val="TableParagraph"/>
              <w:spacing w:line="261" w:lineRule="exact"/>
              <w:ind w:right="0"/>
              <w:rPr>
                <w:sz w:val="21"/>
                <w:szCs w:val="21"/>
              </w:rPr>
            </w:pPr>
            <w:r>
              <w:rPr>
                <w:rFonts w:hint="eastAsia"/>
                <w:sz w:val="21"/>
                <w:szCs w:val="21"/>
              </w:rPr>
              <w:t>第</w:t>
            </w:r>
            <w:r>
              <w:rPr>
                <w:rFonts w:hint="eastAsia"/>
                <w:spacing w:val="-55"/>
                <w:sz w:val="21"/>
                <w:szCs w:val="21"/>
              </w:rPr>
              <w:t xml:space="preserve"> </w:t>
            </w:r>
            <w:r>
              <w:rPr>
                <w:rFonts w:hint="eastAsia"/>
                <w:sz w:val="21"/>
                <w:szCs w:val="21"/>
              </w:rPr>
              <w:t>201</w:t>
            </w:r>
            <w:r>
              <w:rPr>
                <w:rFonts w:hint="eastAsia"/>
                <w:sz w:val="21"/>
                <w:szCs w:val="21"/>
                <w:lang w:eastAsia="zh-CN"/>
              </w:rPr>
              <w:t>9</w:t>
            </w:r>
            <w:r>
              <w:rPr>
                <w:rFonts w:hint="eastAsia"/>
                <w:sz w:val="21"/>
                <w:szCs w:val="21"/>
              </w:rPr>
              <w:t>版 第</w:t>
            </w:r>
            <w:r>
              <w:rPr>
                <w:rFonts w:hint="eastAsia"/>
                <w:spacing w:val="-55"/>
                <w:sz w:val="21"/>
                <w:szCs w:val="21"/>
              </w:rPr>
              <w:t xml:space="preserve"> </w:t>
            </w:r>
            <w:r>
              <w:rPr>
                <w:rFonts w:hint="eastAsia"/>
                <w:sz w:val="21"/>
                <w:szCs w:val="21"/>
              </w:rPr>
              <w:t>0 次修订</w:t>
            </w:r>
          </w:p>
        </w:tc>
      </w:tr>
      <w:tr w:rsidR="00CE72B8" w14:paraId="42E006F0" w14:textId="77777777">
        <w:trPr>
          <w:trHeight w:hRule="exact" w:val="336"/>
        </w:trPr>
        <w:tc>
          <w:tcPr>
            <w:tcW w:w="1260" w:type="dxa"/>
            <w:vMerge/>
            <w:tcBorders>
              <w:left w:val="nil"/>
              <w:right w:val="single" w:sz="4" w:space="0" w:color="000000"/>
            </w:tcBorders>
          </w:tcPr>
          <w:p w14:paraId="716BF59E" w14:textId="77777777" w:rsidR="00CE72B8" w:rsidRDefault="00CE72B8">
            <w:pPr>
              <w:rPr>
                <w:sz w:val="21"/>
                <w:szCs w:val="21"/>
              </w:rPr>
            </w:pPr>
          </w:p>
        </w:tc>
        <w:tc>
          <w:tcPr>
            <w:tcW w:w="3060" w:type="dxa"/>
            <w:vMerge/>
            <w:tcBorders>
              <w:left w:val="single" w:sz="4" w:space="0" w:color="000000"/>
              <w:right w:val="single" w:sz="4" w:space="0" w:color="000000"/>
            </w:tcBorders>
          </w:tcPr>
          <w:p w14:paraId="55BAB3EB" w14:textId="77777777" w:rsidR="00CE72B8" w:rsidRDefault="00CE72B8">
            <w:pPr>
              <w:rPr>
                <w:sz w:val="21"/>
                <w:szCs w:val="21"/>
              </w:rPr>
            </w:pPr>
          </w:p>
        </w:tc>
        <w:tc>
          <w:tcPr>
            <w:tcW w:w="1260" w:type="dxa"/>
            <w:tcBorders>
              <w:top w:val="single" w:sz="4" w:space="0" w:color="000000"/>
              <w:left w:val="single" w:sz="4" w:space="0" w:color="000000"/>
              <w:right w:val="single" w:sz="4" w:space="0" w:color="000000"/>
            </w:tcBorders>
          </w:tcPr>
          <w:p w14:paraId="76953295" w14:textId="77777777" w:rsidR="00CE72B8" w:rsidRDefault="00AE7D12">
            <w:pPr>
              <w:pStyle w:val="TableParagraph"/>
              <w:spacing w:line="233" w:lineRule="exact"/>
              <w:ind w:right="2"/>
              <w:rPr>
                <w:sz w:val="21"/>
                <w:szCs w:val="21"/>
              </w:rPr>
            </w:pPr>
            <w:r>
              <w:rPr>
                <w:rFonts w:hint="eastAsia"/>
                <w:sz w:val="21"/>
                <w:szCs w:val="21"/>
              </w:rPr>
              <w:t>颁布日期</w:t>
            </w:r>
          </w:p>
        </w:tc>
        <w:tc>
          <w:tcPr>
            <w:tcW w:w="2700" w:type="dxa"/>
            <w:tcBorders>
              <w:top w:val="single" w:sz="4" w:space="0" w:color="000000"/>
              <w:left w:val="single" w:sz="4" w:space="0" w:color="000000"/>
              <w:right w:val="nil"/>
            </w:tcBorders>
          </w:tcPr>
          <w:p w14:paraId="54C273C4" w14:textId="77777777" w:rsidR="00CE72B8" w:rsidRDefault="00AE7D12">
            <w:pPr>
              <w:pStyle w:val="TableParagraph"/>
              <w:spacing w:line="259" w:lineRule="exact"/>
              <w:ind w:right="0"/>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w:t>
            </w:r>
            <w:r>
              <w:rPr>
                <w:rFonts w:hint="eastAsia"/>
                <w:sz w:val="21"/>
                <w:szCs w:val="21"/>
                <w:lang w:eastAsia="zh-CN"/>
              </w:rPr>
              <w:t>10</w:t>
            </w:r>
            <w:r>
              <w:rPr>
                <w:rFonts w:hint="eastAsia"/>
                <w:sz w:val="21"/>
                <w:szCs w:val="21"/>
              </w:rPr>
              <w:t>月 01 日</w:t>
            </w:r>
          </w:p>
        </w:tc>
      </w:tr>
    </w:tbl>
    <w:p w14:paraId="2776EBC6" w14:textId="77777777" w:rsidR="00CE72B8" w:rsidRDefault="00AE7D12">
      <w:pPr>
        <w:pStyle w:val="a5"/>
        <w:tabs>
          <w:tab w:val="left" w:pos="600"/>
        </w:tabs>
        <w:spacing w:before="31" w:line="400" w:lineRule="exact"/>
        <w:ind w:left="120" w:right="197" w:firstLineChars="200" w:firstLine="420"/>
        <w:rPr>
          <w:sz w:val="21"/>
          <w:szCs w:val="21"/>
          <w:lang w:eastAsia="zh-CN"/>
        </w:rPr>
      </w:pPr>
      <w:r>
        <w:rPr>
          <w:sz w:val="21"/>
          <w:szCs w:val="21"/>
          <w:lang w:eastAsia="zh-CN"/>
        </w:rPr>
        <w:t>局部变化时。</w:t>
      </w:r>
    </w:p>
    <w:p w14:paraId="183FC274" w14:textId="77777777" w:rsidR="00CE72B8" w:rsidRDefault="00AE7D12">
      <w:pPr>
        <w:pStyle w:val="a5"/>
        <w:tabs>
          <w:tab w:val="left" w:pos="600"/>
        </w:tabs>
        <w:spacing w:before="31" w:line="400" w:lineRule="exact"/>
        <w:ind w:left="120" w:right="197" w:firstLineChars="200" w:firstLine="420"/>
        <w:rPr>
          <w:sz w:val="21"/>
          <w:szCs w:val="21"/>
          <w:lang w:eastAsia="zh-CN"/>
        </w:rPr>
      </w:pPr>
      <w:r>
        <w:rPr>
          <w:rFonts w:hint="eastAsia"/>
          <w:sz w:val="21"/>
          <w:szCs w:val="21"/>
          <w:lang w:eastAsia="zh-CN"/>
        </w:rPr>
        <w:t xml:space="preserve">3.3.5 </w:t>
      </w:r>
      <w:r>
        <w:rPr>
          <w:sz w:val="21"/>
          <w:szCs w:val="21"/>
          <w:lang w:eastAsia="zh-CN"/>
        </w:rPr>
        <w:t>依据年度审核计划，在内审计划实施一周前，应由质考室编写《年度内部审核计划》和《年度内部审核实施计划》，经质量负责人审核，最高管理者批准后实施。</w:t>
      </w:r>
    </w:p>
    <w:p w14:paraId="6113A678" w14:textId="77777777" w:rsidR="00CE72B8" w:rsidRDefault="00AE7D12">
      <w:pPr>
        <w:pStyle w:val="a5"/>
        <w:tabs>
          <w:tab w:val="left" w:pos="600"/>
        </w:tabs>
        <w:spacing w:before="31" w:line="400" w:lineRule="exact"/>
        <w:ind w:left="120" w:right="197" w:firstLineChars="200" w:firstLine="420"/>
        <w:rPr>
          <w:sz w:val="21"/>
          <w:szCs w:val="21"/>
          <w:lang w:eastAsia="zh-CN"/>
        </w:rPr>
      </w:pPr>
      <w:r>
        <w:rPr>
          <w:rFonts w:hint="eastAsia"/>
          <w:sz w:val="21"/>
          <w:szCs w:val="21"/>
          <w:lang w:eastAsia="zh-CN"/>
        </w:rPr>
        <w:t xml:space="preserve">3.3.6 </w:t>
      </w:r>
      <w:r>
        <w:rPr>
          <w:sz w:val="21"/>
          <w:szCs w:val="21"/>
          <w:lang w:eastAsia="zh-CN"/>
        </w:rPr>
        <w:t>经批准的实施计划若遇特殊情况需对内审计划进行调整时，必须经内审组长同意。审核实施计划的具体内容应包括：审核的应用准则、内容、部门和范围以及内部审核所应覆盖的时间段。必要时可对未纳入内部审核范围的部分做出说明。同时明确内审组人员的组成和分工，现场审核活动的日程和地点。分工时要注意“回避”原则。</w:t>
      </w:r>
    </w:p>
    <w:p w14:paraId="49E62AA0" w14:textId="77777777" w:rsidR="00CE72B8" w:rsidRDefault="00AE7D12">
      <w:pPr>
        <w:pStyle w:val="3"/>
        <w:tabs>
          <w:tab w:val="left" w:pos="442"/>
        </w:tabs>
        <w:spacing w:before="16" w:line="400" w:lineRule="exact"/>
        <w:ind w:left="120" w:firstLineChars="200" w:firstLine="420"/>
        <w:rPr>
          <w:b w:val="0"/>
          <w:bCs w:val="0"/>
          <w:lang w:eastAsia="zh-CN"/>
        </w:rPr>
      </w:pPr>
      <w:r>
        <w:rPr>
          <w:rFonts w:hint="eastAsia"/>
          <w:b w:val="0"/>
          <w:bCs w:val="0"/>
          <w:lang w:eastAsia="zh-CN"/>
        </w:rPr>
        <w:t xml:space="preserve">3.4 </w:t>
      </w:r>
      <w:r>
        <w:rPr>
          <w:b w:val="0"/>
          <w:bCs w:val="0"/>
          <w:lang w:eastAsia="zh-CN"/>
        </w:rPr>
        <w:t>实施审核</w:t>
      </w:r>
    </w:p>
    <w:p w14:paraId="1DFE1E95" w14:textId="77777777" w:rsidR="00CE72B8" w:rsidRDefault="00AE7D12">
      <w:pPr>
        <w:pStyle w:val="a5"/>
        <w:tabs>
          <w:tab w:val="left" w:pos="598"/>
        </w:tabs>
        <w:spacing w:line="400" w:lineRule="exact"/>
        <w:ind w:left="120" w:firstLineChars="200" w:firstLine="420"/>
        <w:rPr>
          <w:sz w:val="21"/>
          <w:szCs w:val="21"/>
          <w:lang w:eastAsia="zh-CN"/>
        </w:rPr>
      </w:pPr>
      <w:r>
        <w:rPr>
          <w:rFonts w:hint="eastAsia"/>
          <w:sz w:val="21"/>
          <w:szCs w:val="21"/>
          <w:lang w:eastAsia="zh-CN"/>
        </w:rPr>
        <w:t xml:space="preserve">3.4.1 </w:t>
      </w:r>
      <w:r>
        <w:rPr>
          <w:sz w:val="21"/>
          <w:szCs w:val="21"/>
          <w:lang w:eastAsia="zh-CN"/>
        </w:rPr>
        <w:t>审核前准备</w:t>
      </w:r>
    </w:p>
    <w:p w14:paraId="38E80788" w14:textId="77777777" w:rsidR="00CE72B8" w:rsidRDefault="00AE7D12">
      <w:pPr>
        <w:pStyle w:val="a5"/>
        <w:tabs>
          <w:tab w:val="left" w:pos="756"/>
        </w:tabs>
        <w:spacing w:line="400" w:lineRule="exact"/>
        <w:ind w:left="120" w:right="197" w:firstLineChars="200" w:firstLine="420"/>
        <w:rPr>
          <w:sz w:val="21"/>
          <w:szCs w:val="21"/>
          <w:lang w:eastAsia="zh-CN"/>
        </w:rPr>
      </w:pPr>
      <w:r>
        <w:rPr>
          <w:rFonts w:hint="eastAsia"/>
          <w:sz w:val="21"/>
          <w:szCs w:val="21"/>
          <w:lang w:eastAsia="zh-CN"/>
        </w:rPr>
        <w:t xml:space="preserve">3.4.1.1 </w:t>
      </w:r>
      <w:r>
        <w:rPr>
          <w:sz w:val="21"/>
          <w:szCs w:val="21"/>
          <w:lang w:eastAsia="zh-CN"/>
        </w:rPr>
        <w:t>文件评审由内审组长进行，必要时可扩大到全组：一般不对管理手册和程序文件进行评审，但对受审核部门使用的操作性文件要进行适当的评审，如发现有必要对手册和程序文件进行评审时，要先征求质量负责人的意见。这些评审的文件主要有：</w:t>
      </w:r>
    </w:p>
    <w:p w14:paraId="3875B83C" w14:textId="77777777" w:rsidR="00CE72B8" w:rsidRDefault="00AE7D12">
      <w:pPr>
        <w:pStyle w:val="a3"/>
        <w:spacing w:before="20" w:line="400" w:lineRule="exact"/>
        <w:ind w:left="540"/>
        <w:rPr>
          <w:lang w:eastAsia="zh-CN"/>
        </w:rPr>
      </w:pPr>
      <w:r>
        <w:rPr>
          <w:lang w:eastAsia="zh-CN"/>
        </w:rPr>
        <w:t>a)受审核部门的操作性文件，如作业指导书、记录表格；</w:t>
      </w:r>
    </w:p>
    <w:p w14:paraId="1729A8BF" w14:textId="77777777" w:rsidR="00CE72B8" w:rsidRDefault="00AE7D12">
      <w:pPr>
        <w:pStyle w:val="a3"/>
        <w:spacing w:line="400" w:lineRule="exact"/>
        <w:ind w:left="540"/>
        <w:rPr>
          <w:lang w:eastAsia="zh-CN"/>
        </w:rPr>
      </w:pPr>
      <w:r>
        <w:rPr>
          <w:lang w:eastAsia="zh-CN"/>
        </w:rPr>
        <w:t>b)以往内部审核的不符合报告、内部审核报告；</w:t>
      </w:r>
    </w:p>
    <w:p w14:paraId="343B5DC9" w14:textId="77777777" w:rsidR="00CE72B8" w:rsidRDefault="00AE7D12">
      <w:pPr>
        <w:pStyle w:val="a3"/>
        <w:spacing w:line="400" w:lineRule="exact"/>
        <w:ind w:left="540"/>
        <w:rPr>
          <w:lang w:eastAsia="zh-CN"/>
        </w:rPr>
      </w:pPr>
      <w:r>
        <w:rPr>
          <w:lang w:eastAsia="zh-CN"/>
        </w:rPr>
        <w:t>c)上次管理评审的报告；</w:t>
      </w:r>
    </w:p>
    <w:p w14:paraId="6489BCE9" w14:textId="77777777" w:rsidR="00CE72B8" w:rsidRDefault="00AE7D12">
      <w:pPr>
        <w:pStyle w:val="a3"/>
        <w:spacing w:line="400" w:lineRule="exact"/>
        <w:ind w:left="120" w:right="195" w:firstLine="420"/>
        <w:rPr>
          <w:lang w:eastAsia="zh-CN"/>
        </w:rPr>
      </w:pPr>
      <w:r>
        <w:rPr>
          <w:lang w:eastAsia="zh-CN"/>
        </w:rPr>
        <w:t>d)与检测结果质量保证和危险源识别、评估与实施有关的材料，如能力验证试验和实验室间比对、期间核查结果、报告、安全检查、应急准备和响应、风险评价、物料等；</w:t>
      </w:r>
    </w:p>
    <w:p w14:paraId="13212F22" w14:textId="77777777" w:rsidR="00CE72B8" w:rsidRDefault="00AE7D12">
      <w:pPr>
        <w:pStyle w:val="a3"/>
        <w:spacing w:before="31" w:line="400" w:lineRule="exact"/>
        <w:ind w:left="540"/>
        <w:rPr>
          <w:lang w:eastAsia="zh-CN"/>
        </w:rPr>
      </w:pPr>
      <w:r>
        <w:rPr>
          <w:lang w:eastAsia="zh-CN"/>
        </w:rPr>
        <w:t>e)顾客反馈的信息，包括投诉登记情况；</w:t>
      </w:r>
    </w:p>
    <w:p w14:paraId="7B19E1D2" w14:textId="77777777" w:rsidR="00CE72B8" w:rsidRDefault="00AE7D12">
      <w:pPr>
        <w:pStyle w:val="a3"/>
        <w:spacing w:line="400" w:lineRule="exact"/>
        <w:ind w:left="540"/>
        <w:rPr>
          <w:lang w:eastAsia="zh-CN"/>
        </w:rPr>
      </w:pPr>
      <w:r>
        <w:rPr>
          <w:lang w:eastAsia="zh-CN"/>
        </w:rPr>
        <w:t>f)现场使用的操作性文件协调性与适宜性以及文件的控制情况；</w:t>
      </w:r>
    </w:p>
    <w:p w14:paraId="2AF93784" w14:textId="77777777" w:rsidR="00CE72B8" w:rsidRDefault="00AE7D12">
      <w:pPr>
        <w:pStyle w:val="a3"/>
        <w:spacing w:before="34" w:line="400" w:lineRule="exact"/>
        <w:ind w:left="120" w:right="217" w:firstLine="420"/>
        <w:rPr>
          <w:lang w:eastAsia="zh-CN"/>
        </w:rPr>
      </w:pPr>
      <w:r>
        <w:rPr>
          <w:lang w:eastAsia="zh-CN"/>
        </w:rPr>
        <w:t>g)与体系文件运行有关的材料，如技术标准查新报告、资质认定管理部门及主管部门近期发布的文件等。</w:t>
      </w:r>
    </w:p>
    <w:p w14:paraId="35D3911B" w14:textId="77777777" w:rsidR="00CE72B8" w:rsidRDefault="00AE7D12">
      <w:pPr>
        <w:pStyle w:val="a5"/>
        <w:tabs>
          <w:tab w:val="left" w:pos="756"/>
        </w:tabs>
        <w:spacing w:before="31" w:line="400" w:lineRule="exact"/>
        <w:ind w:left="120" w:firstLineChars="200" w:firstLine="420"/>
        <w:rPr>
          <w:sz w:val="21"/>
          <w:szCs w:val="21"/>
          <w:lang w:eastAsia="zh-CN"/>
        </w:rPr>
      </w:pPr>
      <w:r>
        <w:rPr>
          <w:rFonts w:hint="eastAsia"/>
          <w:sz w:val="21"/>
          <w:szCs w:val="21"/>
          <w:lang w:eastAsia="zh-CN"/>
        </w:rPr>
        <w:t xml:space="preserve">3.4.1.2 </w:t>
      </w:r>
      <w:r>
        <w:rPr>
          <w:sz w:val="21"/>
          <w:szCs w:val="21"/>
          <w:lang w:eastAsia="zh-CN"/>
        </w:rPr>
        <w:t>质考室要为内审组准备内审所需要的记录及审核情况表格的受控版本。</w:t>
      </w:r>
    </w:p>
    <w:p w14:paraId="10727D99" w14:textId="77777777" w:rsidR="00CE72B8" w:rsidRDefault="00AE7D12">
      <w:pPr>
        <w:pStyle w:val="a5"/>
        <w:tabs>
          <w:tab w:val="left" w:pos="756"/>
        </w:tabs>
        <w:spacing w:line="400" w:lineRule="exact"/>
        <w:ind w:left="120" w:right="215" w:firstLineChars="200" w:firstLine="420"/>
        <w:rPr>
          <w:sz w:val="21"/>
          <w:szCs w:val="21"/>
          <w:lang w:eastAsia="zh-CN"/>
        </w:rPr>
      </w:pPr>
      <w:r>
        <w:rPr>
          <w:rFonts w:hint="eastAsia"/>
          <w:sz w:val="21"/>
          <w:szCs w:val="21"/>
          <w:lang w:eastAsia="zh-CN"/>
        </w:rPr>
        <w:t xml:space="preserve">3.4.1.3 </w:t>
      </w:r>
      <w:r>
        <w:rPr>
          <w:sz w:val="21"/>
          <w:szCs w:val="21"/>
          <w:lang w:eastAsia="zh-CN"/>
        </w:rPr>
        <w:t>内审组长在确定审核日程安排后，应通知质考室编制内审检查表，并提前一周通知被审核部门，告之审核项目和时间，如有异议及时协商解决。</w:t>
      </w:r>
    </w:p>
    <w:p w14:paraId="13490052" w14:textId="77777777" w:rsidR="00CE72B8" w:rsidRDefault="00AE7D12">
      <w:pPr>
        <w:pStyle w:val="a5"/>
        <w:tabs>
          <w:tab w:val="left" w:pos="598"/>
        </w:tabs>
        <w:spacing w:before="31" w:line="400" w:lineRule="exact"/>
        <w:ind w:left="120" w:firstLineChars="200" w:firstLine="420"/>
        <w:rPr>
          <w:sz w:val="21"/>
          <w:szCs w:val="21"/>
          <w:lang w:eastAsia="zh-CN"/>
        </w:rPr>
      </w:pPr>
      <w:r>
        <w:rPr>
          <w:rFonts w:hint="eastAsia"/>
          <w:sz w:val="21"/>
          <w:szCs w:val="21"/>
          <w:lang w:eastAsia="zh-CN"/>
        </w:rPr>
        <w:t xml:space="preserve">3.4.2 </w:t>
      </w:r>
      <w:r>
        <w:rPr>
          <w:sz w:val="21"/>
          <w:szCs w:val="21"/>
          <w:lang w:eastAsia="zh-CN"/>
        </w:rPr>
        <w:t>审核的实施</w:t>
      </w:r>
    </w:p>
    <w:p w14:paraId="729E03EE" w14:textId="77777777" w:rsidR="00CE72B8" w:rsidRDefault="00AE7D12">
      <w:pPr>
        <w:pStyle w:val="a5"/>
        <w:tabs>
          <w:tab w:val="left" w:pos="756"/>
        </w:tabs>
        <w:spacing w:line="400" w:lineRule="exact"/>
        <w:ind w:left="120" w:right="215" w:firstLineChars="200" w:firstLine="420"/>
        <w:rPr>
          <w:sz w:val="21"/>
          <w:szCs w:val="21"/>
          <w:lang w:eastAsia="zh-CN"/>
        </w:rPr>
      </w:pPr>
      <w:r>
        <w:rPr>
          <w:rFonts w:hint="eastAsia"/>
          <w:sz w:val="21"/>
          <w:szCs w:val="21"/>
          <w:lang w:eastAsia="zh-CN"/>
        </w:rPr>
        <w:t xml:space="preserve">3.4.2.1 </w:t>
      </w:r>
      <w:r>
        <w:rPr>
          <w:sz w:val="21"/>
          <w:szCs w:val="21"/>
          <w:lang w:eastAsia="zh-CN"/>
        </w:rPr>
        <w:t>应在计划的时间内召开首次会议，会议由质考室召集，审核组长主持，会议应澄清审核计划中不明确的内容，并简要介绍审核采用的方法、程序和范围，确认召开末次会议的日期。参加首次会议的人员有：</w:t>
      </w:r>
    </w:p>
    <w:p w14:paraId="3309BFDE" w14:textId="77777777" w:rsidR="00CE72B8" w:rsidRDefault="00AE7D12">
      <w:pPr>
        <w:pStyle w:val="a3"/>
        <w:spacing w:before="20" w:line="400" w:lineRule="exact"/>
        <w:ind w:left="540"/>
        <w:rPr>
          <w:lang w:eastAsia="zh-CN"/>
        </w:rPr>
      </w:pPr>
      <w:r>
        <w:rPr>
          <w:lang w:eastAsia="zh-CN"/>
        </w:rPr>
        <w:t>a)审核组全体成员；</w:t>
      </w:r>
    </w:p>
    <w:p w14:paraId="18126B9C" w14:textId="77777777" w:rsidR="00CE72B8" w:rsidRDefault="00AE7D12">
      <w:pPr>
        <w:pStyle w:val="a3"/>
        <w:spacing w:line="400" w:lineRule="exact"/>
        <w:ind w:left="540"/>
        <w:rPr>
          <w:lang w:eastAsia="zh-CN"/>
        </w:rPr>
      </w:pPr>
      <w:r>
        <w:rPr>
          <w:lang w:eastAsia="zh-CN"/>
        </w:rPr>
        <w:t>b)高层管理者（必要时）；</w:t>
      </w:r>
    </w:p>
    <w:p w14:paraId="15B70FD9" w14:textId="77777777" w:rsidR="00CE72B8" w:rsidRDefault="00AE7D12">
      <w:pPr>
        <w:pStyle w:val="a3"/>
        <w:spacing w:line="400" w:lineRule="exact"/>
        <w:ind w:left="540"/>
        <w:rPr>
          <w:lang w:eastAsia="zh-CN"/>
        </w:rPr>
      </w:pPr>
      <w:r>
        <w:rPr>
          <w:lang w:eastAsia="zh-CN"/>
        </w:rPr>
        <w:t>c)受审核部门全体人员；</w:t>
      </w:r>
    </w:p>
    <w:p w14:paraId="2AE7B8F2" w14:textId="77777777" w:rsidR="00CE72B8" w:rsidRDefault="00AE7D12">
      <w:pPr>
        <w:pStyle w:val="a3"/>
        <w:spacing w:line="400" w:lineRule="exact"/>
        <w:ind w:left="540"/>
        <w:rPr>
          <w:lang w:eastAsia="zh-CN"/>
        </w:rPr>
      </w:pPr>
      <w:r>
        <w:rPr>
          <w:lang w:eastAsia="zh-CN"/>
        </w:rPr>
        <w:t>d)技术负责人和质量负责人；</w:t>
      </w:r>
    </w:p>
    <w:p w14:paraId="16AEEFD6" w14:textId="77777777" w:rsidR="00CE72B8" w:rsidRDefault="00CE72B8">
      <w:pPr>
        <w:pStyle w:val="a3"/>
        <w:spacing w:line="400" w:lineRule="exact"/>
        <w:ind w:left="540"/>
        <w:rPr>
          <w:lang w:eastAsia="zh-CN"/>
        </w:rPr>
      </w:pPr>
    </w:p>
    <w:p w14:paraId="5033A900" w14:textId="77777777" w:rsidR="00CE72B8" w:rsidRDefault="00CE72B8">
      <w:pPr>
        <w:pStyle w:val="a3"/>
        <w:spacing w:line="400" w:lineRule="exact"/>
        <w:ind w:left="540"/>
        <w:rPr>
          <w:lang w:eastAsia="zh-CN"/>
        </w:rPr>
      </w:pPr>
    </w:p>
    <w:tbl>
      <w:tblPr>
        <w:tblpPr w:leftFromText="180" w:rightFromText="180" w:vertAnchor="text" w:horzAnchor="page" w:tblpX="1862" w:tblpY="125"/>
        <w:tblOverlap w:val="never"/>
        <w:tblW w:w="8280" w:type="dxa"/>
        <w:tblBorders>
          <w:top w:val="single" w:sz="22" w:space="0" w:color="808080"/>
          <w:left w:val="single" w:sz="22" w:space="0" w:color="808080"/>
          <w:bottom w:val="single" w:sz="22" w:space="0" w:color="808080"/>
          <w:right w:val="single" w:sz="22" w:space="0" w:color="808080"/>
          <w:insideH w:val="single" w:sz="22" w:space="0" w:color="808080"/>
          <w:insideV w:val="single" w:sz="22" w:space="0" w:color="808080"/>
        </w:tblBorders>
        <w:tblLayout w:type="fixed"/>
        <w:tblCellMar>
          <w:left w:w="0" w:type="dxa"/>
          <w:right w:w="0" w:type="dxa"/>
        </w:tblCellMar>
        <w:tblLook w:val="04A0" w:firstRow="1" w:lastRow="0" w:firstColumn="1" w:lastColumn="0" w:noHBand="0" w:noVBand="1"/>
      </w:tblPr>
      <w:tblGrid>
        <w:gridCol w:w="1260"/>
        <w:gridCol w:w="3060"/>
        <w:gridCol w:w="1260"/>
        <w:gridCol w:w="2700"/>
      </w:tblGrid>
      <w:tr w:rsidR="00CE72B8" w14:paraId="08738BE5" w14:textId="77777777">
        <w:trPr>
          <w:trHeight w:hRule="exact" w:val="357"/>
        </w:trPr>
        <w:tc>
          <w:tcPr>
            <w:tcW w:w="4320" w:type="dxa"/>
            <w:gridSpan w:val="2"/>
            <w:vMerge w:val="restart"/>
            <w:tcBorders>
              <w:left w:val="nil"/>
              <w:right w:val="single" w:sz="4" w:space="0" w:color="000000"/>
            </w:tcBorders>
          </w:tcPr>
          <w:p w14:paraId="68E7510B" w14:textId="77777777" w:rsidR="00CE72B8" w:rsidRDefault="00AE7D12">
            <w:pPr>
              <w:pStyle w:val="TableParagraph"/>
              <w:spacing w:line="312" w:lineRule="exact"/>
              <w:ind w:left="773" w:right="769"/>
              <w:rPr>
                <w:sz w:val="21"/>
                <w:szCs w:val="21"/>
                <w:lang w:eastAsia="zh-CN"/>
              </w:rPr>
            </w:pPr>
            <w:r>
              <w:rPr>
                <w:rFonts w:hint="eastAsia"/>
                <w:sz w:val="21"/>
                <w:szCs w:val="21"/>
                <w:lang w:eastAsia="zh-CN"/>
              </w:rPr>
              <w:lastRenderedPageBreak/>
              <w:t>海洋产品及环境检测平台</w:t>
            </w:r>
          </w:p>
          <w:p w14:paraId="0D1D105B" w14:textId="77777777" w:rsidR="00CE72B8" w:rsidRDefault="00AE7D12">
            <w:pPr>
              <w:pStyle w:val="TableParagraph"/>
              <w:spacing w:line="312" w:lineRule="exact"/>
              <w:ind w:left="773" w:right="769"/>
              <w:rPr>
                <w:sz w:val="21"/>
                <w:szCs w:val="21"/>
              </w:rPr>
            </w:pPr>
            <w:r>
              <w:rPr>
                <w:rFonts w:hint="eastAsia"/>
                <w:sz w:val="21"/>
                <w:szCs w:val="21"/>
              </w:rPr>
              <w:t>程序文件</w:t>
            </w:r>
          </w:p>
        </w:tc>
        <w:tc>
          <w:tcPr>
            <w:tcW w:w="1260" w:type="dxa"/>
            <w:tcBorders>
              <w:left w:val="single" w:sz="4" w:space="0" w:color="000000"/>
              <w:bottom w:val="single" w:sz="4" w:space="0" w:color="000000"/>
              <w:right w:val="single" w:sz="4" w:space="0" w:color="000000"/>
            </w:tcBorders>
          </w:tcPr>
          <w:p w14:paraId="2F09221D" w14:textId="77777777" w:rsidR="00CE72B8" w:rsidRDefault="00AE7D12">
            <w:pPr>
              <w:pStyle w:val="TableParagraph"/>
              <w:spacing w:line="272" w:lineRule="exact"/>
              <w:ind w:right="2"/>
              <w:rPr>
                <w:sz w:val="21"/>
                <w:szCs w:val="21"/>
              </w:rPr>
            </w:pPr>
            <w:r>
              <w:rPr>
                <w:rFonts w:hint="eastAsia"/>
                <w:sz w:val="21"/>
                <w:szCs w:val="21"/>
              </w:rPr>
              <w:t>文件编号</w:t>
            </w:r>
          </w:p>
        </w:tc>
        <w:tc>
          <w:tcPr>
            <w:tcW w:w="2700" w:type="dxa"/>
            <w:tcBorders>
              <w:left w:val="single" w:sz="4" w:space="0" w:color="000000"/>
              <w:bottom w:val="single" w:sz="4" w:space="0" w:color="000000"/>
              <w:right w:val="nil"/>
            </w:tcBorders>
          </w:tcPr>
          <w:p w14:paraId="0C6E8F13" w14:textId="77777777" w:rsidR="00CE72B8" w:rsidRDefault="00AE7D12">
            <w:pPr>
              <w:pStyle w:val="TableParagraph"/>
              <w:spacing w:before="40"/>
              <w:ind w:right="0"/>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ascii="Times New Roman" w:hAnsi="Times New Roman" w:cs="Times New Roman"/>
                <w:sz w:val="21"/>
                <w:szCs w:val="21"/>
              </w:rPr>
              <w:t>-</w:t>
            </w:r>
            <w:r>
              <w:rPr>
                <w:rFonts w:hint="eastAsia"/>
                <w:sz w:val="21"/>
                <w:szCs w:val="21"/>
                <w:lang w:eastAsia="zh-CN"/>
              </w:rPr>
              <w:t>21</w:t>
            </w:r>
            <w:r>
              <w:rPr>
                <w:rFonts w:hint="eastAsia"/>
                <w:sz w:val="21"/>
                <w:szCs w:val="21"/>
              </w:rPr>
              <w:t>-201</w:t>
            </w:r>
            <w:r>
              <w:rPr>
                <w:rFonts w:hint="eastAsia"/>
                <w:sz w:val="21"/>
                <w:szCs w:val="21"/>
                <w:lang w:eastAsia="zh-CN"/>
              </w:rPr>
              <w:t>9</w:t>
            </w:r>
            <w:r>
              <w:rPr>
                <w:rFonts w:hint="eastAsia"/>
                <w:sz w:val="21"/>
                <w:szCs w:val="21"/>
              </w:rPr>
              <w:t>-1.0</w:t>
            </w:r>
          </w:p>
        </w:tc>
      </w:tr>
      <w:tr w:rsidR="00CE72B8" w14:paraId="066BD284" w14:textId="77777777">
        <w:trPr>
          <w:trHeight w:hRule="exact" w:val="300"/>
        </w:trPr>
        <w:tc>
          <w:tcPr>
            <w:tcW w:w="4320" w:type="dxa"/>
            <w:gridSpan w:val="2"/>
            <w:vMerge/>
            <w:tcBorders>
              <w:left w:val="nil"/>
              <w:bottom w:val="single" w:sz="4" w:space="0" w:color="000000"/>
              <w:right w:val="single" w:sz="4" w:space="0" w:color="000000"/>
            </w:tcBorders>
          </w:tcPr>
          <w:p w14:paraId="53CA8850" w14:textId="77777777" w:rsidR="00CE72B8" w:rsidRDefault="00CE72B8">
            <w:pPr>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1BDC40C7" w14:textId="77777777" w:rsidR="00CE72B8" w:rsidRDefault="00AE7D12">
            <w:pPr>
              <w:pStyle w:val="TableParagraph"/>
              <w:tabs>
                <w:tab w:val="left" w:pos="419"/>
              </w:tabs>
              <w:spacing w:line="239" w:lineRule="exact"/>
              <w:ind w:right="0"/>
              <w:rPr>
                <w:sz w:val="21"/>
                <w:szCs w:val="21"/>
              </w:rPr>
            </w:pPr>
            <w:r>
              <w:rPr>
                <w:rFonts w:hint="eastAsia"/>
                <w:sz w:val="21"/>
                <w:szCs w:val="21"/>
              </w:rPr>
              <w:t>页</w:t>
            </w:r>
            <w:r>
              <w:rPr>
                <w:rFonts w:hint="eastAsia"/>
                <w:sz w:val="21"/>
                <w:szCs w:val="21"/>
              </w:rPr>
              <w:tab/>
              <w:t>数</w:t>
            </w:r>
          </w:p>
        </w:tc>
        <w:tc>
          <w:tcPr>
            <w:tcW w:w="2700" w:type="dxa"/>
            <w:tcBorders>
              <w:top w:val="single" w:sz="4" w:space="0" w:color="000000"/>
              <w:left w:val="single" w:sz="4" w:space="0" w:color="000000"/>
              <w:bottom w:val="single" w:sz="4" w:space="0" w:color="000000"/>
              <w:right w:val="nil"/>
            </w:tcBorders>
          </w:tcPr>
          <w:p w14:paraId="6BADD25B" w14:textId="77777777" w:rsidR="00CE72B8" w:rsidRDefault="00AE7D12">
            <w:pPr>
              <w:pStyle w:val="TableParagraph"/>
              <w:tabs>
                <w:tab w:val="left" w:pos="892"/>
              </w:tabs>
              <w:spacing w:line="268" w:lineRule="exact"/>
              <w:ind w:right="2"/>
              <w:rPr>
                <w:sz w:val="21"/>
                <w:szCs w:val="21"/>
              </w:rPr>
            </w:pPr>
            <w:r>
              <w:rPr>
                <w:rFonts w:hint="eastAsia"/>
                <w:sz w:val="21"/>
                <w:szCs w:val="21"/>
              </w:rPr>
              <w:t>第</w:t>
            </w:r>
            <w:r>
              <w:rPr>
                <w:rFonts w:hint="eastAsia"/>
                <w:sz w:val="21"/>
                <w:szCs w:val="21"/>
                <w:lang w:eastAsia="zh-CN"/>
              </w:rPr>
              <w:t xml:space="preserve"> </w:t>
            </w:r>
            <w:r>
              <w:rPr>
                <w:rFonts w:hint="eastAsia"/>
                <w:spacing w:val="-54"/>
                <w:sz w:val="21"/>
                <w:szCs w:val="21"/>
              </w:rPr>
              <w:t xml:space="preserve"> </w:t>
            </w:r>
            <w:r>
              <w:rPr>
                <w:rFonts w:hint="eastAsia"/>
                <w:spacing w:val="-54"/>
                <w:sz w:val="21"/>
                <w:szCs w:val="21"/>
                <w:lang w:eastAsia="zh-CN"/>
              </w:rPr>
              <w:t>5</w:t>
            </w:r>
            <w:r>
              <w:rPr>
                <w:rFonts w:hint="eastAsia"/>
                <w:sz w:val="21"/>
                <w:szCs w:val="21"/>
              </w:rPr>
              <w:t xml:space="preserve"> 页</w:t>
            </w:r>
            <w:r>
              <w:rPr>
                <w:rFonts w:hint="eastAsia"/>
                <w:sz w:val="21"/>
                <w:szCs w:val="21"/>
                <w:lang w:eastAsia="zh-CN"/>
              </w:rPr>
              <w:t xml:space="preserve"> </w:t>
            </w:r>
            <w:r>
              <w:rPr>
                <w:rFonts w:hint="eastAsia"/>
                <w:sz w:val="21"/>
                <w:szCs w:val="21"/>
              </w:rPr>
              <w:tab/>
              <w:t xml:space="preserve">共 </w:t>
            </w:r>
            <w:r>
              <w:rPr>
                <w:rFonts w:hint="eastAsia"/>
                <w:sz w:val="21"/>
                <w:szCs w:val="21"/>
                <w:lang w:eastAsia="zh-CN"/>
              </w:rPr>
              <w:t>9</w:t>
            </w:r>
            <w:r>
              <w:rPr>
                <w:rFonts w:hint="eastAsia"/>
                <w:sz w:val="21"/>
                <w:szCs w:val="21"/>
              </w:rPr>
              <w:t xml:space="preserve"> 页</w:t>
            </w:r>
          </w:p>
        </w:tc>
      </w:tr>
      <w:tr w:rsidR="00CE72B8" w14:paraId="4B4104F4" w14:textId="77777777">
        <w:trPr>
          <w:trHeight w:hRule="exact" w:val="282"/>
        </w:trPr>
        <w:tc>
          <w:tcPr>
            <w:tcW w:w="1260" w:type="dxa"/>
            <w:vMerge w:val="restart"/>
            <w:tcBorders>
              <w:top w:val="single" w:sz="4" w:space="0" w:color="000000"/>
              <w:left w:val="nil"/>
              <w:right w:val="single" w:sz="4" w:space="0" w:color="000000"/>
            </w:tcBorders>
          </w:tcPr>
          <w:p w14:paraId="7177C354" w14:textId="77777777" w:rsidR="00CE72B8" w:rsidRDefault="00AE7D12">
            <w:pPr>
              <w:pStyle w:val="TableParagraph"/>
              <w:spacing w:before="95"/>
              <w:ind w:left="420" w:right="0"/>
              <w:jc w:val="left"/>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tcPr>
          <w:p w14:paraId="1A8D6242" w14:textId="77777777" w:rsidR="00CE72B8" w:rsidRDefault="00AE7D12">
            <w:pPr>
              <w:pStyle w:val="TableParagraph"/>
              <w:spacing w:before="98"/>
              <w:ind w:left="964" w:right="0"/>
              <w:jc w:val="left"/>
              <w:rPr>
                <w:sz w:val="21"/>
                <w:szCs w:val="21"/>
              </w:rPr>
            </w:pPr>
            <w:r>
              <w:rPr>
                <w:rFonts w:hint="eastAsia"/>
                <w:sz w:val="21"/>
                <w:szCs w:val="21"/>
              </w:rPr>
              <w:t>21 内部审核程序</w:t>
            </w:r>
          </w:p>
        </w:tc>
        <w:tc>
          <w:tcPr>
            <w:tcW w:w="1260" w:type="dxa"/>
            <w:tcBorders>
              <w:top w:val="single" w:sz="4" w:space="0" w:color="000000"/>
              <w:left w:val="single" w:sz="4" w:space="0" w:color="000000"/>
              <w:bottom w:val="single" w:sz="4" w:space="0" w:color="000000"/>
              <w:right w:val="single" w:sz="4" w:space="0" w:color="000000"/>
            </w:tcBorders>
          </w:tcPr>
          <w:p w14:paraId="3CFF3174" w14:textId="77777777" w:rsidR="00CE72B8" w:rsidRDefault="00AE7D12">
            <w:pPr>
              <w:pStyle w:val="TableParagraph"/>
              <w:spacing w:line="231" w:lineRule="exact"/>
              <w:ind w:right="0"/>
              <w:rPr>
                <w:sz w:val="21"/>
                <w:szCs w:val="21"/>
              </w:rPr>
            </w:pPr>
            <w:r>
              <w:rPr>
                <w:rFonts w:hint="eastAsia"/>
                <w:sz w:val="21"/>
                <w:szCs w:val="21"/>
              </w:rPr>
              <w:t>修改号</w:t>
            </w:r>
          </w:p>
        </w:tc>
        <w:tc>
          <w:tcPr>
            <w:tcW w:w="2700" w:type="dxa"/>
            <w:tcBorders>
              <w:top w:val="single" w:sz="4" w:space="0" w:color="000000"/>
              <w:left w:val="single" w:sz="4" w:space="0" w:color="000000"/>
              <w:bottom w:val="single" w:sz="4" w:space="0" w:color="000000"/>
              <w:right w:val="nil"/>
            </w:tcBorders>
          </w:tcPr>
          <w:p w14:paraId="251900D0" w14:textId="77777777" w:rsidR="00CE72B8" w:rsidRDefault="00AE7D12">
            <w:pPr>
              <w:pStyle w:val="TableParagraph"/>
              <w:spacing w:line="261" w:lineRule="exact"/>
              <w:ind w:right="0"/>
              <w:rPr>
                <w:sz w:val="21"/>
                <w:szCs w:val="21"/>
              </w:rPr>
            </w:pPr>
            <w:r>
              <w:rPr>
                <w:rFonts w:hint="eastAsia"/>
                <w:sz w:val="21"/>
                <w:szCs w:val="21"/>
              </w:rPr>
              <w:t>第</w:t>
            </w:r>
            <w:r>
              <w:rPr>
                <w:rFonts w:hint="eastAsia"/>
                <w:spacing w:val="-55"/>
                <w:sz w:val="21"/>
                <w:szCs w:val="21"/>
              </w:rPr>
              <w:t xml:space="preserve"> </w:t>
            </w:r>
            <w:r>
              <w:rPr>
                <w:rFonts w:hint="eastAsia"/>
                <w:sz w:val="21"/>
                <w:szCs w:val="21"/>
              </w:rPr>
              <w:t>201</w:t>
            </w:r>
            <w:r>
              <w:rPr>
                <w:rFonts w:hint="eastAsia"/>
                <w:sz w:val="21"/>
                <w:szCs w:val="21"/>
                <w:lang w:eastAsia="zh-CN"/>
              </w:rPr>
              <w:t>9</w:t>
            </w:r>
            <w:r>
              <w:rPr>
                <w:rFonts w:hint="eastAsia"/>
                <w:sz w:val="21"/>
                <w:szCs w:val="21"/>
              </w:rPr>
              <w:t>版 第</w:t>
            </w:r>
            <w:r>
              <w:rPr>
                <w:rFonts w:hint="eastAsia"/>
                <w:spacing w:val="-55"/>
                <w:sz w:val="21"/>
                <w:szCs w:val="21"/>
              </w:rPr>
              <w:t xml:space="preserve"> </w:t>
            </w:r>
            <w:r>
              <w:rPr>
                <w:rFonts w:hint="eastAsia"/>
                <w:sz w:val="21"/>
                <w:szCs w:val="21"/>
              </w:rPr>
              <w:t>0 次修订</w:t>
            </w:r>
          </w:p>
        </w:tc>
      </w:tr>
      <w:tr w:rsidR="00CE72B8" w14:paraId="692207EB" w14:textId="77777777">
        <w:trPr>
          <w:trHeight w:hRule="exact" w:val="336"/>
        </w:trPr>
        <w:tc>
          <w:tcPr>
            <w:tcW w:w="1260" w:type="dxa"/>
            <w:vMerge/>
            <w:tcBorders>
              <w:left w:val="nil"/>
              <w:right w:val="single" w:sz="4" w:space="0" w:color="000000"/>
            </w:tcBorders>
          </w:tcPr>
          <w:p w14:paraId="1867D2DE" w14:textId="77777777" w:rsidR="00CE72B8" w:rsidRDefault="00CE72B8">
            <w:pPr>
              <w:rPr>
                <w:sz w:val="21"/>
                <w:szCs w:val="21"/>
              </w:rPr>
            </w:pPr>
          </w:p>
        </w:tc>
        <w:tc>
          <w:tcPr>
            <w:tcW w:w="3060" w:type="dxa"/>
            <w:vMerge/>
            <w:tcBorders>
              <w:left w:val="single" w:sz="4" w:space="0" w:color="000000"/>
              <w:right w:val="single" w:sz="4" w:space="0" w:color="000000"/>
            </w:tcBorders>
          </w:tcPr>
          <w:p w14:paraId="62115A66" w14:textId="77777777" w:rsidR="00CE72B8" w:rsidRDefault="00CE72B8">
            <w:pPr>
              <w:rPr>
                <w:sz w:val="21"/>
                <w:szCs w:val="21"/>
              </w:rPr>
            </w:pPr>
          </w:p>
        </w:tc>
        <w:tc>
          <w:tcPr>
            <w:tcW w:w="1260" w:type="dxa"/>
            <w:tcBorders>
              <w:top w:val="single" w:sz="4" w:space="0" w:color="000000"/>
              <w:left w:val="single" w:sz="4" w:space="0" w:color="000000"/>
              <w:right w:val="single" w:sz="4" w:space="0" w:color="000000"/>
            </w:tcBorders>
          </w:tcPr>
          <w:p w14:paraId="4EC5ED65" w14:textId="77777777" w:rsidR="00CE72B8" w:rsidRDefault="00AE7D12">
            <w:pPr>
              <w:pStyle w:val="TableParagraph"/>
              <w:spacing w:line="233" w:lineRule="exact"/>
              <w:ind w:right="2"/>
              <w:rPr>
                <w:sz w:val="21"/>
                <w:szCs w:val="21"/>
              </w:rPr>
            </w:pPr>
            <w:r>
              <w:rPr>
                <w:rFonts w:hint="eastAsia"/>
                <w:sz w:val="21"/>
                <w:szCs w:val="21"/>
              </w:rPr>
              <w:t>颁布日期</w:t>
            </w:r>
          </w:p>
        </w:tc>
        <w:tc>
          <w:tcPr>
            <w:tcW w:w="2700" w:type="dxa"/>
            <w:tcBorders>
              <w:top w:val="single" w:sz="4" w:space="0" w:color="000000"/>
              <w:left w:val="single" w:sz="4" w:space="0" w:color="000000"/>
              <w:right w:val="nil"/>
            </w:tcBorders>
          </w:tcPr>
          <w:p w14:paraId="1A311C94" w14:textId="77777777" w:rsidR="00CE72B8" w:rsidRDefault="00AE7D12">
            <w:pPr>
              <w:pStyle w:val="TableParagraph"/>
              <w:spacing w:line="259" w:lineRule="exact"/>
              <w:ind w:right="0"/>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w:t>
            </w:r>
            <w:r>
              <w:rPr>
                <w:rFonts w:hint="eastAsia"/>
                <w:sz w:val="21"/>
                <w:szCs w:val="21"/>
                <w:lang w:eastAsia="zh-CN"/>
              </w:rPr>
              <w:t>10</w:t>
            </w:r>
            <w:r>
              <w:rPr>
                <w:rFonts w:hint="eastAsia"/>
                <w:sz w:val="21"/>
                <w:szCs w:val="21"/>
              </w:rPr>
              <w:t>月 01 日</w:t>
            </w:r>
          </w:p>
        </w:tc>
      </w:tr>
    </w:tbl>
    <w:p w14:paraId="5996BE60" w14:textId="77777777" w:rsidR="00CE72B8" w:rsidRDefault="00AE7D12">
      <w:pPr>
        <w:pStyle w:val="a3"/>
        <w:spacing w:line="400" w:lineRule="exact"/>
        <w:ind w:left="540"/>
        <w:rPr>
          <w:lang w:eastAsia="zh-CN"/>
        </w:rPr>
      </w:pPr>
      <w:r>
        <w:rPr>
          <w:lang w:eastAsia="zh-CN"/>
        </w:rPr>
        <w:t>e)来自其他部门的观察员（应征得受审核方同意）。</w:t>
      </w:r>
    </w:p>
    <w:p w14:paraId="07125A52" w14:textId="77777777" w:rsidR="00CE72B8" w:rsidRDefault="00AE7D12">
      <w:pPr>
        <w:pStyle w:val="a3"/>
        <w:spacing w:line="400" w:lineRule="exact"/>
        <w:ind w:left="540"/>
        <w:rPr>
          <w:lang w:eastAsia="zh-CN"/>
        </w:rPr>
      </w:pPr>
      <w:r>
        <w:rPr>
          <w:lang w:eastAsia="zh-CN"/>
        </w:rPr>
        <w:t>参加者应签到。会议组织者应指定行政办公室人员做好记录。</w:t>
      </w:r>
    </w:p>
    <w:p w14:paraId="661FAF6A" w14:textId="77777777" w:rsidR="00CE72B8" w:rsidRDefault="00AE7D12">
      <w:pPr>
        <w:pStyle w:val="a5"/>
        <w:tabs>
          <w:tab w:val="left" w:pos="756"/>
        </w:tabs>
        <w:spacing w:before="37" w:line="400" w:lineRule="exact"/>
        <w:ind w:left="120" w:firstLineChars="200" w:firstLine="420"/>
        <w:rPr>
          <w:sz w:val="21"/>
          <w:szCs w:val="21"/>
          <w:lang w:eastAsia="zh-CN"/>
        </w:rPr>
      </w:pPr>
      <w:r>
        <w:rPr>
          <w:rFonts w:hint="eastAsia"/>
          <w:sz w:val="21"/>
          <w:szCs w:val="21"/>
          <w:lang w:eastAsia="zh-CN"/>
        </w:rPr>
        <w:t xml:space="preserve">3.4.2.2 </w:t>
      </w:r>
      <w:r>
        <w:rPr>
          <w:sz w:val="21"/>
          <w:szCs w:val="21"/>
          <w:lang w:eastAsia="zh-CN"/>
        </w:rPr>
        <w:t>审核方法有下述几种</w:t>
      </w:r>
    </w:p>
    <w:p w14:paraId="6899551D" w14:textId="77777777" w:rsidR="00CE72B8" w:rsidRDefault="00AE7D12">
      <w:pPr>
        <w:pStyle w:val="a3"/>
        <w:spacing w:line="400" w:lineRule="exact"/>
        <w:ind w:left="540"/>
        <w:rPr>
          <w:lang w:eastAsia="zh-CN"/>
        </w:rPr>
      </w:pPr>
      <w:r>
        <w:rPr>
          <w:lang w:eastAsia="zh-CN"/>
        </w:rPr>
        <w:t>a)顺向审核：从过程的始端查到过程的终端；</w:t>
      </w:r>
    </w:p>
    <w:p w14:paraId="5D63310B" w14:textId="77777777" w:rsidR="00CE72B8" w:rsidRDefault="00AE7D12">
      <w:pPr>
        <w:pStyle w:val="a3"/>
        <w:spacing w:line="400" w:lineRule="exact"/>
        <w:ind w:left="540"/>
        <w:rPr>
          <w:lang w:eastAsia="zh-CN"/>
        </w:rPr>
      </w:pPr>
      <w:r>
        <w:rPr>
          <w:lang w:eastAsia="zh-CN"/>
        </w:rPr>
        <w:t>b)逆向审核：从过程的终端追溯到过程的始端；</w:t>
      </w:r>
    </w:p>
    <w:p w14:paraId="415D6856" w14:textId="77777777" w:rsidR="00CE72B8" w:rsidRDefault="00AE7D12">
      <w:pPr>
        <w:pStyle w:val="a3"/>
        <w:spacing w:line="400" w:lineRule="exact"/>
        <w:ind w:left="540"/>
        <w:rPr>
          <w:lang w:eastAsia="zh-CN"/>
        </w:rPr>
      </w:pPr>
      <w:r>
        <w:rPr>
          <w:lang w:eastAsia="zh-CN"/>
        </w:rPr>
        <w:t>c)按部门审核：针对部门的职能所涉及到的活动进行审核；</w:t>
      </w:r>
    </w:p>
    <w:p w14:paraId="37786FF4" w14:textId="77777777" w:rsidR="00CE72B8" w:rsidRDefault="00AE7D12">
      <w:pPr>
        <w:pStyle w:val="a3"/>
        <w:spacing w:line="400" w:lineRule="exact"/>
        <w:ind w:left="540"/>
        <w:rPr>
          <w:lang w:eastAsia="zh-CN"/>
        </w:rPr>
      </w:pPr>
      <w:r>
        <w:rPr>
          <w:lang w:eastAsia="zh-CN"/>
        </w:rPr>
        <w:t>d)按体系要素审核：针对要素要求展开审核。</w:t>
      </w:r>
    </w:p>
    <w:p w14:paraId="226BACC6" w14:textId="77777777" w:rsidR="00CE72B8" w:rsidRDefault="00AE7D12">
      <w:pPr>
        <w:pStyle w:val="a3"/>
        <w:spacing w:line="400" w:lineRule="exact"/>
        <w:ind w:left="540"/>
        <w:rPr>
          <w:lang w:eastAsia="zh-CN"/>
        </w:rPr>
      </w:pPr>
      <w:r>
        <w:rPr>
          <w:lang w:eastAsia="zh-CN"/>
        </w:rPr>
        <w:t>本XX建议采用按部门审核，顺向或逆向均可，具体由内审组确定。</w:t>
      </w:r>
    </w:p>
    <w:p w14:paraId="17CFE633" w14:textId="77777777" w:rsidR="00CE72B8" w:rsidRDefault="00AE7D12">
      <w:pPr>
        <w:pStyle w:val="a5"/>
        <w:tabs>
          <w:tab w:val="left" w:pos="756"/>
        </w:tabs>
        <w:spacing w:before="37" w:line="400" w:lineRule="exact"/>
        <w:ind w:left="120" w:firstLineChars="200" w:firstLine="420"/>
        <w:rPr>
          <w:sz w:val="21"/>
          <w:szCs w:val="21"/>
          <w:lang w:eastAsia="zh-CN"/>
        </w:rPr>
      </w:pPr>
      <w:r>
        <w:rPr>
          <w:rFonts w:hint="eastAsia"/>
          <w:sz w:val="21"/>
          <w:szCs w:val="21"/>
          <w:lang w:eastAsia="zh-CN"/>
        </w:rPr>
        <w:t xml:space="preserve">3.4.2.3 </w:t>
      </w:r>
      <w:r>
        <w:rPr>
          <w:sz w:val="21"/>
          <w:szCs w:val="21"/>
          <w:lang w:eastAsia="zh-CN"/>
        </w:rPr>
        <w:t>现场审核应注意以下几点：</w:t>
      </w:r>
    </w:p>
    <w:p w14:paraId="1DBEE3D5" w14:textId="77777777" w:rsidR="00CE72B8" w:rsidRDefault="00AE7D12">
      <w:pPr>
        <w:pStyle w:val="a3"/>
        <w:spacing w:line="400" w:lineRule="exact"/>
        <w:ind w:left="120" w:right="216" w:firstLine="420"/>
        <w:rPr>
          <w:lang w:eastAsia="zh-CN"/>
        </w:rPr>
      </w:pPr>
      <w:r>
        <w:rPr>
          <w:lang w:eastAsia="zh-CN"/>
        </w:rPr>
        <w:t>a)内审组长要控制审核全过程，包括实施审核计划、控制审核进度、控制审核气氛，保证审核的客观性、公正性，以得出准确的审核结论等；</w:t>
      </w:r>
    </w:p>
    <w:p w14:paraId="3F3729C9" w14:textId="77777777" w:rsidR="00CE72B8" w:rsidRDefault="00AE7D12">
      <w:pPr>
        <w:pStyle w:val="a3"/>
        <w:spacing w:before="31" w:line="400" w:lineRule="exact"/>
        <w:ind w:left="540"/>
        <w:rPr>
          <w:lang w:eastAsia="zh-CN"/>
        </w:rPr>
      </w:pPr>
      <w:r>
        <w:rPr>
          <w:lang w:eastAsia="zh-CN"/>
        </w:rPr>
        <w:t>b)收集客观证据，做好记录，尤其对不符合项应增加调查研究的深度；</w:t>
      </w:r>
    </w:p>
    <w:p w14:paraId="424AE1D4" w14:textId="77777777" w:rsidR="00CE72B8" w:rsidRDefault="00AE7D12">
      <w:pPr>
        <w:pStyle w:val="a3"/>
        <w:spacing w:line="400" w:lineRule="exact"/>
        <w:ind w:left="540"/>
        <w:rPr>
          <w:lang w:eastAsia="zh-CN"/>
        </w:rPr>
      </w:pPr>
      <w:r>
        <w:rPr>
          <w:lang w:eastAsia="zh-CN"/>
        </w:rPr>
        <w:t>c)与被审核部门负责人共同确认事实；</w:t>
      </w:r>
    </w:p>
    <w:p w14:paraId="4DC66BBD" w14:textId="77777777" w:rsidR="00CE72B8" w:rsidRDefault="00AE7D12">
      <w:pPr>
        <w:pStyle w:val="a3"/>
        <w:spacing w:line="400" w:lineRule="exact"/>
        <w:ind w:left="540"/>
        <w:rPr>
          <w:lang w:eastAsia="zh-CN"/>
        </w:rPr>
      </w:pPr>
      <w:r>
        <w:rPr>
          <w:lang w:eastAsia="zh-CN"/>
        </w:rPr>
        <w:t>d)审核的整个过程应始终保持客观、公正。</w:t>
      </w:r>
    </w:p>
    <w:p w14:paraId="502016D0" w14:textId="77777777" w:rsidR="00CE72B8" w:rsidRDefault="00AE7D12">
      <w:pPr>
        <w:pStyle w:val="a5"/>
        <w:tabs>
          <w:tab w:val="left" w:pos="756"/>
        </w:tabs>
        <w:spacing w:line="400" w:lineRule="exact"/>
        <w:ind w:left="120" w:right="215" w:firstLineChars="200" w:firstLine="420"/>
        <w:rPr>
          <w:sz w:val="21"/>
          <w:szCs w:val="21"/>
          <w:lang w:eastAsia="zh-CN"/>
        </w:rPr>
      </w:pPr>
      <w:r>
        <w:rPr>
          <w:rFonts w:hint="eastAsia"/>
          <w:sz w:val="21"/>
          <w:szCs w:val="21"/>
          <w:lang w:eastAsia="zh-CN"/>
        </w:rPr>
        <w:t xml:space="preserve">3.4.2.4 </w:t>
      </w:r>
      <w:r>
        <w:rPr>
          <w:sz w:val="21"/>
          <w:szCs w:val="21"/>
          <w:lang w:eastAsia="zh-CN"/>
        </w:rPr>
        <w:t>内审员应严格按《内部审核检查表》的规定项目进行审核，并做好客观的记录。若需偏离检查表，应报内审组长同意。</w:t>
      </w:r>
    </w:p>
    <w:p w14:paraId="7A180BA4" w14:textId="77777777" w:rsidR="00CE72B8" w:rsidRDefault="00AE7D12">
      <w:pPr>
        <w:pStyle w:val="3"/>
        <w:tabs>
          <w:tab w:val="left" w:pos="442"/>
        </w:tabs>
        <w:spacing w:before="31" w:line="400" w:lineRule="exact"/>
        <w:ind w:left="120" w:firstLineChars="200" w:firstLine="420"/>
        <w:rPr>
          <w:b w:val="0"/>
          <w:bCs w:val="0"/>
          <w:lang w:eastAsia="zh-CN"/>
        </w:rPr>
      </w:pPr>
      <w:r>
        <w:rPr>
          <w:rFonts w:hint="eastAsia"/>
          <w:b w:val="0"/>
          <w:bCs w:val="0"/>
          <w:lang w:eastAsia="zh-CN"/>
        </w:rPr>
        <w:t xml:space="preserve">3.5 </w:t>
      </w:r>
      <w:r>
        <w:rPr>
          <w:b w:val="0"/>
          <w:bCs w:val="0"/>
          <w:lang w:eastAsia="zh-CN"/>
        </w:rPr>
        <w:t>确定不符合项</w:t>
      </w:r>
    </w:p>
    <w:p w14:paraId="078389DE" w14:textId="77777777" w:rsidR="00CE72B8" w:rsidRDefault="00AE7D12">
      <w:pPr>
        <w:pStyle w:val="a5"/>
        <w:tabs>
          <w:tab w:val="left" w:pos="598"/>
        </w:tabs>
        <w:spacing w:line="400" w:lineRule="exact"/>
        <w:ind w:left="120" w:firstLineChars="200" w:firstLine="420"/>
        <w:rPr>
          <w:sz w:val="21"/>
          <w:szCs w:val="21"/>
          <w:lang w:eastAsia="zh-CN"/>
        </w:rPr>
      </w:pPr>
      <w:r>
        <w:rPr>
          <w:rFonts w:hint="eastAsia"/>
          <w:sz w:val="21"/>
          <w:szCs w:val="21"/>
          <w:lang w:eastAsia="zh-CN"/>
        </w:rPr>
        <w:t xml:space="preserve">3.5.1 </w:t>
      </w:r>
      <w:r>
        <w:rPr>
          <w:sz w:val="21"/>
          <w:szCs w:val="21"/>
          <w:lang w:eastAsia="zh-CN"/>
        </w:rPr>
        <w:t>不符合项的类型有：</w:t>
      </w:r>
    </w:p>
    <w:p w14:paraId="5C4CC3B7" w14:textId="77777777" w:rsidR="00CE72B8" w:rsidRDefault="00AE7D12">
      <w:pPr>
        <w:pStyle w:val="a3"/>
        <w:spacing w:line="400" w:lineRule="exact"/>
        <w:ind w:left="540"/>
        <w:rPr>
          <w:lang w:eastAsia="zh-CN"/>
        </w:rPr>
      </w:pPr>
      <w:r>
        <w:rPr>
          <w:lang w:eastAsia="zh-CN"/>
        </w:rPr>
        <w:t>a)体系性（文件性）不符合：指文件与标准、文件与文件的不符合；</w:t>
      </w:r>
    </w:p>
    <w:p w14:paraId="07FD3AEB" w14:textId="77777777" w:rsidR="00CE72B8" w:rsidRDefault="00AE7D12">
      <w:pPr>
        <w:pStyle w:val="a3"/>
        <w:spacing w:line="400" w:lineRule="exact"/>
        <w:ind w:left="540"/>
        <w:rPr>
          <w:lang w:eastAsia="zh-CN"/>
        </w:rPr>
      </w:pPr>
      <w:r>
        <w:rPr>
          <w:lang w:eastAsia="zh-CN"/>
        </w:rPr>
        <w:t>b)实施性不符合：过程运行不符合相应规定；</w:t>
      </w:r>
    </w:p>
    <w:p w14:paraId="18CA1161" w14:textId="77777777" w:rsidR="00CE72B8" w:rsidRDefault="00AE7D12">
      <w:pPr>
        <w:pStyle w:val="a3"/>
        <w:spacing w:line="400" w:lineRule="exact"/>
        <w:ind w:left="540"/>
        <w:rPr>
          <w:lang w:eastAsia="zh-CN"/>
        </w:rPr>
      </w:pPr>
      <w:r>
        <w:rPr>
          <w:lang w:eastAsia="zh-CN"/>
        </w:rPr>
        <w:t>c)效果性不符合：体系或过程运行的结果不符合预期的效果或目标。</w:t>
      </w:r>
    </w:p>
    <w:p w14:paraId="1B097F12" w14:textId="77777777" w:rsidR="00CE72B8" w:rsidRDefault="00AE7D12">
      <w:pPr>
        <w:pStyle w:val="a3"/>
        <w:spacing w:line="400" w:lineRule="exact"/>
        <w:ind w:left="120" w:right="111" w:firstLine="420"/>
        <w:rPr>
          <w:lang w:eastAsia="zh-CN"/>
        </w:rPr>
      </w:pPr>
      <w:r>
        <w:rPr>
          <w:lang w:eastAsia="zh-CN"/>
        </w:rPr>
        <w:t>还有就是尚未构成不符合，但有发展成不符合的趋势的，可做为观察项，提出口头意见。对不必编入报告的，内审组应保留观察项记录。</w:t>
      </w:r>
    </w:p>
    <w:p w14:paraId="565C9E4B" w14:textId="77777777" w:rsidR="00CE72B8" w:rsidRDefault="00AE7D12">
      <w:pPr>
        <w:pStyle w:val="a5"/>
        <w:tabs>
          <w:tab w:val="left" w:pos="598"/>
        </w:tabs>
        <w:spacing w:before="7" w:line="400" w:lineRule="exact"/>
        <w:ind w:left="120" w:firstLineChars="200" w:firstLine="420"/>
        <w:rPr>
          <w:sz w:val="21"/>
          <w:szCs w:val="21"/>
          <w:lang w:eastAsia="zh-CN"/>
        </w:rPr>
      </w:pPr>
      <w:r>
        <w:rPr>
          <w:rFonts w:hint="eastAsia"/>
          <w:sz w:val="21"/>
          <w:szCs w:val="21"/>
          <w:lang w:eastAsia="zh-CN"/>
        </w:rPr>
        <w:t xml:space="preserve">3.5.2 </w:t>
      </w:r>
      <w:r>
        <w:rPr>
          <w:sz w:val="21"/>
          <w:szCs w:val="21"/>
          <w:lang w:eastAsia="zh-CN"/>
        </w:rPr>
        <w:t>不符合项的性质有：</w:t>
      </w:r>
    </w:p>
    <w:p w14:paraId="3A318B66" w14:textId="77777777" w:rsidR="00CE72B8" w:rsidRDefault="00AE7D12">
      <w:pPr>
        <w:pStyle w:val="a3"/>
        <w:spacing w:line="400" w:lineRule="exact"/>
        <w:ind w:left="120"/>
        <w:jc w:val="both"/>
        <w:rPr>
          <w:lang w:eastAsia="zh-CN"/>
        </w:rPr>
      </w:pPr>
      <w:r>
        <w:rPr>
          <w:lang w:eastAsia="zh-CN"/>
        </w:rPr>
        <w:t>a)严重不符合项：管理体系出现系统性、区域性失效，不符合项的后果严重的。如某一过程</w:t>
      </w:r>
    </w:p>
    <w:p w14:paraId="19BD8DF7" w14:textId="77777777" w:rsidR="00CE72B8" w:rsidRDefault="00AE7D12">
      <w:pPr>
        <w:pStyle w:val="a3"/>
        <w:spacing w:before="34" w:line="400" w:lineRule="exact"/>
        <w:ind w:left="120" w:right="220"/>
        <w:jc w:val="both"/>
        <w:rPr>
          <w:lang w:eastAsia="zh-CN"/>
        </w:rPr>
      </w:pPr>
      <w:r>
        <w:rPr>
          <w:lang w:eastAsia="zh-CN"/>
        </w:rPr>
        <w:t>反复出现不符合项或某一项不符合反复发生而始终没有采取有效的纠正措施，问题依然存在；某一部门或场所与之相关的过程全面失效等。</w:t>
      </w:r>
    </w:p>
    <w:p w14:paraId="17FC0244" w14:textId="77777777" w:rsidR="00CE72B8" w:rsidRDefault="00AE7D12">
      <w:pPr>
        <w:pStyle w:val="a3"/>
        <w:spacing w:before="7" w:line="400" w:lineRule="exact"/>
        <w:ind w:left="120" w:right="217" w:firstLine="420"/>
        <w:jc w:val="both"/>
        <w:rPr>
          <w:lang w:eastAsia="zh-CN"/>
        </w:rPr>
      </w:pPr>
      <w:r>
        <w:rPr>
          <w:lang w:eastAsia="zh-CN"/>
        </w:rPr>
        <w:t>b)一般不符合项：管理体系出现个别的、偶然的没有造成严重后果的不符合项或管理体系出现少量不符合项，没有构成系统性失效的。</w:t>
      </w:r>
    </w:p>
    <w:p w14:paraId="39EFB3C2" w14:textId="77777777" w:rsidR="00CE72B8" w:rsidRDefault="00AE7D12">
      <w:pPr>
        <w:pStyle w:val="3"/>
        <w:tabs>
          <w:tab w:val="left" w:pos="442"/>
        </w:tabs>
        <w:spacing w:before="31" w:line="400" w:lineRule="exact"/>
        <w:ind w:left="120" w:firstLineChars="200" w:firstLine="420"/>
        <w:rPr>
          <w:b w:val="0"/>
          <w:bCs w:val="0"/>
          <w:lang w:eastAsia="zh-CN"/>
        </w:rPr>
      </w:pPr>
      <w:r>
        <w:rPr>
          <w:rFonts w:hint="eastAsia"/>
          <w:b w:val="0"/>
          <w:bCs w:val="0"/>
          <w:lang w:eastAsia="zh-CN"/>
        </w:rPr>
        <w:t xml:space="preserve">3.6 </w:t>
      </w:r>
      <w:r>
        <w:rPr>
          <w:b w:val="0"/>
          <w:bCs w:val="0"/>
          <w:lang w:eastAsia="zh-CN"/>
        </w:rPr>
        <w:t>沟通</w:t>
      </w:r>
    </w:p>
    <w:p w14:paraId="3BCFF723" w14:textId="77777777" w:rsidR="00CE72B8" w:rsidRDefault="00AE7D12">
      <w:pPr>
        <w:pStyle w:val="a5"/>
        <w:tabs>
          <w:tab w:val="left" w:pos="600"/>
        </w:tabs>
        <w:spacing w:line="400" w:lineRule="exact"/>
        <w:ind w:left="120" w:right="217" w:firstLineChars="200" w:firstLine="420"/>
        <w:rPr>
          <w:sz w:val="21"/>
          <w:szCs w:val="21"/>
          <w:lang w:eastAsia="zh-CN"/>
        </w:rPr>
      </w:pPr>
      <w:r>
        <w:rPr>
          <w:rFonts w:hint="eastAsia"/>
          <w:sz w:val="21"/>
          <w:szCs w:val="21"/>
          <w:lang w:eastAsia="zh-CN"/>
        </w:rPr>
        <w:t xml:space="preserve">3.6.1 </w:t>
      </w:r>
      <w:r>
        <w:rPr>
          <w:sz w:val="21"/>
          <w:szCs w:val="21"/>
          <w:lang w:eastAsia="zh-CN"/>
        </w:rPr>
        <w:t>现场审核结束后，内审组长负责召集内审组成员，总结整个审核过程，确定不符合报告，汇总分析，对受审核部门实施是否符合计划安排，是否达到预定目标</w:t>
      </w:r>
      <w:r>
        <w:rPr>
          <w:rFonts w:hint="eastAsia"/>
          <w:sz w:val="21"/>
          <w:szCs w:val="21"/>
          <w:lang w:eastAsia="zh-CN"/>
        </w:rPr>
        <w:t>做出</w:t>
      </w:r>
      <w:r>
        <w:rPr>
          <w:sz w:val="21"/>
          <w:szCs w:val="21"/>
          <w:lang w:eastAsia="zh-CN"/>
        </w:rPr>
        <w:t>评价。</w:t>
      </w:r>
    </w:p>
    <w:p w14:paraId="3448D581" w14:textId="77777777" w:rsidR="00CE72B8" w:rsidRDefault="00AE7D12">
      <w:pPr>
        <w:rPr>
          <w:sz w:val="21"/>
          <w:szCs w:val="21"/>
          <w:lang w:eastAsia="zh-CN"/>
        </w:rPr>
      </w:pPr>
      <w:r>
        <w:rPr>
          <w:sz w:val="21"/>
          <w:szCs w:val="21"/>
          <w:lang w:eastAsia="zh-CN"/>
        </w:rPr>
        <w:br w:type="page"/>
      </w:r>
    </w:p>
    <w:tbl>
      <w:tblPr>
        <w:tblpPr w:leftFromText="180" w:rightFromText="180" w:vertAnchor="text" w:horzAnchor="page" w:tblpX="1777" w:tblpY="173"/>
        <w:tblOverlap w:val="never"/>
        <w:tblW w:w="8280" w:type="dxa"/>
        <w:tblBorders>
          <w:top w:val="single" w:sz="22" w:space="0" w:color="808080"/>
          <w:left w:val="single" w:sz="22" w:space="0" w:color="808080"/>
          <w:bottom w:val="single" w:sz="22" w:space="0" w:color="808080"/>
          <w:right w:val="single" w:sz="22" w:space="0" w:color="808080"/>
          <w:insideH w:val="single" w:sz="22" w:space="0" w:color="808080"/>
          <w:insideV w:val="single" w:sz="22" w:space="0" w:color="808080"/>
        </w:tblBorders>
        <w:tblLayout w:type="fixed"/>
        <w:tblCellMar>
          <w:left w:w="0" w:type="dxa"/>
          <w:right w:w="0" w:type="dxa"/>
        </w:tblCellMar>
        <w:tblLook w:val="04A0" w:firstRow="1" w:lastRow="0" w:firstColumn="1" w:lastColumn="0" w:noHBand="0" w:noVBand="1"/>
      </w:tblPr>
      <w:tblGrid>
        <w:gridCol w:w="1260"/>
        <w:gridCol w:w="3060"/>
        <w:gridCol w:w="1260"/>
        <w:gridCol w:w="2700"/>
      </w:tblGrid>
      <w:tr w:rsidR="00CE72B8" w14:paraId="7310A2C6" w14:textId="77777777">
        <w:trPr>
          <w:trHeight w:hRule="exact" w:val="357"/>
        </w:trPr>
        <w:tc>
          <w:tcPr>
            <w:tcW w:w="4320" w:type="dxa"/>
            <w:gridSpan w:val="2"/>
            <w:vMerge w:val="restart"/>
            <w:tcBorders>
              <w:left w:val="nil"/>
              <w:right w:val="single" w:sz="4" w:space="0" w:color="000000"/>
            </w:tcBorders>
          </w:tcPr>
          <w:p w14:paraId="69337CE5" w14:textId="77777777" w:rsidR="00CE72B8" w:rsidRDefault="00AE7D12">
            <w:pPr>
              <w:pStyle w:val="TableParagraph"/>
              <w:spacing w:line="312" w:lineRule="exact"/>
              <w:ind w:left="773" w:right="769"/>
              <w:rPr>
                <w:sz w:val="21"/>
                <w:szCs w:val="21"/>
                <w:lang w:eastAsia="zh-CN"/>
              </w:rPr>
            </w:pPr>
            <w:r>
              <w:rPr>
                <w:rFonts w:hint="eastAsia"/>
                <w:sz w:val="21"/>
                <w:szCs w:val="21"/>
                <w:lang w:eastAsia="zh-CN"/>
              </w:rPr>
              <w:lastRenderedPageBreak/>
              <w:t>海洋产品及环境检测平台</w:t>
            </w:r>
          </w:p>
          <w:p w14:paraId="774B3E85" w14:textId="77777777" w:rsidR="00CE72B8" w:rsidRDefault="00AE7D12">
            <w:pPr>
              <w:pStyle w:val="TableParagraph"/>
              <w:spacing w:line="312" w:lineRule="exact"/>
              <w:ind w:left="773" w:right="769"/>
              <w:rPr>
                <w:sz w:val="21"/>
                <w:szCs w:val="21"/>
              </w:rPr>
            </w:pPr>
            <w:r>
              <w:rPr>
                <w:rFonts w:hint="eastAsia"/>
                <w:sz w:val="21"/>
                <w:szCs w:val="21"/>
              </w:rPr>
              <w:t>程序文件</w:t>
            </w:r>
          </w:p>
        </w:tc>
        <w:tc>
          <w:tcPr>
            <w:tcW w:w="1260" w:type="dxa"/>
            <w:tcBorders>
              <w:left w:val="single" w:sz="4" w:space="0" w:color="000000"/>
              <w:bottom w:val="single" w:sz="4" w:space="0" w:color="000000"/>
              <w:right w:val="single" w:sz="4" w:space="0" w:color="000000"/>
            </w:tcBorders>
          </w:tcPr>
          <w:p w14:paraId="1CAA72A6" w14:textId="77777777" w:rsidR="00CE72B8" w:rsidRDefault="00AE7D12">
            <w:pPr>
              <w:pStyle w:val="TableParagraph"/>
              <w:spacing w:line="272" w:lineRule="exact"/>
              <w:ind w:right="2"/>
              <w:rPr>
                <w:sz w:val="21"/>
                <w:szCs w:val="21"/>
              </w:rPr>
            </w:pPr>
            <w:r>
              <w:rPr>
                <w:rFonts w:hint="eastAsia"/>
                <w:sz w:val="21"/>
                <w:szCs w:val="21"/>
              </w:rPr>
              <w:t>文件编号</w:t>
            </w:r>
          </w:p>
        </w:tc>
        <w:tc>
          <w:tcPr>
            <w:tcW w:w="2700" w:type="dxa"/>
            <w:tcBorders>
              <w:left w:val="single" w:sz="4" w:space="0" w:color="000000"/>
              <w:bottom w:val="single" w:sz="4" w:space="0" w:color="000000"/>
              <w:right w:val="nil"/>
            </w:tcBorders>
          </w:tcPr>
          <w:p w14:paraId="51FD075F" w14:textId="77777777" w:rsidR="00CE72B8" w:rsidRDefault="00AE7D12">
            <w:pPr>
              <w:pStyle w:val="TableParagraph"/>
              <w:spacing w:before="40"/>
              <w:ind w:right="0"/>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ascii="Times New Roman" w:hAnsi="Times New Roman" w:cs="Times New Roman"/>
                <w:sz w:val="21"/>
                <w:szCs w:val="21"/>
              </w:rPr>
              <w:t>-</w:t>
            </w:r>
            <w:r>
              <w:rPr>
                <w:rFonts w:hint="eastAsia"/>
                <w:sz w:val="21"/>
                <w:szCs w:val="21"/>
                <w:lang w:eastAsia="zh-CN"/>
              </w:rPr>
              <w:t>21</w:t>
            </w:r>
            <w:r>
              <w:rPr>
                <w:rFonts w:hint="eastAsia"/>
                <w:sz w:val="21"/>
                <w:szCs w:val="21"/>
              </w:rPr>
              <w:t>-201</w:t>
            </w:r>
            <w:r>
              <w:rPr>
                <w:rFonts w:hint="eastAsia"/>
                <w:sz w:val="21"/>
                <w:szCs w:val="21"/>
                <w:lang w:eastAsia="zh-CN"/>
              </w:rPr>
              <w:t>9</w:t>
            </w:r>
            <w:r>
              <w:rPr>
                <w:rFonts w:hint="eastAsia"/>
                <w:sz w:val="21"/>
                <w:szCs w:val="21"/>
              </w:rPr>
              <w:t>-1.0</w:t>
            </w:r>
          </w:p>
        </w:tc>
      </w:tr>
      <w:tr w:rsidR="00CE72B8" w14:paraId="7649A513" w14:textId="77777777">
        <w:trPr>
          <w:trHeight w:hRule="exact" w:val="300"/>
        </w:trPr>
        <w:tc>
          <w:tcPr>
            <w:tcW w:w="4320" w:type="dxa"/>
            <w:gridSpan w:val="2"/>
            <w:vMerge/>
            <w:tcBorders>
              <w:left w:val="nil"/>
              <w:bottom w:val="single" w:sz="4" w:space="0" w:color="000000"/>
              <w:right w:val="single" w:sz="4" w:space="0" w:color="000000"/>
            </w:tcBorders>
          </w:tcPr>
          <w:p w14:paraId="604168E9" w14:textId="77777777" w:rsidR="00CE72B8" w:rsidRDefault="00CE72B8">
            <w:pPr>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48628A89" w14:textId="77777777" w:rsidR="00CE72B8" w:rsidRDefault="00AE7D12">
            <w:pPr>
              <w:pStyle w:val="TableParagraph"/>
              <w:tabs>
                <w:tab w:val="left" w:pos="419"/>
              </w:tabs>
              <w:spacing w:line="239" w:lineRule="exact"/>
              <w:ind w:right="0"/>
              <w:rPr>
                <w:sz w:val="21"/>
                <w:szCs w:val="21"/>
              </w:rPr>
            </w:pPr>
            <w:r>
              <w:rPr>
                <w:rFonts w:hint="eastAsia"/>
                <w:sz w:val="21"/>
                <w:szCs w:val="21"/>
              </w:rPr>
              <w:t>页</w:t>
            </w:r>
            <w:r>
              <w:rPr>
                <w:rFonts w:hint="eastAsia"/>
                <w:sz w:val="21"/>
                <w:szCs w:val="21"/>
              </w:rPr>
              <w:tab/>
              <w:t>数</w:t>
            </w:r>
          </w:p>
        </w:tc>
        <w:tc>
          <w:tcPr>
            <w:tcW w:w="2700" w:type="dxa"/>
            <w:tcBorders>
              <w:top w:val="single" w:sz="4" w:space="0" w:color="000000"/>
              <w:left w:val="single" w:sz="4" w:space="0" w:color="000000"/>
              <w:bottom w:val="single" w:sz="4" w:space="0" w:color="000000"/>
              <w:right w:val="nil"/>
            </w:tcBorders>
          </w:tcPr>
          <w:p w14:paraId="07698616" w14:textId="77777777" w:rsidR="00CE72B8" w:rsidRDefault="00AE7D12">
            <w:pPr>
              <w:pStyle w:val="TableParagraph"/>
              <w:tabs>
                <w:tab w:val="left" w:pos="892"/>
              </w:tabs>
              <w:spacing w:line="268" w:lineRule="exact"/>
              <w:ind w:right="2"/>
              <w:rPr>
                <w:sz w:val="21"/>
                <w:szCs w:val="21"/>
              </w:rPr>
            </w:pPr>
            <w:r>
              <w:rPr>
                <w:rFonts w:hint="eastAsia"/>
                <w:sz w:val="21"/>
                <w:szCs w:val="21"/>
              </w:rPr>
              <w:t>第</w:t>
            </w:r>
            <w:r>
              <w:rPr>
                <w:rFonts w:hint="eastAsia"/>
                <w:sz w:val="21"/>
                <w:szCs w:val="21"/>
                <w:lang w:eastAsia="zh-CN"/>
              </w:rPr>
              <w:t xml:space="preserve"> </w:t>
            </w:r>
            <w:r>
              <w:rPr>
                <w:rFonts w:hint="eastAsia"/>
                <w:spacing w:val="-54"/>
                <w:sz w:val="21"/>
                <w:szCs w:val="21"/>
              </w:rPr>
              <w:t xml:space="preserve"> </w:t>
            </w:r>
            <w:r>
              <w:rPr>
                <w:rFonts w:hint="eastAsia"/>
                <w:spacing w:val="-54"/>
                <w:sz w:val="21"/>
                <w:szCs w:val="21"/>
                <w:lang w:eastAsia="zh-CN"/>
              </w:rPr>
              <w:t>6</w:t>
            </w:r>
            <w:r>
              <w:rPr>
                <w:rFonts w:hint="eastAsia"/>
                <w:sz w:val="21"/>
                <w:szCs w:val="21"/>
              </w:rPr>
              <w:t xml:space="preserve"> 页</w:t>
            </w:r>
            <w:r>
              <w:rPr>
                <w:rFonts w:hint="eastAsia"/>
                <w:sz w:val="21"/>
                <w:szCs w:val="21"/>
                <w:lang w:eastAsia="zh-CN"/>
              </w:rPr>
              <w:t xml:space="preserve"> </w:t>
            </w:r>
            <w:r>
              <w:rPr>
                <w:rFonts w:hint="eastAsia"/>
                <w:sz w:val="21"/>
                <w:szCs w:val="21"/>
              </w:rPr>
              <w:tab/>
              <w:t xml:space="preserve">共 </w:t>
            </w:r>
            <w:r>
              <w:rPr>
                <w:rFonts w:hint="eastAsia"/>
                <w:sz w:val="21"/>
                <w:szCs w:val="21"/>
                <w:lang w:eastAsia="zh-CN"/>
              </w:rPr>
              <w:t>9</w:t>
            </w:r>
            <w:r>
              <w:rPr>
                <w:rFonts w:hint="eastAsia"/>
                <w:sz w:val="21"/>
                <w:szCs w:val="21"/>
              </w:rPr>
              <w:t xml:space="preserve"> 页</w:t>
            </w:r>
          </w:p>
        </w:tc>
      </w:tr>
      <w:tr w:rsidR="00CE72B8" w14:paraId="37D38048" w14:textId="77777777">
        <w:trPr>
          <w:trHeight w:hRule="exact" w:val="282"/>
        </w:trPr>
        <w:tc>
          <w:tcPr>
            <w:tcW w:w="1260" w:type="dxa"/>
            <w:vMerge w:val="restart"/>
            <w:tcBorders>
              <w:top w:val="single" w:sz="4" w:space="0" w:color="000000"/>
              <w:left w:val="nil"/>
              <w:right w:val="single" w:sz="4" w:space="0" w:color="000000"/>
            </w:tcBorders>
          </w:tcPr>
          <w:p w14:paraId="024EB4C1" w14:textId="77777777" w:rsidR="00CE72B8" w:rsidRDefault="00AE7D12">
            <w:pPr>
              <w:pStyle w:val="TableParagraph"/>
              <w:spacing w:before="95"/>
              <w:ind w:left="420" w:right="0"/>
              <w:jc w:val="left"/>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tcPr>
          <w:p w14:paraId="2079047E" w14:textId="77777777" w:rsidR="00CE72B8" w:rsidRDefault="00AE7D12">
            <w:pPr>
              <w:pStyle w:val="TableParagraph"/>
              <w:spacing w:before="98"/>
              <w:ind w:left="964" w:right="0"/>
              <w:jc w:val="left"/>
              <w:rPr>
                <w:sz w:val="21"/>
                <w:szCs w:val="21"/>
              </w:rPr>
            </w:pPr>
            <w:r>
              <w:rPr>
                <w:rFonts w:hint="eastAsia"/>
                <w:sz w:val="21"/>
                <w:szCs w:val="21"/>
              </w:rPr>
              <w:t>21 内部审核程序</w:t>
            </w:r>
          </w:p>
        </w:tc>
        <w:tc>
          <w:tcPr>
            <w:tcW w:w="1260" w:type="dxa"/>
            <w:tcBorders>
              <w:top w:val="single" w:sz="4" w:space="0" w:color="000000"/>
              <w:left w:val="single" w:sz="4" w:space="0" w:color="000000"/>
              <w:bottom w:val="single" w:sz="4" w:space="0" w:color="000000"/>
              <w:right w:val="single" w:sz="4" w:space="0" w:color="000000"/>
            </w:tcBorders>
          </w:tcPr>
          <w:p w14:paraId="5DAE07FA" w14:textId="77777777" w:rsidR="00CE72B8" w:rsidRDefault="00AE7D12">
            <w:pPr>
              <w:pStyle w:val="TableParagraph"/>
              <w:spacing w:line="231" w:lineRule="exact"/>
              <w:ind w:right="0"/>
              <w:rPr>
                <w:sz w:val="21"/>
                <w:szCs w:val="21"/>
              </w:rPr>
            </w:pPr>
            <w:r>
              <w:rPr>
                <w:rFonts w:hint="eastAsia"/>
                <w:sz w:val="21"/>
                <w:szCs w:val="21"/>
              </w:rPr>
              <w:t>修改号</w:t>
            </w:r>
          </w:p>
        </w:tc>
        <w:tc>
          <w:tcPr>
            <w:tcW w:w="2700" w:type="dxa"/>
            <w:tcBorders>
              <w:top w:val="single" w:sz="4" w:space="0" w:color="000000"/>
              <w:left w:val="single" w:sz="4" w:space="0" w:color="000000"/>
              <w:bottom w:val="single" w:sz="4" w:space="0" w:color="000000"/>
              <w:right w:val="nil"/>
            </w:tcBorders>
          </w:tcPr>
          <w:p w14:paraId="7874E71F" w14:textId="77777777" w:rsidR="00CE72B8" w:rsidRDefault="00AE7D12">
            <w:pPr>
              <w:pStyle w:val="TableParagraph"/>
              <w:spacing w:line="261" w:lineRule="exact"/>
              <w:ind w:right="0"/>
              <w:rPr>
                <w:sz w:val="21"/>
                <w:szCs w:val="21"/>
              </w:rPr>
            </w:pPr>
            <w:r>
              <w:rPr>
                <w:rFonts w:hint="eastAsia"/>
                <w:sz w:val="21"/>
                <w:szCs w:val="21"/>
              </w:rPr>
              <w:t>第</w:t>
            </w:r>
            <w:r>
              <w:rPr>
                <w:rFonts w:hint="eastAsia"/>
                <w:spacing w:val="-55"/>
                <w:sz w:val="21"/>
                <w:szCs w:val="21"/>
              </w:rPr>
              <w:t xml:space="preserve"> </w:t>
            </w:r>
            <w:r>
              <w:rPr>
                <w:rFonts w:hint="eastAsia"/>
                <w:sz w:val="21"/>
                <w:szCs w:val="21"/>
              </w:rPr>
              <w:t>201</w:t>
            </w:r>
            <w:r>
              <w:rPr>
                <w:rFonts w:hint="eastAsia"/>
                <w:sz w:val="21"/>
                <w:szCs w:val="21"/>
                <w:lang w:eastAsia="zh-CN"/>
              </w:rPr>
              <w:t>9</w:t>
            </w:r>
            <w:r>
              <w:rPr>
                <w:rFonts w:hint="eastAsia"/>
                <w:sz w:val="21"/>
                <w:szCs w:val="21"/>
              </w:rPr>
              <w:t>版 第</w:t>
            </w:r>
            <w:r>
              <w:rPr>
                <w:rFonts w:hint="eastAsia"/>
                <w:spacing w:val="-55"/>
                <w:sz w:val="21"/>
                <w:szCs w:val="21"/>
              </w:rPr>
              <w:t xml:space="preserve"> </w:t>
            </w:r>
            <w:r>
              <w:rPr>
                <w:rFonts w:hint="eastAsia"/>
                <w:sz w:val="21"/>
                <w:szCs w:val="21"/>
              </w:rPr>
              <w:t>0 次修订</w:t>
            </w:r>
          </w:p>
        </w:tc>
      </w:tr>
      <w:tr w:rsidR="00CE72B8" w14:paraId="428D5AA0" w14:textId="77777777">
        <w:trPr>
          <w:trHeight w:hRule="exact" w:val="336"/>
        </w:trPr>
        <w:tc>
          <w:tcPr>
            <w:tcW w:w="1260" w:type="dxa"/>
            <w:vMerge/>
            <w:tcBorders>
              <w:left w:val="nil"/>
              <w:right w:val="single" w:sz="4" w:space="0" w:color="000000"/>
            </w:tcBorders>
          </w:tcPr>
          <w:p w14:paraId="47ED12E9" w14:textId="77777777" w:rsidR="00CE72B8" w:rsidRDefault="00CE72B8">
            <w:pPr>
              <w:rPr>
                <w:sz w:val="21"/>
                <w:szCs w:val="21"/>
              </w:rPr>
            </w:pPr>
          </w:p>
        </w:tc>
        <w:tc>
          <w:tcPr>
            <w:tcW w:w="3060" w:type="dxa"/>
            <w:vMerge/>
            <w:tcBorders>
              <w:left w:val="single" w:sz="4" w:space="0" w:color="000000"/>
              <w:right w:val="single" w:sz="4" w:space="0" w:color="000000"/>
            </w:tcBorders>
          </w:tcPr>
          <w:p w14:paraId="6CFB5CCB" w14:textId="77777777" w:rsidR="00CE72B8" w:rsidRDefault="00CE72B8">
            <w:pPr>
              <w:rPr>
                <w:sz w:val="21"/>
                <w:szCs w:val="21"/>
              </w:rPr>
            </w:pPr>
          </w:p>
        </w:tc>
        <w:tc>
          <w:tcPr>
            <w:tcW w:w="1260" w:type="dxa"/>
            <w:tcBorders>
              <w:top w:val="single" w:sz="4" w:space="0" w:color="000000"/>
              <w:left w:val="single" w:sz="4" w:space="0" w:color="000000"/>
              <w:right w:val="single" w:sz="4" w:space="0" w:color="000000"/>
            </w:tcBorders>
          </w:tcPr>
          <w:p w14:paraId="0223C406" w14:textId="77777777" w:rsidR="00CE72B8" w:rsidRDefault="00AE7D12">
            <w:pPr>
              <w:pStyle w:val="TableParagraph"/>
              <w:spacing w:line="233" w:lineRule="exact"/>
              <w:ind w:right="2"/>
              <w:rPr>
                <w:sz w:val="21"/>
                <w:szCs w:val="21"/>
              </w:rPr>
            </w:pPr>
            <w:r>
              <w:rPr>
                <w:rFonts w:hint="eastAsia"/>
                <w:sz w:val="21"/>
                <w:szCs w:val="21"/>
              </w:rPr>
              <w:t>颁布日期</w:t>
            </w:r>
          </w:p>
        </w:tc>
        <w:tc>
          <w:tcPr>
            <w:tcW w:w="2700" w:type="dxa"/>
            <w:tcBorders>
              <w:top w:val="single" w:sz="4" w:space="0" w:color="000000"/>
              <w:left w:val="single" w:sz="4" w:space="0" w:color="000000"/>
              <w:right w:val="nil"/>
            </w:tcBorders>
          </w:tcPr>
          <w:p w14:paraId="3123B96D" w14:textId="77777777" w:rsidR="00CE72B8" w:rsidRDefault="00AE7D12">
            <w:pPr>
              <w:pStyle w:val="TableParagraph"/>
              <w:spacing w:line="259" w:lineRule="exact"/>
              <w:ind w:right="0"/>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w:t>
            </w:r>
            <w:r>
              <w:rPr>
                <w:rFonts w:hint="eastAsia"/>
                <w:sz w:val="21"/>
                <w:szCs w:val="21"/>
                <w:lang w:eastAsia="zh-CN"/>
              </w:rPr>
              <w:t>10</w:t>
            </w:r>
            <w:r>
              <w:rPr>
                <w:rFonts w:hint="eastAsia"/>
                <w:sz w:val="21"/>
                <w:szCs w:val="21"/>
              </w:rPr>
              <w:t>月 01 日</w:t>
            </w:r>
          </w:p>
        </w:tc>
      </w:tr>
    </w:tbl>
    <w:p w14:paraId="43DA764E" w14:textId="77777777" w:rsidR="00CE72B8" w:rsidRDefault="00AE7D12">
      <w:pPr>
        <w:pStyle w:val="a5"/>
        <w:tabs>
          <w:tab w:val="left" w:pos="600"/>
        </w:tabs>
        <w:spacing w:before="31" w:line="400" w:lineRule="exact"/>
        <w:ind w:left="120" w:right="217" w:firstLineChars="200" w:firstLine="420"/>
        <w:rPr>
          <w:sz w:val="21"/>
          <w:szCs w:val="21"/>
          <w:lang w:eastAsia="zh-CN"/>
        </w:rPr>
      </w:pPr>
      <w:r>
        <w:rPr>
          <w:rFonts w:hint="eastAsia"/>
          <w:sz w:val="21"/>
          <w:szCs w:val="21"/>
          <w:lang w:eastAsia="zh-CN"/>
        </w:rPr>
        <w:t xml:space="preserve">3.6.2 </w:t>
      </w:r>
      <w:r>
        <w:rPr>
          <w:sz w:val="21"/>
          <w:szCs w:val="21"/>
          <w:lang w:eastAsia="zh-CN"/>
        </w:rPr>
        <w:t>内审员在确定不符合项后，应与被审核部门负责人员进行沟通，待其对不符合原因进行分析、认可不符合并提出纠正措施计划后，经内审员确认再编写《内部审核不符合项分布表》。交内审组长和质量负责人批准。不符合报告对不符合事实的描述应包括：观察到的事实；发生不符合的地点；涉及的当事人；涉及的其他证据（仪器设备的编号、文件编号、记录编号、检测/校准的标准/规程/规范、样品编号、区域标识等）；违反哪项规定（管理体系文件/要求/技术标准的名称、体系文件编号、以及相关条款等）。不符合报告上要有相关人员（内审员及部门负责人）的签字。</w:t>
      </w:r>
    </w:p>
    <w:p w14:paraId="2EF9616F" w14:textId="77777777" w:rsidR="00CE72B8" w:rsidRDefault="00AE7D12">
      <w:pPr>
        <w:pStyle w:val="a5"/>
        <w:tabs>
          <w:tab w:val="left" w:pos="600"/>
        </w:tabs>
        <w:spacing w:before="20" w:line="400" w:lineRule="exact"/>
        <w:ind w:left="120" w:right="217" w:firstLineChars="200" w:firstLine="420"/>
        <w:rPr>
          <w:sz w:val="21"/>
          <w:szCs w:val="21"/>
          <w:lang w:eastAsia="zh-CN"/>
        </w:rPr>
      </w:pPr>
      <w:r>
        <w:rPr>
          <w:rFonts w:hint="eastAsia"/>
          <w:sz w:val="21"/>
          <w:szCs w:val="21"/>
          <w:lang w:eastAsia="zh-CN"/>
        </w:rPr>
        <w:t xml:space="preserve">3.6.3 </w:t>
      </w:r>
      <w:r>
        <w:rPr>
          <w:sz w:val="21"/>
          <w:szCs w:val="21"/>
          <w:lang w:eastAsia="zh-CN"/>
        </w:rPr>
        <w:t>内审员根据内审中发现的不符合的证据编制内部审核结论，经内审组长批准后交被审核部门负责人。内审核结论内容主要从以下几方面对管理体系运行的符合性和有效性做出总体评价：</w:t>
      </w:r>
    </w:p>
    <w:p w14:paraId="301BA3A9" w14:textId="77777777" w:rsidR="00CE72B8" w:rsidRDefault="00AE7D12">
      <w:pPr>
        <w:pStyle w:val="a3"/>
        <w:spacing w:before="20" w:line="400" w:lineRule="exact"/>
        <w:ind w:left="120" w:right="212" w:firstLine="420"/>
        <w:jc w:val="both"/>
        <w:rPr>
          <w:lang w:eastAsia="zh-CN"/>
        </w:rPr>
      </w:pPr>
      <w:r>
        <w:rPr>
          <w:lang w:eastAsia="zh-CN"/>
        </w:rPr>
        <w:t>a)管理体系的文件是否符合检验检测机构资质认定能力评价 检验检测机构通用要求》RB/T 214、《食品检验机构资质认定管理办法》的要求，包括各部门的支持性文件是否与本XX管理体系的适宜性，是否具有可操作性；质量方针、质量目标、安全方针、安全目标是否符合本XX的要求，是否在实现之中。</w:t>
      </w:r>
    </w:p>
    <w:p w14:paraId="2F62570C" w14:textId="77777777" w:rsidR="00CE72B8" w:rsidRDefault="00AE7D12">
      <w:pPr>
        <w:pStyle w:val="a3"/>
        <w:spacing w:before="22" w:line="400" w:lineRule="exact"/>
        <w:ind w:left="120" w:right="220" w:firstLine="420"/>
        <w:jc w:val="both"/>
        <w:rPr>
          <w:lang w:eastAsia="zh-CN"/>
        </w:rPr>
      </w:pPr>
      <w:r>
        <w:rPr>
          <w:lang w:eastAsia="zh-CN"/>
        </w:rPr>
        <w:t>b）管理体系的各项规定是否在本XX得到了实施和保持。检测环境条件、仪器设备和人员能力等能否满足规定的要求，各项运行活动是否满足管理体系规定的要求。</w:t>
      </w:r>
    </w:p>
    <w:p w14:paraId="6AB23A3A" w14:textId="77777777" w:rsidR="00CE72B8" w:rsidRDefault="00AE7D12">
      <w:pPr>
        <w:pStyle w:val="a3"/>
        <w:spacing w:before="31" w:line="400" w:lineRule="exact"/>
        <w:ind w:left="120" w:right="219" w:firstLine="420"/>
        <w:jc w:val="both"/>
        <w:rPr>
          <w:lang w:eastAsia="zh-CN"/>
        </w:rPr>
      </w:pPr>
      <w:r>
        <w:rPr>
          <w:lang w:eastAsia="zh-CN"/>
        </w:rPr>
        <w:t>c）管理体系运行结果是否有效。员工和管理层的意识是否得到提高。本XX检测结果质量控制是否达到预定的目标。顾客的满意程度如何。目标和各职能层次的分解目标实现的程度是否达到了预期目标。</w:t>
      </w:r>
    </w:p>
    <w:p w14:paraId="5270BF3A" w14:textId="77777777" w:rsidR="00CE72B8" w:rsidRDefault="00AE7D12">
      <w:pPr>
        <w:pStyle w:val="a3"/>
        <w:spacing w:before="20" w:line="400" w:lineRule="exact"/>
        <w:ind w:left="120" w:right="217" w:firstLine="420"/>
        <w:jc w:val="both"/>
        <w:rPr>
          <w:lang w:eastAsia="zh-CN"/>
        </w:rPr>
      </w:pPr>
      <w:r>
        <w:rPr>
          <w:lang w:eastAsia="zh-CN"/>
        </w:rPr>
        <w:t>d)管理体系自我完善、自我改进机制是否建立和健全。内部审核过程是否按规定予以实施保持。管理评审能否按规定实施并确保定期对管理体系的适宜性、充分性、有效性进行评审和改进。质量监督的效果如何。纠正措施和风险控制是否得到保持并收到相应的效果。体系的运行效果是否得到了持续改进。</w:t>
      </w:r>
    </w:p>
    <w:p w14:paraId="4A64ED16" w14:textId="77777777" w:rsidR="00CE72B8" w:rsidRDefault="00AE7D12">
      <w:pPr>
        <w:pStyle w:val="a3"/>
        <w:spacing w:before="16" w:line="400" w:lineRule="exact"/>
        <w:ind w:left="540"/>
        <w:rPr>
          <w:lang w:eastAsia="zh-CN"/>
        </w:rPr>
      </w:pPr>
      <w:r>
        <w:rPr>
          <w:lang w:eastAsia="zh-CN"/>
        </w:rPr>
        <w:t>e)本XX的管理体系或被审核部门对管理体系的执行是否具备接受外审的条件。</w:t>
      </w:r>
    </w:p>
    <w:p w14:paraId="1CE836BE" w14:textId="77777777" w:rsidR="00CE72B8" w:rsidRDefault="00AE7D12">
      <w:pPr>
        <w:pStyle w:val="a3"/>
        <w:spacing w:line="400" w:lineRule="exact"/>
        <w:ind w:left="120" w:right="217" w:firstLine="420"/>
        <w:jc w:val="both"/>
        <w:rPr>
          <w:lang w:eastAsia="zh-CN"/>
        </w:rPr>
      </w:pPr>
      <w:r>
        <w:rPr>
          <w:lang w:eastAsia="zh-CN"/>
        </w:rPr>
        <w:t>f)本XX的管理体系有哪些方面还需要进行改进，被审核部门在哪些应对风险和机遇的措施方面有待提高。</w:t>
      </w:r>
    </w:p>
    <w:p w14:paraId="1388D105" w14:textId="77777777" w:rsidR="00CE72B8" w:rsidRDefault="00AE7D12">
      <w:pPr>
        <w:pStyle w:val="3"/>
        <w:tabs>
          <w:tab w:val="left" w:pos="442"/>
        </w:tabs>
        <w:spacing w:before="31" w:line="400" w:lineRule="exact"/>
        <w:ind w:left="120" w:firstLineChars="200" w:firstLine="420"/>
        <w:rPr>
          <w:b w:val="0"/>
          <w:bCs w:val="0"/>
          <w:lang w:eastAsia="zh-CN"/>
        </w:rPr>
      </w:pPr>
      <w:r>
        <w:rPr>
          <w:rFonts w:hint="eastAsia"/>
          <w:b w:val="0"/>
          <w:bCs w:val="0"/>
          <w:lang w:eastAsia="zh-CN"/>
        </w:rPr>
        <w:t xml:space="preserve">3.7 </w:t>
      </w:r>
      <w:r>
        <w:rPr>
          <w:b w:val="0"/>
          <w:bCs w:val="0"/>
          <w:lang w:eastAsia="zh-CN"/>
        </w:rPr>
        <w:t>末次会议</w:t>
      </w:r>
    </w:p>
    <w:p w14:paraId="02C776ED" w14:textId="77777777" w:rsidR="00CE72B8" w:rsidRDefault="00AE7D12">
      <w:pPr>
        <w:pStyle w:val="a5"/>
        <w:tabs>
          <w:tab w:val="left" w:pos="598"/>
        </w:tabs>
        <w:spacing w:line="400" w:lineRule="exact"/>
        <w:ind w:left="120" w:right="111" w:firstLineChars="200" w:firstLine="420"/>
        <w:rPr>
          <w:sz w:val="21"/>
          <w:szCs w:val="21"/>
          <w:lang w:eastAsia="zh-CN"/>
        </w:rPr>
      </w:pPr>
      <w:r>
        <w:rPr>
          <w:rFonts w:hint="eastAsia"/>
          <w:sz w:val="21"/>
          <w:szCs w:val="21"/>
          <w:lang w:eastAsia="zh-CN"/>
        </w:rPr>
        <w:t xml:space="preserve">3.7.1 </w:t>
      </w:r>
      <w:r>
        <w:rPr>
          <w:sz w:val="21"/>
          <w:szCs w:val="21"/>
          <w:lang w:eastAsia="zh-CN"/>
        </w:rPr>
        <w:t>由质考室负责召集，由内审组长主持。参加末次会议的人员与参加首次会议人员相同。到会人员应签到，组织者应做好会议记录。</w:t>
      </w:r>
    </w:p>
    <w:p w14:paraId="392A07DD" w14:textId="77777777" w:rsidR="00CE72B8" w:rsidRDefault="00AE7D12">
      <w:pPr>
        <w:pStyle w:val="a5"/>
        <w:tabs>
          <w:tab w:val="left" w:pos="598"/>
        </w:tabs>
        <w:spacing w:before="31" w:line="400" w:lineRule="exact"/>
        <w:ind w:left="120" w:firstLineChars="200" w:firstLine="420"/>
        <w:rPr>
          <w:sz w:val="21"/>
          <w:szCs w:val="21"/>
          <w:lang w:eastAsia="zh-CN"/>
        </w:rPr>
      </w:pPr>
      <w:r>
        <w:rPr>
          <w:rFonts w:hint="eastAsia"/>
          <w:sz w:val="21"/>
          <w:szCs w:val="21"/>
          <w:lang w:eastAsia="zh-CN"/>
        </w:rPr>
        <w:t xml:space="preserve">3.7.2 </w:t>
      </w:r>
      <w:r>
        <w:rPr>
          <w:sz w:val="21"/>
          <w:szCs w:val="21"/>
          <w:lang w:eastAsia="zh-CN"/>
        </w:rPr>
        <w:t>会议内容为：</w:t>
      </w:r>
    </w:p>
    <w:p w14:paraId="1C7C71BF" w14:textId="77777777" w:rsidR="00CE72B8" w:rsidRDefault="00AE7D12">
      <w:pPr>
        <w:pStyle w:val="a3"/>
        <w:spacing w:line="400" w:lineRule="exact"/>
        <w:ind w:left="540"/>
        <w:rPr>
          <w:lang w:eastAsia="zh-CN"/>
        </w:rPr>
      </w:pPr>
      <w:r>
        <w:rPr>
          <w:lang w:eastAsia="zh-CN"/>
        </w:rPr>
        <w:t>a)与会者签到</w:t>
      </w:r>
    </w:p>
    <w:p w14:paraId="6D24694D" w14:textId="77777777" w:rsidR="00CE72B8" w:rsidRDefault="00AE7D12">
      <w:pPr>
        <w:pStyle w:val="a3"/>
        <w:spacing w:line="400" w:lineRule="exact"/>
        <w:ind w:left="540"/>
        <w:rPr>
          <w:lang w:eastAsia="zh-CN"/>
        </w:rPr>
      </w:pPr>
      <w:r>
        <w:rPr>
          <w:lang w:eastAsia="zh-CN"/>
        </w:rPr>
        <w:t>b)内审组长重申此次内审的目的、方法和范围，强调内审的局限性（抽样有风险）；</w:t>
      </w:r>
    </w:p>
    <w:p w14:paraId="28E8A2AA" w14:textId="77777777" w:rsidR="00CE72B8" w:rsidRDefault="00AE7D12">
      <w:pPr>
        <w:pStyle w:val="a3"/>
        <w:spacing w:before="34" w:line="400" w:lineRule="exact"/>
        <w:ind w:left="120" w:right="114" w:firstLine="420"/>
        <w:rPr>
          <w:lang w:eastAsia="zh-CN"/>
        </w:rPr>
      </w:pPr>
      <w:r>
        <w:rPr>
          <w:lang w:eastAsia="zh-CN"/>
        </w:rPr>
        <w:t>c)内审员宣读不符合项报告，并提交书面不符合项报告。提出纠正措施要求、完成时限、</w:t>
      </w:r>
      <w:r>
        <w:rPr>
          <w:lang w:eastAsia="zh-CN"/>
        </w:rPr>
        <w:lastRenderedPageBreak/>
        <w:t>验证方法；</w:t>
      </w:r>
    </w:p>
    <w:tbl>
      <w:tblPr>
        <w:tblpPr w:leftFromText="180" w:rightFromText="180" w:vertAnchor="text" w:horzAnchor="page" w:tblpX="1777" w:tblpY="-337"/>
        <w:tblOverlap w:val="never"/>
        <w:tblW w:w="8280" w:type="dxa"/>
        <w:tblBorders>
          <w:top w:val="single" w:sz="22" w:space="0" w:color="808080"/>
          <w:left w:val="single" w:sz="22" w:space="0" w:color="808080"/>
          <w:bottom w:val="single" w:sz="22" w:space="0" w:color="808080"/>
          <w:right w:val="single" w:sz="22" w:space="0" w:color="808080"/>
          <w:insideH w:val="single" w:sz="22" w:space="0" w:color="808080"/>
          <w:insideV w:val="single" w:sz="22" w:space="0" w:color="808080"/>
        </w:tblBorders>
        <w:tblLayout w:type="fixed"/>
        <w:tblCellMar>
          <w:left w:w="0" w:type="dxa"/>
          <w:right w:w="0" w:type="dxa"/>
        </w:tblCellMar>
        <w:tblLook w:val="04A0" w:firstRow="1" w:lastRow="0" w:firstColumn="1" w:lastColumn="0" w:noHBand="0" w:noVBand="1"/>
      </w:tblPr>
      <w:tblGrid>
        <w:gridCol w:w="1260"/>
        <w:gridCol w:w="3060"/>
        <w:gridCol w:w="1260"/>
        <w:gridCol w:w="2700"/>
      </w:tblGrid>
      <w:tr w:rsidR="00CE72B8" w14:paraId="3CD85C12" w14:textId="77777777">
        <w:trPr>
          <w:trHeight w:hRule="exact" w:val="357"/>
        </w:trPr>
        <w:tc>
          <w:tcPr>
            <w:tcW w:w="4320" w:type="dxa"/>
            <w:gridSpan w:val="2"/>
            <w:vMerge w:val="restart"/>
            <w:tcBorders>
              <w:left w:val="nil"/>
              <w:right w:val="single" w:sz="4" w:space="0" w:color="000000"/>
            </w:tcBorders>
          </w:tcPr>
          <w:p w14:paraId="7FB5189D" w14:textId="77777777" w:rsidR="00CE72B8" w:rsidRDefault="00AE7D12">
            <w:pPr>
              <w:pStyle w:val="TableParagraph"/>
              <w:spacing w:line="312" w:lineRule="exact"/>
              <w:ind w:left="773" w:right="769"/>
              <w:rPr>
                <w:sz w:val="21"/>
                <w:szCs w:val="21"/>
                <w:lang w:eastAsia="zh-CN"/>
              </w:rPr>
            </w:pPr>
            <w:r>
              <w:rPr>
                <w:rFonts w:hint="eastAsia"/>
                <w:sz w:val="21"/>
                <w:szCs w:val="21"/>
                <w:lang w:eastAsia="zh-CN"/>
              </w:rPr>
              <w:t>海洋产品及环境检测平台</w:t>
            </w:r>
          </w:p>
          <w:p w14:paraId="617E3C77" w14:textId="77777777" w:rsidR="00CE72B8" w:rsidRDefault="00AE7D12">
            <w:pPr>
              <w:pStyle w:val="TableParagraph"/>
              <w:spacing w:line="312" w:lineRule="exact"/>
              <w:ind w:left="773" w:right="769"/>
              <w:rPr>
                <w:sz w:val="21"/>
                <w:szCs w:val="21"/>
              </w:rPr>
            </w:pPr>
            <w:r>
              <w:rPr>
                <w:rFonts w:hint="eastAsia"/>
                <w:sz w:val="21"/>
                <w:szCs w:val="21"/>
              </w:rPr>
              <w:t>程序文件</w:t>
            </w:r>
          </w:p>
        </w:tc>
        <w:tc>
          <w:tcPr>
            <w:tcW w:w="1260" w:type="dxa"/>
            <w:tcBorders>
              <w:left w:val="single" w:sz="4" w:space="0" w:color="000000"/>
              <w:bottom w:val="single" w:sz="4" w:space="0" w:color="000000"/>
              <w:right w:val="single" w:sz="4" w:space="0" w:color="000000"/>
            </w:tcBorders>
          </w:tcPr>
          <w:p w14:paraId="42E27DC4" w14:textId="77777777" w:rsidR="00CE72B8" w:rsidRDefault="00AE7D12">
            <w:pPr>
              <w:pStyle w:val="TableParagraph"/>
              <w:spacing w:line="272" w:lineRule="exact"/>
              <w:ind w:right="2"/>
              <w:rPr>
                <w:sz w:val="21"/>
                <w:szCs w:val="21"/>
              </w:rPr>
            </w:pPr>
            <w:r>
              <w:rPr>
                <w:rFonts w:hint="eastAsia"/>
                <w:sz w:val="21"/>
                <w:szCs w:val="21"/>
              </w:rPr>
              <w:t>文件编号</w:t>
            </w:r>
          </w:p>
        </w:tc>
        <w:tc>
          <w:tcPr>
            <w:tcW w:w="2700" w:type="dxa"/>
            <w:tcBorders>
              <w:left w:val="single" w:sz="4" w:space="0" w:color="000000"/>
              <w:bottom w:val="single" w:sz="4" w:space="0" w:color="000000"/>
              <w:right w:val="nil"/>
            </w:tcBorders>
          </w:tcPr>
          <w:p w14:paraId="05FFAE8F" w14:textId="77777777" w:rsidR="00CE72B8" w:rsidRDefault="00AE7D12">
            <w:pPr>
              <w:pStyle w:val="TableParagraph"/>
              <w:spacing w:before="40"/>
              <w:ind w:right="0"/>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ascii="Times New Roman" w:hAnsi="Times New Roman" w:cs="Times New Roman"/>
                <w:sz w:val="21"/>
                <w:szCs w:val="21"/>
              </w:rPr>
              <w:t>-</w:t>
            </w:r>
            <w:r>
              <w:rPr>
                <w:rFonts w:hint="eastAsia"/>
                <w:sz w:val="21"/>
                <w:szCs w:val="21"/>
                <w:lang w:eastAsia="zh-CN"/>
              </w:rPr>
              <w:t>21</w:t>
            </w:r>
            <w:r>
              <w:rPr>
                <w:rFonts w:hint="eastAsia"/>
                <w:sz w:val="21"/>
                <w:szCs w:val="21"/>
              </w:rPr>
              <w:t>-201</w:t>
            </w:r>
            <w:r>
              <w:rPr>
                <w:rFonts w:hint="eastAsia"/>
                <w:sz w:val="21"/>
                <w:szCs w:val="21"/>
                <w:lang w:eastAsia="zh-CN"/>
              </w:rPr>
              <w:t>9</w:t>
            </w:r>
            <w:r>
              <w:rPr>
                <w:rFonts w:hint="eastAsia"/>
                <w:sz w:val="21"/>
                <w:szCs w:val="21"/>
              </w:rPr>
              <w:t>-1.0</w:t>
            </w:r>
          </w:p>
        </w:tc>
      </w:tr>
      <w:tr w:rsidR="00CE72B8" w14:paraId="4F34B290" w14:textId="77777777">
        <w:trPr>
          <w:trHeight w:hRule="exact" w:val="300"/>
        </w:trPr>
        <w:tc>
          <w:tcPr>
            <w:tcW w:w="4320" w:type="dxa"/>
            <w:gridSpan w:val="2"/>
            <w:vMerge/>
            <w:tcBorders>
              <w:left w:val="nil"/>
              <w:bottom w:val="single" w:sz="4" w:space="0" w:color="000000"/>
              <w:right w:val="single" w:sz="4" w:space="0" w:color="000000"/>
            </w:tcBorders>
          </w:tcPr>
          <w:p w14:paraId="5350FA40" w14:textId="77777777" w:rsidR="00CE72B8" w:rsidRDefault="00CE72B8">
            <w:pPr>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649D4FAD" w14:textId="77777777" w:rsidR="00CE72B8" w:rsidRDefault="00AE7D12">
            <w:pPr>
              <w:pStyle w:val="TableParagraph"/>
              <w:tabs>
                <w:tab w:val="left" w:pos="419"/>
              </w:tabs>
              <w:spacing w:line="239" w:lineRule="exact"/>
              <w:ind w:right="0"/>
              <w:rPr>
                <w:sz w:val="21"/>
                <w:szCs w:val="21"/>
              </w:rPr>
            </w:pPr>
            <w:r>
              <w:rPr>
                <w:rFonts w:hint="eastAsia"/>
                <w:sz w:val="21"/>
                <w:szCs w:val="21"/>
              </w:rPr>
              <w:t>页</w:t>
            </w:r>
            <w:r>
              <w:rPr>
                <w:rFonts w:hint="eastAsia"/>
                <w:sz w:val="21"/>
                <w:szCs w:val="21"/>
              </w:rPr>
              <w:tab/>
              <w:t>数</w:t>
            </w:r>
          </w:p>
        </w:tc>
        <w:tc>
          <w:tcPr>
            <w:tcW w:w="2700" w:type="dxa"/>
            <w:tcBorders>
              <w:top w:val="single" w:sz="4" w:space="0" w:color="000000"/>
              <w:left w:val="single" w:sz="4" w:space="0" w:color="000000"/>
              <w:bottom w:val="single" w:sz="4" w:space="0" w:color="000000"/>
              <w:right w:val="nil"/>
            </w:tcBorders>
          </w:tcPr>
          <w:p w14:paraId="0206854E" w14:textId="77777777" w:rsidR="00CE72B8" w:rsidRDefault="00AE7D12">
            <w:pPr>
              <w:pStyle w:val="TableParagraph"/>
              <w:tabs>
                <w:tab w:val="left" w:pos="892"/>
              </w:tabs>
              <w:spacing w:line="268" w:lineRule="exact"/>
              <w:ind w:right="2"/>
              <w:rPr>
                <w:sz w:val="21"/>
                <w:szCs w:val="21"/>
              </w:rPr>
            </w:pPr>
            <w:r>
              <w:rPr>
                <w:rFonts w:hint="eastAsia"/>
                <w:sz w:val="21"/>
                <w:szCs w:val="21"/>
              </w:rPr>
              <w:t>第</w:t>
            </w:r>
            <w:r>
              <w:rPr>
                <w:rFonts w:hint="eastAsia"/>
                <w:sz w:val="21"/>
                <w:szCs w:val="21"/>
                <w:lang w:eastAsia="zh-CN"/>
              </w:rPr>
              <w:t xml:space="preserve"> </w:t>
            </w:r>
            <w:r>
              <w:rPr>
                <w:rFonts w:hint="eastAsia"/>
                <w:spacing w:val="-54"/>
                <w:sz w:val="21"/>
                <w:szCs w:val="21"/>
              </w:rPr>
              <w:t xml:space="preserve"> </w:t>
            </w:r>
            <w:r>
              <w:rPr>
                <w:rFonts w:hint="eastAsia"/>
                <w:spacing w:val="-54"/>
                <w:sz w:val="21"/>
                <w:szCs w:val="21"/>
                <w:lang w:eastAsia="zh-CN"/>
              </w:rPr>
              <w:t>7</w:t>
            </w:r>
            <w:r>
              <w:rPr>
                <w:rFonts w:hint="eastAsia"/>
                <w:sz w:val="21"/>
                <w:szCs w:val="21"/>
              </w:rPr>
              <w:t xml:space="preserve"> 页</w:t>
            </w:r>
            <w:r>
              <w:rPr>
                <w:rFonts w:hint="eastAsia"/>
                <w:sz w:val="21"/>
                <w:szCs w:val="21"/>
                <w:lang w:eastAsia="zh-CN"/>
              </w:rPr>
              <w:t xml:space="preserve"> </w:t>
            </w:r>
            <w:r>
              <w:rPr>
                <w:rFonts w:hint="eastAsia"/>
                <w:sz w:val="21"/>
                <w:szCs w:val="21"/>
              </w:rPr>
              <w:tab/>
              <w:t xml:space="preserve">共 </w:t>
            </w:r>
            <w:r>
              <w:rPr>
                <w:rFonts w:hint="eastAsia"/>
                <w:sz w:val="21"/>
                <w:szCs w:val="21"/>
                <w:lang w:eastAsia="zh-CN"/>
              </w:rPr>
              <w:t>9</w:t>
            </w:r>
            <w:r>
              <w:rPr>
                <w:rFonts w:hint="eastAsia"/>
                <w:sz w:val="21"/>
                <w:szCs w:val="21"/>
              </w:rPr>
              <w:t xml:space="preserve"> 页</w:t>
            </w:r>
          </w:p>
        </w:tc>
      </w:tr>
      <w:tr w:rsidR="00CE72B8" w14:paraId="13DB5092" w14:textId="77777777">
        <w:trPr>
          <w:trHeight w:hRule="exact" w:val="282"/>
        </w:trPr>
        <w:tc>
          <w:tcPr>
            <w:tcW w:w="1260" w:type="dxa"/>
            <w:vMerge w:val="restart"/>
            <w:tcBorders>
              <w:top w:val="single" w:sz="4" w:space="0" w:color="000000"/>
              <w:left w:val="nil"/>
              <w:right w:val="single" w:sz="4" w:space="0" w:color="000000"/>
            </w:tcBorders>
          </w:tcPr>
          <w:p w14:paraId="33B3251E" w14:textId="77777777" w:rsidR="00CE72B8" w:rsidRDefault="00AE7D12">
            <w:pPr>
              <w:pStyle w:val="TableParagraph"/>
              <w:spacing w:before="95"/>
              <w:ind w:left="420" w:right="0"/>
              <w:jc w:val="left"/>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tcPr>
          <w:p w14:paraId="7AA3C277" w14:textId="77777777" w:rsidR="00CE72B8" w:rsidRDefault="00AE7D12">
            <w:pPr>
              <w:pStyle w:val="TableParagraph"/>
              <w:spacing w:before="98"/>
              <w:ind w:left="964" w:right="0"/>
              <w:jc w:val="left"/>
              <w:rPr>
                <w:sz w:val="21"/>
                <w:szCs w:val="21"/>
              </w:rPr>
            </w:pPr>
            <w:r>
              <w:rPr>
                <w:rFonts w:hint="eastAsia"/>
                <w:sz w:val="21"/>
                <w:szCs w:val="21"/>
              </w:rPr>
              <w:t>21 内部审核程序</w:t>
            </w:r>
          </w:p>
        </w:tc>
        <w:tc>
          <w:tcPr>
            <w:tcW w:w="1260" w:type="dxa"/>
            <w:tcBorders>
              <w:top w:val="single" w:sz="4" w:space="0" w:color="000000"/>
              <w:left w:val="single" w:sz="4" w:space="0" w:color="000000"/>
              <w:bottom w:val="single" w:sz="4" w:space="0" w:color="000000"/>
              <w:right w:val="single" w:sz="4" w:space="0" w:color="000000"/>
            </w:tcBorders>
          </w:tcPr>
          <w:p w14:paraId="776855E0" w14:textId="77777777" w:rsidR="00CE72B8" w:rsidRDefault="00AE7D12">
            <w:pPr>
              <w:pStyle w:val="TableParagraph"/>
              <w:spacing w:line="231" w:lineRule="exact"/>
              <w:ind w:right="0"/>
              <w:rPr>
                <w:sz w:val="21"/>
                <w:szCs w:val="21"/>
              </w:rPr>
            </w:pPr>
            <w:r>
              <w:rPr>
                <w:rFonts w:hint="eastAsia"/>
                <w:sz w:val="21"/>
                <w:szCs w:val="21"/>
              </w:rPr>
              <w:t>修改号</w:t>
            </w:r>
          </w:p>
        </w:tc>
        <w:tc>
          <w:tcPr>
            <w:tcW w:w="2700" w:type="dxa"/>
            <w:tcBorders>
              <w:top w:val="single" w:sz="4" w:space="0" w:color="000000"/>
              <w:left w:val="single" w:sz="4" w:space="0" w:color="000000"/>
              <w:bottom w:val="single" w:sz="4" w:space="0" w:color="000000"/>
              <w:right w:val="nil"/>
            </w:tcBorders>
          </w:tcPr>
          <w:p w14:paraId="78B35BF2" w14:textId="77777777" w:rsidR="00CE72B8" w:rsidRDefault="00AE7D12">
            <w:pPr>
              <w:pStyle w:val="TableParagraph"/>
              <w:spacing w:line="261" w:lineRule="exact"/>
              <w:ind w:right="0"/>
              <w:rPr>
                <w:sz w:val="21"/>
                <w:szCs w:val="21"/>
              </w:rPr>
            </w:pPr>
            <w:r>
              <w:rPr>
                <w:rFonts w:hint="eastAsia"/>
                <w:sz w:val="21"/>
                <w:szCs w:val="21"/>
              </w:rPr>
              <w:t>第</w:t>
            </w:r>
            <w:r>
              <w:rPr>
                <w:rFonts w:hint="eastAsia"/>
                <w:spacing w:val="-55"/>
                <w:sz w:val="21"/>
                <w:szCs w:val="21"/>
              </w:rPr>
              <w:t xml:space="preserve"> </w:t>
            </w:r>
            <w:r>
              <w:rPr>
                <w:rFonts w:hint="eastAsia"/>
                <w:sz w:val="21"/>
                <w:szCs w:val="21"/>
              </w:rPr>
              <w:t>201</w:t>
            </w:r>
            <w:r>
              <w:rPr>
                <w:rFonts w:hint="eastAsia"/>
                <w:sz w:val="21"/>
                <w:szCs w:val="21"/>
                <w:lang w:eastAsia="zh-CN"/>
              </w:rPr>
              <w:t>9</w:t>
            </w:r>
            <w:r>
              <w:rPr>
                <w:rFonts w:hint="eastAsia"/>
                <w:sz w:val="21"/>
                <w:szCs w:val="21"/>
              </w:rPr>
              <w:t>版 第</w:t>
            </w:r>
            <w:r>
              <w:rPr>
                <w:rFonts w:hint="eastAsia"/>
                <w:spacing w:val="-55"/>
                <w:sz w:val="21"/>
                <w:szCs w:val="21"/>
              </w:rPr>
              <w:t xml:space="preserve"> </w:t>
            </w:r>
            <w:r>
              <w:rPr>
                <w:rFonts w:hint="eastAsia"/>
                <w:sz w:val="21"/>
                <w:szCs w:val="21"/>
              </w:rPr>
              <w:t>0 次修订</w:t>
            </w:r>
          </w:p>
        </w:tc>
      </w:tr>
      <w:tr w:rsidR="00CE72B8" w14:paraId="55E1E47A" w14:textId="77777777">
        <w:trPr>
          <w:trHeight w:hRule="exact" w:val="336"/>
        </w:trPr>
        <w:tc>
          <w:tcPr>
            <w:tcW w:w="1260" w:type="dxa"/>
            <w:vMerge/>
            <w:tcBorders>
              <w:left w:val="nil"/>
              <w:right w:val="single" w:sz="4" w:space="0" w:color="000000"/>
            </w:tcBorders>
          </w:tcPr>
          <w:p w14:paraId="5FAEBC0A" w14:textId="77777777" w:rsidR="00CE72B8" w:rsidRDefault="00CE72B8">
            <w:pPr>
              <w:rPr>
                <w:sz w:val="21"/>
                <w:szCs w:val="21"/>
              </w:rPr>
            </w:pPr>
          </w:p>
        </w:tc>
        <w:tc>
          <w:tcPr>
            <w:tcW w:w="3060" w:type="dxa"/>
            <w:vMerge/>
            <w:tcBorders>
              <w:left w:val="single" w:sz="4" w:space="0" w:color="000000"/>
              <w:right w:val="single" w:sz="4" w:space="0" w:color="000000"/>
            </w:tcBorders>
          </w:tcPr>
          <w:p w14:paraId="4D70C504" w14:textId="77777777" w:rsidR="00CE72B8" w:rsidRDefault="00CE72B8">
            <w:pPr>
              <w:rPr>
                <w:sz w:val="21"/>
                <w:szCs w:val="21"/>
              </w:rPr>
            </w:pPr>
          </w:p>
        </w:tc>
        <w:tc>
          <w:tcPr>
            <w:tcW w:w="1260" w:type="dxa"/>
            <w:tcBorders>
              <w:top w:val="single" w:sz="4" w:space="0" w:color="000000"/>
              <w:left w:val="single" w:sz="4" w:space="0" w:color="000000"/>
              <w:right w:val="single" w:sz="4" w:space="0" w:color="000000"/>
            </w:tcBorders>
          </w:tcPr>
          <w:p w14:paraId="7A430E2E" w14:textId="77777777" w:rsidR="00CE72B8" w:rsidRDefault="00AE7D12">
            <w:pPr>
              <w:pStyle w:val="TableParagraph"/>
              <w:spacing w:line="233" w:lineRule="exact"/>
              <w:ind w:right="2"/>
              <w:rPr>
                <w:sz w:val="21"/>
                <w:szCs w:val="21"/>
              </w:rPr>
            </w:pPr>
            <w:r>
              <w:rPr>
                <w:rFonts w:hint="eastAsia"/>
                <w:sz w:val="21"/>
                <w:szCs w:val="21"/>
              </w:rPr>
              <w:t>颁布日期</w:t>
            </w:r>
          </w:p>
        </w:tc>
        <w:tc>
          <w:tcPr>
            <w:tcW w:w="2700" w:type="dxa"/>
            <w:tcBorders>
              <w:top w:val="single" w:sz="4" w:space="0" w:color="000000"/>
              <w:left w:val="single" w:sz="4" w:space="0" w:color="000000"/>
              <w:right w:val="nil"/>
            </w:tcBorders>
          </w:tcPr>
          <w:p w14:paraId="7983F1D8" w14:textId="77777777" w:rsidR="00CE72B8" w:rsidRDefault="00AE7D12">
            <w:pPr>
              <w:pStyle w:val="TableParagraph"/>
              <w:spacing w:line="259" w:lineRule="exact"/>
              <w:ind w:right="0"/>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w:t>
            </w:r>
            <w:r>
              <w:rPr>
                <w:rFonts w:hint="eastAsia"/>
                <w:sz w:val="21"/>
                <w:szCs w:val="21"/>
                <w:lang w:eastAsia="zh-CN"/>
              </w:rPr>
              <w:t>10</w:t>
            </w:r>
            <w:r>
              <w:rPr>
                <w:rFonts w:hint="eastAsia"/>
                <w:sz w:val="21"/>
                <w:szCs w:val="21"/>
              </w:rPr>
              <w:t>月 01 日</w:t>
            </w:r>
          </w:p>
        </w:tc>
      </w:tr>
    </w:tbl>
    <w:p w14:paraId="560703A5" w14:textId="77777777" w:rsidR="00CE72B8" w:rsidRDefault="00AE7D12">
      <w:pPr>
        <w:pStyle w:val="a3"/>
        <w:spacing w:before="31" w:line="400" w:lineRule="exact"/>
        <w:ind w:left="120" w:right="217" w:firstLine="420"/>
        <w:rPr>
          <w:lang w:eastAsia="zh-CN"/>
        </w:rPr>
      </w:pPr>
      <w:r>
        <w:rPr>
          <w:lang w:eastAsia="zh-CN"/>
        </w:rPr>
        <w:t>——内审组长作总结分析，并宣读内审结论，适当时提出改进的建议；说明内审报告的发布时间、方式及其它后续工作要求；</w:t>
      </w:r>
    </w:p>
    <w:p w14:paraId="6623BD49" w14:textId="77777777" w:rsidR="00CE72B8" w:rsidRDefault="00AE7D12">
      <w:pPr>
        <w:pStyle w:val="a3"/>
        <w:spacing w:before="7" w:line="400" w:lineRule="exact"/>
        <w:ind w:left="540"/>
        <w:rPr>
          <w:lang w:eastAsia="zh-CN"/>
        </w:rPr>
      </w:pPr>
      <w:r>
        <w:rPr>
          <w:lang w:eastAsia="zh-CN"/>
        </w:rPr>
        <w:t>——被审核部门负责人表态和对完成纠正措施（包括时限）做出承诺。</w:t>
      </w:r>
    </w:p>
    <w:p w14:paraId="04218C63" w14:textId="77777777" w:rsidR="00CE72B8" w:rsidRDefault="00AE7D12">
      <w:pPr>
        <w:pStyle w:val="3"/>
        <w:tabs>
          <w:tab w:val="left" w:pos="442"/>
        </w:tabs>
        <w:spacing w:line="400" w:lineRule="exact"/>
        <w:ind w:left="120" w:firstLineChars="200" w:firstLine="420"/>
        <w:rPr>
          <w:b w:val="0"/>
          <w:bCs w:val="0"/>
          <w:lang w:eastAsia="zh-CN"/>
        </w:rPr>
      </w:pPr>
      <w:r>
        <w:rPr>
          <w:rFonts w:hint="eastAsia"/>
          <w:b w:val="0"/>
          <w:bCs w:val="0"/>
          <w:lang w:eastAsia="zh-CN"/>
        </w:rPr>
        <w:t xml:space="preserve">3.8 </w:t>
      </w:r>
      <w:r>
        <w:rPr>
          <w:b w:val="0"/>
          <w:bCs w:val="0"/>
          <w:lang w:eastAsia="zh-CN"/>
        </w:rPr>
        <w:t>整改</w:t>
      </w:r>
    </w:p>
    <w:p w14:paraId="161376E7" w14:textId="77777777" w:rsidR="00CE72B8" w:rsidRDefault="00AE7D12">
      <w:pPr>
        <w:pStyle w:val="a5"/>
        <w:tabs>
          <w:tab w:val="left" w:pos="600"/>
        </w:tabs>
        <w:spacing w:line="400" w:lineRule="exact"/>
        <w:ind w:left="120" w:right="212" w:firstLineChars="200" w:firstLine="420"/>
        <w:rPr>
          <w:sz w:val="21"/>
          <w:szCs w:val="21"/>
          <w:lang w:eastAsia="zh-CN"/>
        </w:rPr>
      </w:pPr>
      <w:r>
        <w:rPr>
          <w:rFonts w:hint="eastAsia"/>
          <w:sz w:val="21"/>
          <w:szCs w:val="21"/>
          <w:lang w:eastAsia="zh-CN"/>
        </w:rPr>
        <w:t xml:space="preserve">3.8.1 </w:t>
      </w:r>
      <w:r>
        <w:rPr>
          <w:sz w:val="21"/>
          <w:szCs w:val="21"/>
          <w:lang w:eastAsia="zh-CN"/>
        </w:rPr>
        <w:t>被审核部门接到《内部审核不符合项报告》及《纠正措施要求表》后，应根据《不符合工作控制程序》、《纠正措施和持续改进程序》于 5 个工作日内做出书面答复，制订出纠正措施，措施应包括建议、纠正方法和完成时限，经审核组认可并报质量负责人批准后，组织相关人员在规定时限内完成整改；质考室与负责的内审员共同监督其整改的实施过程。</w:t>
      </w:r>
    </w:p>
    <w:p w14:paraId="03C53398" w14:textId="77777777" w:rsidR="00CE72B8" w:rsidRDefault="00AE7D12">
      <w:pPr>
        <w:pStyle w:val="a5"/>
        <w:tabs>
          <w:tab w:val="left" w:pos="600"/>
        </w:tabs>
        <w:spacing w:before="22" w:line="400" w:lineRule="exact"/>
        <w:ind w:left="120" w:right="217" w:firstLineChars="200" w:firstLine="420"/>
        <w:rPr>
          <w:sz w:val="21"/>
          <w:szCs w:val="21"/>
          <w:lang w:eastAsia="zh-CN"/>
        </w:rPr>
      </w:pPr>
      <w:r>
        <w:rPr>
          <w:rFonts w:hint="eastAsia"/>
          <w:sz w:val="21"/>
          <w:szCs w:val="21"/>
          <w:lang w:eastAsia="zh-CN"/>
        </w:rPr>
        <w:t xml:space="preserve">3.8.2 </w:t>
      </w:r>
      <w:r>
        <w:rPr>
          <w:sz w:val="21"/>
          <w:szCs w:val="21"/>
          <w:lang w:eastAsia="zh-CN"/>
        </w:rPr>
        <w:t>被审核部门在纠正完成后应及时向审核组报告，由质考室会同负责的内部审核员进行跟踪验证其纠正效果，验证后如实记录“纠正验证”项。</w:t>
      </w:r>
    </w:p>
    <w:p w14:paraId="3F59001F" w14:textId="77777777" w:rsidR="00CE72B8" w:rsidRDefault="00AE7D12">
      <w:pPr>
        <w:pStyle w:val="a5"/>
        <w:tabs>
          <w:tab w:val="left" w:pos="600"/>
        </w:tabs>
        <w:spacing w:before="2" w:line="400" w:lineRule="exact"/>
        <w:ind w:left="120" w:right="217" w:firstLineChars="200" w:firstLine="420"/>
        <w:rPr>
          <w:sz w:val="21"/>
          <w:szCs w:val="21"/>
          <w:lang w:eastAsia="zh-CN"/>
        </w:rPr>
      </w:pPr>
      <w:r>
        <w:rPr>
          <w:rFonts w:hint="eastAsia"/>
          <w:sz w:val="21"/>
          <w:szCs w:val="21"/>
          <w:lang w:eastAsia="zh-CN"/>
        </w:rPr>
        <w:t xml:space="preserve">3.8.3 </w:t>
      </w:r>
      <w:r>
        <w:rPr>
          <w:sz w:val="21"/>
          <w:szCs w:val="21"/>
          <w:lang w:eastAsia="zh-CN"/>
        </w:rPr>
        <w:t>纠正及验证应经质量负责人确认，然后由审核组负责汇总全部审核记录及纠正的证据记录。</w:t>
      </w:r>
    </w:p>
    <w:p w14:paraId="54667E0D" w14:textId="77777777" w:rsidR="00CE72B8" w:rsidRDefault="00AE7D12">
      <w:pPr>
        <w:pStyle w:val="3"/>
        <w:tabs>
          <w:tab w:val="left" w:pos="442"/>
        </w:tabs>
        <w:spacing w:before="31" w:line="400" w:lineRule="exact"/>
        <w:ind w:left="120" w:firstLineChars="200" w:firstLine="420"/>
        <w:rPr>
          <w:b w:val="0"/>
          <w:bCs w:val="0"/>
          <w:lang w:eastAsia="zh-CN"/>
        </w:rPr>
      </w:pPr>
      <w:r>
        <w:rPr>
          <w:rFonts w:hint="eastAsia"/>
          <w:b w:val="0"/>
          <w:bCs w:val="0"/>
          <w:lang w:eastAsia="zh-CN"/>
        </w:rPr>
        <w:t xml:space="preserve">3.9 </w:t>
      </w:r>
      <w:r>
        <w:rPr>
          <w:b w:val="0"/>
          <w:bCs w:val="0"/>
          <w:lang w:eastAsia="zh-CN"/>
        </w:rPr>
        <w:t>内部审核报告</w:t>
      </w:r>
    </w:p>
    <w:p w14:paraId="7AFE9BED" w14:textId="77777777" w:rsidR="00CE72B8" w:rsidRDefault="00AE7D12">
      <w:pPr>
        <w:pStyle w:val="a3"/>
        <w:spacing w:line="400" w:lineRule="exact"/>
        <w:ind w:left="120" w:right="217" w:firstLine="420"/>
        <w:jc w:val="both"/>
        <w:rPr>
          <w:lang w:eastAsia="zh-CN"/>
        </w:rPr>
      </w:pPr>
      <w:r>
        <w:rPr>
          <w:lang w:eastAsia="zh-CN"/>
        </w:rPr>
        <w:t>审核结束后，由内审组长负责撰写《内审报告》。《内审报告》是本XX为保证管理体系有效运行进行评价和验证过程的完整体现。除了目的、范围、依据、内部审核组成员、审核日期地点外，应重点描述在审核过程中发现的不符合项。一般合格项不必一一描述，只需在有效性评价中给出总结和肯定。审核过程中发现的不符合项的数量、性质、在部门和体系运行过程中分布情况要</w:t>
      </w:r>
      <w:r>
        <w:rPr>
          <w:rFonts w:hint="eastAsia"/>
          <w:lang w:eastAsia="zh-CN"/>
        </w:rPr>
        <w:t>做出</w:t>
      </w:r>
      <w:r>
        <w:rPr>
          <w:lang w:eastAsia="zh-CN"/>
        </w:rPr>
        <w:t>综合描述。内部审核结论应做为重要内容列出。</w:t>
      </w:r>
    </w:p>
    <w:p w14:paraId="14B0BFD2" w14:textId="77777777" w:rsidR="00CE72B8" w:rsidRDefault="00AE7D12">
      <w:pPr>
        <w:pStyle w:val="a5"/>
        <w:tabs>
          <w:tab w:val="left" w:pos="598"/>
        </w:tabs>
        <w:spacing w:before="7" w:line="400" w:lineRule="exact"/>
        <w:ind w:left="120" w:firstLineChars="200" w:firstLine="420"/>
        <w:rPr>
          <w:sz w:val="21"/>
          <w:szCs w:val="21"/>
          <w:lang w:eastAsia="zh-CN"/>
        </w:rPr>
      </w:pPr>
      <w:r>
        <w:rPr>
          <w:rFonts w:hint="eastAsia"/>
          <w:sz w:val="21"/>
          <w:szCs w:val="21"/>
          <w:lang w:eastAsia="zh-CN"/>
        </w:rPr>
        <w:t xml:space="preserve">3.9.1 </w:t>
      </w:r>
      <w:r>
        <w:rPr>
          <w:sz w:val="21"/>
          <w:szCs w:val="21"/>
          <w:lang w:eastAsia="zh-CN"/>
        </w:rPr>
        <w:t>内部审核报告也包括下列内容或附件：</w:t>
      </w:r>
    </w:p>
    <w:p w14:paraId="5BBBA458" w14:textId="77777777" w:rsidR="00CE72B8" w:rsidRDefault="00AE7D12">
      <w:pPr>
        <w:pStyle w:val="a3"/>
        <w:spacing w:line="400" w:lineRule="exact"/>
        <w:ind w:left="540"/>
        <w:rPr>
          <w:lang w:eastAsia="zh-CN"/>
        </w:rPr>
      </w:pPr>
      <w:r>
        <w:rPr>
          <w:lang w:eastAsia="zh-CN"/>
        </w:rPr>
        <w:t>a)内部审核计划；</w:t>
      </w:r>
    </w:p>
    <w:p w14:paraId="489CA1A1" w14:textId="77777777" w:rsidR="00CE72B8" w:rsidRDefault="00AE7D12">
      <w:pPr>
        <w:pStyle w:val="a3"/>
        <w:spacing w:line="400" w:lineRule="exact"/>
        <w:ind w:left="540"/>
        <w:rPr>
          <w:lang w:eastAsia="zh-CN"/>
        </w:rPr>
      </w:pPr>
      <w:r>
        <w:rPr>
          <w:lang w:eastAsia="zh-CN"/>
        </w:rPr>
        <w:t>b)被审核部门代表名单；</w:t>
      </w:r>
    </w:p>
    <w:p w14:paraId="3BF17947" w14:textId="77777777" w:rsidR="00CE72B8" w:rsidRDefault="00AE7D12">
      <w:pPr>
        <w:pStyle w:val="a3"/>
        <w:spacing w:line="400" w:lineRule="exact"/>
        <w:ind w:left="540"/>
        <w:rPr>
          <w:lang w:eastAsia="zh-CN"/>
        </w:rPr>
      </w:pPr>
      <w:r>
        <w:rPr>
          <w:lang w:eastAsia="zh-CN"/>
        </w:rPr>
        <w:t>c)内审过程总结，包括可能会影响内审结论的不确定因素的记载；</w:t>
      </w:r>
    </w:p>
    <w:p w14:paraId="39C65FD3" w14:textId="77777777" w:rsidR="00CE72B8" w:rsidRDefault="00AE7D12">
      <w:pPr>
        <w:pStyle w:val="a3"/>
        <w:spacing w:line="400" w:lineRule="exact"/>
        <w:ind w:left="540"/>
        <w:rPr>
          <w:lang w:eastAsia="zh-CN"/>
        </w:rPr>
      </w:pPr>
      <w:r>
        <w:rPr>
          <w:lang w:eastAsia="zh-CN"/>
        </w:rPr>
        <w:t>d)确认在内审范围内已按审核计划实现内部审核目的，有效地完成了审核任务的记载；</w:t>
      </w:r>
    </w:p>
    <w:p w14:paraId="0A5702FD" w14:textId="77777777" w:rsidR="00CE72B8" w:rsidRDefault="00AE7D12">
      <w:pPr>
        <w:pStyle w:val="a3"/>
        <w:spacing w:line="400" w:lineRule="exact"/>
        <w:ind w:left="540"/>
        <w:rPr>
          <w:lang w:eastAsia="zh-CN"/>
        </w:rPr>
      </w:pPr>
      <w:r>
        <w:rPr>
          <w:lang w:eastAsia="zh-CN"/>
        </w:rPr>
        <w:t>e)虽在内审范围内，但由于某种原因内审未覆盖的领域的说明；</w:t>
      </w:r>
    </w:p>
    <w:p w14:paraId="471A5583" w14:textId="77777777" w:rsidR="00CE72B8" w:rsidRDefault="00AE7D12">
      <w:pPr>
        <w:pStyle w:val="a3"/>
        <w:spacing w:line="400" w:lineRule="exact"/>
        <w:ind w:left="540"/>
        <w:rPr>
          <w:lang w:eastAsia="zh-CN"/>
        </w:rPr>
      </w:pPr>
      <w:r>
        <w:rPr>
          <w:lang w:eastAsia="zh-CN"/>
        </w:rPr>
        <w:t>f)在内审组与被审核部门之间未能解决的意见分歧；</w:t>
      </w:r>
    </w:p>
    <w:p w14:paraId="584F65DE" w14:textId="77777777" w:rsidR="00CE72B8" w:rsidRDefault="00AE7D12">
      <w:pPr>
        <w:pStyle w:val="a3"/>
        <w:spacing w:line="400" w:lineRule="exact"/>
        <w:ind w:left="540"/>
        <w:rPr>
          <w:lang w:eastAsia="zh-CN"/>
        </w:rPr>
      </w:pPr>
      <w:r>
        <w:rPr>
          <w:lang w:eastAsia="zh-CN"/>
        </w:rPr>
        <w:t>g)如内审目的中有规定，对管理体系提出改进的建议；</w:t>
      </w:r>
    </w:p>
    <w:p w14:paraId="7903E956" w14:textId="77777777" w:rsidR="00CE72B8" w:rsidRDefault="00AE7D12">
      <w:pPr>
        <w:pStyle w:val="a3"/>
        <w:spacing w:line="400" w:lineRule="exact"/>
        <w:ind w:left="120" w:right="217" w:firstLine="420"/>
        <w:rPr>
          <w:lang w:eastAsia="zh-CN"/>
        </w:rPr>
      </w:pPr>
      <w:r>
        <w:rPr>
          <w:lang w:eastAsia="zh-CN"/>
        </w:rPr>
        <w:t>h)内审后续活动的内容和要求。如果有不符合项时，提出对不符合项纠正措施跟踪验证的安排；</w:t>
      </w:r>
    </w:p>
    <w:p w14:paraId="261B7377" w14:textId="77777777" w:rsidR="00CE72B8" w:rsidRDefault="00AE7D12">
      <w:pPr>
        <w:pStyle w:val="a3"/>
        <w:spacing w:before="31" w:line="400" w:lineRule="exact"/>
        <w:ind w:left="540"/>
        <w:rPr>
          <w:lang w:eastAsia="zh-CN"/>
        </w:rPr>
      </w:pPr>
      <w:r>
        <w:rPr>
          <w:lang w:eastAsia="zh-CN"/>
        </w:rPr>
        <w:t>i)内审报告分发清单。</w:t>
      </w:r>
    </w:p>
    <w:p w14:paraId="06297360" w14:textId="77777777" w:rsidR="00CE72B8" w:rsidRDefault="00AE7D12">
      <w:pPr>
        <w:pStyle w:val="a5"/>
        <w:tabs>
          <w:tab w:val="left" w:pos="544"/>
        </w:tabs>
        <w:spacing w:line="400" w:lineRule="exact"/>
        <w:ind w:left="120" w:right="111" w:firstLineChars="200" w:firstLine="420"/>
        <w:rPr>
          <w:sz w:val="21"/>
          <w:szCs w:val="21"/>
          <w:lang w:eastAsia="zh-CN"/>
        </w:rPr>
      </w:pPr>
      <w:r>
        <w:rPr>
          <w:rFonts w:hint="eastAsia"/>
          <w:sz w:val="21"/>
          <w:szCs w:val="21"/>
          <w:lang w:eastAsia="zh-CN"/>
        </w:rPr>
        <w:t xml:space="preserve">3.9.2 </w:t>
      </w:r>
      <w:r>
        <w:rPr>
          <w:sz w:val="21"/>
          <w:szCs w:val="21"/>
          <w:lang w:eastAsia="zh-CN"/>
        </w:rPr>
        <w:t>《内审报告》应经质量负责人批准后由质考室分发；分发范围为所有与审核有关的部门、本XX领导及有关人员；报告发放时有关部门及人员应签收。《内审报告》提交后内</w:t>
      </w:r>
      <w:r>
        <w:rPr>
          <w:sz w:val="21"/>
          <w:szCs w:val="21"/>
          <w:lang w:eastAsia="zh-CN"/>
        </w:rPr>
        <w:lastRenderedPageBreak/>
        <w:t>部审核工作结束，《内审报告》应作为管理评审内容的输入之一。</w:t>
      </w:r>
    </w:p>
    <w:tbl>
      <w:tblPr>
        <w:tblpPr w:leftFromText="180" w:rightFromText="180" w:vertAnchor="text" w:horzAnchor="page" w:tblpX="1790" w:tblpY="-336"/>
        <w:tblOverlap w:val="never"/>
        <w:tblW w:w="8280" w:type="dxa"/>
        <w:tblBorders>
          <w:top w:val="single" w:sz="22" w:space="0" w:color="808080"/>
          <w:left w:val="single" w:sz="22" w:space="0" w:color="808080"/>
          <w:bottom w:val="single" w:sz="22" w:space="0" w:color="808080"/>
          <w:right w:val="single" w:sz="22" w:space="0" w:color="808080"/>
          <w:insideH w:val="single" w:sz="22" w:space="0" w:color="808080"/>
          <w:insideV w:val="single" w:sz="22" w:space="0" w:color="808080"/>
        </w:tblBorders>
        <w:tblLayout w:type="fixed"/>
        <w:tblCellMar>
          <w:left w:w="0" w:type="dxa"/>
          <w:right w:w="0" w:type="dxa"/>
        </w:tblCellMar>
        <w:tblLook w:val="04A0" w:firstRow="1" w:lastRow="0" w:firstColumn="1" w:lastColumn="0" w:noHBand="0" w:noVBand="1"/>
      </w:tblPr>
      <w:tblGrid>
        <w:gridCol w:w="1260"/>
        <w:gridCol w:w="3060"/>
        <w:gridCol w:w="1260"/>
        <w:gridCol w:w="2700"/>
      </w:tblGrid>
      <w:tr w:rsidR="00CE72B8" w14:paraId="16947CEE" w14:textId="77777777">
        <w:trPr>
          <w:trHeight w:hRule="exact" w:val="357"/>
        </w:trPr>
        <w:tc>
          <w:tcPr>
            <w:tcW w:w="4320" w:type="dxa"/>
            <w:gridSpan w:val="2"/>
            <w:vMerge w:val="restart"/>
            <w:tcBorders>
              <w:left w:val="nil"/>
              <w:right w:val="single" w:sz="4" w:space="0" w:color="000000"/>
            </w:tcBorders>
          </w:tcPr>
          <w:p w14:paraId="7F3BE6DD" w14:textId="77777777" w:rsidR="00CE72B8" w:rsidRDefault="00AE7D12">
            <w:pPr>
              <w:pStyle w:val="TableParagraph"/>
              <w:spacing w:line="312" w:lineRule="exact"/>
              <w:ind w:left="773" w:right="769"/>
              <w:rPr>
                <w:sz w:val="21"/>
                <w:szCs w:val="21"/>
                <w:lang w:eastAsia="zh-CN"/>
              </w:rPr>
            </w:pPr>
            <w:r>
              <w:rPr>
                <w:rFonts w:hint="eastAsia"/>
                <w:sz w:val="21"/>
                <w:szCs w:val="21"/>
                <w:lang w:eastAsia="zh-CN"/>
              </w:rPr>
              <w:t>海洋产品及环境检测平台</w:t>
            </w:r>
          </w:p>
          <w:p w14:paraId="3814A6F2" w14:textId="77777777" w:rsidR="00CE72B8" w:rsidRDefault="00AE7D12">
            <w:pPr>
              <w:pStyle w:val="TableParagraph"/>
              <w:spacing w:line="312" w:lineRule="exact"/>
              <w:ind w:left="773" w:right="769"/>
              <w:rPr>
                <w:sz w:val="21"/>
                <w:szCs w:val="21"/>
              </w:rPr>
            </w:pPr>
            <w:r>
              <w:rPr>
                <w:rFonts w:hint="eastAsia"/>
                <w:sz w:val="21"/>
                <w:szCs w:val="21"/>
              </w:rPr>
              <w:t>程序文件</w:t>
            </w:r>
          </w:p>
        </w:tc>
        <w:tc>
          <w:tcPr>
            <w:tcW w:w="1260" w:type="dxa"/>
            <w:tcBorders>
              <w:left w:val="single" w:sz="4" w:space="0" w:color="000000"/>
              <w:bottom w:val="single" w:sz="4" w:space="0" w:color="000000"/>
              <w:right w:val="single" w:sz="4" w:space="0" w:color="000000"/>
            </w:tcBorders>
          </w:tcPr>
          <w:p w14:paraId="0B5552BB" w14:textId="77777777" w:rsidR="00CE72B8" w:rsidRDefault="00AE7D12">
            <w:pPr>
              <w:pStyle w:val="TableParagraph"/>
              <w:spacing w:line="272" w:lineRule="exact"/>
              <w:ind w:right="2"/>
              <w:rPr>
                <w:sz w:val="21"/>
                <w:szCs w:val="21"/>
              </w:rPr>
            </w:pPr>
            <w:r>
              <w:rPr>
                <w:rFonts w:hint="eastAsia"/>
                <w:sz w:val="21"/>
                <w:szCs w:val="21"/>
              </w:rPr>
              <w:t>文件编号</w:t>
            </w:r>
          </w:p>
        </w:tc>
        <w:tc>
          <w:tcPr>
            <w:tcW w:w="2700" w:type="dxa"/>
            <w:tcBorders>
              <w:left w:val="single" w:sz="4" w:space="0" w:color="000000"/>
              <w:bottom w:val="single" w:sz="4" w:space="0" w:color="000000"/>
              <w:right w:val="nil"/>
            </w:tcBorders>
          </w:tcPr>
          <w:p w14:paraId="635387FA" w14:textId="77777777" w:rsidR="00CE72B8" w:rsidRDefault="00AE7D12">
            <w:pPr>
              <w:pStyle w:val="TableParagraph"/>
              <w:spacing w:before="40"/>
              <w:ind w:right="0"/>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ascii="Times New Roman" w:hAnsi="Times New Roman" w:cs="Times New Roman"/>
                <w:sz w:val="21"/>
                <w:szCs w:val="21"/>
              </w:rPr>
              <w:t>-</w:t>
            </w:r>
            <w:r>
              <w:rPr>
                <w:rFonts w:hint="eastAsia"/>
                <w:sz w:val="21"/>
                <w:szCs w:val="21"/>
                <w:lang w:eastAsia="zh-CN"/>
              </w:rPr>
              <w:t>21</w:t>
            </w:r>
            <w:r>
              <w:rPr>
                <w:rFonts w:hint="eastAsia"/>
                <w:sz w:val="21"/>
                <w:szCs w:val="21"/>
              </w:rPr>
              <w:t>-201</w:t>
            </w:r>
            <w:r>
              <w:rPr>
                <w:rFonts w:hint="eastAsia"/>
                <w:sz w:val="21"/>
                <w:szCs w:val="21"/>
                <w:lang w:eastAsia="zh-CN"/>
              </w:rPr>
              <w:t>9</w:t>
            </w:r>
            <w:r>
              <w:rPr>
                <w:rFonts w:hint="eastAsia"/>
                <w:sz w:val="21"/>
                <w:szCs w:val="21"/>
              </w:rPr>
              <w:t>-1.0</w:t>
            </w:r>
          </w:p>
        </w:tc>
      </w:tr>
      <w:tr w:rsidR="00CE72B8" w14:paraId="60E9AA81" w14:textId="77777777">
        <w:trPr>
          <w:trHeight w:hRule="exact" w:val="300"/>
        </w:trPr>
        <w:tc>
          <w:tcPr>
            <w:tcW w:w="4320" w:type="dxa"/>
            <w:gridSpan w:val="2"/>
            <w:vMerge/>
            <w:tcBorders>
              <w:left w:val="nil"/>
              <w:bottom w:val="single" w:sz="4" w:space="0" w:color="000000"/>
              <w:right w:val="single" w:sz="4" w:space="0" w:color="000000"/>
            </w:tcBorders>
          </w:tcPr>
          <w:p w14:paraId="59897AA5" w14:textId="77777777" w:rsidR="00CE72B8" w:rsidRDefault="00CE72B8">
            <w:pPr>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0A32F106" w14:textId="77777777" w:rsidR="00CE72B8" w:rsidRDefault="00AE7D12">
            <w:pPr>
              <w:pStyle w:val="TableParagraph"/>
              <w:tabs>
                <w:tab w:val="left" w:pos="419"/>
              </w:tabs>
              <w:spacing w:line="239" w:lineRule="exact"/>
              <w:ind w:right="0"/>
              <w:rPr>
                <w:sz w:val="21"/>
                <w:szCs w:val="21"/>
              </w:rPr>
            </w:pPr>
            <w:r>
              <w:rPr>
                <w:rFonts w:hint="eastAsia"/>
                <w:sz w:val="21"/>
                <w:szCs w:val="21"/>
              </w:rPr>
              <w:t>页</w:t>
            </w:r>
            <w:r>
              <w:rPr>
                <w:rFonts w:hint="eastAsia"/>
                <w:sz w:val="21"/>
                <w:szCs w:val="21"/>
              </w:rPr>
              <w:tab/>
              <w:t>数</w:t>
            </w:r>
          </w:p>
        </w:tc>
        <w:tc>
          <w:tcPr>
            <w:tcW w:w="2700" w:type="dxa"/>
            <w:tcBorders>
              <w:top w:val="single" w:sz="4" w:space="0" w:color="000000"/>
              <w:left w:val="single" w:sz="4" w:space="0" w:color="000000"/>
              <w:bottom w:val="single" w:sz="4" w:space="0" w:color="000000"/>
              <w:right w:val="nil"/>
            </w:tcBorders>
          </w:tcPr>
          <w:p w14:paraId="5F5527ED" w14:textId="77777777" w:rsidR="00CE72B8" w:rsidRDefault="00AE7D12">
            <w:pPr>
              <w:pStyle w:val="TableParagraph"/>
              <w:tabs>
                <w:tab w:val="left" w:pos="892"/>
              </w:tabs>
              <w:spacing w:line="268" w:lineRule="exact"/>
              <w:ind w:right="2"/>
              <w:rPr>
                <w:sz w:val="21"/>
                <w:szCs w:val="21"/>
              </w:rPr>
            </w:pPr>
            <w:r>
              <w:rPr>
                <w:rFonts w:hint="eastAsia"/>
                <w:sz w:val="21"/>
                <w:szCs w:val="21"/>
              </w:rPr>
              <w:t>第</w:t>
            </w:r>
            <w:r>
              <w:rPr>
                <w:rFonts w:hint="eastAsia"/>
                <w:sz w:val="21"/>
                <w:szCs w:val="21"/>
                <w:lang w:eastAsia="zh-CN"/>
              </w:rPr>
              <w:t xml:space="preserve"> </w:t>
            </w:r>
            <w:r>
              <w:rPr>
                <w:rFonts w:hint="eastAsia"/>
                <w:spacing w:val="-54"/>
                <w:sz w:val="21"/>
                <w:szCs w:val="21"/>
                <w:lang w:eastAsia="zh-CN"/>
              </w:rPr>
              <w:t>8</w:t>
            </w:r>
            <w:r>
              <w:rPr>
                <w:rFonts w:hint="eastAsia"/>
                <w:sz w:val="21"/>
                <w:szCs w:val="21"/>
              </w:rPr>
              <w:t xml:space="preserve"> 页</w:t>
            </w:r>
            <w:r>
              <w:rPr>
                <w:rFonts w:hint="eastAsia"/>
                <w:sz w:val="21"/>
                <w:szCs w:val="21"/>
                <w:lang w:eastAsia="zh-CN"/>
              </w:rPr>
              <w:t xml:space="preserve"> </w:t>
            </w:r>
            <w:r>
              <w:rPr>
                <w:rFonts w:hint="eastAsia"/>
                <w:sz w:val="21"/>
                <w:szCs w:val="21"/>
              </w:rPr>
              <w:tab/>
              <w:t xml:space="preserve">共 </w:t>
            </w:r>
            <w:r>
              <w:rPr>
                <w:rFonts w:hint="eastAsia"/>
                <w:sz w:val="21"/>
                <w:szCs w:val="21"/>
                <w:lang w:eastAsia="zh-CN"/>
              </w:rPr>
              <w:t>9</w:t>
            </w:r>
            <w:r>
              <w:rPr>
                <w:rFonts w:hint="eastAsia"/>
                <w:sz w:val="21"/>
                <w:szCs w:val="21"/>
              </w:rPr>
              <w:t xml:space="preserve"> 页</w:t>
            </w:r>
          </w:p>
        </w:tc>
      </w:tr>
      <w:tr w:rsidR="00CE72B8" w14:paraId="3A7B7B2B" w14:textId="77777777">
        <w:trPr>
          <w:trHeight w:hRule="exact" w:val="282"/>
        </w:trPr>
        <w:tc>
          <w:tcPr>
            <w:tcW w:w="1260" w:type="dxa"/>
            <w:vMerge w:val="restart"/>
            <w:tcBorders>
              <w:top w:val="single" w:sz="4" w:space="0" w:color="000000"/>
              <w:left w:val="nil"/>
              <w:right w:val="single" w:sz="4" w:space="0" w:color="000000"/>
            </w:tcBorders>
          </w:tcPr>
          <w:p w14:paraId="7F3EF6EB" w14:textId="77777777" w:rsidR="00CE72B8" w:rsidRDefault="00AE7D12">
            <w:pPr>
              <w:pStyle w:val="TableParagraph"/>
              <w:spacing w:before="95"/>
              <w:ind w:left="420" w:right="0"/>
              <w:jc w:val="left"/>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tcPr>
          <w:p w14:paraId="2D939054" w14:textId="77777777" w:rsidR="00CE72B8" w:rsidRDefault="00AE7D12">
            <w:pPr>
              <w:pStyle w:val="TableParagraph"/>
              <w:spacing w:before="98"/>
              <w:ind w:left="964" w:right="0"/>
              <w:jc w:val="left"/>
              <w:rPr>
                <w:sz w:val="21"/>
                <w:szCs w:val="21"/>
              </w:rPr>
            </w:pPr>
            <w:r>
              <w:rPr>
                <w:rFonts w:hint="eastAsia"/>
                <w:sz w:val="21"/>
                <w:szCs w:val="21"/>
              </w:rPr>
              <w:t>21 内部审核程序</w:t>
            </w:r>
          </w:p>
        </w:tc>
        <w:tc>
          <w:tcPr>
            <w:tcW w:w="1260" w:type="dxa"/>
            <w:tcBorders>
              <w:top w:val="single" w:sz="4" w:space="0" w:color="000000"/>
              <w:left w:val="single" w:sz="4" w:space="0" w:color="000000"/>
              <w:bottom w:val="single" w:sz="4" w:space="0" w:color="000000"/>
              <w:right w:val="single" w:sz="4" w:space="0" w:color="000000"/>
            </w:tcBorders>
          </w:tcPr>
          <w:p w14:paraId="1114C335" w14:textId="77777777" w:rsidR="00CE72B8" w:rsidRDefault="00AE7D12">
            <w:pPr>
              <w:pStyle w:val="TableParagraph"/>
              <w:spacing w:line="231" w:lineRule="exact"/>
              <w:ind w:right="0"/>
              <w:rPr>
                <w:sz w:val="21"/>
                <w:szCs w:val="21"/>
              </w:rPr>
            </w:pPr>
            <w:r>
              <w:rPr>
                <w:rFonts w:hint="eastAsia"/>
                <w:sz w:val="21"/>
                <w:szCs w:val="21"/>
              </w:rPr>
              <w:t>修改号</w:t>
            </w:r>
          </w:p>
        </w:tc>
        <w:tc>
          <w:tcPr>
            <w:tcW w:w="2700" w:type="dxa"/>
            <w:tcBorders>
              <w:top w:val="single" w:sz="4" w:space="0" w:color="000000"/>
              <w:left w:val="single" w:sz="4" w:space="0" w:color="000000"/>
              <w:bottom w:val="single" w:sz="4" w:space="0" w:color="000000"/>
              <w:right w:val="nil"/>
            </w:tcBorders>
          </w:tcPr>
          <w:p w14:paraId="64916FD0" w14:textId="77777777" w:rsidR="00CE72B8" w:rsidRDefault="00AE7D12">
            <w:pPr>
              <w:pStyle w:val="TableParagraph"/>
              <w:spacing w:line="261" w:lineRule="exact"/>
              <w:ind w:right="0"/>
              <w:rPr>
                <w:sz w:val="21"/>
                <w:szCs w:val="21"/>
              </w:rPr>
            </w:pPr>
            <w:r>
              <w:rPr>
                <w:rFonts w:hint="eastAsia"/>
                <w:sz w:val="21"/>
                <w:szCs w:val="21"/>
              </w:rPr>
              <w:t>第</w:t>
            </w:r>
            <w:r>
              <w:rPr>
                <w:rFonts w:hint="eastAsia"/>
                <w:spacing w:val="-55"/>
                <w:sz w:val="21"/>
                <w:szCs w:val="21"/>
              </w:rPr>
              <w:t xml:space="preserve"> </w:t>
            </w:r>
            <w:r>
              <w:rPr>
                <w:rFonts w:hint="eastAsia"/>
                <w:sz w:val="21"/>
                <w:szCs w:val="21"/>
              </w:rPr>
              <w:t>201</w:t>
            </w:r>
            <w:r>
              <w:rPr>
                <w:rFonts w:hint="eastAsia"/>
                <w:sz w:val="21"/>
                <w:szCs w:val="21"/>
                <w:lang w:eastAsia="zh-CN"/>
              </w:rPr>
              <w:t>9</w:t>
            </w:r>
            <w:r>
              <w:rPr>
                <w:rFonts w:hint="eastAsia"/>
                <w:sz w:val="21"/>
                <w:szCs w:val="21"/>
              </w:rPr>
              <w:t>版 第</w:t>
            </w:r>
            <w:r>
              <w:rPr>
                <w:rFonts w:hint="eastAsia"/>
                <w:spacing w:val="-55"/>
                <w:sz w:val="21"/>
                <w:szCs w:val="21"/>
              </w:rPr>
              <w:t xml:space="preserve"> </w:t>
            </w:r>
            <w:r>
              <w:rPr>
                <w:rFonts w:hint="eastAsia"/>
                <w:sz w:val="21"/>
                <w:szCs w:val="21"/>
              </w:rPr>
              <w:t>0 次修订</w:t>
            </w:r>
          </w:p>
        </w:tc>
      </w:tr>
      <w:tr w:rsidR="00CE72B8" w14:paraId="0CD3B4F4" w14:textId="77777777">
        <w:trPr>
          <w:trHeight w:hRule="exact" w:val="336"/>
        </w:trPr>
        <w:tc>
          <w:tcPr>
            <w:tcW w:w="1260" w:type="dxa"/>
            <w:vMerge/>
            <w:tcBorders>
              <w:left w:val="nil"/>
              <w:right w:val="single" w:sz="4" w:space="0" w:color="000000"/>
            </w:tcBorders>
          </w:tcPr>
          <w:p w14:paraId="2E30FD16" w14:textId="77777777" w:rsidR="00CE72B8" w:rsidRDefault="00CE72B8">
            <w:pPr>
              <w:rPr>
                <w:sz w:val="21"/>
                <w:szCs w:val="21"/>
              </w:rPr>
            </w:pPr>
          </w:p>
        </w:tc>
        <w:tc>
          <w:tcPr>
            <w:tcW w:w="3060" w:type="dxa"/>
            <w:vMerge/>
            <w:tcBorders>
              <w:left w:val="single" w:sz="4" w:space="0" w:color="000000"/>
              <w:right w:val="single" w:sz="4" w:space="0" w:color="000000"/>
            </w:tcBorders>
          </w:tcPr>
          <w:p w14:paraId="2869EE04" w14:textId="77777777" w:rsidR="00CE72B8" w:rsidRDefault="00CE72B8">
            <w:pPr>
              <w:rPr>
                <w:sz w:val="21"/>
                <w:szCs w:val="21"/>
              </w:rPr>
            </w:pPr>
          </w:p>
        </w:tc>
        <w:tc>
          <w:tcPr>
            <w:tcW w:w="1260" w:type="dxa"/>
            <w:tcBorders>
              <w:top w:val="single" w:sz="4" w:space="0" w:color="000000"/>
              <w:left w:val="single" w:sz="4" w:space="0" w:color="000000"/>
              <w:right w:val="single" w:sz="4" w:space="0" w:color="000000"/>
            </w:tcBorders>
          </w:tcPr>
          <w:p w14:paraId="02DCCBB3" w14:textId="77777777" w:rsidR="00CE72B8" w:rsidRDefault="00AE7D12">
            <w:pPr>
              <w:pStyle w:val="TableParagraph"/>
              <w:spacing w:line="233" w:lineRule="exact"/>
              <w:ind w:right="2"/>
              <w:rPr>
                <w:sz w:val="21"/>
                <w:szCs w:val="21"/>
              </w:rPr>
            </w:pPr>
            <w:r>
              <w:rPr>
                <w:rFonts w:hint="eastAsia"/>
                <w:sz w:val="21"/>
                <w:szCs w:val="21"/>
              </w:rPr>
              <w:t>颁布日期</w:t>
            </w:r>
          </w:p>
        </w:tc>
        <w:tc>
          <w:tcPr>
            <w:tcW w:w="2700" w:type="dxa"/>
            <w:tcBorders>
              <w:top w:val="single" w:sz="4" w:space="0" w:color="000000"/>
              <w:left w:val="single" w:sz="4" w:space="0" w:color="000000"/>
              <w:right w:val="nil"/>
            </w:tcBorders>
          </w:tcPr>
          <w:p w14:paraId="6B7F4700" w14:textId="77777777" w:rsidR="00CE72B8" w:rsidRDefault="00AE7D12">
            <w:pPr>
              <w:pStyle w:val="TableParagraph"/>
              <w:spacing w:line="259" w:lineRule="exact"/>
              <w:ind w:right="0"/>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w:t>
            </w:r>
            <w:r>
              <w:rPr>
                <w:rFonts w:hint="eastAsia"/>
                <w:sz w:val="21"/>
                <w:szCs w:val="21"/>
                <w:lang w:eastAsia="zh-CN"/>
              </w:rPr>
              <w:t>10</w:t>
            </w:r>
            <w:r>
              <w:rPr>
                <w:rFonts w:hint="eastAsia"/>
                <w:sz w:val="21"/>
                <w:szCs w:val="21"/>
              </w:rPr>
              <w:t>月 01 日</w:t>
            </w:r>
          </w:p>
        </w:tc>
      </w:tr>
    </w:tbl>
    <w:p w14:paraId="30D1B90D" w14:textId="77777777" w:rsidR="00CE72B8" w:rsidRDefault="00AE7D12">
      <w:pPr>
        <w:pStyle w:val="a5"/>
        <w:tabs>
          <w:tab w:val="left" w:pos="600"/>
        </w:tabs>
        <w:spacing w:before="20" w:line="400" w:lineRule="exact"/>
        <w:ind w:left="120" w:right="217" w:firstLineChars="200" w:firstLine="420"/>
        <w:rPr>
          <w:sz w:val="21"/>
          <w:szCs w:val="21"/>
          <w:lang w:eastAsia="zh-CN"/>
        </w:rPr>
      </w:pPr>
      <w:r>
        <w:rPr>
          <w:rFonts w:hint="eastAsia"/>
          <w:sz w:val="21"/>
          <w:szCs w:val="21"/>
          <w:lang w:eastAsia="zh-CN"/>
        </w:rPr>
        <w:t xml:space="preserve">3.9.3 </w:t>
      </w:r>
      <w:r>
        <w:rPr>
          <w:sz w:val="21"/>
          <w:szCs w:val="21"/>
          <w:lang w:eastAsia="zh-CN"/>
        </w:rPr>
        <w:t>拟存档的《内审报告》暂由内审组长管理，待内审员验证纠正措施已实施后，由质考室按年度归档，交档案资料室保存。</w:t>
      </w:r>
    </w:p>
    <w:p w14:paraId="78B4FB57" w14:textId="77777777" w:rsidR="00CE72B8" w:rsidRDefault="00AE7D12">
      <w:pPr>
        <w:pStyle w:val="3"/>
        <w:tabs>
          <w:tab w:val="left" w:pos="548"/>
        </w:tabs>
        <w:spacing w:before="31" w:line="400" w:lineRule="exact"/>
        <w:ind w:left="120" w:firstLineChars="200" w:firstLine="420"/>
        <w:rPr>
          <w:b w:val="0"/>
          <w:bCs w:val="0"/>
          <w:lang w:eastAsia="zh-CN"/>
        </w:rPr>
      </w:pPr>
      <w:r>
        <w:rPr>
          <w:rFonts w:hint="eastAsia"/>
          <w:b w:val="0"/>
          <w:bCs w:val="0"/>
          <w:lang w:eastAsia="zh-CN"/>
        </w:rPr>
        <w:t xml:space="preserve">3.10 </w:t>
      </w:r>
      <w:r>
        <w:rPr>
          <w:b w:val="0"/>
          <w:bCs w:val="0"/>
          <w:lang w:eastAsia="zh-CN"/>
        </w:rPr>
        <w:t>实施纠正和不符合项的跟踪审核验证</w:t>
      </w:r>
    </w:p>
    <w:p w14:paraId="521B2DB8" w14:textId="77777777" w:rsidR="00CE72B8" w:rsidRDefault="00AE7D12">
      <w:pPr>
        <w:pStyle w:val="a5"/>
        <w:tabs>
          <w:tab w:val="left" w:pos="704"/>
        </w:tabs>
        <w:spacing w:line="400" w:lineRule="exact"/>
        <w:ind w:left="120" w:firstLineChars="200" w:firstLine="420"/>
        <w:rPr>
          <w:sz w:val="21"/>
          <w:szCs w:val="21"/>
          <w:lang w:eastAsia="zh-CN"/>
        </w:rPr>
      </w:pPr>
      <w:r>
        <w:rPr>
          <w:rFonts w:hint="eastAsia"/>
          <w:sz w:val="21"/>
          <w:szCs w:val="21"/>
          <w:lang w:eastAsia="zh-CN"/>
        </w:rPr>
        <w:t>3.10.1</w:t>
      </w:r>
      <w:r>
        <w:rPr>
          <w:sz w:val="21"/>
          <w:szCs w:val="21"/>
          <w:lang w:eastAsia="zh-CN"/>
        </w:rPr>
        <w:t>被审核部门应根据开具的《审核不符合项报告及纠正验证记录表》中规定的纠正措施计划，尽快实施纠正。</w:t>
      </w:r>
    </w:p>
    <w:p w14:paraId="77B5C215" w14:textId="77777777" w:rsidR="00CE72B8" w:rsidRDefault="00AE7D12">
      <w:pPr>
        <w:pStyle w:val="a5"/>
        <w:tabs>
          <w:tab w:val="left" w:pos="704"/>
        </w:tabs>
        <w:spacing w:before="37" w:line="400" w:lineRule="exact"/>
        <w:ind w:left="120" w:right="157" w:firstLineChars="200" w:firstLine="420"/>
        <w:rPr>
          <w:sz w:val="21"/>
          <w:szCs w:val="21"/>
          <w:lang w:eastAsia="zh-CN"/>
        </w:rPr>
      </w:pPr>
      <w:r>
        <w:rPr>
          <w:rFonts w:hint="eastAsia"/>
          <w:sz w:val="21"/>
          <w:szCs w:val="21"/>
          <w:lang w:eastAsia="zh-CN"/>
        </w:rPr>
        <w:t xml:space="preserve">3.10.2 </w:t>
      </w:r>
      <w:r>
        <w:rPr>
          <w:sz w:val="21"/>
          <w:szCs w:val="21"/>
          <w:lang w:eastAsia="zh-CN"/>
        </w:rPr>
        <w:t>被审核部门负责人将纠正完成情况用文字记录在《审核不符合项报告及纠正验证记录表》上。</w:t>
      </w:r>
    </w:p>
    <w:p w14:paraId="12E3A275" w14:textId="77777777" w:rsidR="00CE72B8" w:rsidRDefault="00AE7D12">
      <w:pPr>
        <w:pStyle w:val="a5"/>
        <w:tabs>
          <w:tab w:val="left" w:pos="704"/>
        </w:tabs>
        <w:spacing w:before="31" w:line="400" w:lineRule="exact"/>
        <w:ind w:left="120" w:right="108" w:firstLineChars="200" w:firstLine="420"/>
        <w:rPr>
          <w:sz w:val="21"/>
          <w:szCs w:val="21"/>
          <w:lang w:eastAsia="zh-CN"/>
        </w:rPr>
      </w:pPr>
      <w:r>
        <w:rPr>
          <w:rFonts w:hint="eastAsia"/>
          <w:sz w:val="21"/>
          <w:szCs w:val="21"/>
          <w:lang w:eastAsia="zh-CN"/>
        </w:rPr>
        <w:t xml:space="preserve">3.10.3 </w:t>
      </w:r>
      <w:r>
        <w:rPr>
          <w:sz w:val="21"/>
          <w:szCs w:val="21"/>
          <w:lang w:eastAsia="zh-CN"/>
        </w:rPr>
        <w:t>纠正完成情况应及时报质考室，质考室可派原审核人员跟踪检查不符合项纠正情况，并向质量负责人、技术负责人提出跟踪检查情况汇报。</w:t>
      </w:r>
    </w:p>
    <w:p w14:paraId="41DC1BAD" w14:textId="77777777" w:rsidR="00CE72B8" w:rsidRDefault="00AE7D12">
      <w:pPr>
        <w:pStyle w:val="a5"/>
        <w:tabs>
          <w:tab w:val="left" w:pos="704"/>
        </w:tabs>
        <w:spacing w:before="31" w:line="400" w:lineRule="exact"/>
        <w:ind w:left="120" w:right="155" w:firstLineChars="200" w:firstLine="420"/>
        <w:rPr>
          <w:sz w:val="21"/>
          <w:szCs w:val="21"/>
          <w:lang w:eastAsia="zh-CN"/>
        </w:rPr>
      </w:pPr>
      <w:r>
        <w:rPr>
          <w:rFonts w:hint="eastAsia"/>
          <w:sz w:val="21"/>
          <w:szCs w:val="21"/>
          <w:lang w:eastAsia="zh-CN"/>
        </w:rPr>
        <w:t xml:space="preserve">3.10.4 </w:t>
      </w:r>
      <w:r>
        <w:rPr>
          <w:sz w:val="21"/>
          <w:szCs w:val="21"/>
          <w:lang w:eastAsia="zh-CN"/>
        </w:rPr>
        <w:t>质量负责人、技术负责人会同审核组对纠正措施计划的实施结果进行验证。内审员填写《审核不符合项报告及纠正验证记录表》中“纠正的验证”栏，交内审组长签字认可，报质量负责人批准。</w:t>
      </w:r>
    </w:p>
    <w:p w14:paraId="341E8607" w14:textId="77777777" w:rsidR="00CE72B8" w:rsidRDefault="00AE7D12">
      <w:pPr>
        <w:pStyle w:val="a5"/>
        <w:tabs>
          <w:tab w:val="left" w:pos="704"/>
        </w:tabs>
        <w:spacing w:before="20" w:line="400" w:lineRule="exact"/>
        <w:ind w:left="120" w:right="155" w:firstLineChars="200" w:firstLine="420"/>
        <w:rPr>
          <w:sz w:val="21"/>
          <w:szCs w:val="21"/>
          <w:lang w:eastAsia="zh-CN"/>
        </w:rPr>
      </w:pPr>
      <w:r>
        <w:rPr>
          <w:rFonts w:hint="eastAsia"/>
          <w:sz w:val="21"/>
          <w:szCs w:val="21"/>
          <w:lang w:eastAsia="zh-CN"/>
        </w:rPr>
        <w:t xml:space="preserve">3.10.5 </w:t>
      </w:r>
      <w:r>
        <w:rPr>
          <w:sz w:val="21"/>
          <w:szCs w:val="21"/>
          <w:lang w:eastAsia="zh-CN"/>
        </w:rPr>
        <w:t>纠正应在规定时间内完成，否则应在纠正计划中提出充分理由，协调。纠正的实施执行《纠正措施和持续改进程序》。</w:t>
      </w:r>
    </w:p>
    <w:p w14:paraId="12088DA4" w14:textId="77777777" w:rsidR="00CE72B8" w:rsidRDefault="00AE7D12">
      <w:pPr>
        <w:pStyle w:val="3"/>
        <w:spacing w:before="31" w:line="400" w:lineRule="exact"/>
        <w:ind w:left="120" w:firstLineChars="200" w:firstLine="420"/>
        <w:rPr>
          <w:b w:val="0"/>
          <w:bCs w:val="0"/>
          <w:lang w:eastAsia="zh-CN"/>
        </w:rPr>
      </w:pPr>
      <w:r>
        <w:rPr>
          <w:rFonts w:hint="eastAsia"/>
          <w:b w:val="0"/>
          <w:bCs w:val="0"/>
          <w:lang w:eastAsia="zh-CN"/>
        </w:rPr>
        <w:t xml:space="preserve">3.11 </w:t>
      </w:r>
      <w:r>
        <w:rPr>
          <w:b w:val="0"/>
          <w:bCs w:val="0"/>
          <w:lang w:eastAsia="zh-CN"/>
        </w:rPr>
        <w:t>审核情况总结</w:t>
      </w:r>
    </w:p>
    <w:p w14:paraId="6D2E90E9" w14:textId="77777777" w:rsidR="00CE72B8" w:rsidRDefault="00AE7D12">
      <w:pPr>
        <w:pStyle w:val="a3"/>
        <w:spacing w:line="400" w:lineRule="exact"/>
        <w:ind w:left="120" w:right="157" w:firstLine="420"/>
        <w:jc w:val="both"/>
        <w:rPr>
          <w:lang w:eastAsia="zh-CN"/>
        </w:rPr>
      </w:pPr>
      <w:r>
        <w:rPr>
          <w:lang w:eastAsia="zh-CN"/>
        </w:rPr>
        <w:t>在年度内部审核全部完成后，尤其是滚动评审或多场所内部审核，在管理评审之前，质考室（或由质量负责人）在质量负责人指令下对年度内部审核工作进行全面的评价。主要包括年度计划是否合适、组织是否合理、内审员的审核水平是否适应内部审核工作、有无必要进行继续培训、内审中的经验教训及今后打算等。年度内部审核总结要将年内多次内部审核情况进行汇总，应成为下年度培训计划输入的内容，同时也是管理评审的重要输入。</w:t>
      </w:r>
    </w:p>
    <w:p w14:paraId="2E7A2DA9" w14:textId="77777777" w:rsidR="00CE72B8" w:rsidRDefault="00AE7D12">
      <w:pPr>
        <w:pStyle w:val="3"/>
        <w:tabs>
          <w:tab w:val="left" w:pos="279"/>
        </w:tabs>
        <w:spacing w:before="8" w:line="400" w:lineRule="exact"/>
        <w:ind w:left="120" w:firstLine="0"/>
        <w:rPr>
          <w:lang w:eastAsia="zh-CN"/>
        </w:rPr>
      </w:pPr>
      <w:r>
        <w:rPr>
          <w:rFonts w:hint="eastAsia"/>
          <w:lang w:eastAsia="zh-CN"/>
        </w:rPr>
        <w:t xml:space="preserve">4 </w:t>
      </w:r>
      <w:r>
        <w:rPr>
          <w:lang w:eastAsia="zh-CN"/>
        </w:rPr>
        <w:t>相关记录</w:t>
      </w:r>
    </w:p>
    <w:p w14:paraId="20367F58" w14:textId="77777777" w:rsidR="00CE72B8" w:rsidRDefault="00AE7D12">
      <w:pPr>
        <w:pStyle w:val="a3"/>
        <w:spacing w:line="400" w:lineRule="exact"/>
        <w:ind w:left="540"/>
        <w:rPr>
          <w:lang w:eastAsia="zh-CN"/>
        </w:rPr>
      </w:pPr>
      <w:r>
        <w:rPr>
          <w:lang w:eastAsia="zh-CN"/>
        </w:rPr>
        <w:t>年度内部审核计划</w:t>
      </w:r>
    </w:p>
    <w:p w14:paraId="65C0095D" w14:textId="77777777" w:rsidR="00CE72B8" w:rsidRDefault="00AE7D12">
      <w:pPr>
        <w:pStyle w:val="a3"/>
        <w:spacing w:before="37" w:line="400" w:lineRule="exact"/>
        <w:ind w:left="540" w:right="5946"/>
        <w:rPr>
          <w:lang w:eastAsia="zh-CN"/>
        </w:rPr>
      </w:pPr>
      <w:r>
        <w:rPr>
          <w:lang w:eastAsia="zh-CN"/>
        </w:rPr>
        <w:t>年度内部审核实施计划内部审核会议签到表内部审核检查表</w:t>
      </w:r>
    </w:p>
    <w:p w14:paraId="1334300C" w14:textId="77777777" w:rsidR="00CE72B8" w:rsidRDefault="00AE7D12">
      <w:pPr>
        <w:pStyle w:val="a3"/>
        <w:spacing w:before="8" w:line="400" w:lineRule="exact"/>
        <w:ind w:left="540"/>
        <w:rPr>
          <w:lang w:eastAsia="zh-CN"/>
        </w:rPr>
      </w:pPr>
      <w:r>
        <w:rPr>
          <w:lang w:eastAsia="zh-CN"/>
        </w:rPr>
        <w:t>内部审核不符合项分布表</w:t>
      </w:r>
    </w:p>
    <w:p w14:paraId="5423E81E" w14:textId="77777777" w:rsidR="00CE72B8" w:rsidRDefault="00AE7D12">
      <w:pPr>
        <w:pStyle w:val="a3"/>
        <w:spacing w:before="37" w:line="400" w:lineRule="exact"/>
        <w:ind w:left="540" w:right="4266"/>
        <w:rPr>
          <w:lang w:eastAsia="zh-CN"/>
        </w:rPr>
      </w:pPr>
      <w:r>
        <w:rPr>
          <w:lang w:eastAsia="zh-CN"/>
        </w:rPr>
        <w:t>内部审核不符合项报告及纠正措施要求表内部审核结论</w:t>
      </w:r>
    </w:p>
    <w:p w14:paraId="008CA3BD" w14:textId="77777777" w:rsidR="00CE72B8" w:rsidRDefault="00AE7D12">
      <w:pPr>
        <w:pStyle w:val="a3"/>
        <w:spacing w:before="7" w:line="400" w:lineRule="exact"/>
        <w:ind w:left="540"/>
        <w:rPr>
          <w:lang w:eastAsia="zh-CN"/>
        </w:rPr>
      </w:pPr>
      <w:r>
        <w:rPr>
          <w:lang w:eastAsia="zh-CN"/>
        </w:rPr>
        <w:t>内部审核报告</w:t>
      </w:r>
    </w:p>
    <w:p w14:paraId="2E723F29" w14:textId="77777777" w:rsidR="00CE72B8" w:rsidRDefault="00AE7D12">
      <w:pPr>
        <w:pStyle w:val="a3"/>
        <w:spacing w:before="37" w:line="400" w:lineRule="exact"/>
        <w:ind w:left="540" w:right="4895"/>
        <w:rPr>
          <w:lang w:eastAsia="zh-CN"/>
        </w:rPr>
      </w:pPr>
      <w:r>
        <w:rPr>
          <w:lang w:eastAsia="zh-CN"/>
        </w:rPr>
        <w:t>年度检验报告质量回顾性检查记录年检验报告审核汇总表</w:t>
      </w:r>
    </w:p>
    <w:p w14:paraId="6FEDD5E5" w14:textId="77777777" w:rsidR="00CE72B8" w:rsidRDefault="00CE72B8">
      <w:pPr>
        <w:pStyle w:val="a3"/>
        <w:spacing w:before="37" w:line="400" w:lineRule="exact"/>
        <w:ind w:left="540" w:right="4895"/>
        <w:rPr>
          <w:lang w:eastAsia="zh-CN"/>
        </w:rPr>
      </w:pPr>
    </w:p>
    <w:tbl>
      <w:tblPr>
        <w:tblpPr w:leftFromText="180" w:rightFromText="180" w:vertAnchor="text" w:horzAnchor="page" w:tblpX="1790" w:tblpY="144"/>
        <w:tblOverlap w:val="never"/>
        <w:tblW w:w="8280" w:type="dxa"/>
        <w:tblBorders>
          <w:top w:val="single" w:sz="22" w:space="0" w:color="808080"/>
          <w:left w:val="single" w:sz="22" w:space="0" w:color="808080"/>
          <w:bottom w:val="single" w:sz="22" w:space="0" w:color="808080"/>
          <w:right w:val="single" w:sz="22" w:space="0" w:color="808080"/>
          <w:insideH w:val="single" w:sz="22" w:space="0" w:color="808080"/>
          <w:insideV w:val="single" w:sz="22" w:space="0" w:color="808080"/>
        </w:tblBorders>
        <w:tblLayout w:type="fixed"/>
        <w:tblCellMar>
          <w:left w:w="0" w:type="dxa"/>
          <w:right w:w="0" w:type="dxa"/>
        </w:tblCellMar>
        <w:tblLook w:val="04A0" w:firstRow="1" w:lastRow="0" w:firstColumn="1" w:lastColumn="0" w:noHBand="0" w:noVBand="1"/>
      </w:tblPr>
      <w:tblGrid>
        <w:gridCol w:w="1260"/>
        <w:gridCol w:w="3060"/>
        <w:gridCol w:w="1260"/>
        <w:gridCol w:w="2700"/>
      </w:tblGrid>
      <w:tr w:rsidR="00CE72B8" w14:paraId="641E0013" w14:textId="77777777">
        <w:trPr>
          <w:trHeight w:hRule="exact" w:val="357"/>
        </w:trPr>
        <w:tc>
          <w:tcPr>
            <w:tcW w:w="4320" w:type="dxa"/>
            <w:gridSpan w:val="2"/>
            <w:vMerge w:val="restart"/>
            <w:tcBorders>
              <w:left w:val="nil"/>
              <w:right w:val="single" w:sz="4" w:space="0" w:color="000000"/>
            </w:tcBorders>
          </w:tcPr>
          <w:p w14:paraId="12339AE8" w14:textId="77777777" w:rsidR="00CE72B8" w:rsidRDefault="00AE7D12">
            <w:pPr>
              <w:pStyle w:val="TableParagraph"/>
              <w:spacing w:line="312" w:lineRule="exact"/>
              <w:ind w:left="773" w:right="769"/>
              <w:rPr>
                <w:sz w:val="21"/>
                <w:szCs w:val="21"/>
                <w:lang w:eastAsia="zh-CN"/>
              </w:rPr>
            </w:pPr>
            <w:r>
              <w:rPr>
                <w:rFonts w:hint="eastAsia"/>
                <w:sz w:val="21"/>
                <w:szCs w:val="21"/>
                <w:lang w:eastAsia="zh-CN"/>
              </w:rPr>
              <w:lastRenderedPageBreak/>
              <w:t>海洋产品及环境检测平台</w:t>
            </w:r>
          </w:p>
          <w:p w14:paraId="60CA76F1" w14:textId="77777777" w:rsidR="00CE72B8" w:rsidRDefault="00AE7D12">
            <w:pPr>
              <w:pStyle w:val="TableParagraph"/>
              <w:spacing w:line="312" w:lineRule="exact"/>
              <w:ind w:left="773" w:right="769"/>
              <w:rPr>
                <w:sz w:val="21"/>
                <w:szCs w:val="21"/>
              </w:rPr>
            </w:pPr>
            <w:r>
              <w:rPr>
                <w:rFonts w:hint="eastAsia"/>
                <w:sz w:val="21"/>
                <w:szCs w:val="21"/>
              </w:rPr>
              <w:t>程序文件</w:t>
            </w:r>
          </w:p>
        </w:tc>
        <w:tc>
          <w:tcPr>
            <w:tcW w:w="1260" w:type="dxa"/>
            <w:tcBorders>
              <w:left w:val="single" w:sz="4" w:space="0" w:color="000000"/>
              <w:bottom w:val="single" w:sz="4" w:space="0" w:color="000000"/>
              <w:right w:val="single" w:sz="4" w:space="0" w:color="000000"/>
            </w:tcBorders>
          </w:tcPr>
          <w:p w14:paraId="5241F263" w14:textId="77777777" w:rsidR="00CE72B8" w:rsidRDefault="00AE7D12">
            <w:pPr>
              <w:pStyle w:val="TableParagraph"/>
              <w:spacing w:line="272" w:lineRule="exact"/>
              <w:ind w:right="2"/>
              <w:rPr>
                <w:sz w:val="21"/>
                <w:szCs w:val="21"/>
              </w:rPr>
            </w:pPr>
            <w:r>
              <w:rPr>
                <w:rFonts w:hint="eastAsia"/>
                <w:sz w:val="21"/>
                <w:szCs w:val="21"/>
              </w:rPr>
              <w:t>文件编号</w:t>
            </w:r>
          </w:p>
        </w:tc>
        <w:tc>
          <w:tcPr>
            <w:tcW w:w="2700" w:type="dxa"/>
            <w:tcBorders>
              <w:left w:val="single" w:sz="4" w:space="0" w:color="000000"/>
              <w:bottom w:val="single" w:sz="4" w:space="0" w:color="000000"/>
              <w:right w:val="nil"/>
            </w:tcBorders>
          </w:tcPr>
          <w:p w14:paraId="46FC9CF3" w14:textId="77777777" w:rsidR="00CE72B8" w:rsidRDefault="00AE7D12">
            <w:pPr>
              <w:pStyle w:val="TableParagraph"/>
              <w:spacing w:before="40"/>
              <w:ind w:right="0"/>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ascii="Times New Roman" w:hAnsi="Times New Roman" w:cs="Times New Roman"/>
                <w:sz w:val="21"/>
                <w:szCs w:val="21"/>
              </w:rPr>
              <w:t>-</w:t>
            </w:r>
            <w:r>
              <w:rPr>
                <w:rFonts w:hint="eastAsia"/>
                <w:sz w:val="21"/>
                <w:szCs w:val="21"/>
                <w:lang w:eastAsia="zh-CN"/>
              </w:rPr>
              <w:t>21</w:t>
            </w:r>
            <w:r>
              <w:rPr>
                <w:rFonts w:hint="eastAsia"/>
                <w:sz w:val="21"/>
                <w:szCs w:val="21"/>
              </w:rPr>
              <w:t>-201</w:t>
            </w:r>
            <w:r>
              <w:rPr>
                <w:rFonts w:hint="eastAsia"/>
                <w:sz w:val="21"/>
                <w:szCs w:val="21"/>
                <w:lang w:eastAsia="zh-CN"/>
              </w:rPr>
              <w:t>9</w:t>
            </w:r>
            <w:r>
              <w:rPr>
                <w:rFonts w:hint="eastAsia"/>
                <w:sz w:val="21"/>
                <w:szCs w:val="21"/>
              </w:rPr>
              <w:t>-1.0</w:t>
            </w:r>
          </w:p>
        </w:tc>
      </w:tr>
      <w:tr w:rsidR="00CE72B8" w14:paraId="4EFA5A87" w14:textId="77777777">
        <w:trPr>
          <w:trHeight w:hRule="exact" w:val="300"/>
        </w:trPr>
        <w:tc>
          <w:tcPr>
            <w:tcW w:w="4320" w:type="dxa"/>
            <w:gridSpan w:val="2"/>
            <w:vMerge/>
            <w:tcBorders>
              <w:left w:val="nil"/>
              <w:bottom w:val="single" w:sz="4" w:space="0" w:color="000000"/>
              <w:right w:val="single" w:sz="4" w:space="0" w:color="000000"/>
            </w:tcBorders>
          </w:tcPr>
          <w:p w14:paraId="6DF5C505" w14:textId="77777777" w:rsidR="00CE72B8" w:rsidRDefault="00CE72B8">
            <w:pPr>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08945525" w14:textId="77777777" w:rsidR="00CE72B8" w:rsidRDefault="00AE7D12">
            <w:pPr>
              <w:pStyle w:val="TableParagraph"/>
              <w:tabs>
                <w:tab w:val="left" w:pos="419"/>
              </w:tabs>
              <w:spacing w:line="239" w:lineRule="exact"/>
              <w:ind w:right="0"/>
              <w:rPr>
                <w:sz w:val="21"/>
                <w:szCs w:val="21"/>
              </w:rPr>
            </w:pPr>
            <w:r>
              <w:rPr>
                <w:rFonts w:hint="eastAsia"/>
                <w:sz w:val="21"/>
                <w:szCs w:val="21"/>
              </w:rPr>
              <w:t>页</w:t>
            </w:r>
            <w:r>
              <w:rPr>
                <w:rFonts w:hint="eastAsia"/>
                <w:sz w:val="21"/>
                <w:szCs w:val="21"/>
              </w:rPr>
              <w:tab/>
              <w:t>数</w:t>
            </w:r>
          </w:p>
        </w:tc>
        <w:tc>
          <w:tcPr>
            <w:tcW w:w="2700" w:type="dxa"/>
            <w:tcBorders>
              <w:top w:val="single" w:sz="4" w:space="0" w:color="000000"/>
              <w:left w:val="single" w:sz="4" w:space="0" w:color="000000"/>
              <w:bottom w:val="single" w:sz="4" w:space="0" w:color="000000"/>
              <w:right w:val="nil"/>
            </w:tcBorders>
          </w:tcPr>
          <w:p w14:paraId="3D931787" w14:textId="77777777" w:rsidR="00CE72B8" w:rsidRDefault="00AE7D12">
            <w:pPr>
              <w:pStyle w:val="TableParagraph"/>
              <w:tabs>
                <w:tab w:val="left" w:pos="892"/>
              </w:tabs>
              <w:spacing w:line="268" w:lineRule="exact"/>
              <w:ind w:right="2"/>
              <w:rPr>
                <w:sz w:val="21"/>
                <w:szCs w:val="21"/>
              </w:rPr>
            </w:pPr>
            <w:r>
              <w:rPr>
                <w:rFonts w:hint="eastAsia"/>
                <w:sz w:val="21"/>
                <w:szCs w:val="21"/>
              </w:rPr>
              <w:t>第</w:t>
            </w:r>
            <w:r>
              <w:rPr>
                <w:rFonts w:hint="eastAsia"/>
                <w:sz w:val="21"/>
                <w:szCs w:val="21"/>
                <w:lang w:eastAsia="zh-CN"/>
              </w:rPr>
              <w:t xml:space="preserve"> </w:t>
            </w:r>
            <w:r>
              <w:rPr>
                <w:rFonts w:hint="eastAsia"/>
                <w:spacing w:val="-54"/>
                <w:sz w:val="21"/>
                <w:szCs w:val="21"/>
              </w:rPr>
              <w:t xml:space="preserve"> </w:t>
            </w:r>
            <w:r>
              <w:rPr>
                <w:rFonts w:hint="eastAsia"/>
                <w:spacing w:val="-54"/>
                <w:sz w:val="21"/>
                <w:szCs w:val="21"/>
                <w:lang w:eastAsia="zh-CN"/>
              </w:rPr>
              <w:t xml:space="preserve">9 </w:t>
            </w:r>
            <w:r>
              <w:rPr>
                <w:rFonts w:hint="eastAsia"/>
                <w:sz w:val="21"/>
                <w:szCs w:val="21"/>
              </w:rPr>
              <w:t xml:space="preserve"> 页</w:t>
            </w:r>
            <w:r>
              <w:rPr>
                <w:rFonts w:hint="eastAsia"/>
                <w:sz w:val="21"/>
                <w:szCs w:val="21"/>
                <w:lang w:eastAsia="zh-CN"/>
              </w:rPr>
              <w:t xml:space="preserve"> </w:t>
            </w:r>
            <w:r>
              <w:rPr>
                <w:rFonts w:hint="eastAsia"/>
                <w:sz w:val="21"/>
                <w:szCs w:val="21"/>
              </w:rPr>
              <w:tab/>
              <w:t xml:space="preserve">共 </w:t>
            </w:r>
            <w:r>
              <w:rPr>
                <w:rFonts w:hint="eastAsia"/>
                <w:sz w:val="21"/>
                <w:szCs w:val="21"/>
                <w:lang w:eastAsia="zh-CN"/>
              </w:rPr>
              <w:t>9</w:t>
            </w:r>
            <w:r>
              <w:rPr>
                <w:rFonts w:hint="eastAsia"/>
                <w:sz w:val="21"/>
                <w:szCs w:val="21"/>
              </w:rPr>
              <w:t xml:space="preserve"> 页</w:t>
            </w:r>
          </w:p>
        </w:tc>
      </w:tr>
      <w:tr w:rsidR="00CE72B8" w14:paraId="392304E5" w14:textId="77777777">
        <w:trPr>
          <w:trHeight w:hRule="exact" w:val="282"/>
        </w:trPr>
        <w:tc>
          <w:tcPr>
            <w:tcW w:w="1260" w:type="dxa"/>
            <w:vMerge w:val="restart"/>
            <w:tcBorders>
              <w:top w:val="single" w:sz="4" w:space="0" w:color="000000"/>
              <w:left w:val="nil"/>
              <w:right w:val="single" w:sz="4" w:space="0" w:color="000000"/>
            </w:tcBorders>
          </w:tcPr>
          <w:p w14:paraId="756FC7A1" w14:textId="77777777" w:rsidR="00CE72B8" w:rsidRDefault="00AE7D12">
            <w:pPr>
              <w:pStyle w:val="TableParagraph"/>
              <w:spacing w:before="95"/>
              <w:ind w:left="420" w:right="0"/>
              <w:jc w:val="left"/>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tcPr>
          <w:p w14:paraId="5C4A5C7B" w14:textId="77777777" w:rsidR="00CE72B8" w:rsidRDefault="00AE7D12">
            <w:pPr>
              <w:pStyle w:val="TableParagraph"/>
              <w:spacing w:before="98"/>
              <w:ind w:left="964" w:right="0"/>
              <w:jc w:val="left"/>
              <w:rPr>
                <w:sz w:val="21"/>
                <w:szCs w:val="21"/>
              </w:rPr>
            </w:pPr>
            <w:r>
              <w:rPr>
                <w:rFonts w:hint="eastAsia"/>
                <w:sz w:val="21"/>
                <w:szCs w:val="21"/>
              </w:rPr>
              <w:t>21 内部审核程序</w:t>
            </w:r>
          </w:p>
        </w:tc>
        <w:tc>
          <w:tcPr>
            <w:tcW w:w="1260" w:type="dxa"/>
            <w:tcBorders>
              <w:top w:val="single" w:sz="4" w:space="0" w:color="000000"/>
              <w:left w:val="single" w:sz="4" w:space="0" w:color="000000"/>
              <w:bottom w:val="single" w:sz="4" w:space="0" w:color="000000"/>
              <w:right w:val="single" w:sz="4" w:space="0" w:color="000000"/>
            </w:tcBorders>
          </w:tcPr>
          <w:p w14:paraId="2BCAB13A" w14:textId="77777777" w:rsidR="00CE72B8" w:rsidRDefault="00AE7D12">
            <w:pPr>
              <w:pStyle w:val="TableParagraph"/>
              <w:spacing w:line="231" w:lineRule="exact"/>
              <w:ind w:right="0"/>
              <w:rPr>
                <w:sz w:val="21"/>
                <w:szCs w:val="21"/>
              </w:rPr>
            </w:pPr>
            <w:r>
              <w:rPr>
                <w:rFonts w:hint="eastAsia"/>
                <w:sz w:val="21"/>
                <w:szCs w:val="21"/>
              </w:rPr>
              <w:t>修改号</w:t>
            </w:r>
          </w:p>
        </w:tc>
        <w:tc>
          <w:tcPr>
            <w:tcW w:w="2700" w:type="dxa"/>
            <w:tcBorders>
              <w:top w:val="single" w:sz="4" w:space="0" w:color="000000"/>
              <w:left w:val="single" w:sz="4" w:space="0" w:color="000000"/>
              <w:bottom w:val="single" w:sz="4" w:space="0" w:color="000000"/>
              <w:right w:val="nil"/>
            </w:tcBorders>
          </w:tcPr>
          <w:p w14:paraId="19FDD00B" w14:textId="77777777" w:rsidR="00CE72B8" w:rsidRDefault="00AE7D12">
            <w:pPr>
              <w:pStyle w:val="TableParagraph"/>
              <w:spacing w:line="261" w:lineRule="exact"/>
              <w:ind w:right="0"/>
              <w:rPr>
                <w:sz w:val="21"/>
                <w:szCs w:val="21"/>
              </w:rPr>
            </w:pPr>
            <w:r>
              <w:rPr>
                <w:rFonts w:hint="eastAsia"/>
                <w:sz w:val="21"/>
                <w:szCs w:val="21"/>
              </w:rPr>
              <w:t>第</w:t>
            </w:r>
            <w:r>
              <w:rPr>
                <w:rFonts w:hint="eastAsia"/>
                <w:spacing w:val="-55"/>
                <w:sz w:val="21"/>
                <w:szCs w:val="21"/>
              </w:rPr>
              <w:t xml:space="preserve"> </w:t>
            </w:r>
            <w:r>
              <w:rPr>
                <w:rFonts w:hint="eastAsia"/>
                <w:sz w:val="21"/>
                <w:szCs w:val="21"/>
              </w:rPr>
              <w:t>201</w:t>
            </w:r>
            <w:r>
              <w:rPr>
                <w:rFonts w:hint="eastAsia"/>
                <w:sz w:val="21"/>
                <w:szCs w:val="21"/>
                <w:lang w:eastAsia="zh-CN"/>
              </w:rPr>
              <w:t>9</w:t>
            </w:r>
            <w:r>
              <w:rPr>
                <w:rFonts w:hint="eastAsia"/>
                <w:sz w:val="21"/>
                <w:szCs w:val="21"/>
              </w:rPr>
              <w:t>版 第</w:t>
            </w:r>
            <w:r>
              <w:rPr>
                <w:rFonts w:hint="eastAsia"/>
                <w:spacing w:val="-55"/>
                <w:sz w:val="21"/>
                <w:szCs w:val="21"/>
              </w:rPr>
              <w:t xml:space="preserve"> </w:t>
            </w:r>
            <w:r>
              <w:rPr>
                <w:rFonts w:hint="eastAsia"/>
                <w:sz w:val="21"/>
                <w:szCs w:val="21"/>
              </w:rPr>
              <w:t>0 次修订</w:t>
            </w:r>
          </w:p>
        </w:tc>
      </w:tr>
      <w:tr w:rsidR="00CE72B8" w14:paraId="51949DC8" w14:textId="77777777">
        <w:trPr>
          <w:trHeight w:hRule="exact" w:val="336"/>
        </w:trPr>
        <w:tc>
          <w:tcPr>
            <w:tcW w:w="1260" w:type="dxa"/>
            <w:vMerge/>
            <w:tcBorders>
              <w:left w:val="nil"/>
              <w:right w:val="single" w:sz="4" w:space="0" w:color="000000"/>
            </w:tcBorders>
          </w:tcPr>
          <w:p w14:paraId="0F7FA94D" w14:textId="77777777" w:rsidR="00CE72B8" w:rsidRDefault="00CE72B8">
            <w:pPr>
              <w:rPr>
                <w:sz w:val="21"/>
                <w:szCs w:val="21"/>
              </w:rPr>
            </w:pPr>
          </w:p>
        </w:tc>
        <w:tc>
          <w:tcPr>
            <w:tcW w:w="3060" w:type="dxa"/>
            <w:vMerge/>
            <w:tcBorders>
              <w:left w:val="single" w:sz="4" w:space="0" w:color="000000"/>
              <w:right w:val="single" w:sz="4" w:space="0" w:color="000000"/>
            </w:tcBorders>
          </w:tcPr>
          <w:p w14:paraId="2F8E95DD" w14:textId="77777777" w:rsidR="00CE72B8" w:rsidRDefault="00CE72B8">
            <w:pPr>
              <w:rPr>
                <w:sz w:val="21"/>
                <w:szCs w:val="21"/>
              </w:rPr>
            </w:pPr>
          </w:p>
        </w:tc>
        <w:tc>
          <w:tcPr>
            <w:tcW w:w="1260" w:type="dxa"/>
            <w:tcBorders>
              <w:top w:val="single" w:sz="4" w:space="0" w:color="000000"/>
              <w:left w:val="single" w:sz="4" w:space="0" w:color="000000"/>
              <w:right w:val="single" w:sz="4" w:space="0" w:color="000000"/>
            </w:tcBorders>
          </w:tcPr>
          <w:p w14:paraId="0C17FD2E" w14:textId="77777777" w:rsidR="00CE72B8" w:rsidRDefault="00AE7D12">
            <w:pPr>
              <w:pStyle w:val="TableParagraph"/>
              <w:spacing w:line="233" w:lineRule="exact"/>
              <w:ind w:right="2"/>
              <w:rPr>
                <w:sz w:val="21"/>
                <w:szCs w:val="21"/>
              </w:rPr>
            </w:pPr>
            <w:r>
              <w:rPr>
                <w:rFonts w:hint="eastAsia"/>
                <w:sz w:val="21"/>
                <w:szCs w:val="21"/>
              </w:rPr>
              <w:t>颁布日期</w:t>
            </w:r>
          </w:p>
        </w:tc>
        <w:tc>
          <w:tcPr>
            <w:tcW w:w="2700" w:type="dxa"/>
            <w:tcBorders>
              <w:top w:val="single" w:sz="4" w:space="0" w:color="000000"/>
              <w:left w:val="single" w:sz="4" w:space="0" w:color="000000"/>
              <w:right w:val="nil"/>
            </w:tcBorders>
          </w:tcPr>
          <w:p w14:paraId="0F58828A" w14:textId="77777777" w:rsidR="00CE72B8" w:rsidRDefault="00AE7D12">
            <w:pPr>
              <w:pStyle w:val="TableParagraph"/>
              <w:spacing w:line="259" w:lineRule="exact"/>
              <w:ind w:right="0"/>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w:t>
            </w:r>
            <w:r>
              <w:rPr>
                <w:rFonts w:hint="eastAsia"/>
                <w:sz w:val="21"/>
                <w:szCs w:val="21"/>
                <w:lang w:eastAsia="zh-CN"/>
              </w:rPr>
              <w:t>10</w:t>
            </w:r>
            <w:r>
              <w:rPr>
                <w:rFonts w:hint="eastAsia"/>
                <w:sz w:val="21"/>
                <w:szCs w:val="21"/>
              </w:rPr>
              <w:t>月 01 日</w:t>
            </w:r>
          </w:p>
        </w:tc>
      </w:tr>
    </w:tbl>
    <w:p w14:paraId="4D75DD98" w14:textId="77777777" w:rsidR="00CE72B8" w:rsidRDefault="00AE7D12">
      <w:pPr>
        <w:pStyle w:val="3"/>
        <w:tabs>
          <w:tab w:val="left" w:pos="279"/>
        </w:tabs>
        <w:spacing w:before="8" w:line="400" w:lineRule="exact"/>
        <w:ind w:left="120" w:firstLine="0"/>
      </w:pPr>
      <w:r>
        <w:rPr>
          <w:rFonts w:hint="eastAsia"/>
          <w:lang w:eastAsia="zh-CN"/>
        </w:rPr>
        <w:t xml:space="preserve">5 </w:t>
      </w:r>
      <w:r>
        <w:t>相关文件</w:t>
      </w:r>
    </w:p>
    <w:p w14:paraId="3DC2E530" w14:textId="77777777" w:rsidR="00CE72B8" w:rsidRDefault="00AE7D12">
      <w:pPr>
        <w:pStyle w:val="a3"/>
        <w:spacing w:line="400" w:lineRule="exact"/>
        <w:ind w:left="540" w:right="6155"/>
        <w:rPr>
          <w:lang w:eastAsia="zh-CN"/>
        </w:rPr>
      </w:pPr>
      <w:r>
        <w:rPr>
          <w:lang w:eastAsia="zh-CN"/>
        </w:rPr>
        <w:t>不符合工作控制程序</w:t>
      </w:r>
    </w:p>
    <w:p w14:paraId="78DF3B86" w14:textId="77777777" w:rsidR="00CE72B8" w:rsidRDefault="00AE7D12">
      <w:pPr>
        <w:pStyle w:val="a3"/>
        <w:spacing w:line="400" w:lineRule="exact"/>
        <w:ind w:left="540" w:right="6155"/>
        <w:rPr>
          <w:lang w:eastAsia="zh-CN"/>
        </w:rPr>
      </w:pPr>
      <w:r>
        <w:rPr>
          <w:lang w:eastAsia="zh-CN"/>
        </w:rPr>
        <w:t>记录控制程序</w:t>
      </w:r>
    </w:p>
    <w:p w14:paraId="26FB82C3" w14:textId="77777777" w:rsidR="00CE72B8" w:rsidRDefault="00AE7D12">
      <w:pPr>
        <w:pStyle w:val="a3"/>
        <w:spacing w:before="7" w:line="400" w:lineRule="exact"/>
        <w:ind w:left="540" w:right="5735"/>
        <w:rPr>
          <w:lang w:eastAsia="zh-CN"/>
        </w:rPr>
        <w:sectPr w:rsidR="00CE72B8">
          <w:pgSz w:w="11910" w:h="16840"/>
          <w:pgMar w:top="1460" w:right="1640" w:bottom="280" w:left="1680" w:header="720" w:footer="720" w:gutter="0"/>
          <w:cols w:space="720"/>
        </w:sectPr>
      </w:pPr>
      <w:r>
        <w:rPr>
          <w:lang w:eastAsia="zh-CN"/>
        </w:rPr>
        <w:t>纠正措施和持续改进程序风险管控程序</w:t>
      </w:r>
    </w:p>
    <w:tbl>
      <w:tblPr>
        <w:tblW w:w="8280" w:type="dxa"/>
        <w:tblInd w:w="111" w:type="dxa"/>
        <w:tblBorders>
          <w:top w:val="single" w:sz="22" w:space="0" w:color="808080"/>
          <w:left w:val="single" w:sz="22" w:space="0" w:color="808080"/>
          <w:bottom w:val="single" w:sz="22" w:space="0" w:color="808080"/>
          <w:right w:val="single" w:sz="22" w:space="0" w:color="808080"/>
          <w:insideH w:val="single" w:sz="22" w:space="0" w:color="808080"/>
          <w:insideV w:val="single" w:sz="22" w:space="0" w:color="808080"/>
        </w:tblBorders>
        <w:tblLayout w:type="fixed"/>
        <w:tblCellMar>
          <w:left w:w="0" w:type="dxa"/>
          <w:right w:w="0" w:type="dxa"/>
        </w:tblCellMar>
        <w:tblLook w:val="04A0" w:firstRow="1" w:lastRow="0" w:firstColumn="1" w:lastColumn="0" w:noHBand="0" w:noVBand="1"/>
      </w:tblPr>
      <w:tblGrid>
        <w:gridCol w:w="1260"/>
        <w:gridCol w:w="3060"/>
        <w:gridCol w:w="1260"/>
        <w:gridCol w:w="2700"/>
      </w:tblGrid>
      <w:tr w:rsidR="00CE72B8" w14:paraId="70AFF981" w14:textId="77777777">
        <w:trPr>
          <w:trHeight w:hRule="exact" w:val="357"/>
        </w:trPr>
        <w:tc>
          <w:tcPr>
            <w:tcW w:w="4320" w:type="dxa"/>
            <w:gridSpan w:val="2"/>
            <w:vMerge w:val="restart"/>
            <w:tcBorders>
              <w:left w:val="nil"/>
              <w:right w:val="single" w:sz="4" w:space="0" w:color="000000"/>
            </w:tcBorders>
          </w:tcPr>
          <w:p w14:paraId="19D428B7" w14:textId="77777777" w:rsidR="00CE72B8" w:rsidRDefault="00AE7D12">
            <w:pPr>
              <w:pStyle w:val="TableParagraph"/>
              <w:spacing w:line="312" w:lineRule="exact"/>
              <w:ind w:left="773" w:right="769"/>
              <w:rPr>
                <w:sz w:val="21"/>
                <w:szCs w:val="21"/>
                <w:lang w:eastAsia="zh-CN"/>
              </w:rPr>
            </w:pPr>
            <w:r>
              <w:rPr>
                <w:rFonts w:hint="eastAsia"/>
                <w:sz w:val="21"/>
                <w:szCs w:val="21"/>
                <w:lang w:eastAsia="zh-CN"/>
              </w:rPr>
              <w:lastRenderedPageBreak/>
              <w:t>海洋产品及环境检测平台</w:t>
            </w:r>
          </w:p>
          <w:p w14:paraId="7B2ABEF5" w14:textId="77777777" w:rsidR="00CE72B8" w:rsidRDefault="00AE7D12">
            <w:pPr>
              <w:pStyle w:val="TableParagraph"/>
              <w:spacing w:line="312" w:lineRule="exact"/>
              <w:ind w:left="773" w:right="769"/>
              <w:rPr>
                <w:sz w:val="21"/>
                <w:szCs w:val="21"/>
              </w:rPr>
            </w:pPr>
            <w:r>
              <w:rPr>
                <w:rFonts w:hint="eastAsia"/>
                <w:sz w:val="21"/>
                <w:szCs w:val="21"/>
              </w:rPr>
              <w:t>程序文件</w:t>
            </w:r>
          </w:p>
        </w:tc>
        <w:tc>
          <w:tcPr>
            <w:tcW w:w="1260" w:type="dxa"/>
            <w:tcBorders>
              <w:left w:val="single" w:sz="4" w:space="0" w:color="000000"/>
              <w:bottom w:val="single" w:sz="4" w:space="0" w:color="000000"/>
              <w:right w:val="single" w:sz="4" w:space="0" w:color="000000"/>
            </w:tcBorders>
          </w:tcPr>
          <w:p w14:paraId="31ECABF9" w14:textId="77777777" w:rsidR="00CE72B8" w:rsidRDefault="00AE7D12">
            <w:pPr>
              <w:pStyle w:val="TableParagraph"/>
              <w:spacing w:line="272" w:lineRule="exact"/>
              <w:ind w:right="2"/>
              <w:rPr>
                <w:sz w:val="21"/>
                <w:szCs w:val="21"/>
              </w:rPr>
            </w:pPr>
            <w:r>
              <w:rPr>
                <w:rFonts w:hint="eastAsia"/>
                <w:sz w:val="21"/>
                <w:szCs w:val="21"/>
              </w:rPr>
              <w:t>文件编号</w:t>
            </w:r>
          </w:p>
        </w:tc>
        <w:tc>
          <w:tcPr>
            <w:tcW w:w="2700" w:type="dxa"/>
            <w:tcBorders>
              <w:left w:val="single" w:sz="4" w:space="0" w:color="000000"/>
              <w:bottom w:val="single" w:sz="4" w:space="0" w:color="000000"/>
              <w:right w:val="nil"/>
            </w:tcBorders>
          </w:tcPr>
          <w:p w14:paraId="5F8E49BE" w14:textId="77777777" w:rsidR="00CE72B8" w:rsidRDefault="00AE7D12">
            <w:pPr>
              <w:pStyle w:val="TableParagraph"/>
              <w:spacing w:before="40"/>
              <w:ind w:right="0"/>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ascii="Times New Roman" w:hAnsi="Times New Roman" w:cs="Times New Roman"/>
                <w:sz w:val="21"/>
                <w:szCs w:val="21"/>
              </w:rPr>
              <w:t>-</w:t>
            </w:r>
            <w:r>
              <w:rPr>
                <w:rFonts w:hint="eastAsia"/>
                <w:sz w:val="21"/>
                <w:szCs w:val="21"/>
                <w:lang w:eastAsia="zh-CN"/>
              </w:rPr>
              <w:t>22</w:t>
            </w:r>
            <w:r>
              <w:rPr>
                <w:rFonts w:hint="eastAsia"/>
                <w:sz w:val="21"/>
                <w:szCs w:val="21"/>
              </w:rPr>
              <w:t>-201</w:t>
            </w:r>
            <w:r>
              <w:rPr>
                <w:rFonts w:hint="eastAsia"/>
                <w:sz w:val="21"/>
                <w:szCs w:val="21"/>
                <w:lang w:eastAsia="zh-CN"/>
              </w:rPr>
              <w:t>9</w:t>
            </w:r>
            <w:r>
              <w:rPr>
                <w:rFonts w:hint="eastAsia"/>
                <w:sz w:val="21"/>
                <w:szCs w:val="21"/>
              </w:rPr>
              <w:t>-1.0</w:t>
            </w:r>
          </w:p>
        </w:tc>
      </w:tr>
      <w:tr w:rsidR="00CE72B8" w14:paraId="103D9BB2" w14:textId="77777777">
        <w:trPr>
          <w:trHeight w:hRule="exact" w:val="300"/>
        </w:trPr>
        <w:tc>
          <w:tcPr>
            <w:tcW w:w="4320" w:type="dxa"/>
            <w:gridSpan w:val="2"/>
            <w:vMerge/>
            <w:tcBorders>
              <w:left w:val="nil"/>
              <w:bottom w:val="single" w:sz="4" w:space="0" w:color="000000"/>
              <w:right w:val="single" w:sz="4" w:space="0" w:color="000000"/>
            </w:tcBorders>
          </w:tcPr>
          <w:p w14:paraId="2A03B0E4" w14:textId="77777777" w:rsidR="00CE72B8" w:rsidRDefault="00CE72B8">
            <w:pPr>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6AA5EB60" w14:textId="77777777" w:rsidR="00CE72B8" w:rsidRDefault="00AE7D12">
            <w:pPr>
              <w:pStyle w:val="TableParagraph"/>
              <w:tabs>
                <w:tab w:val="left" w:pos="419"/>
              </w:tabs>
              <w:spacing w:line="239" w:lineRule="exact"/>
              <w:ind w:right="0"/>
              <w:rPr>
                <w:sz w:val="21"/>
                <w:szCs w:val="21"/>
              </w:rPr>
            </w:pPr>
            <w:r>
              <w:rPr>
                <w:rFonts w:hint="eastAsia"/>
                <w:sz w:val="21"/>
                <w:szCs w:val="21"/>
              </w:rPr>
              <w:t>页</w:t>
            </w:r>
            <w:r>
              <w:rPr>
                <w:rFonts w:hint="eastAsia"/>
                <w:sz w:val="21"/>
                <w:szCs w:val="21"/>
              </w:rPr>
              <w:tab/>
              <w:t>数</w:t>
            </w:r>
          </w:p>
        </w:tc>
        <w:tc>
          <w:tcPr>
            <w:tcW w:w="2700" w:type="dxa"/>
            <w:tcBorders>
              <w:top w:val="single" w:sz="4" w:space="0" w:color="000000"/>
              <w:left w:val="single" w:sz="4" w:space="0" w:color="000000"/>
              <w:bottom w:val="single" w:sz="4" w:space="0" w:color="000000"/>
              <w:right w:val="nil"/>
            </w:tcBorders>
          </w:tcPr>
          <w:p w14:paraId="7A43A5D3" w14:textId="77777777" w:rsidR="00CE72B8" w:rsidRDefault="00AE7D12">
            <w:pPr>
              <w:pStyle w:val="TableParagraph"/>
              <w:tabs>
                <w:tab w:val="left" w:pos="892"/>
              </w:tabs>
              <w:spacing w:line="268" w:lineRule="exact"/>
              <w:ind w:right="2"/>
              <w:rPr>
                <w:sz w:val="21"/>
                <w:szCs w:val="21"/>
              </w:rPr>
            </w:pPr>
            <w:r>
              <w:rPr>
                <w:rFonts w:hint="eastAsia"/>
                <w:sz w:val="21"/>
                <w:szCs w:val="21"/>
              </w:rPr>
              <w:t>第</w:t>
            </w:r>
            <w:r>
              <w:rPr>
                <w:rFonts w:hint="eastAsia"/>
                <w:sz w:val="21"/>
                <w:szCs w:val="21"/>
                <w:lang w:eastAsia="zh-CN"/>
              </w:rPr>
              <w:t xml:space="preserve"> </w:t>
            </w:r>
            <w:r>
              <w:rPr>
                <w:rFonts w:hint="eastAsia"/>
                <w:spacing w:val="-54"/>
                <w:sz w:val="21"/>
                <w:szCs w:val="21"/>
                <w:lang w:eastAsia="zh-CN"/>
              </w:rPr>
              <w:t xml:space="preserve">1  </w:t>
            </w:r>
            <w:r>
              <w:rPr>
                <w:rFonts w:hint="eastAsia"/>
                <w:sz w:val="21"/>
                <w:szCs w:val="21"/>
                <w:lang w:eastAsia="zh-CN"/>
              </w:rPr>
              <w:t xml:space="preserve"> </w:t>
            </w:r>
            <w:r>
              <w:rPr>
                <w:rFonts w:hint="eastAsia"/>
                <w:spacing w:val="-54"/>
                <w:sz w:val="21"/>
                <w:szCs w:val="21"/>
              </w:rPr>
              <w:t xml:space="preserve"> </w:t>
            </w:r>
            <w:r>
              <w:rPr>
                <w:rFonts w:hint="eastAsia"/>
                <w:spacing w:val="-54"/>
                <w:sz w:val="21"/>
                <w:szCs w:val="21"/>
                <w:lang w:eastAsia="zh-CN"/>
              </w:rPr>
              <w:t xml:space="preserve">   </w:t>
            </w:r>
            <w:r>
              <w:rPr>
                <w:rFonts w:hint="eastAsia"/>
                <w:sz w:val="21"/>
                <w:szCs w:val="21"/>
              </w:rPr>
              <w:t>页</w:t>
            </w:r>
            <w:r>
              <w:rPr>
                <w:rFonts w:hint="eastAsia"/>
                <w:sz w:val="21"/>
                <w:szCs w:val="21"/>
                <w:lang w:eastAsia="zh-CN"/>
              </w:rPr>
              <w:t xml:space="preserve"> </w:t>
            </w:r>
            <w:r>
              <w:rPr>
                <w:rFonts w:hint="eastAsia"/>
                <w:sz w:val="21"/>
                <w:szCs w:val="21"/>
              </w:rPr>
              <w:tab/>
              <w:t xml:space="preserve">共 </w:t>
            </w:r>
            <w:r>
              <w:rPr>
                <w:rFonts w:hint="eastAsia"/>
                <w:sz w:val="21"/>
                <w:szCs w:val="21"/>
                <w:lang w:eastAsia="zh-CN"/>
              </w:rPr>
              <w:t>4</w:t>
            </w:r>
            <w:r>
              <w:rPr>
                <w:rFonts w:hint="eastAsia"/>
                <w:sz w:val="21"/>
                <w:szCs w:val="21"/>
              </w:rPr>
              <w:t xml:space="preserve"> 页</w:t>
            </w:r>
          </w:p>
        </w:tc>
      </w:tr>
      <w:tr w:rsidR="00CE72B8" w14:paraId="33971957" w14:textId="77777777">
        <w:trPr>
          <w:trHeight w:hRule="exact" w:val="282"/>
        </w:trPr>
        <w:tc>
          <w:tcPr>
            <w:tcW w:w="1260" w:type="dxa"/>
            <w:vMerge w:val="restart"/>
            <w:tcBorders>
              <w:top w:val="single" w:sz="4" w:space="0" w:color="000000"/>
              <w:left w:val="nil"/>
              <w:right w:val="single" w:sz="4" w:space="0" w:color="000000"/>
            </w:tcBorders>
          </w:tcPr>
          <w:p w14:paraId="268AC1E0" w14:textId="77777777" w:rsidR="00CE72B8" w:rsidRDefault="00AE7D12">
            <w:pPr>
              <w:pStyle w:val="TableParagraph"/>
              <w:spacing w:before="95"/>
              <w:ind w:left="420" w:right="0"/>
              <w:jc w:val="left"/>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tcPr>
          <w:p w14:paraId="343C696B" w14:textId="77777777" w:rsidR="00CE72B8" w:rsidRDefault="00AE7D12">
            <w:pPr>
              <w:pStyle w:val="TableParagraph"/>
              <w:spacing w:before="98"/>
              <w:ind w:left="964" w:right="0"/>
              <w:jc w:val="left"/>
              <w:rPr>
                <w:sz w:val="21"/>
                <w:szCs w:val="21"/>
              </w:rPr>
            </w:pPr>
            <w:r>
              <w:rPr>
                <w:rFonts w:hint="eastAsia"/>
                <w:sz w:val="21"/>
                <w:szCs w:val="21"/>
              </w:rPr>
              <w:t>22 管理评审程序</w:t>
            </w:r>
          </w:p>
        </w:tc>
        <w:tc>
          <w:tcPr>
            <w:tcW w:w="1260" w:type="dxa"/>
            <w:tcBorders>
              <w:top w:val="single" w:sz="4" w:space="0" w:color="000000"/>
              <w:left w:val="single" w:sz="4" w:space="0" w:color="000000"/>
              <w:bottom w:val="single" w:sz="4" w:space="0" w:color="000000"/>
              <w:right w:val="single" w:sz="4" w:space="0" w:color="000000"/>
            </w:tcBorders>
          </w:tcPr>
          <w:p w14:paraId="0CA50CCF" w14:textId="77777777" w:rsidR="00CE72B8" w:rsidRDefault="00AE7D12">
            <w:pPr>
              <w:pStyle w:val="TableParagraph"/>
              <w:spacing w:line="231" w:lineRule="exact"/>
              <w:ind w:right="0"/>
              <w:rPr>
                <w:sz w:val="21"/>
                <w:szCs w:val="21"/>
              </w:rPr>
            </w:pPr>
            <w:r>
              <w:rPr>
                <w:rFonts w:hint="eastAsia"/>
                <w:sz w:val="21"/>
                <w:szCs w:val="21"/>
              </w:rPr>
              <w:t>修改号</w:t>
            </w:r>
          </w:p>
        </w:tc>
        <w:tc>
          <w:tcPr>
            <w:tcW w:w="2700" w:type="dxa"/>
            <w:tcBorders>
              <w:top w:val="single" w:sz="4" w:space="0" w:color="000000"/>
              <w:left w:val="single" w:sz="4" w:space="0" w:color="000000"/>
              <w:bottom w:val="single" w:sz="4" w:space="0" w:color="000000"/>
              <w:right w:val="nil"/>
            </w:tcBorders>
          </w:tcPr>
          <w:p w14:paraId="32E919FF" w14:textId="77777777" w:rsidR="00CE72B8" w:rsidRDefault="00AE7D12">
            <w:pPr>
              <w:pStyle w:val="TableParagraph"/>
              <w:spacing w:line="261" w:lineRule="exact"/>
              <w:ind w:right="0"/>
              <w:rPr>
                <w:sz w:val="21"/>
                <w:szCs w:val="21"/>
              </w:rPr>
            </w:pPr>
            <w:r>
              <w:rPr>
                <w:rFonts w:hint="eastAsia"/>
                <w:sz w:val="21"/>
                <w:szCs w:val="21"/>
              </w:rPr>
              <w:t>第</w:t>
            </w:r>
            <w:r>
              <w:rPr>
                <w:rFonts w:hint="eastAsia"/>
                <w:spacing w:val="-55"/>
                <w:sz w:val="21"/>
                <w:szCs w:val="21"/>
              </w:rPr>
              <w:t xml:space="preserve"> </w:t>
            </w:r>
            <w:r>
              <w:rPr>
                <w:rFonts w:hint="eastAsia"/>
                <w:sz w:val="21"/>
                <w:szCs w:val="21"/>
              </w:rPr>
              <w:t>201</w:t>
            </w:r>
            <w:r>
              <w:rPr>
                <w:rFonts w:hint="eastAsia"/>
                <w:sz w:val="21"/>
                <w:szCs w:val="21"/>
                <w:lang w:eastAsia="zh-CN"/>
              </w:rPr>
              <w:t>9</w:t>
            </w:r>
            <w:r>
              <w:rPr>
                <w:rFonts w:hint="eastAsia"/>
                <w:sz w:val="21"/>
                <w:szCs w:val="21"/>
              </w:rPr>
              <w:t>版 第</w:t>
            </w:r>
            <w:r>
              <w:rPr>
                <w:rFonts w:hint="eastAsia"/>
                <w:spacing w:val="-55"/>
                <w:sz w:val="21"/>
                <w:szCs w:val="21"/>
              </w:rPr>
              <w:t xml:space="preserve"> </w:t>
            </w:r>
            <w:r>
              <w:rPr>
                <w:rFonts w:hint="eastAsia"/>
                <w:sz w:val="21"/>
                <w:szCs w:val="21"/>
              </w:rPr>
              <w:t>0 次修订</w:t>
            </w:r>
          </w:p>
        </w:tc>
      </w:tr>
      <w:tr w:rsidR="00CE72B8" w14:paraId="420AA7EC" w14:textId="77777777">
        <w:trPr>
          <w:trHeight w:hRule="exact" w:val="336"/>
        </w:trPr>
        <w:tc>
          <w:tcPr>
            <w:tcW w:w="1260" w:type="dxa"/>
            <w:vMerge/>
            <w:tcBorders>
              <w:left w:val="nil"/>
              <w:right w:val="single" w:sz="4" w:space="0" w:color="000000"/>
            </w:tcBorders>
          </w:tcPr>
          <w:p w14:paraId="46B3DFF1" w14:textId="77777777" w:rsidR="00CE72B8" w:rsidRDefault="00CE72B8">
            <w:pPr>
              <w:rPr>
                <w:sz w:val="21"/>
                <w:szCs w:val="21"/>
              </w:rPr>
            </w:pPr>
          </w:p>
        </w:tc>
        <w:tc>
          <w:tcPr>
            <w:tcW w:w="3060" w:type="dxa"/>
            <w:vMerge/>
            <w:tcBorders>
              <w:left w:val="single" w:sz="4" w:space="0" w:color="000000"/>
              <w:right w:val="single" w:sz="4" w:space="0" w:color="000000"/>
            </w:tcBorders>
          </w:tcPr>
          <w:p w14:paraId="7DA3095F" w14:textId="77777777" w:rsidR="00CE72B8" w:rsidRDefault="00CE72B8">
            <w:pPr>
              <w:rPr>
                <w:sz w:val="21"/>
                <w:szCs w:val="21"/>
              </w:rPr>
            </w:pPr>
          </w:p>
        </w:tc>
        <w:tc>
          <w:tcPr>
            <w:tcW w:w="1260" w:type="dxa"/>
            <w:tcBorders>
              <w:top w:val="single" w:sz="4" w:space="0" w:color="000000"/>
              <w:left w:val="single" w:sz="4" w:space="0" w:color="000000"/>
              <w:right w:val="single" w:sz="4" w:space="0" w:color="000000"/>
            </w:tcBorders>
          </w:tcPr>
          <w:p w14:paraId="72AB8622" w14:textId="77777777" w:rsidR="00CE72B8" w:rsidRDefault="00AE7D12">
            <w:pPr>
              <w:pStyle w:val="TableParagraph"/>
              <w:spacing w:line="233" w:lineRule="exact"/>
              <w:ind w:right="2"/>
              <w:rPr>
                <w:sz w:val="21"/>
                <w:szCs w:val="21"/>
              </w:rPr>
            </w:pPr>
            <w:r>
              <w:rPr>
                <w:rFonts w:hint="eastAsia"/>
                <w:sz w:val="21"/>
                <w:szCs w:val="21"/>
              </w:rPr>
              <w:t>颁布日期</w:t>
            </w:r>
          </w:p>
        </w:tc>
        <w:tc>
          <w:tcPr>
            <w:tcW w:w="2700" w:type="dxa"/>
            <w:tcBorders>
              <w:top w:val="single" w:sz="4" w:space="0" w:color="000000"/>
              <w:left w:val="single" w:sz="4" w:space="0" w:color="000000"/>
              <w:right w:val="nil"/>
            </w:tcBorders>
          </w:tcPr>
          <w:p w14:paraId="3945B3AC" w14:textId="77777777" w:rsidR="00CE72B8" w:rsidRDefault="00AE7D12">
            <w:pPr>
              <w:pStyle w:val="TableParagraph"/>
              <w:spacing w:line="259" w:lineRule="exact"/>
              <w:ind w:right="0"/>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w:t>
            </w:r>
            <w:r>
              <w:rPr>
                <w:rFonts w:hint="eastAsia"/>
                <w:sz w:val="21"/>
                <w:szCs w:val="21"/>
                <w:lang w:eastAsia="zh-CN"/>
              </w:rPr>
              <w:t>10</w:t>
            </w:r>
            <w:r>
              <w:rPr>
                <w:rFonts w:hint="eastAsia"/>
                <w:sz w:val="21"/>
                <w:szCs w:val="21"/>
              </w:rPr>
              <w:t>月 01 日</w:t>
            </w:r>
          </w:p>
        </w:tc>
      </w:tr>
    </w:tbl>
    <w:p w14:paraId="2DD8EBCA" w14:textId="77777777" w:rsidR="00CE72B8" w:rsidRDefault="00CE72B8">
      <w:pPr>
        <w:spacing w:line="400" w:lineRule="exact"/>
        <w:jc w:val="both"/>
        <w:rPr>
          <w:sz w:val="21"/>
          <w:szCs w:val="21"/>
        </w:rPr>
      </w:pPr>
    </w:p>
    <w:p w14:paraId="75DA832A" w14:textId="77777777" w:rsidR="00CE72B8" w:rsidRDefault="00AE7D12">
      <w:pPr>
        <w:spacing w:line="400" w:lineRule="exact"/>
        <w:jc w:val="center"/>
        <w:rPr>
          <w:sz w:val="21"/>
          <w:szCs w:val="21"/>
        </w:rPr>
      </w:pPr>
      <w:r>
        <w:rPr>
          <w:sz w:val="28"/>
          <w:szCs w:val="28"/>
        </w:rPr>
        <w:t>管理评审程序</w:t>
      </w:r>
    </w:p>
    <w:p w14:paraId="5AE6D9D8" w14:textId="77777777" w:rsidR="00CE72B8" w:rsidRDefault="00AE7D12">
      <w:pPr>
        <w:pStyle w:val="3"/>
        <w:tabs>
          <w:tab w:val="left" w:pos="359"/>
        </w:tabs>
        <w:spacing w:line="400" w:lineRule="exact"/>
        <w:ind w:left="200" w:firstLine="0"/>
        <w:rPr>
          <w:lang w:eastAsia="zh-CN"/>
        </w:rPr>
      </w:pPr>
      <w:r>
        <w:rPr>
          <w:rFonts w:hint="eastAsia"/>
          <w:lang w:eastAsia="zh-CN"/>
        </w:rPr>
        <w:t>1 目的和适用范围</w:t>
      </w:r>
    </w:p>
    <w:p w14:paraId="65400969" w14:textId="77777777" w:rsidR="00CE72B8" w:rsidRDefault="00AE7D12">
      <w:pPr>
        <w:pStyle w:val="a3"/>
        <w:spacing w:line="400" w:lineRule="exact"/>
        <w:ind w:left="200" w:right="237" w:firstLine="420"/>
        <w:jc w:val="both"/>
        <w:rPr>
          <w:lang w:eastAsia="zh-CN"/>
        </w:rPr>
      </w:pPr>
      <w:r>
        <w:rPr>
          <w:lang w:eastAsia="zh-CN"/>
        </w:rPr>
        <w:t>为确保管理体系的整体适宜性、充分性和持续有效性，做到持续改进，不断对现行管理体系的适宜性和有效性做出综合性评价，实现管理体系的改进与完善，保证质量方针和质量目标的实现，</w:t>
      </w:r>
    </w:p>
    <w:p w14:paraId="64B5E818" w14:textId="77777777" w:rsidR="00CE72B8" w:rsidRDefault="00AE7D12">
      <w:pPr>
        <w:pStyle w:val="a3"/>
        <w:spacing w:before="7" w:line="400" w:lineRule="exact"/>
        <w:ind w:left="620"/>
        <w:rPr>
          <w:lang w:eastAsia="zh-CN"/>
        </w:rPr>
      </w:pPr>
      <w:r>
        <w:rPr>
          <w:lang w:eastAsia="zh-CN"/>
        </w:rPr>
        <w:t>适用于对本XX的管理体系进行管理评审的活动。</w:t>
      </w:r>
    </w:p>
    <w:p w14:paraId="3195D097" w14:textId="77777777" w:rsidR="00CE72B8" w:rsidRDefault="00AE7D12">
      <w:pPr>
        <w:pStyle w:val="3"/>
        <w:tabs>
          <w:tab w:val="left" w:pos="359"/>
        </w:tabs>
        <w:spacing w:line="400" w:lineRule="exact"/>
        <w:ind w:left="200" w:firstLine="0"/>
        <w:rPr>
          <w:lang w:eastAsia="zh-CN"/>
        </w:rPr>
      </w:pPr>
      <w:r>
        <w:rPr>
          <w:rFonts w:hint="eastAsia"/>
          <w:lang w:eastAsia="zh-CN"/>
        </w:rPr>
        <w:t xml:space="preserve">2 </w:t>
      </w:r>
      <w:r>
        <w:rPr>
          <w:lang w:eastAsia="zh-CN"/>
        </w:rPr>
        <w:t>职责</w:t>
      </w:r>
    </w:p>
    <w:p w14:paraId="5B6FEB99" w14:textId="77777777" w:rsidR="00CE72B8" w:rsidRDefault="00AE7D12">
      <w:pPr>
        <w:pStyle w:val="a5"/>
        <w:tabs>
          <w:tab w:val="left" w:pos="517"/>
        </w:tabs>
        <w:spacing w:line="400" w:lineRule="exact"/>
        <w:ind w:left="200" w:firstLineChars="200" w:firstLine="420"/>
        <w:rPr>
          <w:sz w:val="21"/>
          <w:szCs w:val="21"/>
          <w:lang w:eastAsia="zh-CN"/>
        </w:rPr>
      </w:pPr>
      <w:r>
        <w:rPr>
          <w:rFonts w:hint="eastAsia"/>
          <w:sz w:val="21"/>
          <w:szCs w:val="21"/>
          <w:lang w:eastAsia="zh-CN"/>
        </w:rPr>
        <w:t xml:space="preserve">2.1 </w:t>
      </w:r>
      <w:r>
        <w:rPr>
          <w:sz w:val="21"/>
          <w:szCs w:val="21"/>
          <w:lang w:eastAsia="zh-CN"/>
        </w:rPr>
        <w:t>最高管理者负责批准、组织实施本XX管理评审工作。</w:t>
      </w:r>
    </w:p>
    <w:p w14:paraId="6FAE3601" w14:textId="77777777" w:rsidR="00CE72B8" w:rsidRDefault="00AE7D12">
      <w:pPr>
        <w:pStyle w:val="a5"/>
        <w:tabs>
          <w:tab w:val="left" w:pos="517"/>
        </w:tabs>
        <w:spacing w:line="400" w:lineRule="exact"/>
        <w:ind w:left="200" w:right="239" w:firstLineChars="200" w:firstLine="420"/>
        <w:rPr>
          <w:sz w:val="21"/>
          <w:szCs w:val="21"/>
          <w:lang w:eastAsia="zh-CN"/>
        </w:rPr>
      </w:pPr>
      <w:r>
        <w:rPr>
          <w:rFonts w:hint="eastAsia"/>
          <w:sz w:val="21"/>
          <w:szCs w:val="21"/>
          <w:lang w:eastAsia="zh-CN"/>
        </w:rPr>
        <w:t xml:space="preserve">2.2 </w:t>
      </w:r>
      <w:r>
        <w:rPr>
          <w:sz w:val="21"/>
          <w:szCs w:val="21"/>
          <w:lang w:eastAsia="zh-CN"/>
        </w:rPr>
        <w:t>质量负责人负责按照年度管理评审工作计划提出并制定管理评审实施计划，负责管理评审前的组织和准备工作；负责协助最高管理者进行管理评审并负责编写评审报告；负责领导实施评审结论中提出的质量管理方面整改要求和纠正措施。</w:t>
      </w:r>
    </w:p>
    <w:p w14:paraId="095AB403" w14:textId="77777777" w:rsidR="00CE72B8" w:rsidRDefault="00AE7D12">
      <w:pPr>
        <w:pStyle w:val="a5"/>
        <w:tabs>
          <w:tab w:val="left" w:pos="517"/>
        </w:tabs>
        <w:spacing w:before="20" w:line="400" w:lineRule="exact"/>
        <w:ind w:left="200" w:firstLineChars="200" w:firstLine="420"/>
        <w:rPr>
          <w:sz w:val="21"/>
          <w:szCs w:val="21"/>
          <w:lang w:eastAsia="zh-CN"/>
        </w:rPr>
      </w:pPr>
      <w:r>
        <w:rPr>
          <w:rFonts w:hint="eastAsia"/>
          <w:sz w:val="21"/>
          <w:szCs w:val="21"/>
          <w:lang w:eastAsia="zh-CN"/>
        </w:rPr>
        <w:t xml:space="preserve">2.3 </w:t>
      </w:r>
      <w:r>
        <w:rPr>
          <w:sz w:val="21"/>
          <w:szCs w:val="21"/>
          <w:lang w:eastAsia="zh-CN"/>
        </w:rPr>
        <w:t>技术负责人负责领导实施评审结论中提出的技术管理方面整改要求和纠正措施。</w:t>
      </w:r>
    </w:p>
    <w:p w14:paraId="77B87D13" w14:textId="77777777" w:rsidR="00CE72B8" w:rsidRDefault="00AE7D12">
      <w:pPr>
        <w:pStyle w:val="a5"/>
        <w:tabs>
          <w:tab w:val="left" w:pos="517"/>
        </w:tabs>
        <w:spacing w:line="400" w:lineRule="exact"/>
        <w:ind w:left="200" w:right="239" w:firstLineChars="200" w:firstLine="420"/>
        <w:rPr>
          <w:sz w:val="21"/>
          <w:szCs w:val="21"/>
          <w:lang w:eastAsia="zh-CN"/>
        </w:rPr>
      </w:pPr>
      <w:r>
        <w:rPr>
          <w:rFonts w:hint="eastAsia"/>
          <w:sz w:val="21"/>
          <w:szCs w:val="21"/>
          <w:lang w:eastAsia="zh-CN"/>
        </w:rPr>
        <w:t xml:space="preserve">2.4 </w:t>
      </w:r>
      <w:r>
        <w:rPr>
          <w:sz w:val="21"/>
          <w:szCs w:val="21"/>
          <w:lang w:eastAsia="zh-CN"/>
        </w:rPr>
        <w:t>质考室负责制定管理评审年度工作计划；负责搜集和记录管理评审活动的信息；负责整理管理评审报告并督促决议的实施及纠正措施执行情况的跟踪评审、督促和验证和有关资料的整理归档。</w:t>
      </w:r>
    </w:p>
    <w:p w14:paraId="7BA3459F" w14:textId="77777777" w:rsidR="00CE72B8" w:rsidRDefault="00AE7D12">
      <w:pPr>
        <w:pStyle w:val="3"/>
        <w:tabs>
          <w:tab w:val="left" w:pos="359"/>
        </w:tabs>
        <w:spacing w:before="20" w:line="400" w:lineRule="exact"/>
        <w:ind w:left="200" w:firstLine="0"/>
        <w:rPr>
          <w:lang w:eastAsia="zh-CN"/>
        </w:rPr>
      </w:pPr>
      <w:r>
        <w:rPr>
          <w:rFonts w:hint="eastAsia"/>
          <w:lang w:eastAsia="zh-CN"/>
        </w:rPr>
        <w:t xml:space="preserve">3 </w:t>
      </w:r>
      <w:r>
        <w:rPr>
          <w:lang w:eastAsia="zh-CN"/>
        </w:rPr>
        <w:t>程序</w:t>
      </w:r>
    </w:p>
    <w:p w14:paraId="41B2F18D" w14:textId="77777777" w:rsidR="00CE72B8" w:rsidRDefault="00AE7D12">
      <w:pPr>
        <w:pStyle w:val="a5"/>
        <w:tabs>
          <w:tab w:val="left" w:pos="522"/>
        </w:tabs>
        <w:spacing w:line="400" w:lineRule="exact"/>
        <w:ind w:left="200" w:firstLineChars="200" w:firstLine="420"/>
        <w:rPr>
          <w:sz w:val="21"/>
          <w:szCs w:val="21"/>
          <w:lang w:eastAsia="zh-CN"/>
        </w:rPr>
      </w:pPr>
      <w:r>
        <w:rPr>
          <w:rFonts w:hint="eastAsia"/>
          <w:sz w:val="21"/>
          <w:szCs w:val="21"/>
          <w:lang w:eastAsia="zh-CN"/>
        </w:rPr>
        <w:t xml:space="preserve">3.1 </w:t>
      </w:r>
      <w:r>
        <w:rPr>
          <w:sz w:val="21"/>
          <w:szCs w:val="21"/>
          <w:lang w:eastAsia="zh-CN"/>
        </w:rPr>
        <w:t>评审方式及周期</w:t>
      </w:r>
    </w:p>
    <w:p w14:paraId="08E993C1" w14:textId="77777777" w:rsidR="00CE72B8" w:rsidRDefault="00AE7D12">
      <w:pPr>
        <w:pStyle w:val="a5"/>
        <w:tabs>
          <w:tab w:val="left" w:pos="680"/>
        </w:tabs>
        <w:spacing w:line="400" w:lineRule="exact"/>
        <w:ind w:left="200" w:right="237" w:firstLineChars="200" w:firstLine="420"/>
        <w:rPr>
          <w:sz w:val="21"/>
          <w:szCs w:val="21"/>
          <w:lang w:eastAsia="zh-CN"/>
        </w:rPr>
      </w:pPr>
      <w:r>
        <w:rPr>
          <w:rFonts w:hint="eastAsia"/>
          <w:sz w:val="21"/>
          <w:szCs w:val="21"/>
          <w:lang w:eastAsia="zh-CN"/>
        </w:rPr>
        <w:t xml:space="preserve">3.1.1 </w:t>
      </w:r>
      <w:r>
        <w:rPr>
          <w:sz w:val="21"/>
          <w:szCs w:val="21"/>
          <w:lang w:eastAsia="zh-CN"/>
        </w:rPr>
        <w:t>以召开评审会议的形式进行评审。可以使用集中式（即最高管理者工作会时，集中组织各检验检测实验室负责人及主要质量技术管理人员召开，对所有、应当进行评审的内容进行全面评审），也可以使用专题式（即最高管理者主持分别召开相关部门评审会议，每次就某个或几个专题实施评审）。所有评审在实施之前，相关参加会议人员都应事先对其所负责的工作进行分析，提出报告和建议。管理评审的时间按计划实施，一般应与季总结、半年总结或全年总结会议相结合，避免过多会议，增加管理成本。</w:t>
      </w:r>
    </w:p>
    <w:p w14:paraId="03D60B50" w14:textId="77777777" w:rsidR="00CE72B8" w:rsidRDefault="00AE7D12">
      <w:pPr>
        <w:pStyle w:val="a5"/>
        <w:tabs>
          <w:tab w:val="left" w:pos="678"/>
        </w:tabs>
        <w:spacing w:before="14" w:line="400" w:lineRule="exact"/>
        <w:ind w:left="200" w:firstLineChars="200" w:firstLine="420"/>
        <w:rPr>
          <w:sz w:val="21"/>
          <w:szCs w:val="21"/>
          <w:lang w:eastAsia="zh-CN"/>
        </w:rPr>
      </w:pPr>
      <w:r>
        <w:rPr>
          <w:rFonts w:hint="eastAsia"/>
          <w:sz w:val="21"/>
          <w:szCs w:val="21"/>
          <w:lang w:eastAsia="zh-CN"/>
        </w:rPr>
        <w:t xml:space="preserve">3.1.2 </w:t>
      </w:r>
      <w:r>
        <w:rPr>
          <w:sz w:val="21"/>
          <w:szCs w:val="21"/>
          <w:lang w:eastAsia="zh-CN"/>
        </w:rPr>
        <w:t>管理评审应至少每年组织一次，特殊情况下，可根据实际状况增加评审的次数。</w:t>
      </w:r>
    </w:p>
    <w:p w14:paraId="457CB861" w14:textId="77777777" w:rsidR="00CE72B8" w:rsidRDefault="00AE7D12">
      <w:pPr>
        <w:pStyle w:val="a5"/>
        <w:tabs>
          <w:tab w:val="left" w:pos="680"/>
        </w:tabs>
        <w:spacing w:line="400" w:lineRule="exact"/>
        <w:ind w:left="200" w:right="237" w:firstLineChars="200" w:firstLine="420"/>
        <w:rPr>
          <w:sz w:val="21"/>
          <w:szCs w:val="21"/>
          <w:lang w:eastAsia="zh-CN"/>
        </w:rPr>
      </w:pPr>
      <w:r>
        <w:rPr>
          <w:rFonts w:hint="eastAsia"/>
          <w:sz w:val="21"/>
          <w:szCs w:val="21"/>
          <w:lang w:eastAsia="zh-CN"/>
        </w:rPr>
        <w:t xml:space="preserve">3.1.3 </w:t>
      </w:r>
      <w:r>
        <w:rPr>
          <w:sz w:val="21"/>
          <w:szCs w:val="21"/>
          <w:lang w:eastAsia="zh-CN"/>
        </w:rPr>
        <w:t>质量负责人负责组织调查研究，并提出《管理评审计划》，经最高管理者批准后于评审会议之前印发给有关人员研究。管理评审计划之外的随时性、专题式评审可由最高管理者提出，免于计划的编制和审批。有关人员根据《管理评审计划》提出的问题，做好资料准备工作。</w:t>
      </w:r>
    </w:p>
    <w:p w14:paraId="5CBA438B" w14:textId="77777777" w:rsidR="00CE72B8" w:rsidRDefault="00AE7D12">
      <w:pPr>
        <w:pStyle w:val="3"/>
        <w:tabs>
          <w:tab w:val="left" w:pos="522"/>
        </w:tabs>
        <w:spacing w:before="16" w:line="400" w:lineRule="exact"/>
        <w:ind w:left="200" w:firstLine="0"/>
        <w:rPr>
          <w:b w:val="0"/>
          <w:bCs w:val="0"/>
          <w:lang w:eastAsia="zh-CN"/>
        </w:rPr>
      </w:pPr>
      <w:r>
        <w:rPr>
          <w:rFonts w:hint="eastAsia"/>
          <w:b w:val="0"/>
          <w:bCs w:val="0"/>
          <w:lang w:eastAsia="zh-CN"/>
        </w:rPr>
        <w:t xml:space="preserve">3.2 </w:t>
      </w:r>
      <w:r>
        <w:rPr>
          <w:b w:val="0"/>
          <w:bCs w:val="0"/>
          <w:lang w:eastAsia="zh-CN"/>
        </w:rPr>
        <w:t>评审程序</w:t>
      </w:r>
    </w:p>
    <w:p w14:paraId="70BE1152" w14:textId="77777777" w:rsidR="00CE72B8" w:rsidRDefault="00AE7D12">
      <w:pPr>
        <w:pStyle w:val="a5"/>
        <w:tabs>
          <w:tab w:val="left" w:pos="680"/>
        </w:tabs>
        <w:spacing w:line="400" w:lineRule="exact"/>
        <w:ind w:left="200" w:right="237" w:firstLineChars="200" w:firstLine="420"/>
        <w:rPr>
          <w:sz w:val="21"/>
          <w:szCs w:val="21"/>
          <w:lang w:eastAsia="zh-CN"/>
        </w:rPr>
      </w:pPr>
      <w:r>
        <w:rPr>
          <w:rFonts w:hint="eastAsia"/>
          <w:sz w:val="21"/>
          <w:szCs w:val="21"/>
          <w:lang w:eastAsia="zh-CN"/>
        </w:rPr>
        <w:t xml:space="preserve">3.2.1 </w:t>
      </w:r>
      <w:r>
        <w:rPr>
          <w:sz w:val="21"/>
          <w:szCs w:val="21"/>
          <w:lang w:eastAsia="zh-CN"/>
        </w:rPr>
        <w:t>由质考室在年初或一个审核周期内制定出管理评审年度工作计划，经最高管理者批准后以文件形式下发到各部门，作为管理评审实施的依据。</w:t>
      </w:r>
    </w:p>
    <w:tbl>
      <w:tblPr>
        <w:tblpPr w:leftFromText="180" w:rightFromText="180" w:vertAnchor="text" w:horzAnchor="page" w:tblpX="1818" w:tblpY="-406"/>
        <w:tblOverlap w:val="never"/>
        <w:tblW w:w="8280" w:type="dxa"/>
        <w:tblBorders>
          <w:top w:val="single" w:sz="22" w:space="0" w:color="808080"/>
          <w:left w:val="single" w:sz="22" w:space="0" w:color="808080"/>
          <w:bottom w:val="single" w:sz="22" w:space="0" w:color="808080"/>
          <w:right w:val="single" w:sz="22" w:space="0" w:color="808080"/>
          <w:insideH w:val="single" w:sz="22" w:space="0" w:color="808080"/>
          <w:insideV w:val="single" w:sz="22" w:space="0" w:color="808080"/>
        </w:tblBorders>
        <w:tblLayout w:type="fixed"/>
        <w:tblCellMar>
          <w:left w:w="0" w:type="dxa"/>
          <w:right w:w="0" w:type="dxa"/>
        </w:tblCellMar>
        <w:tblLook w:val="04A0" w:firstRow="1" w:lastRow="0" w:firstColumn="1" w:lastColumn="0" w:noHBand="0" w:noVBand="1"/>
      </w:tblPr>
      <w:tblGrid>
        <w:gridCol w:w="1260"/>
        <w:gridCol w:w="3060"/>
        <w:gridCol w:w="1260"/>
        <w:gridCol w:w="2700"/>
      </w:tblGrid>
      <w:tr w:rsidR="00CE72B8" w14:paraId="06287F23" w14:textId="77777777">
        <w:trPr>
          <w:trHeight w:hRule="exact" w:val="357"/>
        </w:trPr>
        <w:tc>
          <w:tcPr>
            <w:tcW w:w="4320" w:type="dxa"/>
            <w:gridSpan w:val="2"/>
            <w:vMerge w:val="restart"/>
            <w:tcBorders>
              <w:left w:val="nil"/>
              <w:right w:val="single" w:sz="4" w:space="0" w:color="000000"/>
            </w:tcBorders>
          </w:tcPr>
          <w:p w14:paraId="46AB7139" w14:textId="77777777" w:rsidR="00CE72B8" w:rsidRDefault="00AE7D12">
            <w:pPr>
              <w:pStyle w:val="TableParagraph"/>
              <w:spacing w:line="312" w:lineRule="exact"/>
              <w:ind w:left="773" w:right="769"/>
              <w:rPr>
                <w:sz w:val="21"/>
                <w:szCs w:val="21"/>
                <w:lang w:eastAsia="zh-CN"/>
              </w:rPr>
            </w:pPr>
            <w:r>
              <w:rPr>
                <w:rFonts w:hint="eastAsia"/>
                <w:sz w:val="21"/>
                <w:szCs w:val="21"/>
                <w:lang w:eastAsia="zh-CN"/>
              </w:rPr>
              <w:lastRenderedPageBreak/>
              <w:t>海洋产品及环境检测平台</w:t>
            </w:r>
          </w:p>
          <w:p w14:paraId="3A236A0E" w14:textId="77777777" w:rsidR="00CE72B8" w:rsidRDefault="00AE7D12">
            <w:pPr>
              <w:pStyle w:val="TableParagraph"/>
              <w:spacing w:line="312" w:lineRule="exact"/>
              <w:ind w:left="773" w:right="769"/>
              <w:rPr>
                <w:sz w:val="21"/>
                <w:szCs w:val="21"/>
              </w:rPr>
            </w:pPr>
            <w:r>
              <w:rPr>
                <w:rFonts w:hint="eastAsia"/>
                <w:sz w:val="21"/>
                <w:szCs w:val="21"/>
              </w:rPr>
              <w:t>程序文件</w:t>
            </w:r>
          </w:p>
        </w:tc>
        <w:tc>
          <w:tcPr>
            <w:tcW w:w="1260" w:type="dxa"/>
            <w:tcBorders>
              <w:left w:val="single" w:sz="4" w:space="0" w:color="000000"/>
              <w:bottom w:val="single" w:sz="4" w:space="0" w:color="000000"/>
              <w:right w:val="single" w:sz="4" w:space="0" w:color="000000"/>
            </w:tcBorders>
          </w:tcPr>
          <w:p w14:paraId="7BA86676" w14:textId="77777777" w:rsidR="00CE72B8" w:rsidRDefault="00AE7D12">
            <w:pPr>
              <w:pStyle w:val="TableParagraph"/>
              <w:spacing w:line="272" w:lineRule="exact"/>
              <w:ind w:right="2"/>
              <w:rPr>
                <w:sz w:val="21"/>
                <w:szCs w:val="21"/>
              </w:rPr>
            </w:pPr>
            <w:r>
              <w:rPr>
                <w:rFonts w:hint="eastAsia"/>
                <w:sz w:val="21"/>
                <w:szCs w:val="21"/>
              </w:rPr>
              <w:t>文件编号</w:t>
            </w:r>
          </w:p>
        </w:tc>
        <w:tc>
          <w:tcPr>
            <w:tcW w:w="2700" w:type="dxa"/>
            <w:tcBorders>
              <w:left w:val="single" w:sz="4" w:space="0" w:color="000000"/>
              <w:bottom w:val="single" w:sz="4" w:space="0" w:color="000000"/>
              <w:right w:val="nil"/>
            </w:tcBorders>
          </w:tcPr>
          <w:p w14:paraId="066FB2BC" w14:textId="77777777" w:rsidR="00CE72B8" w:rsidRDefault="00AE7D12">
            <w:pPr>
              <w:pStyle w:val="TableParagraph"/>
              <w:spacing w:before="40"/>
              <w:ind w:right="0"/>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ascii="Times New Roman" w:hAnsi="Times New Roman" w:cs="Times New Roman"/>
                <w:sz w:val="21"/>
                <w:szCs w:val="21"/>
              </w:rPr>
              <w:t>-</w:t>
            </w:r>
            <w:r>
              <w:rPr>
                <w:rFonts w:hint="eastAsia"/>
                <w:sz w:val="21"/>
                <w:szCs w:val="21"/>
                <w:lang w:eastAsia="zh-CN"/>
              </w:rPr>
              <w:t>22</w:t>
            </w:r>
            <w:r>
              <w:rPr>
                <w:rFonts w:hint="eastAsia"/>
                <w:sz w:val="21"/>
                <w:szCs w:val="21"/>
              </w:rPr>
              <w:t>-201</w:t>
            </w:r>
            <w:r>
              <w:rPr>
                <w:rFonts w:hint="eastAsia"/>
                <w:sz w:val="21"/>
                <w:szCs w:val="21"/>
                <w:lang w:eastAsia="zh-CN"/>
              </w:rPr>
              <w:t>9</w:t>
            </w:r>
            <w:r>
              <w:rPr>
                <w:rFonts w:hint="eastAsia"/>
                <w:sz w:val="21"/>
                <w:szCs w:val="21"/>
              </w:rPr>
              <w:t>-1.0</w:t>
            </w:r>
          </w:p>
        </w:tc>
      </w:tr>
      <w:tr w:rsidR="00CE72B8" w14:paraId="7563FCF2" w14:textId="77777777">
        <w:trPr>
          <w:trHeight w:hRule="exact" w:val="300"/>
        </w:trPr>
        <w:tc>
          <w:tcPr>
            <w:tcW w:w="4320" w:type="dxa"/>
            <w:gridSpan w:val="2"/>
            <w:vMerge/>
            <w:tcBorders>
              <w:left w:val="nil"/>
              <w:bottom w:val="single" w:sz="4" w:space="0" w:color="000000"/>
              <w:right w:val="single" w:sz="4" w:space="0" w:color="000000"/>
            </w:tcBorders>
          </w:tcPr>
          <w:p w14:paraId="5AA214F7" w14:textId="77777777" w:rsidR="00CE72B8" w:rsidRDefault="00CE72B8">
            <w:pPr>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170B2ADD" w14:textId="77777777" w:rsidR="00CE72B8" w:rsidRDefault="00AE7D12">
            <w:pPr>
              <w:pStyle w:val="TableParagraph"/>
              <w:tabs>
                <w:tab w:val="left" w:pos="419"/>
              </w:tabs>
              <w:spacing w:line="239" w:lineRule="exact"/>
              <w:ind w:right="0"/>
              <w:rPr>
                <w:sz w:val="21"/>
                <w:szCs w:val="21"/>
              </w:rPr>
            </w:pPr>
            <w:r>
              <w:rPr>
                <w:rFonts w:hint="eastAsia"/>
                <w:sz w:val="21"/>
                <w:szCs w:val="21"/>
              </w:rPr>
              <w:t>页</w:t>
            </w:r>
            <w:r>
              <w:rPr>
                <w:rFonts w:hint="eastAsia"/>
                <w:sz w:val="21"/>
                <w:szCs w:val="21"/>
              </w:rPr>
              <w:tab/>
              <w:t>数</w:t>
            </w:r>
          </w:p>
        </w:tc>
        <w:tc>
          <w:tcPr>
            <w:tcW w:w="2700" w:type="dxa"/>
            <w:tcBorders>
              <w:top w:val="single" w:sz="4" w:space="0" w:color="000000"/>
              <w:left w:val="single" w:sz="4" w:space="0" w:color="000000"/>
              <w:bottom w:val="single" w:sz="4" w:space="0" w:color="000000"/>
              <w:right w:val="nil"/>
            </w:tcBorders>
          </w:tcPr>
          <w:p w14:paraId="22781FAD" w14:textId="77777777" w:rsidR="00CE72B8" w:rsidRDefault="00AE7D12">
            <w:pPr>
              <w:pStyle w:val="TableParagraph"/>
              <w:tabs>
                <w:tab w:val="left" w:pos="892"/>
              </w:tabs>
              <w:spacing w:line="268" w:lineRule="exact"/>
              <w:ind w:right="2"/>
              <w:rPr>
                <w:sz w:val="21"/>
                <w:szCs w:val="21"/>
              </w:rPr>
            </w:pPr>
            <w:r>
              <w:rPr>
                <w:rFonts w:hint="eastAsia"/>
                <w:sz w:val="21"/>
                <w:szCs w:val="21"/>
              </w:rPr>
              <w:t>第</w:t>
            </w:r>
            <w:r>
              <w:rPr>
                <w:rFonts w:hint="eastAsia"/>
                <w:sz w:val="21"/>
                <w:szCs w:val="21"/>
                <w:lang w:eastAsia="zh-CN"/>
              </w:rPr>
              <w:t xml:space="preserve"> 2</w:t>
            </w:r>
            <w:r>
              <w:rPr>
                <w:rFonts w:hint="eastAsia"/>
                <w:spacing w:val="-54"/>
                <w:sz w:val="21"/>
                <w:szCs w:val="21"/>
                <w:lang w:eastAsia="zh-CN"/>
              </w:rPr>
              <w:t xml:space="preserve">  </w:t>
            </w:r>
            <w:r>
              <w:rPr>
                <w:rFonts w:hint="eastAsia"/>
                <w:sz w:val="21"/>
                <w:szCs w:val="21"/>
                <w:lang w:eastAsia="zh-CN"/>
              </w:rPr>
              <w:t xml:space="preserve"> </w:t>
            </w:r>
            <w:r>
              <w:rPr>
                <w:rFonts w:hint="eastAsia"/>
                <w:spacing w:val="-54"/>
                <w:sz w:val="21"/>
                <w:szCs w:val="21"/>
              </w:rPr>
              <w:t xml:space="preserve"> </w:t>
            </w:r>
            <w:r>
              <w:rPr>
                <w:rFonts w:hint="eastAsia"/>
                <w:spacing w:val="-54"/>
                <w:sz w:val="21"/>
                <w:szCs w:val="21"/>
                <w:lang w:eastAsia="zh-CN"/>
              </w:rPr>
              <w:t xml:space="preserve">   </w:t>
            </w:r>
            <w:r>
              <w:rPr>
                <w:rFonts w:hint="eastAsia"/>
                <w:sz w:val="21"/>
                <w:szCs w:val="21"/>
              </w:rPr>
              <w:t>页</w:t>
            </w:r>
            <w:r>
              <w:rPr>
                <w:rFonts w:hint="eastAsia"/>
                <w:sz w:val="21"/>
                <w:szCs w:val="21"/>
                <w:lang w:eastAsia="zh-CN"/>
              </w:rPr>
              <w:t xml:space="preserve"> </w:t>
            </w:r>
            <w:r>
              <w:rPr>
                <w:rFonts w:hint="eastAsia"/>
                <w:sz w:val="21"/>
                <w:szCs w:val="21"/>
              </w:rPr>
              <w:tab/>
              <w:t xml:space="preserve">共 </w:t>
            </w:r>
            <w:r>
              <w:rPr>
                <w:rFonts w:hint="eastAsia"/>
                <w:sz w:val="21"/>
                <w:szCs w:val="21"/>
                <w:lang w:eastAsia="zh-CN"/>
              </w:rPr>
              <w:t>4</w:t>
            </w:r>
            <w:r>
              <w:rPr>
                <w:rFonts w:hint="eastAsia"/>
                <w:sz w:val="21"/>
                <w:szCs w:val="21"/>
              </w:rPr>
              <w:t xml:space="preserve"> 页</w:t>
            </w:r>
          </w:p>
        </w:tc>
      </w:tr>
      <w:tr w:rsidR="00CE72B8" w14:paraId="33CDBED9" w14:textId="77777777">
        <w:trPr>
          <w:trHeight w:hRule="exact" w:val="282"/>
        </w:trPr>
        <w:tc>
          <w:tcPr>
            <w:tcW w:w="1260" w:type="dxa"/>
            <w:vMerge w:val="restart"/>
            <w:tcBorders>
              <w:top w:val="single" w:sz="4" w:space="0" w:color="000000"/>
              <w:left w:val="nil"/>
              <w:right w:val="single" w:sz="4" w:space="0" w:color="000000"/>
            </w:tcBorders>
          </w:tcPr>
          <w:p w14:paraId="17EBCC99" w14:textId="77777777" w:rsidR="00CE72B8" w:rsidRDefault="00AE7D12">
            <w:pPr>
              <w:pStyle w:val="TableParagraph"/>
              <w:spacing w:before="95"/>
              <w:ind w:left="420" w:right="0"/>
              <w:jc w:val="left"/>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tcPr>
          <w:p w14:paraId="4C14C6A6" w14:textId="77777777" w:rsidR="00CE72B8" w:rsidRDefault="00AE7D12">
            <w:pPr>
              <w:pStyle w:val="TableParagraph"/>
              <w:spacing w:before="98"/>
              <w:ind w:left="964" w:right="0"/>
              <w:jc w:val="left"/>
              <w:rPr>
                <w:sz w:val="21"/>
                <w:szCs w:val="21"/>
              </w:rPr>
            </w:pPr>
            <w:r>
              <w:rPr>
                <w:rFonts w:hint="eastAsia"/>
                <w:sz w:val="21"/>
                <w:szCs w:val="21"/>
              </w:rPr>
              <w:t>22 管理评审程序</w:t>
            </w:r>
          </w:p>
        </w:tc>
        <w:tc>
          <w:tcPr>
            <w:tcW w:w="1260" w:type="dxa"/>
            <w:tcBorders>
              <w:top w:val="single" w:sz="4" w:space="0" w:color="000000"/>
              <w:left w:val="single" w:sz="4" w:space="0" w:color="000000"/>
              <w:bottom w:val="single" w:sz="4" w:space="0" w:color="000000"/>
              <w:right w:val="single" w:sz="4" w:space="0" w:color="000000"/>
            </w:tcBorders>
          </w:tcPr>
          <w:p w14:paraId="5415A991" w14:textId="77777777" w:rsidR="00CE72B8" w:rsidRDefault="00AE7D12">
            <w:pPr>
              <w:pStyle w:val="TableParagraph"/>
              <w:spacing w:line="231" w:lineRule="exact"/>
              <w:ind w:right="0"/>
              <w:rPr>
                <w:sz w:val="21"/>
                <w:szCs w:val="21"/>
              </w:rPr>
            </w:pPr>
            <w:r>
              <w:rPr>
                <w:rFonts w:hint="eastAsia"/>
                <w:sz w:val="21"/>
                <w:szCs w:val="21"/>
              </w:rPr>
              <w:t>修改号</w:t>
            </w:r>
          </w:p>
        </w:tc>
        <w:tc>
          <w:tcPr>
            <w:tcW w:w="2700" w:type="dxa"/>
            <w:tcBorders>
              <w:top w:val="single" w:sz="4" w:space="0" w:color="000000"/>
              <w:left w:val="single" w:sz="4" w:space="0" w:color="000000"/>
              <w:bottom w:val="single" w:sz="4" w:space="0" w:color="000000"/>
              <w:right w:val="nil"/>
            </w:tcBorders>
          </w:tcPr>
          <w:p w14:paraId="5E1702A8" w14:textId="77777777" w:rsidR="00CE72B8" w:rsidRDefault="00AE7D12">
            <w:pPr>
              <w:pStyle w:val="TableParagraph"/>
              <w:spacing w:line="261" w:lineRule="exact"/>
              <w:ind w:right="0"/>
              <w:rPr>
                <w:sz w:val="21"/>
                <w:szCs w:val="21"/>
              </w:rPr>
            </w:pPr>
            <w:r>
              <w:rPr>
                <w:rFonts w:hint="eastAsia"/>
                <w:sz w:val="21"/>
                <w:szCs w:val="21"/>
              </w:rPr>
              <w:t>第</w:t>
            </w:r>
            <w:r>
              <w:rPr>
                <w:rFonts w:hint="eastAsia"/>
                <w:spacing w:val="-55"/>
                <w:sz w:val="21"/>
                <w:szCs w:val="21"/>
              </w:rPr>
              <w:t xml:space="preserve"> </w:t>
            </w:r>
            <w:r>
              <w:rPr>
                <w:rFonts w:hint="eastAsia"/>
                <w:sz w:val="21"/>
                <w:szCs w:val="21"/>
              </w:rPr>
              <w:t>201</w:t>
            </w:r>
            <w:r>
              <w:rPr>
                <w:rFonts w:hint="eastAsia"/>
                <w:sz w:val="21"/>
                <w:szCs w:val="21"/>
                <w:lang w:eastAsia="zh-CN"/>
              </w:rPr>
              <w:t>9</w:t>
            </w:r>
            <w:r>
              <w:rPr>
                <w:rFonts w:hint="eastAsia"/>
                <w:sz w:val="21"/>
                <w:szCs w:val="21"/>
              </w:rPr>
              <w:t>版 第</w:t>
            </w:r>
            <w:r>
              <w:rPr>
                <w:rFonts w:hint="eastAsia"/>
                <w:spacing w:val="-55"/>
                <w:sz w:val="21"/>
                <w:szCs w:val="21"/>
              </w:rPr>
              <w:t xml:space="preserve"> </w:t>
            </w:r>
            <w:r>
              <w:rPr>
                <w:rFonts w:hint="eastAsia"/>
                <w:sz w:val="21"/>
                <w:szCs w:val="21"/>
              </w:rPr>
              <w:t>0 次修订</w:t>
            </w:r>
          </w:p>
        </w:tc>
      </w:tr>
      <w:tr w:rsidR="00CE72B8" w14:paraId="5CD10CC3" w14:textId="77777777">
        <w:trPr>
          <w:trHeight w:hRule="exact" w:val="336"/>
        </w:trPr>
        <w:tc>
          <w:tcPr>
            <w:tcW w:w="1260" w:type="dxa"/>
            <w:vMerge/>
            <w:tcBorders>
              <w:left w:val="nil"/>
              <w:right w:val="single" w:sz="4" w:space="0" w:color="000000"/>
            </w:tcBorders>
          </w:tcPr>
          <w:p w14:paraId="771F602C" w14:textId="77777777" w:rsidR="00CE72B8" w:rsidRDefault="00CE72B8">
            <w:pPr>
              <w:rPr>
                <w:sz w:val="21"/>
                <w:szCs w:val="21"/>
              </w:rPr>
            </w:pPr>
          </w:p>
        </w:tc>
        <w:tc>
          <w:tcPr>
            <w:tcW w:w="3060" w:type="dxa"/>
            <w:vMerge/>
            <w:tcBorders>
              <w:left w:val="single" w:sz="4" w:space="0" w:color="000000"/>
              <w:right w:val="single" w:sz="4" w:space="0" w:color="000000"/>
            </w:tcBorders>
          </w:tcPr>
          <w:p w14:paraId="09B973EB" w14:textId="77777777" w:rsidR="00CE72B8" w:rsidRDefault="00CE72B8">
            <w:pPr>
              <w:rPr>
                <w:sz w:val="21"/>
                <w:szCs w:val="21"/>
              </w:rPr>
            </w:pPr>
          </w:p>
        </w:tc>
        <w:tc>
          <w:tcPr>
            <w:tcW w:w="1260" w:type="dxa"/>
            <w:tcBorders>
              <w:top w:val="single" w:sz="4" w:space="0" w:color="000000"/>
              <w:left w:val="single" w:sz="4" w:space="0" w:color="000000"/>
              <w:right w:val="single" w:sz="4" w:space="0" w:color="000000"/>
            </w:tcBorders>
          </w:tcPr>
          <w:p w14:paraId="2AA0C2A2" w14:textId="77777777" w:rsidR="00CE72B8" w:rsidRDefault="00AE7D12">
            <w:pPr>
              <w:pStyle w:val="TableParagraph"/>
              <w:spacing w:line="233" w:lineRule="exact"/>
              <w:ind w:right="2"/>
              <w:rPr>
                <w:sz w:val="21"/>
                <w:szCs w:val="21"/>
              </w:rPr>
            </w:pPr>
            <w:r>
              <w:rPr>
                <w:rFonts w:hint="eastAsia"/>
                <w:sz w:val="21"/>
                <w:szCs w:val="21"/>
              </w:rPr>
              <w:t>颁布日期</w:t>
            </w:r>
          </w:p>
        </w:tc>
        <w:tc>
          <w:tcPr>
            <w:tcW w:w="2700" w:type="dxa"/>
            <w:tcBorders>
              <w:top w:val="single" w:sz="4" w:space="0" w:color="000000"/>
              <w:left w:val="single" w:sz="4" w:space="0" w:color="000000"/>
              <w:right w:val="nil"/>
            </w:tcBorders>
          </w:tcPr>
          <w:p w14:paraId="74578688" w14:textId="77777777" w:rsidR="00CE72B8" w:rsidRDefault="00AE7D12">
            <w:pPr>
              <w:pStyle w:val="TableParagraph"/>
              <w:spacing w:line="259" w:lineRule="exact"/>
              <w:ind w:right="0"/>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w:t>
            </w:r>
            <w:r>
              <w:rPr>
                <w:rFonts w:hint="eastAsia"/>
                <w:sz w:val="21"/>
                <w:szCs w:val="21"/>
                <w:lang w:eastAsia="zh-CN"/>
              </w:rPr>
              <w:t>10</w:t>
            </w:r>
            <w:r>
              <w:rPr>
                <w:rFonts w:hint="eastAsia"/>
                <w:sz w:val="21"/>
                <w:szCs w:val="21"/>
              </w:rPr>
              <w:t>月 01 日</w:t>
            </w:r>
          </w:p>
        </w:tc>
      </w:tr>
    </w:tbl>
    <w:p w14:paraId="5AE36A55" w14:textId="77777777" w:rsidR="00CE72B8" w:rsidRDefault="00AE7D12">
      <w:pPr>
        <w:pStyle w:val="a5"/>
        <w:tabs>
          <w:tab w:val="left" w:pos="680"/>
        </w:tabs>
        <w:spacing w:before="31" w:line="400" w:lineRule="exact"/>
        <w:ind w:left="200" w:right="237" w:firstLineChars="200" w:firstLine="420"/>
        <w:rPr>
          <w:sz w:val="21"/>
          <w:szCs w:val="21"/>
          <w:lang w:eastAsia="zh-CN"/>
        </w:rPr>
      </w:pPr>
      <w:r>
        <w:rPr>
          <w:rFonts w:hint="eastAsia"/>
          <w:sz w:val="21"/>
          <w:szCs w:val="21"/>
          <w:lang w:eastAsia="zh-CN"/>
        </w:rPr>
        <w:t xml:space="preserve">3.2.2 </w:t>
      </w:r>
      <w:r>
        <w:rPr>
          <w:sz w:val="21"/>
          <w:szCs w:val="21"/>
          <w:lang w:eastAsia="zh-CN"/>
        </w:rPr>
        <w:t>管理评审实施计划在最高管理者组织下，由质量负责人按照年度管理评审计划负责制定，并负责管理评审前的组织和准备工作。</w:t>
      </w:r>
    </w:p>
    <w:p w14:paraId="61732262" w14:textId="77777777" w:rsidR="00CE72B8" w:rsidRDefault="00AE7D12">
      <w:pPr>
        <w:pStyle w:val="a5"/>
        <w:tabs>
          <w:tab w:val="left" w:pos="680"/>
        </w:tabs>
        <w:spacing w:before="31" w:line="400" w:lineRule="exact"/>
        <w:ind w:left="200" w:right="237" w:firstLineChars="200" w:firstLine="420"/>
        <w:rPr>
          <w:sz w:val="21"/>
          <w:szCs w:val="21"/>
          <w:lang w:eastAsia="zh-CN"/>
        </w:rPr>
      </w:pPr>
      <w:r>
        <w:rPr>
          <w:rFonts w:hint="eastAsia"/>
          <w:sz w:val="21"/>
          <w:szCs w:val="21"/>
          <w:lang w:eastAsia="zh-CN"/>
        </w:rPr>
        <w:t xml:space="preserve">3.2.3 </w:t>
      </w:r>
      <w:r>
        <w:rPr>
          <w:sz w:val="21"/>
          <w:szCs w:val="21"/>
          <w:lang w:eastAsia="zh-CN"/>
        </w:rPr>
        <w:t>经质量负责人制定和审核的管理评审实施计划报最高管理者批准后实施，管理评审实施计划一般在审核两周前编制完成。</w:t>
      </w:r>
    </w:p>
    <w:p w14:paraId="18FAEBD6" w14:textId="77777777" w:rsidR="00CE72B8" w:rsidRDefault="00AE7D12">
      <w:pPr>
        <w:pStyle w:val="a5"/>
        <w:tabs>
          <w:tab w:val="left" w:pos="678"/>
        </w:tabs>
        <w:spacing w:before="31" w:line="400" w:lineRule="exact"/>
        <w:ind w:left="200" w:right="134" w:firstLineChars="200" w:firstLine="420"/>
        <w:rPr>
          <w:sz w:val="21"/>
          <w:szCs w:val="21"/>
          <w:lang w:eastAsia="zh-CN"/>
        </w:rPr>
      </w:pPr>
      <w:r>
        <w:rPr>
          <w:rFonts w:hint="eastAsia"/>
          <w:sz w:val="21"/>
          <w:szCs w:val="21"/>
          <w:lang w:eastAsia="zh-CN"/>
        </w:rPr>
        <w:t xml:space="preserve">3.2.4 </w:t>
      </w:r>
      <w:r>
        <w:rPr>
          <w:sz w:val="21"/>
          <w:szCs w:val="21"/>
          <w:lang w:eastAsia="zh-CN"/>
        </w:rPr>
        <w:t>管理评审实施计划的内容应包括：评审的目的，评审的主要内容（管理评审的输入），参加人员名单，评审时间、评审地点、评审形式等。</w:t>
      </w:r>
    </w:p>
    <w:p w14:paraId="6D36293C" w14:textId="77777777" w:rsidR="00CE72B8" w:rsidRDefault="00AE7D12">
      <w:pPr>
        <w:pStyle w:val="a5"/>
        <w:tabs>
          <w:tab w:val="left" w:pos="678"/>
        </w:tabs>
        <w:spacing w:before="31" w:line="400" w:lineRule="exact"/>
        <w:ind w:left="198" w:firstLineChars="200" w:firstLine="420"/>
        <w:rPr>
          <w:sz w:val="21"/>
          <w:szCs w:val="21"/>
          <w:lang w:eastAsia="zh-CN"/>
        </w:rPr>
      </w:pPr>
      <w:r>
        <w:rPr>
          <w:rFonts w:hint="eastAsia"/>
          <w:sz w:val="21"/>
          <w:szCs w:val="21"/>
          <w:lang w:eastAsia="zh-CN"/>
        </w:rPr>
        <w:t xml:space="preserve">3.2.5 </w:t>
      </w:r>
      <w:r>
        <w:rPr>
          <w:sz w:val="21"/>
          <w:szCs w:val="21"/>
          <w:lang w:eastAsia="zh-CN"/>
        </w:rPr>
        <w:t>在管理评审实施前，最高管理者及相关负责人、检验检测实验室负责人和质量监督员要以书面形式向质考室提供质量体系运行情况的信息和资料并以报告的形式上报质考室。报告要如实反应各自的履职情况和质量体系运行的适宜性、充分性和持续有效性的情况（详见</w:t>
      </w:r>
      <w:r>
        <w:rPr>
          <w:rFonts w:hint="eastAsia"/>
          <w:sz w:val="21"/>
          <w:szCs w:val="21"/>
          <w:lang w:eastAsia="zh-CN"/>
        </w:rPr>
        <w:t>2.3</w:t>
      </w:r>
      <w:r>
        <w:rPr>
          <w:sz w:val="21"/>
          <w:szCs w:val="21"/>
          <w:lang w:eastAsia="zh-CN"/>
        </w:rPr>
        <w:t>）。</w:t>
      </w:r>
    </w:p>
    <w:p w14:paraId="51D8E15A" w14:textId="77777777" w:rsidR="00CE72B8" w:rsidRDefault="00AE7D12">
      <w:pPr>
        <w:pStyle w:val="a5"/>
        <w:tabs>
          <w:tab w:val="left" w:pos="600"/>
        </w:tabs>
        <w:spacing w:line="400" w:lineRule="exact"/>
        <w:ind w:left="120" w:right="114" w:firstLineChars="200" w:firstLine="420"/>
        <w:rPr>
          <w:sz w:val="21"/>
          <w:szCs w:val="21"/>
          <w:lang w:eastAsia="zh-CN"/>
        </w:rPr>
      </w:pPr>
      <w:r>
        <w:rPr>
          <w:rFonts w:hint="eastAsia"/>
          <w:sz w:val="21"/>
          <w:szCs w:val="21"/>
          <w:lang w:eastAsia="zh-CN"/>
        </w:rPr>
        <w:t xml:space="preserve">3.2.6 </w:t>
      </w:r>
      <w:r>
        <w:rPr>
          <w:sz w:val="21"/>
          <w:szCs w:val="21"/>
          <w:lang w:eastAsia="zh-CN"/>
        </w:rPr>
        <w:t>管理评审会议应由质量负责人负责召集，由最高管理者主持（特别是涉及变更方针和修改手册时，如涉及其他次要的变动，最高管理者可委托技术负责人或质量负责人主持）,参加会议人员应包括：本XX领导、管理服务科室和技术、质量负责人、各检验室负责人、有关内审员和与评审议题有关人员等。随时性、专题式评审会议由最高管理者决定参与人员。</w:t>
      </w:r>
    </w:p>
    <w:p w14:paraId="084A0B98" w14:textId="77777777" w:rsidR="00CE72B8" w:rsidRDefault="00AE7D12">
      <w:pPr>
        <w:pStyle w:val="a5"/>
        <w:tabs>
          <w:tab w:val="left" w:pos="600"/>
        </w:tabs>
        <w:spacing w:before="22" w:line="400" w:lineRule="exact"/>
        <w:ind w:left="120" w:right="217" w:firstLineChars="200" w:firstLine="420"/>
        <w:rPr>
          <w:sz w:val="21"/>
          <w:szCs w:val="21"/>
          <w:lang w:eastAsia="zh-CN"/>
        </w:rPr>
      </w:pPr>
      <w:r>
        <w:rPr>
          <w:rFonts w:hint="eastAsia"/>
          <w:sz w:val="21"/>
          <w:szCs w:val="21"/>
          <w:lang w:eastAsia="zh-CN"/>
        </w:rPr>
        <w:t xml:space="preserve">3.2.7 </w:t>
      </w:r>
      <w:r>
        <w:rPr>
          <w:sz w:val="21"/>
          <w:szCs w:val="21"/>
          <w:lang w:eastAsia="zh-CN"/>
        </w:rPr>
        <w:t>质考室负责记录评审活动的信息、整理评审报告、督促决议的实施、纠正措施执行情况的跟踪评审、督促和验证及有关资料的整理归档；行政办公室在必要时，参加管理评审的准备工作。</w:t>
      </w:r>
    </w:p>
    <w:p w14:paraId="1BAB8E27" w14:textId="77777777" w:rsidR="00CE72B8" w:rsidRDefault="00AE7D12">
      <w:pPr>
        <w:pStyle w:val="a5"/>
        <w:tabs>
          <w:tab w:val="left" w:pos="598"/>
        </w:tabs>
        <w:spacing w:before="20" w:line="400" w:lineRule="exact"/>
        <w:ind w:left="120" w:firstLineChars="200" w:firstLine="420"/>
        <w:rPr>
          <w:sz w:val="21"/>
          <w:szCs w:val="21"/>
          <w:lang w:eastAsia="zh-CN"/>
        </w:rPr>
      </w:pPr>
      <w:r>
        <w:rPr>
          <w:rFonts w:hint="eastAsia"/>
          <w:sz w:val="21"/>
          <w:szCs w:val="21"/>
          <w:lang w:eastAsia="zh-CN"/>
        </w:rPr>
        <w:t xml:space="preserve">3.2.8 </w:t>
      </w:r>
      <w:r>
        <w:rPr>
          <w:sz w:val="21"/>
          <w:szCs w:val="21"/>
          <w:lang w:eastAsia="zh-CN"/>
        </w:rPr>
        <w:t>管理评审的输入内容</w:t>
      </w:r>
    </w:p>
    <w:p w14:paraId="1F793008" w14:textId="77777777" w:rsidR="00CE72B8" w:rsidRDefault="00AE7D12">
      <w:pPr>
        <w:pStyle w:val="a3"/>
        <w:spacing w:line="400" w:lineRule="exact"/>
        <w:ind w:left="540"/>
        <w:rPr>
          <w:lang w:eastAsia="zh-CN"/>
        </w:rPr>
      </w:pPr>
      <w:r>
        <w:rPr>
          <w:lang w:eastAsia="zh-CN"/>
        </w:rPr>
        <w:t>a)以往管理评审所采取措施的情况；</w:t>
      </w:r>
    </w:p>
    <w:p w14:paraId="07346FC9" w14:textId="77777777" w:rsidR="00CE72B8" w:rsidRDefault="00AE7D12">
      <w:pPr>
        <w:pStyle w:val="a3"/>
        <w:spacing w:line="400" w:lineRule="exact"/>
        <w:ind w:left="540"/>
        <w:rPr>
          <w:lang w:eastAsia="zh-CN"/>
        </w:rPr>
      </w:pPr>
      <w:r>
        <w:rPr>
          <w:lang w:eastAsia="zh-CN"/>
        </w:rPr>
        <w:t>b)相关的内外部因素的变化；</w:t>
      </w:r>
    </w:p>
    <w:p w14:paraId="01B13370" w14:textId="77777777" w:rsidR="00CE72B8" w:rsidRDefault="00AE7D12">
      <w:pPr>
        <w:pStyle w:val="a3"/>
        <w:spacing w:line="400" w:lineRule="exact"/>
        <w:ind w:left="120" w:right="216" w:firstLine="420"/>
        <w:jc w:val="both"/>
        <w:rPr>
          <w:lang w:eastAsia="zh-CN"/>
        </w:rPr>
      </w:pPr>
      <w:r>
        <w:rPr>
          <w:lang w:eastAsia="zh-CN"/>
        </w:rPr>
        <w:t>c)客户和员工的反馈（包括指令性抽检任务完成情况及下达任务部门的意见与评价，客户、员工以及社会潜在需求和期望）；</w:t>
      </w:r>
    </w:p>
    <w:p w14:paraId="060EF2C2" w14:textId="77777777" w:rsidR="00CE72B8" w:rsidRDefault="00AE7D12">
      <w:pPr>
        <w:pStyle w:val="a3"/>
        <w:spacing w:before="31" w:line="400" w:lineRule="exact"/>
        <w:ind w:left="540"/>
        <w:rPr>
          <w:lang w:eastAsia="zh-CN"/>
        </w:rPr>
      </w:pPr>
      <w:r>
        <w:rPr>
          <w:lang w:eastAsia="zh-CN"/>
        </w:rPr>
        <w:t>d)目标的可行性；</w:t>
      </w:r>
    </w:p>
    <w:p w14:paraId="0683B042" w14:textId="77777777" w:rsidR="00CE72B8" w:rsidRDefault="00AE7D12">
      <w:pPr>
        <w:pStyle w:val="a3"/>
        <w:spacing w:line="400" w:lineRule="exact"/>
        <w:ind w:left="120" w:right="217" w:firstLine="420"/>
        <w:jc w:val="both"/>
        <w:rPr>
          <w:lang w:eastAsia="zh-CN"/>
        </w:rPr>
      </w:pPr>
      <w:r>
        <w:rPr>
          <w:lang w:eastAsia="zh-CN"/>
        </w:rPr>
        <w:t>e)政策和程序的适用性（主要考虑根据通用要求、特殊要求和相应检测标准制定的管理体系、工作程序、管理制度是否符合单位的实际情况和特点，有无调整修订的必要；质量负责人和负责总结本XX质量管理体系和安全管理体系运行情况，现有管理体系文件的适宜性、有效性、协调性和方针、目标的完成情况。各部门负责人对本部门管理体系运行情况的总结及目标的完成情况）；</w:t>
      </w:r>
    </w:p>
    <w:p w14:paraId="050D8BCB" w14:textId="77777777" w:rsidR="00CE72B8" w:rsidRDefault="00AE7D12">
      <w:pPr>
        <w:pStyle w:val="a3"/>
        <w:spacing w:before="14" w:line="400" w:lineRule="exact"/>
        <w:ind w:left="120" w:right="217" w:firstLine="420"/>
        <w:jc w:val="both"/>
        <w:rPr>
          <w:lang w:eastAsia="zh-CN"/>
        </w:rPr>
      </w:pPr>
      <w:r>
        <w:rPr>
          <w:lang w:eastAsia="zh-CN"/>
        </w:rPr>
        <w:t>f)近期内部审核结果和由外部机构进行的评审（主要考虑资质认定发证机关、其他管理部门或客户对实验室外部评审后，反映出来的问题、意见和建议，特别是对管理体系提出的改进意见和建议）；</w:t>
      </w:r>
    </w:p>
    <w:tbl>
      <w:tblPr>
        <w:tblpPr w:leftFromText="180" w:rightFromText="180" w:vertAnchor="text" w:horzAnchor="page" w:tblpX="1742" w:tblpY="-15"/>
        <w:tblOverlap w:val="never"/>
        <w:tblW w:w="8280" w:type="dxa"/>
        <w:tblBorders>
          <w:top w:val="single" w:sz="22" w:space="0" w:color="808080"/>
          <w:left w:val="single" w:sz="22" w:space="0" w:color="808080"/>
          <w:bottom w:val="single" w:sz="22" w:space="0" w:color="808080"/>
          <w:right w:val="single" w:sz="22" w:space="0" w:color="808080"/>
          <w:insideH w:val="single" w:sz="22" w:space="0" w:color="808080"/>
          <w:insideV w:val="single" w:sz="22" w:space="0" w:color="808080"/>
        </w:tblBorders>
        <w:tblLayout w:type="fixed"/>
        <w:tblCellMar>
          <w:left w:w="0" w:type="dxa"/>
          <w:right w:w="0" w:type="dxa"/>
        </w:tblCellMar>
        <w:tblLook w:val="04A0" w:firstRow="1" w:lastRow="0" w:firstColumn="1" w:lastColumn="0" w:noHBand="0" w:noVBand="1"/>
      </w:tblPr>
      <w:tblGrid>
        <w:gridCol w:w="1260"/>
        <w:gridCol w:w="3060"/>
        <w:gridCol w:w="1260"/>
        <w:gridCol w:w="2700"/>
      </w:tblGrid>
      <w:tr w:rsidR="00CE72B8" w14:paraId="708457AD" w14:textId="77777777">
        <w:trPr>
          <w:trHeight w:hRule="exact" w:val="357"/>
        </w:trPr>
        <w:tc>
          <w:tcPr>
            <w:tcW w:w="4320" w:type="dxa"/>
            <w:gridSpan w:val="2"/>
            <w:vMerge w:val="restart"/>
            <w:tcBorders>
              <w:left w:val="nil"/>
              <w:right w:val="single" w:sz="4" w:space="0" w:color="000000"/>
            </w:tcBorders>
          </w:tcPr>
          <w:p w14:paraId="73B89B53" w14:textId="77777777" w:rsidR="00CE72B8" w:rsidRDefault="00AE7D12">
            <w:pPr>
              <w:pStyle w:val="TableParagraph"/>
              <w:spacing w:line="312" w:lineRule="exact"/>
              <w:ind w:left="773" w:right="769"/>
              <w:rPr>
                <w:sz w:val="21"/>
                <w:szCs w:val="21"/>
                <w:lang w:eastAsia="zh-CN"/>
              </w:rPr>
            </w:pPr>
            <w:r>
              <w:rPr>
                <w:rFonts w:hint="eastAsia"/>
                <w:sz w:val="21"/>
                <w:szCs w:val="21"/>
                <w:lang w:eastAsia="zh-CN"/>
              </w:rPr>
              <w:lastRenderedPageBreak/>
              <w:t>海洋产品及环境检测平台</w:t>
            </w:r>
          </w:p>
          <w:p w14:paraId="0C2BBB61" w14:textId="77777777" w:rsidR="00CE72B8" w:rsidRDefault="00AE7D12">
            <w:pPr>
              <w:pStyle w:val="TableParagraph"/>
              <w:spacing w:line="312" w:lineRule="exact"/>
              <w:ind w:left="773" w:right="769"/>
              <w:rPr>
                <w:sz w:val="21"/>
                <w:szCs w:val="21"/>
              </w:rPr>
            </w:pPr>
            <w:r>
              <w:rPr>
                <w:sz w:val="21"/>
                <w:szCs w:val="21"/>
              </w:rPr>
              <w:t>程序文件</w:t>
            </w:r>
          </w:p>
        </w:tc>
        <w:tc>
          <w:tcPr>
            <w:tcW w:w="1260" w:type="dxa"/>
            <w:tcBorders>
              <w:left w:val="single" w:sz="4" w:space="0" w:color="000000"/>
              <w:bottom w:val="single" w:sz="4" w:space="0" w:color="000000"/>
              <w:right w:val="single" w:sz="4" w:space="0" w:color="000000"/>
            </w:tcBorders>
          </w:tcPr>
          <w:p w14:paraId="04C022BA" w14:textId="77777777" w:rsidR="00CE72B8" w:rsidRDefault="00AE7D12">
            <w:pPr>
              <w:pStyle w:val="TableParagraph"/>
              <w:spacing w:line="272" w:lineRule="exact"/>
              <w:ind w:right="2"/>
              <w:rPr>
                <w:sz w:val="21"/>
                <w:szCs w:val="21"/>
              </w:rPr>
            </w:pPr>
            <w:r>
              <w:rPr>
                <w:sz w:val="21"/>
                <w:szCs w:val="21"/>
              </w:rPr>
              <w:t>文件编号</w:t>
            </w:r>
          </w:p>
        </w:tc>
        <w:tc>
          <w:tcPr>
            <w:tcW w:w="2700" w:type="dxa"/>
            <w:tcBorders>
              <w:left w:val="single" w:sz="4" w:space="0" w:color="000000"/>
              <w:bottom w:val="single" w:sz="4" w:space="0" w:color="000000"/>
              <w:right w:val="nil"/>
            </w:tcBorders>
          </w:tcPr>
          <w:p w14:paraId="5A00ECAC" w14:textId="77777777" w:rsidR="00CE72B8" w:rsidRDefault="00AE7D12">
            <w:pPr>
              <w:pStyle w:val="TableParagraph"/>
              <w:spacing w:before="40"/>
              <w:ind w:right="0"/>
              <w:rPr>
                <w:rFonts w:ascii="Calibri"/>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ascii="Times New Roman" w:hAnsi="Times New Roman" w:cs="Times New Roman"/>
                <w:sz w:val="21"/>
                <w:szCs w:val="21"/>
              </w:rPr>
              <w:t>-</w:t>
            </w:r>
            <w:r>
              <w:rPr>
                <w:rFonts w:hint="eastAsia"/>
                <w:sz w:val="21"/>
                <w:szCs w:val="21"/>
                <w:lang w:eastAsia="zh-CN"/>
              </w:rPr>
              <w:t>22</w:t>
            </w:r>
            <w:r>
              <w:rPr>
                <w:rFonts w:hint="eastAsia"/>
                <w:sz w:val="21"/>
                <w:szCs w:val="21"/>
              </w:rPr>
              <w:t>-201</w:t>
            </w:r>
            <w:r>
              <w:rPr>
                <w:rFonts w:hint="eastAsia"/>
                <w:sz w:val="21"/>
                <w:szCs w:val="21"/>
                <w:lang w:eastAsia="zh-CN"/>
              </w:rPr>
              <w:t>9</w:t>
            </w:r>
            <w:r>
              <w:rPr>
                <w:rFonts w:hint="eastAsia"/>
                <w:sz w:val="21"/>
                <w:szCs w:val="21"/>
              </w:rPr>
              <w:t>-1.0</w:t>
            </w:r>
          </w:p>
        </w:tc>
      </w:tr>
      <w:tr w:rsidR="00CE72B8" w14:paraId="1E74EA96" w14:textId="77777777">
        <w:trPr>
          <w:trHeight w:hRule="exact" w:val="300"/>
        </w:trPr>
        <w:tc>
          <w:tcPr>
            <w:tcW w:w="4320" w:type="dxa"/>
            <w:gridSpan w:val="2"/>
            <w:vMerge/>
            <w:tcBorders>
              <w:left w:val="nil"/>
              <w:bottom w:val="single" w:sz="4" w:space="0" w:color="000000"/>
              <w:right w:val="single" w:sz="4" w:space="0" w:color="000000"/>
            </w:tcBorders>
          </w:tcPr>
          <w:p w14:paraId="202475D8" w14:textId="77777777" w:rsidR="00CE72B8" w:rsidRDefault="00CE72B8">
            <w:pPr>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31C9ABD2" w14:textId="77777777" w:rsidR="00CE72B8" w:rsidRDefault="00AE7D12">
            <w:pPr>
              <w:pStyle w:val="TableParagraph"/>
              <w:tabs>
                <w:tab w:val="left" w:pos="419"/>
              </w:tabs>
              <w:spacing w:line="239" w:lineRule="exact"/>
              <w:ind w:right="0"/>
              <w:rPr>
                <w:sz w:val="21"/>
                <w:szCs w:val="21"/>
              </w:rPr>
            </w:pPr>
            <w:r>
              <w:rPr>
                <w:sz w:val="21"/>
                <w:szCs w:val="21"/>
              </w:rPr>
              <w:t>页</w:t>
            </w:r>
            <w:r>
              <w:rPr>
                <w:sz w:val="21"/>
                <w:szCs w:val="21"/>
              </w:rPr>
              <w:tab/>
              <w:t>数</w:t>
            </w:r>
          </w:p>
        </w:tc>
        <w:tc>
          <w:tcPr>
            <w:tcW w:w="2700" w:type="dxa"/>
            <w:tcBorders>
              <w:top w:val="single" w:sz="4" w:space="0" w:color="000000"/>
              <w:left w:val="single" w:sz="4" w:space="0" w:color="000000"/>
              <w:bottom w:val="single" w:sz="4" w:space="0" w:color="000000"/>
              <w:right w:val="nil"/>
            </w:tcBorders>
          </w:tcPr>
          <w:p w14:paraId="20D174A7" w14:textId="77777777" w:rsidR="00CE72B8" w:rsidRDefault="00AE7D12">
            <w:pPr>
              <w:pStyle w:val="TableParagraph"/>
              <w:tabs>
                <w:tab w:val="left" w:pos="892"/>
              </w:tabs>
              <w:spacing w:line="268" w:lineRule="exact"/>
              <w:ind w:right="2"/>
              <w:rPr>
                <w:sz w:val="21"/>
                <w:szCs w:val="21"/>
              </w:rPr>
            </w:pPr>
            <w:r>
              <w:rPr>
                <w:rFonts w:hint="eastAsia"/>
                <w:sz w:val="21"/>
                <w:szCs w:val="21"/>
              </w:rPr>
              <w:t>第</w:t>
            </w:r>
            <w:r>
              <w:rPr>
                <w:rFonts w:hint="eastAsia"/>
                <w:sz w:val="21"/>
                <w:szCs w:val="21"/>
                <w:lang w:eastAsia="zh-CN"/>
              </w:rPr>
              <w:t xml:space="preserve"> </w:t>
            </w:r>
            <w:r>
              <w:rPr>
                <w:rFonts w:hint="eastAsia"/>
                <w:spacing w:val="-54"/>
                <w:sz w:val="21"/>
                <w:szCs w:val="21"/>
                <w:lang w:eastAsia="zh-CN"/>
              </w:rPr>
              <w:t>3</w:t>
            </w:r>
            <w:r>
              <w:rPr>
                <w:rFonts w:hint="eastAsia"/>
                <w:sz w:val="21"/>
                <w:szCs w:val="21"/>
                <w:lang w:eastAsia="zh-CN"/>
              </w:rPr>
              <w:t xml:space="preserve"> </w:t>
            </w:r>
            <w:r>
              <w:rPr>
                <w:rFonts w:hint="eastAsia"/>
                <w:spacing w:val="-54"/>
                <w:sz w:val="21"/>
                <w:szCs w:val="21"/>
              </w:rPr>
              <w:t xml:space="preserve"> </w:t>
            </w:r>
            <w:r>
              <w:rPr>
                <w:rFonts w:hint="eastAsia"/>
                <w:spacing w:val="-54"/>
                <w:sz w:val="21"/>
                <w:szCs w:val="21"/>
                <w:lang w:eastAsia="zh-CN"/>
              </w:rPr>
              <w:t xml:space="preserve">   </w:t>
            </w:r>
            <w:r>
              <w:rPr>
                <w:rFonts w:hint="eastAsia"/>
                <w:sz w:val="21"/>
                <w:szCs w:val="21"/>
              </w:rPr>
              <w:t>页</w:t>
            </w:r>
            <w:r>
              <w:rPr>
                <w:rFonts w:hint="eastAsia"/>
                <w:sz w:val="21"/>
                <w:szCs w:val="21"/>
                <w:lang w:eastAsia="zh-CN"/>
              </w:rPr>
              <w:t xml:space="preserve"> </w:t>
            </w:r>
            <w:r>
              <w:rPr>
                <w:rFonts w:hint="eastAsia"/>
                <w:sz w:val="21"/>
                <w:szCs w:val="21"/>
              </w:rPr>
              <w:tab/>
              <w:t xml:space="preserve">共 </w:t>
            </w:r>
            <w:r>
              <w:rPr>
                <w:rFonts w:hint="eastAsia"/>
                <w:sz w:val="21"/>
                <w:szCs w:val="21"/>
                <w:lang w:eastAsia="zh-CN"/>
              </w:rPr>
              <w:t>4</w:t>
            </w:r>
            <w:r>
              <w:rPr>
                <w:rFonts w:hint="eastAsia"/>
                <w:sz w:val="21"/>
                <w:szCs w:val="21"/>
              </w:rPr>
              <w:t xml:space="preserve"> 页</w:t>
            </w:r>
          </w:p>
        </w:tc>
      </w:tr>
      <w:tr w:rsidR="00CE72B8" w14:paraId="372BEB78" w14:textId="77777777">
        <w:trPr>
          <w:trHeight w:hRule="exact" w:val="282"/>
        </w:trPr>
        <w:tc>
          <w:tcPr>
            <w:tcW w:w="1260" w:type="dxa"/>
            <w:vMerge w:val="restart"/>
            <w:tcBorders>
              <w:top w:val="single" w:sz="4" w:space="0" w:color="000000"/>
              <w:left w:val="nil"/>
              <w:right w:val="single" w:sz="4" w:space="0" w:color="000000"/>
            </w:tcBorders>
          </w:tcPr>
          <w:p w14:paraId="06582DA6" w14:textId="77777777" w:rsidR="00CE72B8" w:rsidRDefault="00AE7D12">
            <w:pPr>
              <w:pStyle w:val="TableParagraph"/>
              <w:spacing w:before="95"/>
              <w:ind w:left="420" w:right="0"/>
              <w:jc w:val="left"/>
              <w:rPr>
                <w:sz w:val="21"/>
                <w:szCs w:val="21"/>
              </w:rPr>
            </w:pPr>
            <w:r>
              <w:rPr>
                <w:sz w:val="21"/>
                <w:szCs w:val="21"/>
              </w:rPr>
              <w:t>标题</w:t>
            </w:r>
          </w:p>
        </w:tc>
        <w:tc>
          <w:tcPr>
            <w:tcW w:w="3060" w:type="dxa"/>
            <w:vMerge w:val="restart"/>
            <w:tcBorders>
              <w:top w:val="single" w:sz="4" w:space="0" w:color="000000"/>
              <w:left w:val="single" w:sz="4" w:space="0" w:color="000000"/>
              <w:right w:val="single" w:sz="4" w:space="0" w:color="000000"/>
            </w:tcBorders>
          </w:tcPr>
          <w:p w14:paraId="7FDBF2C5" w14:textId="77777777" w:rsidR="00CE72B8" w:rsidRDefault="00AE7D12">
            <w:pPr>
              <w:pStyle w:val="TableParagraph"/>
              <w:spacing w:before="98"/>
              <w:ind w:left="964" w:right="0"/>
              <w:jc w:val="left"/>
              <w:rPr>
                <w:sz w:val="21"/>
                <w:szCs w:val="21"/>
              </w:rPr>
            </w:pPr>
            <w:r>
              <w:rPr>
                <w:sz w:val="21"/>
                <w:szCs w:val="21"/>
              </w:rPr>
              <w:t>22 管理评审程序</w:t>
            </w:r>
          </w:p>
        </w:tc>
        <w:tc>
          <w:tcPr>
            <w:tcW w:w="1260" w:type="dxa"/>
            <w:tcBorders>
              <w:top w:val="single" w:sz="4" w:space="0" w:color="000000"/>
              <w:left w:val="single" w:sz="4" w:space="0" w:color="000000"/>
              <w:bottom w:val="single" w:sz="4" w:space="0" w:color="000000"/>
              <w:right w:val="single" w:sz="4" w:space="0" w:color="000000"/>
            </w:tcBorders>
          </w:tcPr>
          <w:p w14:paraId="33FD7BFC" w14:textId="77777777" w:rsidR="00CE72B8" w:rsidRDefault="00AE7D12">
            <w:pPr>
              <w:pStyle w:val="TableParagraph"/>
              <w:spacing w:line="231" w:lineRule="exact"/>
              <w:ind w:right="0"/>
              <w:rPr>
                <w:sz w:val="21"/>
                <w:szCs w:val="21"/>
              </w:rPr>
            </w:pPr>
            <w:r>
              <w:rPr>
                <w:sz w:val="21"/>
                <w:szCs w:val="21"/>
              </w:rPr>
              <w:t>修改号</w:t>
            </w:r>
          </w:p>
        </w:tc>
        <w:tc>
          <w:tcPr>
            <w:tcW w:w="2700" w:type="dxa"/>
            <w:tcBorders>
              <w:top w:val="single" w:sz="4" w:space="0" w:color="000000"/>
              <w:left w:val="single" w:sz="4" w:space="0" w:color="000000"/>
              <w:bottom w:val="single" w:sz="4" w:space="0" w:color="000000"/>
              <w:right w:val="nil"/>
            </w:tcBorders>
          </w:tcPr>
          <w:p w14:paraId="1E8A354F" w14:textId="77777777" w:rsidR="00CE72B8" w:rsidRDefault="00AE7D12">
            <w:pPr>
              <w:pStyle w:val="TableParagraph"/>
              <w:spacing w:line="261" w:lineRule="exact"/>
              <w:ind w:right="0"/>
              <w:rPr>
                <w:sz w:val="21"/>
                <w:szCs w:val="21"/>
              </w:rPr>
            </w:pPr>
            <w:r>
              <w:rPr>
                <w:rFonts w:hint="eastAsia"/>
                <w:sz w:val="21"/>
                <w:szCs w:val="21"/>
              </w:rPr>
              <w:t>第</w:t>
            </w:r>
            <w:r>
              <w:rPr>
                <w:rFonts w:hint="eastAsia"/>
                <w:spacing w:val="-55"/>
                <w:sz w:val="21"/>
                <w:szCs w:val="21"/>
              </w:rPr>
              <w:t xml:space="preserve"> </w:t>
            </w:r>
            <w:r>
              <w:rPr>
                <w:rFonts w:hint="eastAsia"/>
                <w:sz w:val="21"/>
                <w:szCs w:val="21"/>
              </w:rPr>
              <w:t>201</w:t>
            </w:r>
            <w:r>
              <w:rPr>
                <w:rFonts w:hint="eastAsia"/>
                <w:sz w:val="21"/>
                <w:szCs w:val="21"/>
                <w:lang w:eastAsia="zh-CN"/>
              </w:rPr>
              <w:t>9</w:t>
            </w:r>
            <w:r>
              <w:rPr>
                <w:rFonts w:hint="eastAsia"/>
                <w:sz w:val="21"/>
                <w:szCs w:val="21"/>
              </w:rPr>
              <w:t>版 第</w:t>
            </w:r>
            <w:r>
              <w:rPr>
                <w:rFonts w:hint="eastAsia"/>
                <w:spacing w:val="-55"/>
                <w:sz w:val="21"/>
                <w:szCs w:val="21"/>
              </w:rPr>
              <w:t xml:space="preserve"> </w:t>
            </w:r>
            <w:r>
              <w:rPr>
                <w:rFonts w:hint="eastAsia"/>
                <w:sz w:val="21"/>
                <w:szCs w:val="21"/>
              </w:rPr>
              <w:t>0 次修订</w:t>
            </w:r>
          </w:p>
        </w:tc>
      </w:tr>
      <w:tr w:rsidR="00CE72B8" w14:paraId="03DCBE58" w14:textId="77777777">
        <w:trPr>
          <w:trHeight w:hRule="exact" w:val="336"/>
        </w:trPr>
        <w:tc>
          <w:tcPr>
            <w:tcW w:w="1260" w:type="dxa"/>
            <w:vMerge/>
            <w:tcBorders>
              <w:left w:val="nil"/>
              <w:right w:val="single" w:sz="4" w:space="0" w:color="000000"/>
            </w:tcBorders>
          </w:tcPr>
          <w:p w14:paraId="2AF53748" w14:textId="77777777" w:rsidR="00CE72B8" w:rsidRDefault="00CE72B8">
            <w:pPr>
              <w:rPr>
                <w:sz w:val="21"/>
                <w:szCs w:val="21"/>
              </w:rPr>
            </w:pPr>
          </w:p>
        </w:tc>
        <w:tc>
          <w:tcPr>
            <w:tcW w:w="3060" w:type="dxa"/>
            <w:vMerge/>
            <w:tcBorders>
              <w:left w:val="single" w:sz="4" w:space="0" w:color="000000"/>
              <w:right w:val="single" w:sz="4" w:space="0" w:color="000000"/>
            </w:tcBorders>
          </w:tcPr>
          <w:p w14:paraId="1C569316" w14:textId="77777777" w:rsidR="00CE72B8" w:rsidRDefault="00CE72B8">
            <w:pPr>
              <w:rPr>
                <w:sz w:val="21"/>
                <w:szCs w:val="21"/>
              </w:rPr>
            </w:pPr>
          </w:p>
        </w:tc>
        <w:tc>
          <w:tcPr>
            <w:tcW w:w="1260" w:type="dxa"/>
            <w:tcBorders>
              <w:top w:val="single" w:sz="4" w:space="0" w:color="000000"/>
              <w:left w:val="single" w:sz="4" w:space="0" w:color="000000"/>
              <w:right w:val="single" w:sz="4" w:space="0" w:color="000000"/>
            </w:tcBorders>
          </w:tcPr>
          <w:p w14:paraId="405562DF" w14:textId="77777777" w:rsidR="00CE72B8" w:rsidRDefault="00AE7D12">
            <w:pPr>
              <w:pStyle w:val="TableParagraph"/>
              <w:spacing w:line="233" w:lineRule="exact"/>
              <w:ind w:right="2"/>
              <w:rPr>
                <w:sz w:val="21"/>
                <w:szCs w:val="21"/>
              </w:rPr>
            </w:pPr>
            <w:r>
              <w:rPr>
                <w:sz w:val="21"/>
                <w:szCs w:val="21"/>
              </w:rPr>
              <w:t>颁布日期</w:t>
            </w:r>
          </w:p>
        </w:tc>
        <w:tc>
          <w:tcPr>
            <w:tcW w:w="2700" w:type="dxa"/>
            <w:tcBorders>
              <w:top w:val="single" w:sz="4" w:space="0" w:color="000000"/>
              <w:left w:val="single" w:sz="4" w:space="0" w:color="000000"/>
              <w:right w:val="nil"/>
            </w:tcBorders>
          </w:tcPr>
          <w:p w14:paraId="26BEE17A" w14:textId="77777777" w:rsidR="00CE72B8" w:rsidRDefault="00AE7D12">
            <w:pPr>
              <w:pStyle w:val="TableParagraph"/>
              <w:spacing w:line="259" w:lineRule="exact"/>
              <w:ind w:right="0"/>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w:t>
            </w:r>
            <w:r>
              <w:rPr>
                <w:rFonts w:hint="eastAsia"/>
                <w:sz w:val="21"/>
                <w:szCs w:val="21"/>
                <w:lang w:eastAsia="zh-CN"/>
              </w:rPr>
              <w:t>10</w:t>
            </w:r>
            <w:r>
              <w:rPr>
                <w:rFonts w:hint="eastAsia"/>
                <w:sz w:val="21"/>
                <w:szCs w:val="21"/>
              </w:rPr>
              <w:t>月 01 日</w:t>
            </w:r>
          </w:p>
        </w:tc>
      </w:tr>
    </w:tbl>
    <w:p w14:paraId="467EF236" w14:textId="77777777" w:rsidR="00CE72B8" w:rsidRDefault="00AE7D12">
      <w:pPr>
        <w:pStyle w:val="a3"/>
        <w:spacing w:before="20" w:line="400" w:lineRule="exact"/>
        <w:ind w:left="540"/>
        <w:rPr>
          <w:lang w:eastAsia="zh-CN"/>
        </w:rPr>
      </w:pPr>
      <w:r>
        <w:rPr>
          <w:lang w:eastAsia="zh-CN"/>
        </w:rPr>
        <w:t>g)纠正措施(对于纠正所采取的措施有否有效和到位)；</w:t>
      </w:r>
    </w:p>
    <w:p w14:paraId="0F1EDCF5" w14:textId="77777777" w:rsidR="00CE72B8" w:rsidRDefault="00AE7D12">
      <w:pPr>
        <w:pStyle w:val="a3"/>
        <w:spacing w:line="400" w:lineRule="exact"/>
        <w:ind w:left="120" w:right="217" w:firstLine="420"/>
        <w:jc w:val="both"/>
        <w:rPr>
          <w:lang w:eastAsia="zh-CN"/>
        </w:rPr>
      </w:pPr>
      <w:r>
        <w:rPr>
          <w:lang w:eastAsia="zh-CN"/>
        </w:rPr>
        <w:t>h)结果质量的保障性（主要以参加相关部门或具有组织能力验证能力的机构组织的能力验证，或本XX与具有比对参数检验能力的检验机构开展能力比对工作，其检测数据和结果是否满意，特别是出现不满意时的分析报告）；</w:t>
      </w:r>
    </w:p>
    <w:p w14:paraId="2E0F6697" w14:textId="77777777" w:rsidR="00CE72B8" w:rsidRDefault="00AE7D12">
      <w:pPr>
        <w:pStyle w:val="a3"/>
        <w:spacing w:before="20" w:line="400" w:lineRule="exact"/>
        <w:ind w:left="120" w:right="217" w:firstLine="420"/>
        <w:jc w:val="both"/>
        <w:rPr>
          <w:lang w:eastAsia="zh-CN"/>
        </w:rPr>
      </w:pPr>
      <w:r>
        <w:rPr>
          <w:lang w:eastAsia="zh-CN"/>
        </w:rPr>
        <w:t>i)工作量和工作类型的变化（主要考虑近期工作时的增大性变化对保证质量的影响，以及工作类型变化对设施和资源的要求是否能够满足等）；</w:t>
      </w:r>
    </w:p>
    <w:p w14:paraId="1FDF828D" w14:textId="77777777" w:rsidR="00CE72B8" w:rsidRDefault="00AE7D12">
      <w:pPr>
        <w:pStyle w:val="a3"/>
        <w:spacing w:before="31" w:line="400" w:lineRule="exact"/>
        <w:ind w:left="120" w:right="219" w:firstLine="420"/>
        <w:jc w:val="both"/>
        <w:rPr>
          <w:lang w:eastAsia="zh-CN"/>
        </w:rPr>
      </w:pPr>
      <w:r>
        <w:rPr>
          <w:lang w:eastAsia="zh-CN"/>
        </w:rPr>
        <w:t>j)资源配置的合理性；主要考虑现有的资源的分配（包括管理体系全要素及所有方面）是否能够保障检验检测工作的正常开展。重点关注设备设施、检定/校准结果对检测能力的影响；</w:t>
      </w:r>
    </w:p>
    <w:p w14:paraId="5CA030F0" w14:textId="77777777" w:rsidR="00CE72B8" w:rsidRDefault="00AE7D12">
      <w:pPr>
        <w:pStyle w:val="a3"/>
        <w:spacing w:before="31" w:line="400" w:lineRule="exact"/>
        <w:ind w:left="120" w:right="217" w:firstLine="420"/>
        <w:jc w:val="both"/>
        <w:rPr>
          <w:lang w:eastAsia="zh-CN"/>
        </w:rPr>
      </w:pPr>
      <w:r>
        <w:rPr>
          <w:lang w:eastAsia="zh-CN"/>
        </w:rPr>
        <w:t>k)风险识别的可控性（如果发生组织机构或重要技术管理人员变动，法律法规、标准方法变更、新开展项目的评审准备，事业发展需求与工作重心的变化，合格供应商的控制情况等）；</w:t>
      </w:r>
    </w:p>
    <w:p w14:paraId="08825F9A" w14:textId="77777777" w:rsidR="00CE72B8" w:rsidRDefault="00AE7D12">
      <w:pPr>
        <w:pStyle w:val="a3"/>
        <w:spacing w:before="20" w:line="400" w:lineRule="exact"/>
        <w:ind w:left="540"/>
        <w:rPr>
          <w:lang w:eastAsia="zh-CN"/>
        </w:rPr>
      </w:pPr>
      <w:r>
        <w:rPr>
          <w:lang w:eastAsia="zh-CN"/>
        </w:rPr>
        <w:t>l)改进建议（主要考虑各部门提出的建议，并给予积极的回应）；</w:t>
      </w:r>
    </w:p>
    <w:p w14:paraId="0C9A4674" w14:textId="77777777" w:rsidR="00CE72B8" w:rsidRDefault="00AE7D12">
      <w:pPr>
        <w:pStyle w:val="a3"/>
        <w:spacing w:line="400" w:lineRule="exact"/>
        <w:ind w:left="120" w:right="316" w:firstLine="420"/>
        <w:jc w:val="both"/>
        <w:rPr>
          <w:lang w:eastAsia="zh-CN"/>
        </w:rPr>
      </w:pPr>
      <w:r>
        <w:rPr>
          <w:lang w:eastAsia="zh-CN"/>
        </w:rPr>
        <w:t>m)其他相关因素，如监督活动和培训（员工培训、技能、业务素质、上岗证等是否适应和满足检测工作需要，开展的内外培训及考核情况）。每次管理评审可根据实际工作情况增加或删减上述评审内容。</w:t>
      </w:r>
    </w:p>
    <w:p w14:paraId="158D89C3" w14:textId="77777777" w:rsidR="00CE72B8" w:rsidRDefault="00AE7D12">
      <w:pPr>
        <w:pStyle w:val="a5"/>
        <w:tabs>
          <w:tab w:val="left" w:pos="600"/>
        </w:tabs>
        <w:spacing w:before="37" w:line="400" w:lineRule="exact"/>
        <w:ind w:left="120" w:right="217" w:firstLineChars="200" w:firstLine="420"/>
        <w:rPr>
          <w:sz w:val="21"/>
          <w:szCs w:val="21"/>
          <w:lang w:eastAsia="zh-CN"/>
        </w:rPr>
      </w:pPr>
      <w:r>
        <w:rPr>
          <w:rFonts w:hint="eastAsia"/>
          <w:sz w:val="21"/>
          <w:szCs w:val="21"/>
          <w:lang w:eastAsia="zh-CN"/>
        </w:rPr>
        <w:t xml:space="preserve">3.2.9 </w:t>
      </w:r>
      <w:r>
        <w:rPr>
          <w:sz w:val="21"/>
          <w:szCs w:val="21"/>
          <w:lang w:eastAsia="zh-CN"/>
        </w:rPr>
        <w:t>管理评审会议上对管理评审的要求输入的内容认真进行讨论、研究、核实、分析，最后由最高管理者对质量体系现状的适宜性、有效性及纠正措施，检验检测工作质量及服务质量的改进，资源配置等做出评价结论并形成报告和建议。</w:t>
      </w:r>
    </w:p>
    <w:p w14:paraId="71EACB76" w14:textId="77777777" w:rsidR="00CE72B8" w:rsidRDefault="00AE7D12">
      <w:pPr>
        <w:pStyle w:val="a5"/>
        <w:tabs>
          <w:tab w:val="left" w:pos="704"/>
        </w:tabs>
        <w:spacing w:before="20" w:line="400" w:lineRule="exact"/>
        <w:ind w:left="120" w:right="212" w:firstLineChars="200" w:firstLine="420"/>
        <w:rPr>
          <w:sz w:val="21"/>
          <w:szCs w:val="21"/>
          <w:lang w:eastAsia="zh-CN"/>
        </w:rPr>
      </w:pPr>
      <w:r>
        <w:rPr>
          <w:rFonts w:hint="eastAsia"/>
          <w:sz w:val="21"/>
          <w:szCs w:val="21"/>
          <w:lang w:eastAsia="zh-CN"/>
        </w:rPr>
        <w:t xml:space="preserve">3.2.10 </w:t>
      </w:r>
      <w:r>
        <w:rPr>
          <w:sz w:val="21"/>
          <w:szCs w:val="21"/>
          <w:lang w:eastAsia="zh-CN"/>
        </w:rPr>
        <w:t>管理评审结束后由质量负责人编写《管理评审报告》，并负责组织管理评审决议的实施，《管理评审报告》经最高管理者批准后作为正式文件下达各相关实验室和业务室，同时由质考室档保存。</w:t>
      </w:r>
    </w:p>
    <w:p w14:paraId="578C74F6" w14:textId="77777777" w:rsidR="00CE72B8" w:rsidRDefault="00AE7D12">
      <w:pPr>
        <w:pStyle w:val="a5"/>
        <w:tabs>
          <w:tab w:val="left" w:pos="704"/>
        </w:tabs>
        <w:spacing w:before="20" w:line="400" w:lineRule="exact"/>
        <w:ind w:left="120" w:firstLineChars="200" w:firstLine="420"/>
        <w:rPr>
          <w:sz w:val="21"/>
          <w:szCs w:val="21"/>
          <w:lang w:eastAsia="zh-CN"/>
        </w:rPr>
      </w:pPr>
      <w:r>
        <w:rPr>
          <w:rFonts w:hint="eastAsia"/>
          <w:sz w:val="21"/>
          <w:szCs w:val="21"/>
          <w:lang w:eastAsia="zh-CN"/>
        </w:rPr>
        <w:t xml:space="preserve">3.2.11 </w:t>
      </w:r>
      <w:r>
        <w:rPr>
          <w:sz w:val="21"/>
          <w:szCs w:val="21"/>
          <w:lang w:eastAsia="zh-CN"/>
        </w:rPr>
        <w:t>管理评审报告的内容（输出）应与输入相匹配，应包括：</w:t>
      </w:r>
    </w:p>
    <w:p w14:paraId="426FEE63" w14:textId="77777777" w:rsidR="00CE72B8" w:rsidRDefault="00AE7D12">
      <w:pPr>
        <w:pStyle w:val="a3"/>
        <w:spacing w:line="400" w:lineRule="exact"/>
        <w:ind w:left="540"/>
        <w:rPr>
          <w:lang w:eastAsia="zh-CN"/>
        </w:rPr>
      </w:pPr>
      <w:r>
        <w:rPr>
          <w:lang w:eastAsia="zh-CN"/>
        </w:rPr>
        <w:t>a)评审概况：评审原因、目的、内容、人员、日期和实际做法；</w:t>
      </w:r>
    </w:p>
    <w:p w14:paraId="5B1930D1" w14:textId="77777777" w:rsidR="00CE72B8" w:rsidRDefault="00AE7D12">
      <w:pPr>
        <w:pStyle w:val="a3"/>
        <w:spacing w:line="400" w:lineRule="exact"/>
        <w:ind w:left="540"/>
        <w:rPr>
          <w:lang w:eastAsia="zh-CN"/>
        </w:rPr>
      </w:pPr>
      <w:r>
        <w:rPr>
          <w:lang w:eastAsia="zh-CN"/>
        </w:rPr>
        <w:t>b)管理体系及其过程的有效性的综合评价；</w:t>
      </w:r>
    </w:p>
    <w:p w14:paraId="7072AE7F" w14:textId="77777777" w:rsidR="00CE72B8" w:rsidRDefault="00AE7D12">
      <w:pPr>
        <w:pStyle w:val="a3"/>
        <w:spacing w:line="400" w:lineRule="exact"/>
        <w:ind w:left="120" w:right="215" w:firstLine="420"/>
        <w:jc w:val="both"/>
        <w:rPr>
          <w:lang w:eastAsia="zh-CN"/>
        </w:rPr>
      </w:pPr>
      <w:r>
        <w:rPr>
          <w:lang w:eastAsia="zh-CN"/>
        </w:rPr>
        <w:t>c)针对实验室面临的新形式、新问题、新情况，质量管理体系存在的问题与原因；对管理手册和相关管理体系文件的适用性提出的意见；对管理体系运行、资源配置等情况做出综合性的评价，并对要否修订、改版等做出决定；提出改进目标，对存在或潜在的不符合项提出纠正措施，确定责任人和完成期限。</w:t>
      </w:r>
    </w:p>
    <w:p w14:paraId="7A9D1F8A" w14:textId="77777777" w:rsidR="00CE72B8" w:rsidRDefault="00AE7D12">
      <w:pPr>
        <w:pStyle w:val="a3"/>
        <w:spacing w:before="16" w:line="400" w:lineRule="exact"/>
        <w:ind w:left="540"/>
        <w:rPr>
          <w:lang w:eastAsia="zh-CN"/>
        </w:rPr>
      </w:pPr>
      <w:r>
        <w:rPr>
          <w:lang w:eastAsia="zh-CN"/>
        </w:rPr>
        <w:t>d)对管理评审的输入内容做出的重大决定事项、规划、决议，对提供所需的资源的回应</w:t>
      </w:r>
    </w:p>
    <w:p w14:paraId="78CFF66D" w14:textId="77777777" w:rsidR="00CE72B8" w:rsidRDefault="00AE7D12">
      <w:pPr>
        <w:pStyle w:val="a3"/>
        <w:spacing w:line="400" w:lineRule="exact"/>
        <w:ind w:left="120"/>
        <w:rPr>
          <w:lang w:eastAsia="zh-CN"/>
        </w:rPr>
      </w:pPr>
      <w:r>
        <w:rPr>
          <w:lang w:eastAsia="zh-CN"/>
        </w:rPr>
        <w:t>等。</w:t>
      </w:r>
    </w:p>
    <w:p w14:paraId="5D2DB931" w14:textId="77777777" w:rsidR="00CE72B8" w:rsidRDefault="00AE7D12">
      <w:pPr>
        <w:pStyle w:val="a3"/>
        <w:spacing w:before="37" w:line="400" w:lineRule="exact"/>
        <w:ind w:left="540"/>
        <w:rPr>
          <w:lang w:eastAsia="zh-CN"/>
        </w:rPr>
      </w:pPr>
      <w:r>
        <w:rPr>
          <w:lang w:eastAsia="zh-CN"/>
        </w:rPr>
        <w:t>e)采取纠正措施的决定及要求；</w:t>
      </w:r>
    </w:p>
    <w:p w14:paraId="3E2687E9" w14:textId="77777777" w:rsidR="00CE72B8" w:rsidRDefault="00AE7D12">
      <w:pPr>
        <w:pStyle w:val="a3"/>
        <w:spacing w:line="400" w:lineRule="exact"/>
        <w:ind w:left="540"/>
        <w:rPr>
          <w:lang w:eastAsia="zh-CN"/>
        </w:rPr>
      </w:pPr>
      <w:r>
        <w:rPr>
          <w:lang w:eastAsia="zh-CN"/>
        </w:rPr>
        <w:t>f)采取符合《检验检测机构资质认定能力评价 检验检测机构通用要求》RB/T 214 标准</w:t>
      </w:r>
    </w:p>
    <w:tbl>
      <w:tblPr>
        <w:tblpPr w:leftFromText="180" w:rightFromText="180" w:vertAnchor="text" w:horzAnchor="page" w:tblpX="1804" w:tblpY="91"/>
        <w:tblOverlap w:val="never"/>
        <w:tblW w:w="8280" w:type="dxa"/>
        <w:tblBorders>
          <w:top w:val="single" w:sz="22" w:space="0" w:color="808080"/>
          <w:left w:val="single" w:sz="22" w:space="0" w:color="808080"/>
          <w:bottom w:val="single" w:sz="22" w:space="0" w:color="808080"/>
          <w:right w:val="single" w:sz="22" w:space="0" w:color="808080"/>
          <w:insideH w:val="single" w:sz="22" w:space="0" w:color="808080"/>
          <w:insideV w:val="single" w:sz="22" w:space="0" w:color="808080"/>
        </w:tblBorders>
        <w:tblLayout w:type="fixed"/>
        <w:tblCellMar>
          <w:left w:w="0" w:type="dxa"/>
          <w:right w:w="0" w:type="dxa"/>
        </w:tblCellMar>
        <w:tblLook w:val="04A0" w:firstRow="1" w:lastRow="0" w:firstColumn="1" w:lastColumn="0" w:noHBand="0" w:noVBand="1"/>
      </w:tblPr>
      <w:tblGrid>
        <w:gridCol w:w="1260"/>
        <w:gridCol w:w="3060"/>
        <w:gridCol w:w="1260"/>
        <w:gridCol w:w="2700"/>
      </w:tblGrid>
      <w:tr w:rsidR="00CE72B8" w14:paraId="131D754C" w14:textId="77777777">
        <w:trPr>
          <w:trHeight w:hRule="exact" w:val="357"/>
        </w:trPr>
        <w:tc>
          <w:tcPr>
            <w:tcW w:w="4320" w:type="dxa"/>
            <w:gridSpan w:val="2"/>
            <w:vMerge w:val="restart"/>
            <w:tcBorders>
              <w:left w:val="nil"/>
              <w:right w:val="single" w:sz="4" w:space="0" w:color="000000"/>
            </w:tcBorders>
          </w:tcPr>
          <w:p w14:paraId="6738B9D4" w14:textId="77777777" w:rsidR="00CE72B8" w:rsidRDefault="00AE7D12">
            <w:pPr>
              <w:pStyle w:val="TableParagraph"/>
              <w:spacing w:line="312" w:lineRule="exact"/>
              <w:ind w:left="773" w:right="769"/>
              <w:rPr>
                <w:sz w:val="21"/>
                <w:szCs w:val="21"/>
                <w:lang w:eastAsia="zh-CN"/>
              </w:rPr>
            </w:pPr>
            <w:r>
              <w:rPr>
                <w:rFonts w:hint="eastAsia"/>
                <w:sz w:val="21"/>
                <w:szCs w:val="21"/>
                <w:lang w:eastAsia="zh-CN"/>
              </w:rPr>
              <w:lastRenderedPageBreak/>
              <w:t>海洋产品及环境检测平台</w:t>
            </w:r>
          </w:p>
          <w:p w14:paraId="063DDF19" w14:textId="77777777" w:rsidR="00CE72B8" w:rsidRDefault="00AE7D12">
            <w:pPr>
              <w:pStyle w:val="TableParagraph"/>
              <w:spacing w:line="312" w:lineRule="exact"/>
              <w:ind w:left="773" w:right="769"/>
              <w:rPr>
                <w:sz w:val="21"/>
                <w:szCs w:val="21"/>
              </w:rPr>
            </w:pPr>
            <w:r>
              <w:rPr>
                <w:rFonts w:hint="eastAsia"/>
                <w:sz w:val="21"/>
                <w:szCs w:val="21"/>
              </w:rPr>
              <w:t>程序文件</w:t>
            </w:r>
          </w:p>
        </w:tc>
        <w:tc>
          <w:tcPr>
            <w:tcW w:w="1260" w:type="dxa"/>
            <w:tcBorders>
              <w:left w:val="single" w:sz="4" w:space="0" w:color="000000"/>
              <w:bottom w:val="single" w:sz="4" w:space="0" w:color="000000"/>
              <w:right w:val="single" w:sz="4" w:space="0" w:color="000000"/>
            </w:tcBorders>
          </w:tcPr>
          <w:p w14:paraId="0EA476D6" w14:textId="77777777" w:rsidR="00CE72B8" w:rsidRDefault="00AE7D12">
            <w:pPr>
              <w:pStyle w:val="TableParagraph"/>
              <w:spacing w:line="272" w:lineRule="exact"/>
              <w:ind w:right="2"/>
              <w:rPr>
                <w:sz w:val="21"/>
                <w:szCs w:val="21"/>
              </w:rPr>
            </w:pPr>
            <w:r>
              <w:rPr>
                <w:rFonts w:hint="eastAsia"/>
                <w:sz w:val="21"/>
                <w:szCs w:val="21"/>
              </w:rPr>
              <w:t>文件编号</w:t>
            </w:r>
          </w:p>
        </w:tc>
        <w:tc>
          <w:tcPr>
            <w:tcW w:w="2700" w:type="dxa"/>
            <w:tcBorders>
              <w:left w:val="single" w:sz="4" w:space="0" w:color="000000"/>
              <w:bottom w:val="single" w:sz="4" w:space="0" w:color="000000"/>
              <w:right w:val="nil"/>
            </w:tcBorders>
          </w:tcPr>
          <w:p w14:paraId="566F9E6C" w14:textId="77777777" w:rsidR="00CE72B8" w:rsidRDefault="00AE7D12">
            <w:pPr>
              <w:pStyle w:val="TableParagraph"/>
              <w:spacing w:before="40"/>
              <w:ind w:right="0"/>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ascii="Times New Roman" w:hAnsi="Times New Roman" w:cs="Times New Roman"/>
                <w:sz w:val="21"/>
                <w:szCs w:val="21"/>
              </w:rPr>
              <w:t>-</w:t>
            </w:r>
            <w:r>
              <w:rPr>
                <w:rFonts w:hint="eastAsia"/>
                <w:sz w:val="21"/>
                <w:szCs w:val="21"/>
                <w:lang w:eastAsia="zh-CN"/>
              </w:rPr>
              <w:t>22</w:t>
            </w:r>
            <w:r>
              <w:rPr>
                <w:rFonts w:hint="eastAsia"/>
                <w:sz w:val="21"/>
                <w:szCs w:val="21"/>
              </w:rPr>
              <w:t>-201</w:t>
            </w:r>
            <w:r>
              <w:rPr>
                <w:rFonts w:hint="eastAsia"/>
                <w:sz w:val="21"/>
                <w:szCs w:val="21"/>
                <w:lang w:eastAsia="zh-CN"/>
              </w:rPr>
              <w:t>9</w:t>
            </w:r>
            <w:r>
              <w:rPr>
                <w:rFonts w:hint="eastAsia"/>
                <w:sz w:val="21"/>
                <w:szCs w:val="21"/>
              </w:rPr>
              <w:t>-1.0</w:t>
            </w:r>
          </w:p>
        </w:tc>
      </w:tr>
      <w:tr w:rsidR="00CE72B8" w14:paraId="6D1275D5" w14:textId="77777777">
        <w:trPr>
          <w:trHeight w:hRule="exact" w:val="300"/>
        </w:trPr>
        <w:tc>
          <w:tcPr>
            <w:tcW w:w="4320" w:type="dxa"/>
            <w:gridSpan w:val="2"/>
            <w:vMerge/>
            <w:tcBorders>
              <w:left w:val="nil"/>
              <w:bottom w:val="single" w:sz="4" w:space="0" w:color="000000"/>
              <w:right w:val="single" w:sz="4" w:space="0" w:color="000000"/>
            </w:tcBorders>
          </w:tcPr>
          <w:p w14:paraId="6C2992D6" w14:textId="77777777" w:rsidR="00CE72B8" w:rsidRDefault="00CE72B8">
            <w:pPr>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11F31EB8" w14:textId="77777777" w:rsidR="00CE72B8" w:rsidRDefault="00AE7D12">
            <w:pPr>
              <w:pStyle w:val="TableParagraph"/>
              <w:tabs>
                <w:tab w:val="left" w:pos="419"/>
              </w:tabs>
              <w:spacing w:line="239" w:lineRule="exact"/>
              <w:ind w:right="0"/>
              <w:rPr>
                <w:sz w:val="21"/>
                <w:szCs w:val="21"/>
              </w:rPr>
            </w:pPr>
            <w:r>
              <w:rPr>
                <w:rFonts w:hint="eastAsia"/>
                <w:sz w:val="21"/>
                <w:szCs w:val="21"/>
              </w:rPr>
              <w:t>页</w:t>
            </w:r>
            <w:r>
              <w:rPr>
                <w:rFonts w:hint="eastAsia"/>
                <w:sz w:val="21"/>
                <w:szCs w:val="21"/>
              </w:rPr>
              <w:tab/>
              <w:t>数</w:t>
            </w:r>
          </w:p>
        </w:tc>
        <w:tc>
          <w:tcPr>
            <w:tcW w:w="2700" w:type="dxa"/>
            <w:tcBorders>
              <w:top w:val="single" w:sz="4" w:space="0" w:color="000000"/>
              <w:left w:val="single" w:sz="4" w:space="0" w:color="000000"/>
              <w:bottom w:val="single" w:sz="4" w:space="0" w:color="000000"/>
              <w:right w:val="nil"/>
            </w:tcBorders>
          </w:tcPr>
          <w:p w14:paraId="36EE3FCD" w14:textId="77777777" w:rsidR="00CE72B8" w:rsidRDefault="00AE7D12">
            <w:pPr>
              <w:pStyle w:val="TableParagraph"/>
              <w:tabs>
                <w:tab w:val="left" w:pos="892"/>
              </w:tabs>
              <w:spacing w:line="268" w:lineRule="exact"/>
              <w:ind w:right="2"/>
              <w:rPr>
                <w:sz w:val="21"/>
                <w:szCs w:val="21"/>
              </w:rPr>
            </w:pPr>
            <w:r>
              <w:rPr>
                <w:rFonts w:hint="eastAsia"/>
                <w:sz w:val="21"/>
                <w:szCs w:val="21"/>
              </w:rPr>
              <w:t>第</w:t>
            </w:r>
            <w:r>
              <w:rPr>
                <w:rFonts w:hint="eastAsia"/>
                <w:sz w:val="21"/>
                <w:szCs w:val="21"/>
                <w:lang w:eastAsia="zh-CN"/>
              </w:rPr>
              <w:t xml:space="preserve"> </w:t>
            </w:r>
            <w:r>
              <w:rPr>
                <w:rFonts w:hint="eastAsia"/>
                <w:spacing w:val="-54"/>
                <w:sz w:val="21"/>
                <w:szCs w:val="21"/>
                <w:lang w:eastAsia="zh-CN"/>
              </w:rPr>
              <w:t>4</w:t>
            </w:r>
            <w:r>
              <w:rPr>
                <w:rFonts w:hint="eastAsia"/>
                <w:sz w:val="21"/>
                <w:szCs w:val="21"/>
                <w:lang w:eastAsia="zh-CN"/>
              </w:rPr>
              <w:t xml:space="preserve"> </w:t>
            </w:r>
            <w:r>
              <w:rPr>
                <w:rFonts w:hint="eastAsia"/>
                <w:spacing w:val="-54"/>
                <w:sz w:val="21"/>
                <w:szCs w:val="21"/>
              </w:rPr>
              <w:t xml:space="preserve"> </w:t>
            </w:r>
            <w:r>
              <w:rPr>
                <w:rFonts w:hint="eastAsia"/>
                <w:spacing w:val="-54"/>
                <w:sz w:val="21"/>
                <w:szCs w:val="21"/>
                <w:lang w:eastAsia="zh-CN"/>
              </w:rPr>
              <w:t xml:space="preserve">   </w:t>
            </w:r>
            <w:r>
              <w:rPr>
                <w:rFonts w:hint="eastAsia"/>
                <w:sz w:val="21"/>
                <w:szCs w:val="21"/>
              </w:rPr>
              <w:t>页</w:t>
            </w:r>
            <w:r>
              <w:rPr>
                <w:rFonts w:hint="eastAsia"/>
                <w:sz w:val="21"/>
                <w:szCs w:val="21"/>
                <w:lang w:eastAsia="zh-CN"/>
              </w:rPr>
              <w:t xml:space="preserve"> </w:t>
            </w:r>
            <w:r>
              <w:rPr>
                <w:rFonts w:hint="eastAsia"/>
                <w:sz w:val="21"/>
                <w:szCs w:val="21"/>
              </w:rPr>
              <w:tab/>
              <w:t xml:space="preserve">共 </w:t>
            </w:r>
            <w:r>
              <w:rPr>
                <w:rFonts w:hint="eastAsia"/>
                <w:sz w:val="21"/>
                <w:szCs w:val="21"/>
                <w:lang w:eastAsia="zh-CN"/>
              </w:rPr>
              <w:t>4</w:t>
            </w:r>
            <w:r>
              <w:rPr>
                <w:rFonts w:hint="eastAsia"/>
                <w:sz w:val="21"/>
                <w:szCs w:val="21"/>
              </w:rPr>
              <w:t xml:space="preserve"> 页</w:t>
            </w:r>
          </w:p>
        </w:tc>
      </w:tr>
      <w:tr w:rsidR="00CE72B8" w14:paraId="5E57DE81" w14:textId="77777777">
        <w:trPr>
          <w:trHeight w:hRule="exact" w:val="282"/>
        </w:trPr>
        <w:tc>
          <w:tcPr>
            <w:tcW w:w="1260" w:type="dxa"/>
            <w:vMerge w:val="restart"/>
            <w:tcBorders>
              <w:top w:val="single" w:sz="4" w:space="0" w:color="000000"/>
              <w:left w:val="nil"/>
              <w:right w:val="single" w:sz="4" w:space="0" w:color="000000"/>
            </w:tcBorders>
          </w:tcPr>
          <w:p w14:paraId="783F6ED3" w14:textId="77777777" w:rsidR="00CE72B8" w:rsidRDefault="00AE7D12">
            <w:pPr>
              <w:pStyle w:val="TableParagraph"/>
              <w:spacing w:before="95"/>
              <w:ind w:left="420" w:right="0"/>
              <w:jc w:val="left"/>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tcPr>
          <w:p w14:paraId="348B9DFF" w14:textId="77777777" w:rsidR="00CE72B8" w:rsidRDefault="00AE7D12">
            <w:pPr>
              <w:pStyle w:val="TableParagraph"/>
              <w:spacing w:before="98"/>
              <w:ind w:left="964" w:right="0"/>
              <w:jc w:val="left"/>
              <w:rPr>
                <w:sz w:val="21"/>
                <w:szCs w:val="21"/>
              </w:rPr>
            </w:pPr>
            <w:r>
              <w:rPr>
                <w:rFonts w:hint="eastAsia"/>
                <w:sz w:val="21"/>
                <w:szCs w:val="21"/>
              </w:rPr>
              <w:t>22 管理评审程序</w:t>
            </w:r>
          </w:p>
        </w:tc>
        <w:tc>
          <w:tcPr>
            <w:tcW w:w="1260" w:type="dxa"/>
            <w:tcBorders>
              <w:top w:val="single" w:sz="4" w:space="0" w:color="000000"/>
              <w:left w:val="single" w:sz="4" w:space="0" w:color="000000"/>
              <w:bottom w:val="single" w:sz="4" w:space="0" w:color="000000"/>
              <w:right w:val="single" w:sz="4" w:space="0" w:color="000000"/>
            </w:tcBorders>
          </w:tcPr>
          <w:p w14:paraId="6B391786" w14:textId="77777777" w:rsidR="00CE72B8" w:rsidRDefault="00AE7D12">
            <w:pPr>
              <w:pStyle w:val="TableParagraph"/>
              <w:spacing w:line="231" w:lineRule="exact"/>
              <w:ind w:right="0"/>
              <w:rPr>
                <w:sz w:val="21"/>
                <w:szCs w:val="21"/>
              </w:rPr>
            </w:pPr>
            <w:r>
              <w:rPr>
                <w:rFonts w:hint="eastAsia"/>
                <w:sz w:val="21"/>
                <w:szCs w:val="21"/>
              </w:rPr>
              <w:t>修改号</w:t>
            </w:r>
          </w:p>
        </w:tc>
        <w:tc>
          <w:tcPr>
            <w:tcW w:w="2700" w:type="dxa"/>
            <w:tcBorders>
              <w:top w:val="single" w:sz="4" w:space="0" w:color="000000"/>
              <w:left w:val="single" w:sz="4" w:space="0" w:color="000000"/>
              <w:bottom w:val="single" w:sz="4" w:space="0" w:color="000000"/>
              <w:right w:val="nil"/>
            </w:tcBorders>
          </w:tcPr>
          <w:p w14:paraId="0848725C" w14:textId="77777777" w:rsidR="00CE72B8" w:rsidRDefault="00AE7D12">
            <w:pPr>
              <w:pStyle w:val="TableParagraph"/>
              <w:spacing w:line="261" w:lineRule="exact"/>
              <w:ind w:right="0"/>
              <w:rPr>
                <w:sz w:val="21"/>
                <w:szCs w:val="21"/>
              </w:rPr>
            </w:pPr>
            <w:r>
              <w:rPr>
                <w:rFonts w:hint="eastAsia"/>
                <w:sz w:val="21"/>
                <w:szCs w:val="21"/>
              </w:rPr>
              <w:t>第</w:t>
            </w:r>
            <w:r>
              <w:rPr>
                <w:rFonts w:hint="eastAsia"/>
                <w:spacing w:val="-55"/>
                <w:sz w:val="21"/>
                <w:szCs w:val="21"/>
              </w:rPr>
              <w:t xml:space="preserve"> </w:t>
            </w:r>
            <w:r>
              <w:rPr>
                <w:rFonts w:hint="eastAsia"/>
                <w:sz w:val="21"/>
                <w:szCs w:val="21"/>
              </w:rPr>
              <w:t>201</w:t>
            </w:r>
            <w:r>
              <w:rPr>
                <w:rFonts w:hint="eastAsia"/>
                <w:sz w:val="21"/>
                <w:szCs w:val="21"/>
                <w:lang w:eastAsia="zh-CN"/>
              </w:rPr>
              <w:t>9</w:t>
            </w:r>
            <w:r>
              <w:rPr>
                <w:rFonts w:hint="eastAsia"/>
                <w:sz w:val="21"/>
                <w:szCs w:val="21"/>
              </w:rPr>
              <w:t>版 第</w:t>
            </w:r>
            <w:r>
              <w:rPr>
                <w:rFonts w:hint="eastAsia"/>
                <w:spacing w:val="-55"/>
                <w:sz w:val="21"/>
                <w:szCs w:val="21"/>
              </w:rPr>
              <w:t xml:space="preserve"> </w:t>
            </w:r>
            <w:r>
              <w:rPr>
                <w:rFonts w:hint="eastAsia"/>
                <w:sz w:val="21"/>
                <w:szCs w:val="21"/>
              </w:rPr>
              <w:t>0 次修订</w:t>
            </w:r>
          </w:p>
        </w:tc>
      </w:tr>
      <w:tr w:rsidR="00CE72B8" w14:paraId="5A2AC44E" w14:textId="77777777">
        <w:trPr>
          <w:trHeight w:hRule="exact" w:val="336"/>
        </w:trPr>
        <w:tc>
          <w:tcPr>
            <w:tcW w:w="1260" w:type="dxa"/>
            <w:vMerge/>
            <w:tcBorders>
              <w:left w:val="nil"/>
              <w:right w:val="single" w:sz="4" w:space="0" w:color="000000"/>
            </w:tcBorders>
          </w:tcPr>
          <w:p w14:paraId="6BFFE5B5" w14:textId="77777777" w:rsidR="00CE72B8" w:rsidRDefault="00CE72B8">
            <w:pPr>
              <w:rPr>
                <w:sz w:val="21"/>
                <w:szCs w:val="21"/>
              </w:rPr>
            </w:pPr>
          </w:p>
        </w:tc>
        <w:tc>
          <w:tcPr>
            <w:tcW w:w="3060" w:type="dxa"/>
            <w:vMerge/>
            <w:tcBorders>
              <w:left w:val="single" w:sz="4" w:space="0" w:color="000000"/>
              <w:right w:val="single" w:sz="4" w:space="0" w:color="000000"/>
            </w:tcBorders>
          </w:tcPr>
          <w:p w14:paraId="531C51B4" w14:textId="77777777" w:rsidR="00CE72B8" w:rsidRDefault="00CE72B8">
            <w:pPr>
              <w:rPr>
                <w:sz w:val="21"/>
                <w:szCs w:val="21"/>
              </w:rPr>
            </w:pPr>
          </w:p>
        </w:tc>
        <w:tc>
          <w:tcPr>
            <w:tcW w:w="1260" w:type="dxa"/>
            <w:tcBorders>
              <w:top w:val="single" w:sz="4" w:space="0" w:color="000000"/>
              <w:left w:val="single" w:sz="4" w:space="0" w:color="000000"/>
              <w:right w:val="single" w:sz="4" w:space="0" w:color="000000"/>
            </w:tcBorders>
          </w:tcPr>
          <w:p w14:paraId="00775776" w14:textId="77777777" w:rsidR="00CE72B8" w:rsidRDefault="00AE7D12">
            <w:pPr>
              <w:pStyle w:val="TableParagraph"/>
              <w:spacing w:line="233" w:lineRule="exact"/>
              <w:ind w:right="2"/>
              <w:rPr>
                <w:sz w:val="21"/>
                <w:szCs w:val="21"/>
              </w:rPr>
            </w:pPr>
            <w:r>
              <w:rPr>
                <w:rFonts w:hint="eastAsia"/>
                <w:sz w:val="21"/>
                <w:szCs w:val="21"/>
              </w:rPr>
              <w:t>颁布日期</w:t>
            </w:r>
          </w:p>
        </w:tc>
        <w:tc>
          <w:tcPr>
            <w:tcW w:w="2700" w:type="dxa"/>
            <w:tcBorders>
              <w:top w:val="single" w:sz="4" w:space="0" w:color="000000"/>
              <w:left w:val="single" w:sz="4" w:space="0" w:color="000000"/>
              <w:right w:val="nil"/>
            </w:tcBorders>
          </w:tcPr>
          <w:p w14:paraId="7D630103" w14:textId="77777777" w:rsidR="00CE72B8" w:rsidRDefault="00AE7D12">
            <w:pPr>
              <w:pStyle w:val="TableParagraph"/>
              <w:spacing w:line="259" w:lineRule="exact"/>
              <w:ind w:right="0"/>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w:t>
            </w:r>
            <w:r>
              <w:rPr>
                <w:rFonts w:hint="eastAsia"/>
                <w:sz w:val="21"/>
                <w:szCs w:val="21"/>
                <w:lang w:eastAsia="zh-CN"/>
              </w:rPr>
              <w:t>10</w:t>
            </w:r>
            <w:r>
              <w:rPr>
                <w:rFonts w:hint="eastAsia"/>
                <w:sz w:val="21"/>
                <w:szCs w:val="21"/>
              </w:rPr>
              <w:t>月 01 日</w:t>
            </w:r>
          </w:p>
        </w:tc>
      </w:tr>
    </w:tbl>
    <w:p w14:paraId="35B9BF3A" w14:textId="77777777" w:rsidR="00CE72B8" w:rsidRDefault="00AE7D12">
      <w:pPr>
        <w:pStyle w:val="a3"/>
        <w:spacing w:line="400" w:lineRule="exact"/>
        <w:ind w:left="120"/>
      </w:pPr>
      <w:r>
        <w:t>要求的改进。</w:t>
      </w:r>
    </w:p>
    <w:p w14:paraId="31E9D436" w14:textId="77777777" w:rsidR="00CE72B8" w:rsidRDefault="00AE7D12">
      <w:pPr>
        <w:pStyle w:val="a5"/>
        <w:tabs>
          <w:tab w:val="left" w:pos="756"/>
        </w:tabs>
        <w:spacing w:before="37" w:line="400" w:lineRule="exact"/>
        <w:ind w:left="120" w:firstLineChars="200" w:firstLine="440"/>
      </w:pPr>
      <w:r>
        <w:rPr>
          <w:rFonts w:hint="eastAsia"/>
          <w:lang w:eastAsia="zh-CN"/>
        </w:rPr>
        <w:t xml:space="preserve">3.2.12 </w:t>
      </w:r>
      <w:r>
        <w:t>管理评审的结论</w:t>
      </w:r>
    </w:p>
    <w:p w14:paraId="727EE1AC" w14:textId="77777777" w:rsidR="00CE72B8" w:rsidRDefault="00AE7D12">
      <w:pPr>
        <w:pStyle w:val="a3"/>
        <w:spacing w:line="400" w:lineRule="exact"/>
        <w:ind w:left="540"/>
        <w:rPr>
          <w:lang w:eastAsia="zh-CN"/>
        </w:rPr>
      </w:pPr>
      <w:r>
        <w:rPr>
          <w:lang w:eastAsia="zh-CN"/>
        </w:rPr>
        <w:t>a)质量管理体系各要素的评审结果；</w:t>
      </w:r>
    </w:p>
    <w:p w14:paraId="08A47D52" w14:textId="77777777" w:rsidR="00CE72B8" w:rsidRDefault="00AE7D12">
      <w:pPr>
        <w:pStyle w:val="a3"/>
        <w:spacing w:line="400" w:lineRule="exact"/>
        <w:ind w:left="540"/>
        <w:rPr>
          <w:lang w:eastAsia="zh-CN"/>
        </w:rPr>
      </w:pPr>
      <w:r>
        <w:rPr>
          <w:lang w:eastAsia="zh-CN"/>
        </w:rPr>
        <w:t>b)质量管理体系达到质量目标的整体效果；</w:t>
      </w:r>
    </w:p>
    <w:p w14:paraId="296873C1" w14:textId="77777777" w:rsidR="00CE72B8" w:rsidRDefault="00AE7D12">
      <w:pPr>
        <w:pStyle w:val="a3"/>
        <w:spacing w:line="400" w:lineRule="exact"/>
        <w:ind w:left="540"/>
        <w:rPr>
          <w:lang w:eastAsia="zh-CN"/>
        </w:rPr>
      </w:pPr>
      <w:r>
        <w:rPr>
          <w:lang w:eastAsia="zh-CN"/>
        </w:rPr>
        <w:t>c)质量管理体系需要修改的建议；</w:t>
      </w:r>
    </w:p>
    <w:p w14:paraId="272D7919" w14:textId="77777777" w:rsidR="00CE72B8" w:rsidRDefault="00AE7D12">
      <w:pPr>
        <w:pStyle w:val="a5"/>
        <w:tabs>
          <w:tab w:val="left" w:pos="389"/>
        </w:tabs>
        <w:spacing w:line="400" w:lineRule="exact"/>
        <w:ind w:left="120" w:right="114" w:firstLineChars="200" w:firstLine="440"/>
        <w:rPr>
          <w:lang w:eastAsia="zh-CN"/>
        </w:rPr>
      </w:pPr>
      <w:r>
        <w:rPr>
          <w:rFonts w:hint="eastAsia"/>
          <w:lang w:eastAsia="zh-CN"/>
        </w:rPr>
        <w:t xml:space="preserve">3.3 </w:t>
      </w:r>
      <w:r>
        <w:rPr>
          <w:lang w:eastAsia="zh-CN"/>
        </w:rPr>
        <w:t>《管理评审报告》经最高管理者批准并由质考室发放到各相关部门及人员后，由质量负责人及质考室组织落实，对评审报告提出的改进措施应反映在本年度的工作目标、工作承诺、计划及管理体系文件的修订方面。负有管理职责的部门或岗位人员应当启动有关的工作程序，制定措施计划，并组织实施。</w:t>
      </w:r>
    </w:p>
    <w:p w14:paraId="168B8096" w14:textId="77777777" w:rsidR="00CE72B8" w:rsidRDefault="00AE7D12">
      <w:pPr>
        <w:pStyle w:val="a5"/>
        <w:tabs>
          <w:tab w:val="left" w:pos="492"/>
        </w:tabs>
        <w:spacing w:before="16" w:line="400" w:lineRule="exact"/>
        <w:ind w:left="120" w:right="219" w:firstLineChars="200" w:firstLine="440"/>
        <w:rPr>
          <w:lang w:eastAsia="zh-CN"/>
        </w:rPr>
      </w:pPr>
      <w:r>
        <w:rPr>
          <w:rFonts w:hint="eastAsia"/>
          <w:lang w:eastAsia="zh-CN"/>
        </w:rPr>
        <w:t xml:space="preserve">3.4 </w:t>
      </w:r>
      <w:r>
        <w:rPr>
          <w:lang w:eastAsia="zh-CN"/>
        </w:rPr>
        <w:t>质量负责人按《纠正措施和持续改进程序》组织协调纠正的制定与实施并监督管理评审报告提出的有关措施是否纳入改进，其结果是否得到验证，并将其作为下次管理评审的输入信息。</w:t>
      </w:r>
    </w:p>
    <w:p w14:paraId="00D0BF6E" w14:textId="77777777" w:rsidR="00CE72B8" w:rsidRDefault="00AE7D12">
      <w:pPr>
        <w:pStyle w:val="a5"/>
        <w:tabs>
          <w:tab w:val="left" w:pos="442"/>
        </w:tabs>
        <w:spacing w:before="20" w:line="400" w:lineRule="exact"/>
        <w:ind w:left="120" w:right="217" w:firstLineChars="200" w:firstLine="440"/>
        <w:rPr>
          <w:lang w:eastAsia="zh-CN"/>
        </w:rPr>
      </w:pPr>
      <w:r>
        <w:rPr>
          <w:rFonts w:hint="eastAsia"/>
          <w:lang w:eastAsia="zh-CN"/>
        </w:rPr>
        <w:t xml:space="preserve">3.5 </w:t>
      </w:r>
      <w:r>
        <w:rPr>
          <w:lang w:eastAsia="zh-CN"/>
        </w:rPr>
        <w:t>需要修订管理体系文件的，质量负责人按《文件控制程序》并依据《管理体系文件编写与使用作业指导书》，组织相关人员和相关检测检验实验室落实。</w:t>
      </w:r>
    </w:p>
    <w:p w14:paraId="634C96A1" w14:textId="77777777" w:rsidR="00CE72B8" w:rsidRDefault="00AE7D12">
      <w:pPr>
        <w:pStyle w:val="a5"/>
        <w:tabs>
          <w:tab w:val="left" w:pos="492"/>
        </w:tabs>
        <w:spacing w:before="31" w:line="400" w:lineRule="exact"/>
        <w:ind w:left="120" w:right="217" w:firstLineChars="200" w:firstLine="440"/>
        <w:rPr>
          <w:lang w:eastAsia="zh-CN"/>
        </w:rPr>
      </w:pPr>
      <w:r>
        <w:rPr>
          <w:rFonts w:hint="eastAsia"/>
          <w:lang w:eastAsia="zh-CN"/>
        </w:rPr>
        <w:t xml:space="preserve">3.6 </w:t>
      </w:r>
      <w:r>
        <w:rPr>
          <w:lang w:eastAsia="zh-CN"/>
        </w:rPr>
        <w:t>管理评审报告经最高管理者批准后监控执行，与评审有关的资料、材料、记录等由质考室归档，以备监督评审或复查评审时检查。</w:t>
      </w:r>
    </w:p>
    <w:p w14:paraId="0C3B9D1F" w14:textId="77777777" w:rsidR="00CE72B8" w:rsidRDefault="00AE7D12">
      <w:pPr>
        <w:pStyle w:val="a5"/>
        <w:tabs>
          <w:tab w:val="left" w:pos="492"/>
        </w:tabs>
        <w:spacing w:before="31" w:line="400" w:lineRule="exact"/>
        <w:ind w:left="120" w:right="171" w:firstLineChars="200" w:firstLine="440"/>
        <w:rPr>
          <w:lang w:eastAsia="zh-CN"/>
        </w:rPr>
      </w:pPr>
      <w:r>
        <w:rPr>
          <w:rFonts w:hint="eastAsia"/>
          <w:lang w:eastAsia="zh-CN"/>
        </w:rPr>
        <w:t xml:space="preserve">3.7 </w:t>
      </w:r>
      <w:r>
        <w:rPr>
          <w:lang w:eastAsia="zh-CN"/>
        </w:rPr>
        <w:t>最高管理者根据管理评审的报告，按照资质认定管理部门要求及时上报年度工作报告、社会责任报告和检测工作统计情况。</w:t>
      </w:r>
    </w:p>
    <w:p w14:paraId="66076C27" w14:textId="77777777" w:rsidR="00CE72B8" w:rsidRDefault="00AE7D12">
      <w:pPr>
        <w:pStyle w:val="a5"/>
        <w:tabs>
          <w:tab w:val="left" w:pos="492"/>
        </w:tabs>
        <w:spacing w:before="31" w:line="400" w:lineRule="exact"/>
        <w:ind w:left="120" w:right="219" w:firstLineChars="200" w:firstLine="440"/>
        <w:rPr>
          <w:lang w:eastAsia="zh-CN"/>
        </w:rPr>
      </w:pPr>
      <w:r>
        <w:rPr>
          <w:rFonts w:hint="eastAsia"/>
          <w:lang w:eastAsia="zh-CN"/>
        </w:rPr>
        <w:t xml:space="preserve">3.8 </w:t>
      </w:r>
      <w:r>
        <w:rPr>
          <w:lang w:eastAsia="zh-CN"/>
        </w:rPr>
        <w:t>相关部门按照评审报告制订改进措施，并按《纠正措施和持续改进程序》进行。改进措施涉及文件更改的，应按《文件控制程序》进行。</w:t>
      </w:r>
    </w:p>
    <w:p w14:paraId="45CCEF5B" w14:textId="77777777" w:rsidR="00CE72B8" w:rsidRDefault="00AE7D12">
      <w:pPr>
        <w:pStyle w:val="a5"/>
        <w:tabs>
          <w:tab w:val="left" w:pos="492"/>
        </w:tabs>
        <w:spacing w:before="31" w:line="400" w:lineRule="exact"/>
        <w:ind w:left="120" w:firstLineChars="200" w:firstLine="440"/>
        <w:rPr>
          <w:lang w:eastAsia="zh-CN"/>
        </w:rPr>
      </w:pPr>
      <w:r>
        <w:rPr>
          <w:rFonts w:hint="eastAsia"/>
          <w:lang w:eastAsia="zh-CN"/>
        </w:rPr>
        <w:t xml:space="preserve">3.9 </w:t>
      </w:r>
      <w:r>
        <w:rPr>
          <w:lang w:eastAsia="zh-CN"/>
        </w:rPr>
        <w:t>业务办公室、行政办公室和质考室做好管理评审后改进措施的督促、检查和验证工作，将落实情况向最高管理者汇报，并负责评审报告和有关记录收集管理归档，档案资料保管6年。</w:t>
      </w:r>
    </w:p>
    <w:p w14:paraId="62075212" w14:textId="77777777" w:rsidR="00CE72B8" w:rsidRDefault="00AE7D12">
      <w:pPr>
        <w:pStyle w:val="3"/>
        <w:tabs>
          <w:tab w:val="left" w:pos="279"/>
        </w:tabs>
        <w:spacing w:line="400" w:lineRule="exact"/>
        <w:ind w:left="120" w:firstLine="0"/>
        <w:rPr>
          <w:lang w:eastAsia="zh-CN"/>
        </w:rPr>
      </w:pPr>
      <w:r>
        <w:rPr>
          <w:rFonts w:hint="eastAsia"/>
          <w:lang w:eastAsia="zh-CN"/>
        </w:rPr>
        <w:t xml:space="preserve">4 </w:t>
      </w:r>
      <w:r>
        <w:rPr>
          <w:lang w:eastAsia="zh-CN"/>
        </w:rPr>
        <w:t>相关记录</w:t>
      </w:r>
    </w:p>
    <w:p w14:paraId="4DE4587A" w14:textId="77777777" w:rsidR="00CE72B8" w:rsidRDefault="00AE7D12">
      <w:pPr>
        <w:pStyle w:val="a3"/>
        <w:spacing w:before="37" w:line="400" w:lineRule="exact"/>
        <w:ind w:left="540" w:right="6575"/>
        <w:rPr>
          <w:lang w:eastAsia="zh-CN"/>
        </w:rPr>
      </w:pPr>
      <w:r>
        <w:rPr>
          <w:lang w:eastAsia="zh-CN"/>
        </w:rPr>
        <w:t>管理评审签到表管理评审计划管理评审报告</w:t>
      </w:r>
    </w:p>
    <w:p w14:paraId="4C23154A" w14:textId="77777777" w:rsidR="00CE72B8" w:rsidRDefault="00AE7D12">
      <w:pPr>
        <w:pStyle w:val="3"/>
        <w:tabs>
          <w:tab w:val="left" w:pos="279"/>
        </w:tabs>
        <w:spacing w:before="7" w:line="400" w:lineRule="exact"/>
        <w:ind w:left="120" w:firstLine="0"/>
        <w:rPr>
          <w:lang w:eastAsia="zh-CN"/>
        </w:rPr>
      </w:pPr>
      <w:r>
        <w:rPr>
          <w:rFonts w:hint="eastAsia"/>
          <w:lang w:eastAsia="zh-CN"/>
        </w:rPr>
        <w:t xml:space="preserve">5 </w:t>
      </w:r>
      <w:r>
        <w:rPr>
          <w:lang w:eastAsia="zh-CN"/>
        </w:rPr>
        <w:t>相关文件</w:t>
      </w:r>
    </w:p>
    <w:p w14:paraId="78F490F8" w14:textId="77777777" w:rsidR="00CE72B8" w:rsidRDefault="00AE7D12">
      <w:pPr>
        <w:pStyle w:val="a3"/>
        <w:spacing w:before="37" w:line="400" w:lineRule="exact"/>
        <w:ind w:left="540" w:right="6786"/>
        <w:jc w:val="both"/>
        <w:rPr>
          <w:lang w:eastAsia="zh-CN"/>
        </w:rPr>
      </w:pPr>
      <w:r>
        <w:rPr>
          <w:lang w:eastAsia="zh-CN"/>
        </w:rPr>
        <w:t>文件控制程序记录控制程序内部审核程序</w:t>
      </w:r>
    </w:p>
    <w:p w14:paraId="596A792C" w14:textId="77777777" w:rsidR="00CE72B8" w:rsidRDefault="00AE7D12">
      <w:pPr>
        <w:pStyle w:val="a3"/>
        <w:spacing w:before="7" w:line="400" w:lineRule="exact"/>
        <w:ind w:left="540" w:right="5735"/>
        <w:rPr>
          <w:lang w:eastAsia="zh-CN"/>
        </w:rPr>
      </w:pPr>
      <w:r>
        <w:rPr>
          <w:lang w:eastAsia="zh-CN"/>
        </w:rPr>
        <w:t>纠正措施和持续改进程序风险管控程序</w:t>
      </w:r>
    </w:p>
    <w:p w14:paraId="64B76938" w14:textId="77777777" w:rsidR="00CE72B8" w:rsidRDefault="00AE7D12">
      <w:pPr>
        <w:rPr>
          <w:lang w:eastAsia="zh-CN"/>
        </w:rPr>
      </w:pPr>
      <w:r>
        <w:rPr>
          <w:lang w:eastAsia="zh-CN"/>
        </w:rPr>
        <w:lastRenderedPageBreak/>
        <w:br w:type="page"/>
      </w:r>
    </w:p>
    <w:tbl>
      <w:tblPr>
        <w:tblStyle w:val="TableNormal"/>
        <w:tblW w:w="8388" w:type="dxa"/>
        <w:tblInd w:w="103"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Look w:val="04A0" w:firstRow="1" w:lastRow="0" w:firstColumn="1" w:lastColumn="0" w:noHBand="0" w:noVBand="1"/>
      </w:tblPr>
      <w:tblGrid>
        <w:gridCol w:w="1008"/>
        <w:gridCol w:w="3060"/>
        <w:gridCol w:w="1260"/>
        <w:gridCol w:w="3060"/>
      </w:tblGrid>
      <w:tr w:rsidR="00CE72B8" w14:paraId="3C24C11D" w14:textId="77777777">
        <w:trPr>
          <w:trHeight w:hRule="exact" w:val="340"/>
        </w:trPr>
        <w:tc>
          <w:tcPr>
            <w:tcW w:w="4068" w:type="dxa"/>
            <w:gridSpan w:val="2"/>
            <w:vMerge w:val="restart"/>
            <w:tcBorders>
              <w:left w:val="nil"/>
              <w:right w:val="single" w:sz="4" w:space="0" w:color="000000"/>
            </w:tcBorders>
          </w:tcPr>
          <w:p w14:paraId="6B4C7A2F" w14:textId="77777777" w:rsidR="00CE72B8" w:rsidRDefault="00AE7D12">
            <w:pPr>
              <w:pStyle w:val="TableParagraph"/>
              <w:spacing w:line="310" w:lineRule="exact"/>
              <w:ind w:left="646" w:right="644"/>
              <w:rPr>
                <w:sz w:val="21"/>
                <w:szCs w:val="21"/>
                <w:lang w:eastAsia="zh-CN"/>
              </w:rPr>
            </w:pPr>
            <w:r>
              <w:rPr>
                <w:rFonts w:hint="eastAsia"/>
                <w:sz w:val="21"/>
                <w:szCs w:val="21"/>
                <w:lang w:eastAsia="zh-CN"/>
              </w:rPr>
              <w:lastRenderedPageBreak/>
              <w:t>海洋产品及环境检测平台</w:t>
            </w:r>
          </w:p>
          <w:p w14:paraId="6FF84C0A" w14:textId="77777777" w:rsidR="00CE72B8" w:rsidRDefault="00AE7D12">
            <w:pPr>
              <w:pStyle w:val="TableParagraph"/>
              <w:spacing w:line="310" w:lineRule="exact"/>
              <w:ind w:left="646" w:right="644"/>
              <w:rPr>
                <w:sz w:val="21"/>
                <w:szCs w:val="21"/>
                <w:lang w:eastAsia="zh-CN"/>
              </w:rPr>
            </w:pPr>
            <w:r>
              <w:rPr>
                <w:rFonts w:hint="eastAsia"/>
                <w:sz w:val="21"/>
                <w:szCs w:val="21"/>
              </w:rPr>
              <w:t>程序文件</w:t>
            </w:r>
          </w:p>
        </w:tc>
        <w:tc>
          <w:tcPr>
            <w:tcW w:w="1260" w:type="dxa"/>
            <w:tcBorders>
              <w:left w:val="single" w:sz="4" w:space="0" w:color="000000"/>
              <w:bottom w:val="single" w:sz="4" w:space="0" w:color="000000"/>
              <w:right w:val="single" w:sz="4" w:space="0" w:color="000000"/>
            </w:tcBorders>
          </w:tcPr>
          <w:p w14:paraId="238A1C49" w14:textId="77777777" w:rsidR="00CE72B8" w:rsidRDefault="00AE7D12">
            <w:pPr>
              <w:pStyle w:val="TableParagraph"/>
              <w:spacing w:line="251" w:lineRule="exact"/>
              <w:ind w:right="2"/>
              <w:rPr>
                <w:sz w:val="21"/>
                <w:szCs w:val="21"/>
              </w:rPr>
            </w:pPr>
            <w:r>
              <w:rPr>
                <w:sz w:val="21"/>
                <w:szCs w:val="21"/>
              </w:rPr>
              <w:t>文件编号</w:t>
            </w:r>
          </w:p>
        </w:tc>
        <w:tc>
          <w:tcPr>
            <w:tcW w:w="3060" w:type="dxa"/>
            <w:tcBorders>
              <w:left w:val="single" w:sz="4" w:space="0" w:color="000000"/>
              <w:bottom w:val="single" w:sz="4" w:space="0" w:color="000000"/>
              <w:right w:val="nil"/>
            </w:tcBorders>
          </w:tcPr>
          <w:p w14:paraId="046BF1B8" w14:textId="77777777" w:rsidR="00CE72B8" w:rsidRDefault="00AE7D12">
            <w:pPr>
              <w:pStyle w:val="TableParagraph"/>
              <w:spacing w:before="19"/>
              <w:ind w:left="6"/>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sz w:val="21"/>
                <w:szCs w:val="21"/>
              </w:rPr>
              <w:t>-23-2019-1.0</w:t>
            </w:r>
          </w:p>
        </w:tc>
      </w:tr>
      <w:tr w:rsidR="00CE72B8" w14:paraId="03FE63FB" w14:textId="77777777">
        <w:trPr>
          <w:trHeight w:hRule="exact" w:val="417"/>
        </w:trPr>
        <w:tc>
          <w:tcPr>
            <w:tcW w:w="4068" w:type="dxa"/>
            <w:gridSpan w:val="2"/>
            <w:vMerge/>
            <w:tcBorders>
              <w:left w:val="nil"/>
              <w:bottom w:val="single" w:sz="4" w:space="0" w:color="000000"/>
              <w:right w:val="single" w:sz="4" w:space="0" w:color="000000"/>
            </w:tcBorders>
          </w:tcPr>
          <w:p w14:paraId="691141E3" w14:textId="77777777" w:rsidR="00CE72B8" w:rsidRDefault="00CE72B8">
            <w:pPr>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56197ED3" w14:textId="77777777" w:rsidR="00CE72B8" w:rsidRDefault="00AE7D12">
            <w:pPr>
              <w:pStyle w:val="TableParagraph"/>
              <w:tabs>
                <w:tab w:val="left" w:pos="419"/>
              </w:tabs>
              <w:spacing w:line="249" w:lineRule="exact"/>
              <w:ind w:right="1"/>
              <w:rPr>
                <w:sz w:val="21"/>
                <w:szCs w:val="21"/>
              </w:rPr>
            </w:pPr>
            <w:r>
              <w:rPr>
                <w:sz w:val="21"/>
                <w:szCs w:val="21"/>
              </w:rPr>
              <w:t>页</w:t>
            </w:r>
            <w:r>
              <w:rPr>
                <w:sz w:val="21"/>
                <w:szCs w:val="21"/>
              </w:rPr>
              <w:tab/>
              <w:t>数</w:t>
            </w:r>
          </w:p>
        </w:tc>
        <w:tc>
          <w:tcPr>
            <w:tcW w:w="3060" w:type="dxa"/>
            <w:tcBorders>
              <w:top w:val="single" w:sz="4" w:space="0" w:color="000000"/>
              <w:left w:val="single" w:sz="4" w:space="0" w:color="000000"/>
              <w:bottom w:val="single" w:sz="4" w:space="0" w:color="000000"/>
              <w:right w:val="nil"/>
            </w:tcBorders>
          </w:tcPr>
          <w:p w14:paraId="2B234AEE" w14:textId="77777777" w:rsidR="00CE72B8" w:rsidRDefault="00AE7D12">
            <w:pPr>
              <w:pStyle w:val="TableParagraph"/>
              <w:tabs>
                <w:tab w:val="left" w:pos="945"/>
              </w:tabs>
              <w:spacing w:line="276" w:lineRule="exact"/>
              <w:rPr>
                <w:sz w:val="21"/>
                <w:szCs w:val="21"/>
              </w:rPr>
            </w:pPr>
            <w:r>
              <w:rPr>
                <w:sz w:val="21"/>
                <w:szCs w:val="21"/>
              </w:rPr>
              <w:t>第 1  页</w:t>
            </w:r>
            <w:r>
              <w:rPr>
                <w:sz w:val="21"/>
                <w:szCs w:val="21"/>
              </w:rPr>
              <w:tab/>
              <w:t xml:space="preserve">共 </w:t>
            </w:r>
            <w:r>
              <w:rPr>
                <w:rFonts w:hint="eastAsia"/>
                <w:sz w:val="21"/>
                <w:szCs w:val="21"/>
                <w:lang w:eastAsia="zh-CN"/>
              </w:rPr>
              <w:t>5</w:t>
            </w:r>
            <w:r>
              <w:rPr>
                <w:sz w:val="21"/>
                <w:szCs w:val="21"/>
              </w:rPr>
              <w:t xml:space="preserve">  页</w:t>
            </w:r>
          </w:p>
        </w:tc>
      </w:tr>
      <w:tr w:rsidR="00CE72B8" w14:paraId="5D4750FA" w14:textId="77777777">
        <w:trPr>
          <w:trHeight w:hRule="exact" w:val="282"/>
        </w:trPr>
        <w:tc>
          <w:tcPr>
            <w:tcW w:w="1008" w:type="dxa"/>
            <w:vMerge w:val="restart"/>
            <w:tcBorders>
              <w:top w:val="single" w:sz="4" w:space="0" w:color="000000"/>
              <w:left w:val="nil"/>
              <w:right w:val="single" w:sz="4" w:space="0" w:color="000000"/>
            </w:tcBorders>
          </w:tcPr>
          <w:p w14:paraId="514E4DA7" w14:textId="77777777" w:rsidR="00CE72B8" w:rsidRDefault="00AE7D12">
            <w:pPr>
              <w:pStyle w:val="TableParagraph"/>
              <w:spacing w:before="106"/>
              <w:ind w:left="292" w:right="0"/>
              <w:jc w:val="left"/>
              <w:rPr>
                <w:sz w:val="21"/>
                <w:szCs w:val="21"/>
              </w:rPr>
            </w:pPr>
            <w:r>
              <w:rPr>
                <w:sz w:val="21"/>
                <w:szCs w:val="21"/>
              </w:rPr>
              <w:t>标题</w:t>
            </w:r>
          </w:p>
        </w:tc>
        <w:tc>
          <w:tcPr>
            <w:tcW w:w="3060" w:type="dxa"/>
            <w:vMerge w:val="restart"/>
            <w:tcBorders>
              <w:top w:val="single" w:sz="4" w:space="0" w:color="000000"/>
              <w:left w:val="single" w:sz="4" w:space="0" w:color="000000"/>
              <w:right w:val="single" w:sz="4" w:space="0" w:color="000000"/>
            </w:tcBorders>
          </w:tcPr>
          <w:p w14:paraId="4405E5B8" w14:textId="77777777" w:rsidR="00CE72B8" w:rsidRDefault="00AE7D12">
            <w:pPr>
              <w:pStyle w:val="TableParagraph"/>
              <w:spacing w:line="251" w:lineRule="exact"/>
              <w:ind w:left="103" w:right="104"/>
              <w:rPr>
                <w:sz w:val="21"/>
                <w:szCs w:val="21"/>
                <w:lang w:eastAsia="zh-CN"/>
              </w:rPr>
            </w:pPr>
            <w:r>
              <w:rPr>
                <w:sz w:val="21"/>
                <w:szCs w:val="21"/>
                <w:lang w:eastAsia="zh-CN"/>
              </w:rPr>
              <w:t>23 检验方法和方法确认</w:t>
            </w:r>
          </w:p>
          <w:p w14:paraId="314AACD2" w14:textId="77777777" w:rsidR="00CE72B8" w:rsidRDefault="00AE7D12">
            <w:pPr>
              <w:pStyle w:val="TableParagraph"/>
              <w:spacing w:line="266" w:lineRule="exact"/>
              <w:ind w:left="103" w:right="105"/>
              <w:rPr>
                <w:sz w:val="21"/>
                <w:szCs w:val="21"/>
                <w:lang w:eastAsia="zh-CN"/>
              </w:rPr>
            </w:pPr>
            <w:r>
              <w:rPr>
                <w:sz w:val="21"/>
                <w:szCs w:val="21"/>
                <w:lang w:eastAsia="zh-CN"/>
              </w:rPr>
              <w:t>控制程序</w:t>
            </w:r>
          </w:p>
        </w:tc>
        <w:tc>
          <w:tcPr>
            <w:tcW w:w="1260" w:type="dxa"/>
            <w:tcBorders>
              <w:top w:val="single" w:sz="4" w:space="0" w:color="000000"/>
              <w:left w:val="single" w:sz="4" w:space="0" w:color="000000"/>
              <w:bottom w:val="single" w:sz="4" w:space="0" w:color="000000"/>
              <w:right w:val="single" w:sz="4" w:space="0" w:color="000000"/>
            </w:tcBorders>
          </w:tcPr>
          <w:p w14:paraId="18D4BA20" w14:textId="77777777" w:rsidR="00CE72B8" w:rsidRDefault="00AE7D12">
            <w:pPr>
              <w:pStyle w:val="TableParagraph"/>
              <w:spacing w:line="242" w:lineRule="exact"/>
              <w:ind w:right="1"/>
              <w:rPr>
                <w:sz w:val="21"/>
                <w:szCs w:val="21"/>
              </w:rPr>
            </w:pPr>
            <w:r>
              <w:rPr>
                <w:sz w:val="21"/>
                <w:szCs w:val="21"/>
              </w:rPr>
              <w:t>修改号</w:t>
            </w:r>
          </w:p>
        </w:tc>
        <w:tc>
          <w:tcPr>
            <w:tcW w:w="3060" w:type="dxa"/>
            <w:tcBorders>
              <w:top w:val="single" w:sz="4" w:space="0" w:color="000000"/>
              <w:left w:val="single" w:sz="4" w:space="0" w:color="000000"/>
              <w:bottom w:val="single" w:sz="4" w:space="0" w:color="000000"/>
              <w:right w:val="nil"/>
            </w:tcBorders>
          </w:tcPr>
          <w:p w14:paraId="33F51C31" w14:textId="77777777" w:rsidR="00CE72B8" w:rsidRDefault="00AE7D12">
            <w:pPr>
              <w:pStyle w:val="TableParagraph"/>
              <w:spacing w:line="268" w:lineRule="exact"/>
              <w:ind w:left="2"/>
              <w:rPr>
                <w:sz w:val="21"/>
                <w:szCs w:val="21"/>
              </w:rPr>
            </w:pPr>
            <w:r>
              <w:rPr>
                <w:sz w:val="21"/>
                <w:szCs w:val="21"/>
              </w:rPr>
              <w:t>第 2019 版 第 0 次修订</w:t>
            </w:r>
          </w:p>
        </w:tc>
      </w:tr>
      <w:tr w:rsidR="00CE72B8" w14:paraId="1F27EAA6" w14:textId="77777777">
        <w:trPr>
          <w:trHeight w:hRule="exact" w:val="386"/>
        </w:trPr>
        <w:tc>
          <w:tcPr>
            <w:tcW w:w="1008" w:type="dxa"/>
            <w:vMerge/>
            <w:tcBorders>
              <w:left w:val="nil"/>
              <w:right w:val="single" w:sz="4" w:space="0" w:color="000000"/>
            </w:tcBorders>
          </w:tcPr>
          <w:p w14:paraId="13FA641C" w14:textId="77777777" w:rsidR="00CE72B8" w:rsidRDefault="00CE72B8">
            <w:pPr>
              <w:rPr>
                <w:sz w:val="21"/>
                <w:szCs w:val="21"/>
              </w:rPr>
            </w:pPr>
          </w:p>
        </w:tc>
        <w:tc>
          <w:tcPr>
            <w:tcW w:w="3060" w:type="dxa"/>
            <w:vMerge/>
            <w:tcBorders>
              <w:left w:val="single" w:sz="4" w:space="0" w:color="000000"/>
              <w:right w:val="single" w:sz="4" w:space="0" w:color="000000"/>
            </w:tcBorders>
          </w:tcPr>
          <w:p w14:paraId="07DF3F1F" w14:textId="77777777" w:rsidR="00CE72B8" w:rsidRDefault="00CE72B8">
            <w:pPr>
              <w:rPr>
                <w:sz w:val="21"/>
                <w:szCs w:val="21"/>
              </w:rPr>
            </w:pPr>
          </w:p>
        </w:tc>
        <w:tc>
          <w:tcPr>
            <w:tcW w:w="1260" w:type="dxa"/>
            <w:tcBorders>
              <w:top w:val="single" w:sz="4" w:space="0" w:color="000000"/>
              <w:left w:val="single" w:sz="4" w:space="0" w:color="000000"/>
              <w:right w:val="single" w:sz="4" w:space="0" w:color="000000"/>
            </w:tcBorders>
          </w:tcPr>
          <w:p w14:paraId="1A853D8A" w14:textId="77777777" w:rsidR="00CE72B8" w:rsidRDefault="00AE7D12">
            <w:pPr>
              <w:pStyle w:val="TableParagraph"/>
              <w:spacing w:line="240" w:lineRule="exact"/>
              <w:ind w:right="2"/>
              <w:rPr>
                <w:sz w:val="21"/>
                <w:szCs w:val="21"/>
              </w:rPr>
            </w:pPr>
            <w:r>
              <w:rPr>
                <w:sz w:val="21"/>
                <w:szCs w:val="21"/>
              </w:rPr>
              <w:t>颁布日期</w:t>
            </w:r>
          </w:p>
        </w:tc>
        <w:tc>
          <w:tcPr>
            <w:tcW w:w="3060" w:type="dxa"/>
            <w:tcBorders>
              <w:top w:val="single" w:sz="4" w:space="0" w:color="000000"/>
              <w:left w:val="single" w:sz="4" w:space="0" w:color="000000"/>
              <w:right w:val="nil"/>
            </w:tcBorders>
          </w:tcPr>
          <w:p w14:paraId="0496903B" w14:textId="77777777" w:rsidR="00CE72B8" w:rsidRDefault="00AE7D12">
            <w:pPr>
              <w:pStyle w:val="TableParagraph"/>
              <w:spacing w:line="270" w:lineRule="exact"/>
              <w:ind w:left="3"/>
              <w:rPr>
                <w:sz w:val="21"/>
                <w:szCs w:val="21"/>
              </w:rPr>
            </w:pPr>
            <w:r>
              <w:rPr>
                <w:sz w:val="21"/>
                <w:szCs w:val="21"/>
              </w:rPr>
              <w:t xml:space="preserve">2019 年 </w:t>
            </w:r>
            <w:r>
              <w:rPr>
                <w:rFonts w:hint="eastAsia"/>
                <w:sz w:val="21"/>
                <w:szCs w:val="21"/>
                <w:lang w:eastAsia="zh-CN"/>
              </w:rPr>
              <w:t>10 月</w:t>
            </w:r>
            <w:r>
              <w:rPr>
                <w:sz w:val="21"/>
                <w:szCs w:val="21"/>
              </w:rPr>
              <w:t xml:space="preserve"> 01 日</w:t>
            </w:r>
          </w:p>
        </w:tc>
      </w:tr>
    </w:tbl>
    <w:p w14:paraId="59619328" w14:textId="77777777" w:rsidR="00CE72B8" w:rsidRDefault="00CE72B8">
      <w:pPr>
        <w:spacing w:line="400" w:lineRule="exact"/>
        <w:rPr>
          <w:sz w:val="21"/>
          <w:szCs w:val="21"/>
          <w:lang w:eastAsia="zh-CN"/>
        </w:rPr>
      </w:pPr>
    </w:p>
    <w:p w14:paraId="0F574FDC" w14:textId="77777777" w:rsidR="00CE72B8" w:rsidRDefault="00AE7D12">
      <w:pPr>
        <w:spacing w:before="14"/>
        <w:ind w:left="180"/>
        <w:jc w:val="center"/>
        <w:rPr>
          <w:sz w:val="21"/>
          <w:szCs w:val="21"/>
          <w:lang w:eastAsia="zh-CN"/>
        </w:rPr>
      </w:pPr>
      <w:r>
        <w:rPr>
          <w:sz w:val="28"/>
          <w:szCs w:val="28"/>
          <w:lang w:eastAsia="zh-CN"/>
        </w:rPr>
        <w:t>检验方法和方法确认控制程序</w:t>
      </w:r>
    </w:p>
    <w:p w14:paraId="239F54BC" w14:textId="77777777" w:rsidR="00CE72B8" w:rsidRDefault="00AE7D12">
      <w:pPr>
        <w:pStyle w:val="3"/>
        <w:tabs>
          <w:tab w:val="left" w:pos="339"/>
        </w:tabs>
        <w:spacing w:line="400" w:lineRule="exact"/>
        <w:ind w:left="180" w:firstLine="0"/>
        <w:rPr>
          <w:lang w:eastAsia="zh-CN"/>
        </w:rPr>
      </w:pPr>
      <w:r>
        <w:rPr>
          <w:rFonts w:hint="eastAsia"/>
          <w:lang w:eastAsia="zh-CN"/>
        </w:rPr>
        <w:t>1 目的和适用范围</w:t>
      </w:r>
    </w:p>
    <w:p w14:paraId="32827169" w14:textId="77777777" w:rsidR="00CE72B8" w:rsidRDefault="00AE7D12">
      <w:pPr>
        <w:pStyle w:val="a3"/>
        <w:spacing w:before="8" w:line="400" w:lineRule="exact"/>
        <w:ind w:right="217" w:firstLine="420"/>
        <w:rPr>
          <w:lang w:eastAsia="zh-CN"/>
        </w:rPr>
      </w:pPr>
      <w:r>
        <w:rPr>
          <w:rFonts w:hint="eastAsia"/>
          <w:lang w:eastAsia="zh-CN"/>
        </w:rPr>
        <w:t>本程序规定了检验方法的采用、编制、确认和控制管理，以确保检验工作的科学性、公正性和有效性。</w:t>
      </w:r>
    </w:p>
    <w:p w14:paraId="51459D10" w14:textId="77777777" w:rsidR="00CE72B8" w:rsidRDefault="00AE7D12">
      <w:pPr>
        <w:pStyle w:val="a3"/>
        <w:spacing w:before="7" w:line="400" w:lineRule="exact"/>
        <w:ind w:left="600"/>
        <w:rPr>
          <w:lang w:eastAsia="zh-CN"/>
        </w:rPr>
      </w:pPr>
      <w:r>
        <w:rPr>
          <w:rFonts w:hint="eastAsia"/>
          <w:lang w:eastAsia="zh-CN"/>
        </w:rPr>
        <w:t>本程序适用于涉及本XX各类检验项目的检验方法确认和控制。</w:t>
      </w:r>
    </w:p>
    <w:p w14:paraId="76A7596F" w14:textId="77777777" w:rsidR="00CE72B8" w:rsidRDefault="00AE7D12">
      <w:pPr>
        <w:pStyle w:val="3"/>
        <w:tabs>
          <w:tab w:val="left" w:pos="339"/>
        </w:tabs>
        <w:spacing w:line="400" w:lineRule="exact"/>
        <w:ind w:left="180" w:firstLine="0"/>
        <w:rPr>
          <w:lang w:eastAsia="zh-CN"/>
        </w:rPr>
      </w:pPr>
      <w:r>
        <w:rPr>
          <w:rFonts w:hint="eastAsia"/>
          <w:lang w:eastAsia="zh-CN"/>
        </w:rPr>
        <w:t>2 职责</w:t>
      </w:r>
    </w:p>
    <w:p w14:paraId="0D1EE360" w14:textId="77777777" w:rsidR="00CE72B8" w:rsidRDefault="00AE7D12">
      <w:pPr>
        <w:pStyle w:val="a5"/>
        <w:tabs>
          <w:tab w:val="left" w:pos="497"/>
        </w:tabs>
        <w:spacing w:before="12" w:line="400" w:lineRule="exact"/>
        <w:ind w:right="220" w:firstLineChars="200" w:firstLine="420"/>
        <w:rPr>
          <w:sz w:val="21"/>
          <w:szCs w:val="21"/>
          <w:lang w:eastAsia="zh-CN"/>
        </w:rPr>
      </w:pPr>
      <w:r>
        <w:rPr>
          <w:rFonts w:hint="eastAsia"/>
          <w:sz w:val="21"/>
          <w:szCs w:val="21"/>
          <w:lang w:eastAsia="zh-CN"/>
        </w:rPr>
        <w:t>2.1 技术负责人负责对本XX使用的技术标准、方法标准、检验指导书、非标准检验方法等进行确认和批准。</w:t>
      </w:r>
    </w:p>
    <w:p w14:paraId="75058AA7" w14:textId="77777777" w:rsidR="00CE72B8" w:rsidRDefault="00AE7D12">
      <w:pPr>
        <w:pStyle w:val="a5"/>
        <w:tabs>
          <w:tab w:val="left" w:pos="497"/>
        </w:tabs>
        <w:spacing w:before="33" w:line="400" w:lineRule="exact"/>
        <w:ind w:right="219" w:firstLineChars="200" w:firstLine="420"/>
        <w:rPr>
          <w:sz w:val="21"/>
          <w:szCs w:val="21"/>
          <w:lang w:eastAsia="zh-CN"/>
        </w:rPr>
      </w:pPr>
      <w:r>
        <w:rPr>
          <w:rFonts w:hint="eastAsia"/>
          <w:sz w:val="21"/>
          <w:szCs w:val="21"/>
          <w:lang w:eastAsia="zh-CN"/>
        </w:rPr>
        <w:t>2.2 监督员对检验方法的使用按监督计划开展质量监督和安全监督。对检验操作过程不符合要求的情况，应予以记录，监督改正，并报告质量负责人。</w:t>
      </w:r>
    </w:p>
    <w:p w14:paraId="70A50C05" w14:textId="77777777" w:rsidR="00CE72B8" w:rsidRDefault="00AE7D12">
      <w:pPr>
        <w:pStyle w:val="a5"/>
        <w:tabs>
          <w:tab w:val="left" w:pos="497"/>
        </w:tabs>
        <w:spacing w:before="33" w:line="400" w:lineRule="exact"/>
        <w:ind w:right="220" w:firstLineChars="200" w:firstLine="420"/>
        <w:rPr>
          <w:sz w:val="21"/>
          <w:szCs w:val="21"/>
          <w:lang w:eastAsia="zh-CN"/>
        </w:rPr>
      </w:pPr>
      <w:r>
        <w:rPr>
          <w:rFonts w:hint="eastAsia"/>
          <w:sz w:val="21"/>
          <w:szCs w:val="21"/>
          <w:lang w:eastAsia="zh-CN"/>
        </w:rPr>
        <w:t>2.3 档案资料员负责管理、借阅检验所依据的技术标准、方法标准、非标准检验方法、检验指导书、明示技术条件、约定等资料，办理受控发放、作废回收事务。</w:t>
      </w:r>
    </w:p>
    <w:p w14:paraId="06CB16A1" w14:textId="77777777" w:rsidR="00CE72B8" w:rsidRDefault="00AE7D12">
      <w:pPr>
        <w:pStyle w:val="a5"/>
        <w:tabs>
          <w:tab w:val="left" w:pos="497"/>
        </w:tabs>
        <w:spacing w:before="33" w:line="400" w:lineRule="exact"/>
        <w:ind w:right="219" w:firstLineChars="200" w:firstLine="420"/>
        <w:rPr>
          <w:sz w:val="21"/>
          <w:szCs w:val="21"/>
          <w:lang w:eastAsia="zh-CN"/>
        </w:rPr>
      </w:pPr>
      <w:r>
        <w:rPr>
          <w:rFonts w:hint="eastAsia"/>
          <w:sz w:val="21"/>
          <w:szCs w:val="21"/>
          <w:lang w:eastAsia="zh-CN"/>
        </w:rPr>
        <w:t>2.4 业务办公室负责组织收集、购买检测标准；遇标准变更，应及时通知质考室办理标准变更手续。</w:t>
      </w:r>
    </w:p>
    <w:p w14:paraId="382FC6E0" w14:textId="77777777" w:rsidR="00CE72B8" w:rsidRDefault="00AE7D12">
      <w:pPr>
        <w:pStyle w:val="a5"/>
        <w:tabs>
          <w:tab w:val="left" w:pos="497"/>
        </w:tabs>
        <w:spacing w:before="33" w:line="400" w:lineRule="exact"/>
        <w:ind w:right="217" w:firstLineChars="200" w:firstLine="420"/>
        <w:rPr>
          <w:sz w:val="21"/>
          <w:szCs w:val="21"/>
          <w:lang w:eastAsia="zh-CN"/>
        </w:rPr>
      </w:pPr>
      <w:r>
        <w:rPr>
          <w:rFonts w:hint="eastAsia"/>
          <w:sz w:val="21"/>
          <w:szCs w:val="21"/>
          <w:lang w:eastAsia="zh-CN"/>
        </w:rPr>
        <w:t>2.5 业务办公室定期按《文件控制程序》查询技术文件有效性信息，作为标准确认的依据。并报技术负责人进行确认。</w:t>
      </w:r>
    </w:p>
    <w:p w14:paraId="1BED558C" w14:textId="77777777" w:rsidR="00CE72B8" w:rsidRDefault="00AE7D12">
      <w:pPr>
        <w:pStyle w:val="a5"/>
        <w:tabs>
          <w:tab w:val="left" w:pos="497"/>
        </w:tabs>
        <w:spacing w:before="33" w:line="400" w:lineRule="exact"/>
        <w:ind w:right="114" w:firstLineChars="200" w:firstLine="420"/>
        <w:rPr>
          <w:sz w:val="21"/>
          <w:szCs w:val="21"/>
          <w:lang w:eastAsia="zh-CN"/>
        </w:rPr>
      </w:pPr>
      <w:r>
        <w:rPr>
          <w:rFonts w:hint="eastAsia"/>
          <w:sz w:val="21"/>
          <w:szCs w:val="21"/>
          <w:lang w:eastAsia="zh-CN"/>
        </w:rPr>
        <w:t>2.6 业务办公室负责收集、购买或编制相应的检验标准（依据）、检验方法、判定原则、检验作业指导书等，应保证其准确、有效、齐全，与所要求的准确度和有关标准规范一致。检验检测室、业务办公室负责编制、审核本科室范围内的检验指导书、仪器设备操作规程、非标准检验方法、内部验证规程方法，对其不合理处提出修改建议，报请技术负责人批准执行。</w:t>
      </w:r>
    </w:p>
    <w:p w14:paraId="7AF78AFC" w14:textId="77777777" w:rsidR="00CE72B8" w:rsidRDefault="00AE7D12">
      <w:pPr>
        <w:pStyle w:val="a5"/>
        <w:tabs>
          <w:tab w:val="left" w:pos="497"/>
        </w:tabs>
        <w:spacing w:before="18" w:line="400" w:lineRule="exact"/>
        <w:ind w:right="220" w:firstLineChars="200" w:firstLine="420"/>
        <w:rPr>
          <w:sz w:val="21"/>
          <w:szCs w:val="21"/>
          <w:lang w:eastAsia="zh-CN"/>
        </w:rPr>
      </w:pPr>
      <w:r>
        <w:rPr>
          <w:rFonts w:hint="eastAsia"/>
          <w:sz w:val="21"/>
          <w:szCs w:val="21"/>
          <w:lang w:eastAsia="zh-CN"/>
        </w:rPr>
        <w:t>2.7 相关检验检测室负责编制、审核本专业范围内的检验指导书、非标准检验方法，提出意见；配合业务办公室收集技术标准等检验依据文件。</w:t>
      </w:r>
    </w:p>
    <w:p w14:paraId="059BEF6B" w14:textId="77777777" w:rsidR="00CE72B8" w:rsidRDefault="00AE7D12">
      <w:pPr>
        <w:pStyle w:val="3"/>
        <w:tabs>
          <w:tab w:val="left" w:pos="339"/>
        </w:tabs>
        <w:spacing w:before="31" w:line="400" w:lineRule="exact"/>
        <w:ind w:left="180" w:firstLine="0"/>
        <w:rPr>
          <w:lang w:eastAsia="zh-CN"/>
        </w:rPr>
      </w:pPr>
      <w:r>
        <w:rPr>
          <w:rFonts w:hint="eastAsia"/>
          <w:lang w:eastAsia="zh-CN"/>
        </w:rPr>
        <w:t>3 程序</w:t>
      </w:r>
    </w:p>
    <w:p w14:paraId="4A3C97BD" w14:textId="77777777" w:rsidR="00CE72B8" w:rsidRDefault="00AE7D12">
      <w:pPr>
        <w:pStyle w:val="a5"/>
        <w:tabs>
          <w:tab w:val="left" w:pos="502"/>
        </w:tabs>
        <w:spacing w:before="12" w:line="400" w:lineRule="exact"/>
        <w:ind w:firstLineChars="200" w:firstLine="420"/>
        <w:rPr>
          <w:sz w:val="21"/>
          <w:szCs w:val="21"/>
          <w:lang w:eastAsia="zh-CN"/>
        </w:rPr>
      </w:pPr>
      <w:r>
        <w:rPr>
          <w:rFonts w:hint="eastAsia"/>
          <w:sz w:val="21"/>
          <w:szCs w:val="21"/>
          <w:lang w:eastAsia="zh-CN"/>
        </w:rPr>
        <w:t>3.1 检验流程</w:t>
      </w:r>
    </w:p>
    <w:p w14:paraId="11960C86" w14:textId="77777777" w:rsidR="00CE72B8" w:rsidRDefault="00AE7D12">
      <w:pPr>
        <w:pStyle w:val="a3"/>
        <w:spacing w:line="400" w:lineRule="exact"/>
        <w:jc w:val="both"/>
        <w:rPr>
          <w:lang w:eastAsia="zh-CN"/>
        </w:rPr>
      </w:pPr>
      <w:r>
        <w:rPr>
          <w:rFonts w:hint="eastAsia"/>
          <w:lang w:eastAsia="zh-CN"/>
        </w:rPr>
        <w:t>本XX受理的各项检验业务按检验工作流程图（见《管理手册》附录 4.7.7）实施。</w:t>
      </w:r>
    </w:p>
    <w:p w14:paraId="446B2282" w14:textId="77777777" w:rsidR="00CE72B8" w:rsidRDefault="00AE7D12">
      <w:pPr>
        <w:pStyle w:val="3"/>
        <w:tabs>
          <w:tab w:val="left" w:pos="502"/>
        </w:tabs>
        <w:spacing w:before="10" w:line="400" w:lineRule="exact"/>
        <w:ind w:left="180" w:firstLineChars="200" w:firstLine="420"/>
        <w:rPr>
          <w:b w:val="0"/>
          <w:bCs w:val="0"/>
          <w:lang w:eastAsia="zh-CN"/>
        </w:rPr>
      </w:pPr>
      <w:r>
        <w:rPr>
          <w:rFonts w:hint="eastAsia"/>
          <w:b w:val="0"/>
          <w:bCs w:val="0"/>
          <w:lang w:eastAsia="zh-CN"/>
        </w:rPr>
        <w:t>3.2 检验依据、检验方法</w:t>
      </w:r>
    </w:p>
    <w:p w14:paraId="5D17A70C" w14:textId="77777777" w:rsidR="00CE72B8" w:rsidRDefault="00AE7D12">
      <w:pPr>
        <w:pStyle w:val="a5"/>
        <w:tabs>
          <w:tab w:val="left" w:pos="658"/>
        </w:tabs>
        <w:spacing w:line="400" w:lineRule="exact"/>
        <w:ind w:firstLineChars="200" w:firstLine="420"/>
        <w:rPr>
          <w:sz w:val="21"/>
          <w:szCs w:val="21"/>
          <w:lang w:eastAsia="zh-CN"/>
        </w:rPr>
      </w:pPr>
      <w:r>
        <w:rPr>
          <w:rFonts w:hint="eastAsia"/>
          <w:sz w:val="21"/>
          <w:szCs w:val="21"/>
          <w:lang w:eastAsia="zh-CN"/>
        </w:rPr>
        <w:t>3.2.1 本XX按下列优先顺序向客户提供检验方法、检验依据，并由其确认：</w:t>
      </w:r>
    </w:p>
    <w:p w14:paraId="6F705EAF" w14:textId="77777777" w:rsidR="00CE72B8" w:rsidRDefault="00AE7D12">
      <w:pPr>
        <w:pStyle w:val="a3"/>
        <w:spacing w:line="400" w:lineRule="exact"/>
        <w:ind w:right="215" w:firstLine="420"/>
        <w:rPr>
          <w:lang w:eastAsia="zh-CN"/>
        </w:rPr>
      </w:pPr>
      <w:r>
        <w:rPr>
          <w:rFonts w:hint="eastAsia"/>
          <w:lang w:eastAsia="zh-CN"/>
        </w:rPr>
        <w:t>a)国家强制性标准、药典、国家标准、注册标准及其它法定标准（如国家食药局颁布的补充检验方法）；</w:t>
      </w:r>
    </w:p>
    <w:p w14:paraId="44ED4BEC" w14:textId="77777777" w:rsidR="00CE72B8" w:rsidRDefault="00CE72B8">
      <w:pPr>
        <w:pStyle w:val="a3"/>
        <w:spacing w:line="400" w:lineRule="exact"/>
        <w:ind w:right="215" w:firstLine="420"/>
        <w:rPr>
          <w:lang w:eastAsia="zh-CN"/>
        </w:rPr>
      </w:pPr>
    </w:p>
    <w:p w14:paraId="5E866962" w14:textId="77777777" w:rsidR="00CE72B8" w:rsidRDefault="00CE72B8">
      <w:pPr>
        <w:pStyle w:val="a3"/>
        <w:spacing w:line="400" w:lineRule="exact"/>
        <w:ind w:right="215" w:firstLine="420"/>
        <w:rPr>
          <w:lang w:eastAsia="zh-CN"/>
        </w:rPr>
      </w:pPr>
    </w:p>
    <w:tbl>
      <w:tblPr>
        <w:tblStyle w:val="TableNormal"/>
        <w:tblpPr w:leftFromText="180" w:rightFromText="180" w:vertAnchor="text" w:horzAnchor="page" w:tblpX="1772" w:tblpY="121"/>
        <w:tblOverlap w:val="never"/>
        <w:tblW w:w="8388" w:type="dxa"/>
        <w:tblInd w:w="0"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Look w:val="04A0" w:firstRow="1" w:lastRow="0" w:firstColumn="1" w:lastColumn="0" w:noHBand="0" w:noVBand="1"/>
      </w:tblPr>
      <w:tblGrid>
        <w:gridCol w:w="1008"/>
        <w:gridCol w:w="3060"/>
        <w:gridCol w:w="1260"/>
        <w:gridCol w:w="3060"/>
      </w:tblGrid>
      <w:tr w:rsidR="00CE72B8" w14:paraId="4387AF90" w14:textId="77777777">
        <w:trPr>
          <w:trHeight w:hRule="exact" w:val="334"/>
        </w:trPr>
        <w:tc>
          <w:tcPr>
            <w:tcW w:w="4068" w:type="dxa"/>
            <w:gridSpan w:val="2"/>
            <w:vMerge w:val="restart"/>
            <w:tcBorders>
              <w:left w:val="nil"/>
              <w:right w:val="single" w:sz="4" w:space="0" w:color="000000"/>
            </w:tcBorders>
          </w:tcPr>
          <w:p w14:paraId="6585CDD5" w14:textId="77777777" w:rsidR="00CE72B8" w:rsidRDefault="00AE7D12">
            <w:pPr>
              <w:pStyle w:val="TableParagraph"/>
              <w:spacing w:line="310" w:lineRule="exact"/>
              <w:ind w:left="646" w:right="644"/>
              <w:rPr>
                <w:sz w:val="21"/>
                <w:szCs w:val="21"/>
                <w:lang w:eastAsia="zh-CN"/>
              </w:rPr>
            </w:pPr>
            <w:r>
              <w:rPr>
                <w:rFonts w:hint="eastAsia"/>
                <w:sz w:val="21"/>
                <w:szCs w:val="21"/>
                <w:lang w:eastAsia="zh-CN"/>
              </w:rPr>
              <w:lastRenderedPageBreak/>
              <w:t>海洋产品及环境检测平台</w:t>
            </w:r>
          </w:p>
          <w:p w14:paraId="59366089" w14:textId="77777777" w:rsidR="00CE72B8" w:rsidRDefault="00AE7D12">
            <w:pPr>
              <w:pStyle w:val="TableParagraph"/>
              <w:spacing w:line="310" w:lineRule="exact"/>
              <w:ind w:left="646" w:right="644"/>
              <w:rPr>
                <w:sz w:val="21"/>
                <w:szCs w:val="21"/>
                <w:lang w:eastAsia="zh-CN"/>
              </w:rPr>
            </w:pPr>
            <w:r>
              <w:rPr>
                <w:rFonts w:hint="eastAsia"/>
                <w:sz w:val="21"/>
                <w:szCs w:val="21"/>
              </w:rPr>
              <w:t>程序文件</w:t>
            </w:r>
          </w:p>
        </w:tc>
        <w:tc>
          <w:tcPr>
            <w:tcW w:w="1260" w:type="dxa"/>
            <w:tcBorders>
              <w:left w:val="single" w:sz="4" w:space="0" w:color="000000"/>
              <w:bottom w:val="single" w:sz="4" w:space="0" w:color="000000"/>
              <w:right w:val="single" w:sz="4" w:space="0" w:color="000000"/>
            </w:tcBorders>
          </w:tcPr>
          <w:p w14:paraId="162240CA" w14:textId="77777777" w:rsidR="00CE72B8" w:rsidRDefault="00AE7D12">
            <w:pPr>
              <w:pStyle w:val="TableParagraph"/>
              <w:spacing w:line="251" w:lineRule="exact"/>
              <w:ind w:right="2"/>
              <w:rPr>
                <w:sz w:val="21"/>
                <w:szCs w:val="21"/>
              </w:rPr>
            </w:pPr>
            <w:r>
              <w:rPr>
                <w:sz w:val="21"/>
                <w:szCs w:val="21"/>
              </w:rPr>
              <w:t>文件编号</w:t>
            </w:r>
          </w:p>
        </w:tc>
        <w:tc>
          <w:tcPr>
            <w:tcW w:w="3060" w:type="dxa"/>
            <w:tcBorders>
              <w:left w:val="single" w:sz="4" w:space="0" w:color="000000"/>
              <w:bottom w:val="single" w:sz="4" w:space="0" w:color="000000"/>
              <w:right w:val="nil"/>
            </w:tcBorders>
          </w:tcPr>
          <w:p w14:paraId="3B1C30C4" w14:textId="77777777" w:rsidR="00CE72B8" w:rsidRDefault="00AE7D12">
            <w:pPr>
              <w:pStyle w:val="TableParagraph"/>
              <w:spacing w:before="19"/>
              <w:ind w:left="6"/>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sz w:val="21"/>
                <w:szCs w:val="21"/>
              </w:rPr>
              <w:t>-23-2019-1.0</w:t>
            </w:r>
          </w:p>
        </w:tc>
      </w:tr>
      <w:tr w:rsidR="00CE72B8" w14:paraId="46A1EEC8" w14:textId="77777777">
        <w:trPr>
          <w:trHeight w:hRule="exact" w:val="336"/>
        </w:trPr>
        <w:tc>
          <w:tcPr>
            <w:tcW w:w="4068" w:type="dxa"/>
            <w:gridSpan w:val="2"/>
            <w:vMerge/>
            <w:tcBorders>
              <w:left w:val="nil"/>
              <w:bottom w:val="single" w:sz="4" w:space="0" w:color="000000"/>
              <w:right w:val="single" w:sz="4" w:space="0" w:color="000000"/>
            </w:tcBorders>
          </w:tcPr>
          <w:p w14:paraId="4766F16B" w14:textId="77777777" w:rsidR="00CE72B8" w:rsidRDefault="00CE72B8">
            <w:pPr>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534861FF" w14:textId="77777777" w:rsidR="00CE72B8" w:rsidRDefault="00AE7D12">
            <w:pPr>
              <w:pStyle w:val="TableParagraph"/>
              <w:tabs>
                <w:tab w:val="left" w:pos="419"/>
              </w:tabs>
              <w:spacing w:line="249" w:lineRule="exact"/>
              <w:ind w:right="1"/>
              <w:rPr>
                <w:sz w:val="21"/>
                <w:szCs w:val="21"/>
              </w:rPr>
            </w:pPr>
            <w:r>
              <w:rPr>
                <w:sz w:val="21"/>
                <w:szCs w:val="21"/>
              </w:rPr>
              <w:t>页</w:t>
            </w:r>
            <w:r>
              <w:rPr>
                <w:sz w:val="21"/>
                <w:szCs w:val="21"/>
              </w:rPr>
              <w:tab/>
              <w:t>数</w:t>
            </w:r>
          </w:p>
        </w:tc>
        <w:tc>
          <w:tcPr>
            <w:tcW w:w="3060" w:type="dxa"/>
            <w:tcBorders>
              <w:top w:val="single" w:sz="4" w:space="0" w:color="000000"/>
              <w:left w:val="single" w:sz="4" w:space="0" w:color="000000"/>
              <w:bottom w:val="single" w:sz="4" w:space="0" w:color="000000"/>
              <w:right w:val="nil"/>
            </w:tcBorders>
          </w:tcPr>
          <w:p w14:paraId="1AE46275" w14:textId="77777777" w:rsidR="00CE72B8" w:rsidRDefault="00AE7D12">
            <w:pPr>
              <w:pStyle w:val="TableParagraph"/>
              <w:tabs>
                <w:tab w:val="left" w:pos="945"/>
              </w:tabs>
              <w:spacing w:line="276" w:lineRule="exact"/>
              <w:rPr>
                <w:sz w:val="21"/>
                <w:szCs w:val="21"/>
              </w:rPr>
            </w:pPr>
            <w:r>
              <w:rPr>
                <w:sz w:val="21"/>
                <w:szCs w:val="21"/>
              </w:rPr>
              <w:t xml:space="preserve">第 </w:t>
            </w:r>
            <w:r>
              <w:rPr>
                <w:rFonts w:hint="eastAsia"/>
                <w:sz w:val="21"/>
                <w:szCs w:val="21"/>
                <w:lang w:eastAsia="zh-CN"/>
              </w:rPr>
              <w:t>2</w:t>
            </w:r>
            <w:r>
              <w:rPr>
                <w:sz w:val="21"/>
                <w:szCs w:val="21"/>
              </w:rPr>
              <w:t xml:space="preserve"> 页</w:t>
            </w:r>
            <w:r>
              <w:rPr>
                <w:sz w:val="21"/>
                <w:szCs w:val="21"/>
              </w:rPr>
              <w:tab/>
            </w:r>
            <w:r>
              <w:rPr>
                <w:rFonts w:hint="eastAsia"/>
                <w:sz w:val="21"/>
                <w:szCs w:val="21"/>
                <w:lang w:eastAsia="zh-CN"/>
              </w:rPr>
              <w:t xml:space="preserve"> </w:t>
            </w:r>
            <w:r>
              <w:rPr>
                <w:sz w:val="21"/>
                <w:szCs w:val="21"/>
              </w:rPr>
              <w:t xml:space="preserve">共 </w:t>
            </w:r>
            <w:r>
              <w:rPr>
                <w:rFonts w:hint="eastAsia"/>
                <w:sz w:val="21"/>
                <w:szCs w:val="21"/>
                <w:lang w:eastAsia="zh-CN"/>
              </w:rPr>
              <w:t>5</w:t>
            </w:r>
            <w:r>
              <w:rPr>
                <w:sz w:val="21"/>
                <w:szCs w:val="21"/>
              </w:rPr>
              <w:t xml:space="preserve"> 页</w:t>
            </w:r>
          </w:p>
        </w:tc>
      </w:tr>
      <w:tr w:rsidR="00CE72B8" w14:paraId="62B850E1" w14:textId="77777777">
        <w:trPr>
          <w:trHeight w:hRule="exact" w:val="282"/>
        </w:trPr>
        <w:tc>
          <w:tcPr>
            <w:tcW w:w="1008" w:type="dxa"/>
            <w:vMerge w:val="restart"/>
            <w:tcBorders>
              <w:top w:val="single" w:sz="4" w:space="0" w:color="000000"/>
              <w:left w:val="nil"/>
              <w:right w:val="single" w:sz="4" w:space="0" w:color="000000"/>
            </w:tcBorders>
          </w:tcPr>
          <w:p w14:paraId="4D52450C" w14:textId="77777777" w:rsidR="00CE72B8" w:rsidRDefault="00AE7D12">
            <w:pPr>
              <w:pStyle w:val="TableParagraph"/>
              <w:spacing w:before="106"/>
              <w:ind w:left="292" w:right="0"/>
              <w:jc w:val="left"/>
              <w:rPr>
                <w:sz w:val="21"/>
                <w:szCs w:val="21"/>
              </w:rPr>
            </w:pPr>
            <w:r>
              <w:rPr>
                <w:sz w:val="21"/>
                <w:szCs w:val="21"/>
              </w:rPr>
              <w:t>标题</w:t>
            </w:r>
          </w:p>
        </w:tc>
        <w:tc>
          <w:tcPr>
            <w:tcW w:w="3060" w:type="dxa"/>
            <w:vMerge w:val="restart"/>
            <w:tcBorders>
              <w:top w:val="single" w:sz="4" w:space="0" w:color="000000"/>
              <w:left w:val="single" w:sz="4" w:space="0" w:color="000000"/>
              <w:right w:val="single" w:sz="4" w:space="0" w:color="000000"/>
            </w:tcBorders>
          </w:tcPr>
          <w:p w14:paraId="682FC7C1" w14:textId="77777777" w:rsidR="00CE72B8" w:rsidRDefault="00AE7D12">
            <w:pPr>
              <w:pStyle w:val="TableParagraph"/>
              <w:spacing w:line="251" w:lineRule="exact"/>
              <w:ind w:left="103" w:right="104"/>
              <w:rPr>
                <w:sz w:val="21"/>
                <w:szCs w:val="21"/>
                <w:lang w:eastAsia="zh-CN"/>
              </w:rPr>
            </w:pPr>
            <w:r>
              <w:rPr>
                <w:sz w:val="21"/>
                <w:szCs w:val="21"/>
                <w:lang w:eastAsia="zh-CN"/>
              </w:rPr>
              <w:t>23 检验方法和方法确认</w:t>
            </w:r>
          </w:p>
          <w:p w14:paraId="0C0F349F" w14:textId="77777777" w:rsidR="00CE72B8" w:rsidRDefault="00AE7D12">
            <w:pPr>
              <w:pStyle w:val="TableParagraph"/>
              <w:spacing w:line="266" w:lineRule="exact"/>
              <w:ind w:left="103" w:right="105"/>
              <w:rPr>
                <w:sz w:val="21"/>
                <w:szCs w:val="21"/>
                <w:lang w:eastAsia="zh-CN"/>
              </w:rPr>
            </w:pPr>
            <w:r>
              <w:rPr>
                <w:sz w:val="21"/>
                <w:szCs w:val="21"/>
                <w:lang w:eastAsia="zh-CN"/>
              </w:rPr>
              <w:t>控制程序</w:t>
            </w:r>
          </w:p>
        </w:tc>
        <w:tc>
          <w:tcPr>
            <w:tcW w:w="1260" w:type="dxa"/>
            <w:tcBorders>
              <w:top w:val="single" w:sz="4" w:space="0" w:color="000000"/>
              <w:left w:val="single" w:sz="4" w:space="0" w:color="000000"/>
              <w:bottom w:val="single" w:sz="4" w:space="0" w:color="000000"/>
              <w:right w:val="single" w:sz="4" w:space="0" w:color="000000"/>
            </w:tcBorders>
          </w:tcPr>
          <w:p w14:paraId="3E6274C1" w14:textId="77777777" w:rsidR="00CE72B8" w:rsidRDefault="00AE7D12">
            <w:pPr>
              <w:pStyle w:val="TableParagraph"/>
              <w:spacing w:line="242" w:lineRule="exact"/>
              <w:ind w:right="1"/>
              <w:rPr>
                <w:sz w:val="21"/>
                <w:szCs w:val="21"/>
              </w:rPr>
            </w:pPr>
            <w:r>
              <w:rPr>
                <w:sz w:val="21"/>
                <w:szCs w:val="21"/>
              </w:rPr>
              <w:t>修改号</w:t>
            </w:r>
          </w:p>
        </w:tc>
        <w:tc>
          <w:tcPr>
            <w:tcW w:w="3060" w:type="dxa"/>
            <w:tcBorders>
              <w:top w:val="single" w:sz="4" w:space="0" w:color="000000"/>
              <w:left w:val="single" w:sz="4" w:space="0" w:color="000000"/>
              <w:bottom w:val="single" w:sz="4" w:space="0" w:color="000000"/>
              <w:right w:val="nil"/>
            </w:tcBorders>
          </w:tcPr>
          <w:p w14:paraId="6225E468" w14:textId="77777777" w:rsidR="00CE72B8" w:rsidRDefault="00AE7D12">
            <w:pPr>
              <w:pStyle w:val="TableParagraph"/>
              <w:spacing w:line="268" w:lineRule="exact"/>
              <w:ind w:left="2"/>
              <w:rPr>
                <w:sz w:val="21"/>
                <w:szCs w:val="21"/>
              </w:rPr>
            </w:pPr>
            <w:r>
              <w:rPr>
                <w:sz w:val="21"/>
                <w:szCs w:val="21"/>
              </w:rPr>
              <w:t>第 2019 版 第 0 次修订</w:t>
            </w:r>
          </w:p>
        </w:tc>
      </w:tr>
      <w:tr w:rsidR="00CE72B8" w14:paraId="776195A4" w14:textId="77777777">
        <w:trPr>
          <w:trHeight w:hRule="exact" w:val="368"/>
        </w:trPr>
        <w:tc>
          <w:tcPr>
            <w:tcW w:w="1008" w:type="dxa"/>
            <w:vMerge/>
            <w:tcBorders>
              <w:left w:val="nil"/>
              <w:right w:val="single" w:sz="4" w:space="0" w:color="000000"/>
            </w:tcBorders>
          </w:tcPr>
          <w:p w14:paraId="5403C58B" w14:textId="77777777" w:rsidR="00CE72B8" w:rsidRDefault="00CE72B8">
            <w:pPr>
              <w:rPr>
                <w:sz w:val="21"/>
                <w:szCs w:val="21"/>
              </w:rPr>
            </w:pPr>
          </w:p>
        </w:tc>
        <w:tc>
          <w:tcPr>
            <w:tcW w:w="3060" w:type="dxa"/>
            <w:vMerge/>
            <w:tcBorders>
              <w:left w:val="single" w:sz="4" w:space="0" w:color="000000"/>
              <w:right w:val="single" w:sz="4" w:space="0" w:color="000000"/>
            </w:tcBorders>
          </w:tcPr>
          <w:p w14:paraId="2FBE3E5D" w14:textId="77777777" w:rsidR="00CE72B8" w:rsidRDefault="00CE72B8">
            <w:pPr>
              <w:rPr>
                <w:sz w:val="21"/>
                <w:szCs w:val="21"/>
              </w:rPr>
            </w:pPr>
          </w:p>
        </w:tc>
        <w:tc>
          <w:tcPr>
            <w:tcW w:w="1260" w:type="dxa"/>
            <w:tcBorders>
              <w:top w:val="single" w:sz="4" w:space="0" w:color="000000"/>
              <w:left w:val="single" w:sz="4" w:space="0" w:color="000000"/>
              <w:right w:val="single" w:sz="4" w:space="0" w:color="000000"/>
            </w:tcBorders>
          </w:tcPr>
          <w:p w14:paraId="306B3999" w14:textId="77777777" w:rsidR="00CE72B8" w:rsidRDefault="00AE7D12">
            <w:pPr>
              <w:pStyle w:val="TableParagraph"/>
              <w:spacing w:line="240" w:lineRule="exact"/>
              <w:ind w:right="2"/>
              <w:rPr>
                <w:sz w:val="21"/>
                <w:szCs w:val="21"/>
              </w:rPr>
            </w:pPr>
            <w:r>
              <w:rPr>
                <w:sz w:val="21"/>
                <w:szCs w:val="21"/>
              </w:rPr>
              <w:t>颁布日期</w:t>
            </w:r>
          </w:p>
        </w:tc>
        <w:tc>
          <w:tcPr>
            <w:tcW w:w="3060" w:type="dxa"/>
            <w:tcBorders>
              <w:top w:val="single" w:sz="4" w:space="0" w:color="000000"/>
              <w:left w:val="single" w:sz="4" w:space="0" w:color="000000"/>
              <w:right w:val="nil"/>
            </w:tcBorders>
          </w:tcPr>
          <w:p w14:paraId="1C8D64D2" w14:textId="77777777" w:rsidR="00CE72B8" w:rsidRDefault="00AE7D12">
            <w:pPr>
              <w:pStyle w:val="TableParagraph"/>
              <w:spacing w:line="270" w:lineRule="exact"/>
              <w:ind w:left="3"/>
              <w:rPr>
                <w:sz w:val="21"/>
                <w:szCs w:val="21"/>
              </w:rPr>
            </w:pPr>
            <w:r>
              <w:rPr>
                <w:sz w:val="21"/>
                <w:szCs w:val="21"/>
              </w:rPr>
              <w:t xml:space="preserve">2019 年 </w:t>
            </w:r>
            <w:r>
              <w:rPr>
                <w:rFonts w:hint="eastAsia"/>
                <w:sz w:val="21"/>
                <w:szCs w:val="21"/>
                <w:lang w:eastAsia="zh-CN"/>
              </w:rPr>
              <w:t>10 月</w:t>
            </w:r>
            <w:r>
              <w:rPr>
                <w:sz w:val="21"/>
                <w:szCs w:val="21"/>
              </w:rPr>
              <w:t xml:space="preserve"> 01 日</w:t>
            </w:r>
          </w:p>
        </w:tc>
      </w:tr>
    </w:tbl>
    <w:p w14:paraId="75B6AE1C" w14:textId="77777777" w:rsidR="00CE72B8" w:rsidRDefault="00AE7D12">
      <w:pPr>
        <w:pStyle w:val="a3"/>
        <w:spacing w:before="33" w:line="400" w:lineRule="exact"/>
        <w:ind w:left="600"/>
        <w:rPr>
          <w:lang w:eastAsia="zh-CN"/>
        </w:rPr>
      </w:pPr>
      <w:r>
        <w:rPr>
          <w:rFonts w:hint="eastAsia"/>
          <w:lang w:eastAsia="zh-CN"/>
        </w:rPr>
        <w:t>b)行业强制性标准；</w:t>
      </w:r>
    </w:p>
    <w:p w14:paraId="7C4259FC" w14:textId="77777777" w:rsidR="00CE72B8" w:rsidRDefault="00AE7D12">
      <w:pPr>
        <w:pStyle w:val="a3"/>
        <w:spacing w:line="400" w:lineRule="exact"/>
        <w:ind w:left="600"/>
        <w:rPr>
          <w:lang w:eastAsia="zh-CN"/>
        </w:rPr>
      </w:pPr>
      <w:r>
        <w:rPr>
          <w:rFonts w:hint="eastAsia"/>
          <w:lang w:eastAsia="zh-CN"/>
        </w:rPr>
        <w:t>c)地方强制性标准；</w:t>
      </w:r>
    </w:p>
    <w:p w14:paraId="18831574" w14:textId="77777777" w:rsidR="00CE72B8" w:rsidRDefault="00AE7D12">
      <w:pPr>
        <w:pStyle w:val="a3"/>
        <w:spacing w:line="400" w:lineRule="exact"/>
        <w:ind w:left="600"/>
        <w:rPr>
          <w:lang w:eastAsia="zh-CN"/>
        </w:rPr>
      </w:pPr>
      <w:r>
        <w:rPr>
          <w:rFonts w:hint="eastAsia"/>
          <w:lang w:eastAsia="zh-CN"/>
        </w:rPr>
        <w:t>d)国家、行业、地方推荐性标准；</w:t>
      </w:r>
    </w:p>
    <w:p w14:paraId="77DAD52F" w14:textId="77777777" w:rsidR="00CE72B8" w:rsidRDefault="00AE7D12">
      <w:pPr>
        <w:pStyle w:val="a3"/>
        <w:spacing w:line="400" w:lineRule="exact"/>
        <w:ind w:left="600"/>
        <w:rPr>
          <w:lang w:eastAsia="zh-CN"/>
        </w:rPr>
      </w:pPr>
      <w:r>
        <w:rPr>
          <w:rFonts w:hint="eastAsia"/>
          <w:lang w:eastAsia="zh-CN"/>
        </w:rPr>
        <w:t>e)注册企业所附质量标准、修订质量标准所附的待批质量标准；</w:t>
      </w:r>
    </w:p>
    <w:p w14:paraId="2131684F" w14:textId="77777777" w:rsidR="00CE72B8" w:rsidRDefault="00AE7D12">
      <w:pPr>
        <w:pStyle w:val="a3"/>
        <w:spacing w:line="400" w:lineRule="exact"/>
        <w:ind w:left="600"/>
        <w:rPr>
          <w:lang w:eastAsia="zh-CN"/>
        </w:rPr>
      </w:pPr>
      <w:r>
        <w:rPr>
          <w:rFonts w:hint="eastAsia"/>
          <w:lang w:eastAsia="zh-CN"/>
        </w:rPr>
        <w:t>f)客户要求依据的其它国家标准。</w:t>
      </w:r>
    </w:p>
    <w:p w14:paraId="7F7B5877" w14:textId="77777777" w:rsidR="00CE72B8" w:rsidRDefault="00AE7D12">
      <w:pPr>
        <w:pStyle w:val="a3"/>
        <w:spacing w:line="400" w:lineRule="exact"/>
        <w:ind w:left="600"/>
        <w:rPr>
          <w:lang w:eastAsia="zh-CN"/>
        </w:rPr>
      </w:pPr>
      <w:r>
        <w:rPr>
          <w:rFonts w:hint="eastAsia"/>
          <w:lang w:eastAsia="zh-CN"/>
        </w:rPr>
        <w:t>g)《中国药品检验标准操作规范》及本XX制定的作业指导书等；</w:t>
      </w:r>
    </w:p>
    <w:p w14:paraId="39FDCF28" w14:textId="77777777" w:rsidR="00CE72B8" w:rsidRDefault="00AE7D12">
      <w:pPr>
        <w:pStyle w:val="a3"/>
        <w:spacing w:line="400" w:lineRule="exact"/>
        <w:ind w:right="221" w:firstLine="420"/>
        <w:jc w:val="both"/>
        <w:rPr>
          <w:lang w:eastAsia="zh-CN"/>
        </w:rPr>
      </w:pPr>
      <w:r>
        <w:rPr>
          <w:rFonts w:hint="eastAsia"/>
          <w:lang w:eastAsia="zh-CN"/>
        </w:rPr>
        <w:t>h)对于抽验食品/药品的检验检测，按食品安全国家标准、国家标准、行业标准、地方标准，以及国家食品药品监督管理局、河北省食品药品监督管理局授权的质量标准或检验检测方法进行检验检测。</w:t>
      </w:r>
    </w:p>
    <w:p w14:paraId="59010A2C" w14:textId="77777777" w:rsidR="00CE72B8" w:rsidRDefault="00AE7D12">
      <w:pPr>
        <w:pStyle w:val="a5"/>
        <w:tabs>
          <w:tab w:val="left" w:pos="809"/>
        </w:tabs>
        <w:spacing w:before="7" w:line="400" w:lineRule="exact"/>
        <w:ind w:right="217" w:firstLineChars="200" w:firstLine="420"/>
        <w:rPr>
          <w:sz w:val="21"/>
          <w:szCs w:val="21"/>
          <w:lang w:eastAsia="zh-CN"/>
        </w:rPr>
      </w:pPr>
      <w:r>
        <w:rPr>
          <w:rFonts w:hint="eastAsia"/>
          <w:sz w:val="21"/>
          <w:szCs w:val="21"/>
          <w:lang w:eastAsia="zh-CN"/>
        </w:rPr>
        <w:t>3.2.2 对指令性检验任务的指令性文件或授权文件，以及这些文件中规定的标准、法律法规、程序、检验作业指导书等，经确认后作为检验依据。必要时收集相应的方法标准、安全标准、抽样标准、判定原则和检验指导书，经确认作为检验检测的依据。</w:t>
      </w:r>
    </w:p>
    <w:p w14:paraId="17F00F41" w14:textId="77777777" w:rsidR="00CE72B8" w:rsidRDefault="00AE7D12">
      <w:pPr>
        <w:pStyle w:val="a5"/>
        <w:tabs>
          <w:tab w:val="left" w:pos="809"/>
        </w:tabs>
        <w:spacing w:before="7" w:line="400" w:lineRule="exact"/>
        <w:ind w:right="217" w:firstLineChars="200" w:firstLine="420"/>
        <w:rPr>
          <w:sz w:val="21"/>
          <w:szCs w:val="21"/>
          <w:lang w:eastAsia="zh-CN"/>
        </w:rPr>
      </w:pPr>
      <w:r>
        <w:rPr>
          <w:rFonts w:hint="eastAsia"/>
          <w:sz w:val="21"/>
          <w:szCs w:val="21"/>
          <w:lang w:eastAsia="zh-CN"/>
        </w:rPr>
        <w:t>3.2.3 委托检验采用由客户提交或确认的检验方法或检验标准时，应在办理委托手续（合同评审）时由收样业务大厅、业务办公室和客户共同加以确认。</w:t>
      </w:r>
    </w:p>
    <w:p w14:paraId="6F85FF36" w14:textId="77777777" w:rsidR="00CE72B8" w:rsidRDefault="00AE7D12">
      <w:pPr>
        <w:pStyle w:val="a5"/>
        <w:tabs>
          <w:tab w:val="left" w:pos="809"/>
        </w:tabs>
        <w:spacing w:before="7" w:line="400" w:lineRule="exact"/>
        <w:ind w:right="217" w:firstLineChars="200" w:firstLine="420"/>
        <w:rPr>
          <w:sz w:val="21"/>
          <w:szCs w:val="21"/>
          <w:lang w:eastAsia="zh-CN"/>
        </w:rPr>
      </w:pPr>
      <w:r>
        <w:rPr>
          <w:rFonts w:hint="eastAsia"/>
          <w:sz w:val="21"/>
          <w:szCs w:val="21"/>
          <w:lang w:eastAsia="zh-CN"/>
        </w:rPr>
        <w:t>3.2.4为了使检验工作能遵循规定的程序、指令，必要时编写仪器设备的使用和操作、检验样品处置和制备、检验实施细则等作业指导书。这些指导书按《管理体系文件编写与使用作业指导书》编写，并按《文件控制程序》控制和管理。主要仪器设备或项目参数均应有作业指导书。编制时，可以根据操作人员、岗位、项目、仪器设备专管使用情况，依设备或依项目参数合并编写。对于检验周期长、备样复现性差、检验标准规定不明确的检验项目最好依据项目参数编制。</w:t>
      </w:r>
    </w:p>
    <w:p w14:paraId="029CA937" w14:textId="77777777" w:rsidR="00CE72B8" w:rsidRDefault="00AE7D12">
      <w:pPr>
        <w:pStyle w:val="a5"/>
        <w:tabs>
          <w:tab w:val="left" w:pos="756"/>
        </w:tabs>
        <w:spacing w:before="7" w:line="400" w:lineRule="exact"/>
        <w:ind w:right="114" w:firstLineChars="200" w:firstLine="420"/>
        <w:rPr>
          <w:sz w:val="21"/>
          <w:szCs w:val="21"/>
          <w:lang w:eastAsia="zh-CN"/>
        </w:rPr>
      </w:pPr>
      <w:r>
        <w:rPr>
          <w:rFonts w:hint="eastAsia"/>
          <w:sz w:val="21"/>
          <w:szCs w:val="21"/>
          <w:lang w:eastAsia="zh-CN"/>
        </w:rPr>
        <w:t>3.2.5 本XX对客户提出的方法、标准有异议（不合适或已经过期）时，必须告知客户，包括识别方式和证据。要求进行的检验项目没有规定检验方法或无适宜的国家标准、行业标准、地方标准时，相关检验检测室负责人应与客户商定采用：</w:t>
      </w:r>
    </w:p>
    <w:p w14:paraId="4F145A5A" w14:textId="77777777" w:rsidR="00CE72B8" w:rsidRDefault="00AE7D12">
      <w:pPr>
        <w:pStyle w:val="a3"/>
        <w:spacing w:before="7" w:line="400" w:lineRule="exact"/>
        <w:ind w:left="600"/>
        <w:rPr>
          <w:lang w:eastAsia="zh-CN"/>
        </w:rPr>
      </w:pPr>
      <w:r>
        <w:rPr>
          <w:rFonts w:hint="eastAsia"/>
          <w:lang w:eastAsia="zh-CN"/>
        </w:rPr>
        <w:t>a)有声望的权威技术组织发布的方法；</w:t>
      </w:r>
    </w:p>
    <w:p w14:paraId="5ADB1174" w14:textId="77777777" w:rsidR="00CE72B8" w:rsidRDefault="00AE7D12">
      <w:pPr>
        <w:pStyle w:val="a3"/>
        <w:spacing w:before="37" w:line="400" w:lineRule="exact"/>
        <w:ind w:left="600"/>
        <w:rPr>
          <w:lang w:eastAsia="zh-CN"/>
        </w:rPr>
      </w:pPr>
      <w:r>
        <w:rPr>
          <w:rFonts w:hint="eastAsia"/>
          <w:lang w:eastAsia="zh-CN"/>
        </w:rPr>
        <w:t>b)有关科学技术期刊、科学技术文献发表的方法；</w:t>
      </w:r>
    </w:p>
    <w:p w14:paraId="2139690F" w14:textId="77777777" w:rsidR="00CE72B8" w:rsidRDefault="00AE7D12">
      <w:pPr>
        <w:pStyle w:val="a3"/>
        <w:spacing w:before="37" w:line="400" w:lineRule="exact"/>
        <w:ind w:left="600"/>
        <w:rPr>
          <w:lang w:eastAsia="zh-CN"/>
        </w:rPr>
      </w:pPr>
      <w:r>
        <w:rPr>
          <w:rFonts w:hint="eastAsia"/>
          <w:lang w:eastAsia="zh-CN"/>
        </w:rPr>
        <w:t>c)教科书公布的方法；</w:t>
      </w:r>
    </w:p>
    <w:p w14:paraId="328016BA" w14:textId="77777777" w:rsidR="00CE72B8" w:rsidRDefault="00AE7D12">
      <w:pPr>
        <w:pStyle w:val="a3"/>
        <w:spacing w:before="37" w:line="400" w:lineRule="exact"/>
        <w:ind w:left="600"/>
        <w:rPr>
          <w:lang w:eastAsia="zh-CN"/>
        </w:rPr>
      </w:pPr>
      <w:r>
        <w:rPr>
          <w:rFonts w:hint="eastAsia"/>
          <w:lang w:eastAsia="zh-CN"/>
        </w:rPr>
        <w:t>d)设备制造商规定的方法或本XX制定的有效方法；</w:t>
      </w:r>
    </w:p>
    <w:p w14:paraId="76F4B2D6" w14:textId="77777777" w:rsidR="00CE72B8" w:rsidRDefault="00AE7D12">
      <w:pPr>
        <w:pStyle w:val="a3"/>
        <w:spacing w:before="37" w:line="400" w:lineRule="exact"/>
        <w:ind w:left="600"/>
        <w:rPr>
          <w:lang w:eastAsia="zh-CN"/>
        </w:rPr>
      </w:pPr>
      <w:r>
        <w:rPr>
          <w:rFonts w:hint="eastAsia"/>
          <w:lang w:eastAsia="zh-CN"/>
        </w:rPr>
        <w:t>e)客户建议参照的标准或推荐的方法（如经备案的企业标准）。</w:t>
      </w:r>
    </w:p>
    <w:p w14:paraId="247DB0B5" w14:textId="77777777" w:rsidR="00CE72B8" w:rsidRDefault="00AE7D12">
      <w:pPr>
        <w:pStyle w:val="a3"/>
        <w:spacing w:before="37" w:line="400" w:lineRule="exact"/>
        <w:ind w:right="126" w:firstLine="420"/>
        <w:rPr>
          <w:lang w:eastAsia="zh-CN"/>
        </w:rPr>
      </w:pPr>
      <w:r>
        <w:rPr>
          <w:rFonts w:hint="eastAsia"/>
          <w:lang w:eastAsia="zh-CN"/>
        </w:rPr>
        <w:t>上述方法的采用应经技术负责人的确认。并按《合同评审程序》中特殊合同进行评审。并在相应检验检测报告上予以注明。</w:t>
      </w:r>
    </w:p>
    <w:p w14:paraId="04F0D810" w14:textId="77777777" w:rsidR="00CE72B8" w:rsidRDefault="00AE7D12">
      <w:pPr>
        <w:pStyle w:val="a5"/>
        <w:tabs>
          <w:tab w:val="left" w:pos="600"/>
        </w:tabs>
        <w:spacing w:before="7" w:line="400" w:lineRule="exact"/>
        <w:ind w:right="114" w:firstLineChars="200" w:firstLine="420"/>
        <w:rPr>
          <w:sz w:val="21"/>
          <w:szCs w:val="21"/>
          <w:lang w:eastAsia="zh-CN"/>
        </w:rPr>
      </w:pPr>
      <w:r>
        <w:rPr>
          <w:rFonts w:hint="eastAsia"/>
          <w:sz w:val="21"/>
          <w:szCs w:val="21"/>
          <w:lang w:eastAsia="zh-CN"/>
        </w:rPr>
        <w:t>3.3 采用非标准检验方法只能是对没有标准检验方法的检验项目，并编制相应检验方法指导文件。其文件编制应按《管理体系文件编写与使用作业指导书》编写，并按《文件控制程序》控制和管理。要附有相应的记录表式。当需要使用非标准检验方法时，相关检验检测</w:t>
      </w:r>
      <w:r>
        <w:rPr>
          <w:rFonts w:hint="eastAsia"/>
          <w:sz w:val="21"/>
          <w:szCs w:val="21"/>
          <w:lang w:eastAsia="zh-CN"/>
        </w:rPr>
        <w:lastRenderedPageBreak/>
        <w:t>室应提出偏离申请，并填写《允许偏离程序或标准规范申请表》，由相关负责人签字交业务办公室审查。</w:t>
      </w:r>
    </w:p>
    <w:tbl>
      <w:tblPr>
        <w:tblStyle w:val="TableNormal"/>
        <w:tblpPr w:leftFromText="180" w:rightFromText="180" w:vertAnchor="text" w:horzAnchor="page" w:tblpX="1787" w:tblpY="-426"/>
        <w:tblOverlap w:val="never"/>
        <w:tblW w:w="8388" w:type="dxa"/>
        <w:tblInd w:w="0"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Look w:val="04A0" w:firstRow="1" w:lastRow="0" w:firstColumn="1" w:lastColumn="0" w:noHBand="0" w:noVBand="1"/>
      </w:tblPr>
      <w:tblGrid>
        <w:gridCol w:w="1008"/>
        <w:gridCol w:w="3060"/>
        <w:gridCol w:w="1260"/>
        <w:gridCol w:w="3060"/>
      </w:tblGrid>
      <w:tr w:rsidR="00CE72B8" w14:paraId="0BC6AE9F" w14:textId="77777777">
        <w:trPr>
          <w:trHeight w:hRule="exact" w:val="334"/>
        </w:trPr>
        <w:tc>
          <w:tcPr>
            <w:tcW w:w="4068" w:type="dxa"/>
            <w:gridSpan w:val="2"/>
            <w:vMerge w:val="restart"/>
            <w:tcBorders>
              <w:left w:val="nil"/>
              <w:right w:val="single" w:sz="4" w:space="0" w:color="000000"/>
            </w:tcBorders>
          </w:tcPr>
          <w:p w14:paraId="269D9C28" w14:textId="77777777" w:rsidR="00CE72B8" w:rsidRDefault="00AE7D12">
            <w:pPr>
              <w:pStyle w:val="TableParagraph"/>
              <w:spacing w:line="310" w:lineRule="exact"/>
              <w:ind w:left="646" w:right="644"/>
              <w:rPr>
                <w:sz w:val="21"/>
                <w:szCs w:val="21"/>
                <w:lang w:eastAsia="zh-CN"/>
              </w:rPr>
            </w:pPr>
            <w:r>
              <w:rPr>
                <w:rFonts w:hint="eastAsia"/>
                <w:sz w:val="21"/>
                <w:szCs w:val="21"/>
                <w:lang w:eastAsia="zh-CN"/>
              </w:rPr>
              <w:t>海洋产品及环境检测平台</w:t>
            </w:r>
          </w:p>
          <w:p w14:paraId="077C62CE" w14:textId="77777777" w:rsidR="00CE72B8" w:rsidRDefault="00AE7D12">
            <w:pPr>
              <w:pStyle w:val="TableParagraph"/>
              <w:spacing w:line="310" w:lineRule="exact"/>
              <w:ind w:left="646" w:right="644"/>
              <w:rPr>
                <w:sz w:val="21"/>
                <w:szCs w:val="21"/>
                <w:lang w:eastAsia="zh-CN"/>
              </w:rPr>
            </w:pPr>
            <w:r>
              <w:rPr>
                <w:rFonts w:hint="eastAsia"/>
                <w:sz w:val="21"/>
                <w:szCs w:val="21"/>
              </w:rPr>
              <w:t>程序文件</w:t>
            </w:r>
          </w:p>
        </w:tc>
        <w:tc>
          <w:tcPr>
            <w:tcW w:w="1260" w:type="dxa"/>
            <w:tcBorders>
              <w:left w:val="single" w:sz="4" w:space="0" w:color="000000"/>
              <w:bottom w:val="single" w:sz="4" w:space="0" w:color="000000"/>
              <w:right w:val="single" w:sz="4" w:space="0" w:color="000000"/>
            </w:tcBorders>
          </w:tcPr>
          <w:p w14:paraId="49E73C1F" w14:textId="77777777" w:rsidR="00CE72B8" w:rsidRDefault="00AE7D12">
            <w:pPr>
              <w:pStyle w:val="TableParagraph"/>
              <w:spacing w:line="251" w:lineRule="exact"/>
              <w:ind w:right="2"/>
              <w:rPr>
                <w:sz w:val="21"/>
                <w:szCs w:val="21"/>
              </w:rPr>
            </w:pPr>
            <w:r>
              <w:rPr>
                <w:sz w:val="21"/>
                <w:szCs w:val="21"/>
              </w:rPr>
              <w:t>文件编号</w:t>
            </w:r>
          </w:p>
        </w:tc>
        <w:tc>
          <w:tcPr>
            <w:tcW w:w="3060" w:type="dxa"/>
            <w:tcBorders>
              <w:left w:val="single" w:sz="4" w:space="0" w:color="000000"/>
              <w:bottom w:val="single" w:sz="4" w:space="0" w:color="000000"/>
              <w:right w:val="nil"/>
            </w:tcBorders>
          </w:tcPr>
          <w:p w14:paraId="46FA4F72" w14:textId="77777777" w:rsidR="00CE72B8" w:rsidRDefault="00AE7D12">
            <w:pPr>
              <w:pStyle w:val="TableParagraph"/>
              <w:spacing w:before="19"/>
              <w:ind w:left="6"/>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sz w:val="21"/>
                <w:szCs w:val="21"/>
              </w:rPr>
              <w:t>-23-2019-1.0</w:t>
            </w:r>
          </w:p>
        </w:tc>
      </w:tr>
      <w:tr w:rsidR="00CE72B8" w14:paraId="6F11BCA5" w14:textId="77777777">
        <w:trPr>
          <w:trHeight w:hRule="exact" w:val="362"/>
        </w:trPr>
        <w:tc>
          <w:tcPr>
            <w:tcW w:w="4068" w:type="dxa"/>
            <w:gridSpan w:val="2"/>
            <w:vMerge/>
            <w:tcBorders>
              <w:left w:val="nil"/>
              <w:bottom w:val="single" w:sz="4" w:space="0" w:color="000000"/>
              <w:right w:val="single" w:sz="4" w:space="0" w:color="000000"/>
            </w:tcBorders>
          </w:tcPr>
          <w:p w14:paraId="6025B3F2" w14:textId="77777777" w:rsidR="00CE72B8" w:rsidRDefault="00CE72B8">
            <w:pPr>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21752EDF" w14:textId="77777777" w:rsidR="00CE72B8" w:rsidRDefault="00AE7D12">
            <w:pPr>
              <w:pStyle w:val="TableParagraph"/>
              <w:tabs>
                <w:tab w:val="left" w:pos="419"/>
              </w:tabs>
              <w:spacing w:line="249" w:lineRule="exact"/>
              <w:ind w:right="1"/>
              <w:rPr>
                <w:sz w:val="21"/>
                <w:szCs w:val="21"/>
              </w:rPr>
            </w:pPr>
            <w:r>
              <w:rPr>
                <w:sz w:val="21"/>
                <w:szCs w:val="21"/>
              </w:rPr>
              <w:t>页</w:t>
            </w:r>
            <w:r>
              <w:rPr>
                <w:sz w:val="21"/>
                <w:szCs w:val="21"/>
              </w:rPr>
              <w:tab/>
              <w:t>数</w:t>
            </w:r>
          </w:p>
        </w:tc>
        <w:tc>
          <w:tcPr>
            <w:tcW w:w="3060" w:type="dxa"/>
            <w:tcBorders>
              <w:top w:val="single" w:sz="4" w:space="0" w:color="000000"/>
              <w:left w:val="single" w:sz="4" w:space="0" w:color="000000"/>
              <w:bottom w:val="single" w:sz="4" w:space="0" w:color="000000"/>
              <w:right w:val="nil"/>
            </w:tcBorders>
          </w:tcPr>
          <w:p w14:paraId="2793E054" w14:textId="77777777" w:rsidR="00CE72B8" w:rsidRDefault="00AE7D12">
            <w:pPr>
              <w:pStyle w:val="TableParagraph"/>
              <w:tabs>
                <w:tab w:val="left" w:pos="945"/>
              </w:tabs>
              <w:spacing w:line="276" w:lineRule="exact"/>
              <w:rPr>
                <w:sz w:val="21"/>
                <w:szCs w:val="21"/>
              </w:rPr>
            </w:pPr>
            <w:r>
              <w:rPr>
                <w:sz w:val="21"/>
                <w:szCs w:val="21"/>
              </w:rPr>
              <w:t>第</w:t>
            </w:r>
            <w:r>
              <w:rPr>
                <w:rFonts w:hint="eastAsia"/>
                <w:sz w:val="21"/>
                <w:szCs w:val="21"/>
                <w:lang w:eastAsia="zh-CN"/>
              </w:rPr>
              <w:t xml:space="preserve"> 3 </w:t>
            </w:r>
            <w:r>
              <w:rPr>
                <w:sz w:val="21"/>
                <w:szCs w:val="21"/>
              </w:rPr>
              <w:t>页</w:t>
            </w:r>
            <w:r>
              <w:rPr>
                <w:sz w:val="21"/>
                <w:szCs w:val="21"/>
              </w:rPr>
              <w:tab/>
            </w:r>
            <w:r>
              <w:rPr>
                <w:rFonts w:hint="eastAsia"/>
                <w:sz w:val="21"/>
                <w:szCs w:val="21"/>
                <w:lang w:eastAsia="zh-CN"/>
              </w:rPr>
              <w:t xml:space="preserve"> </w:t>
            </w:r>
            <w:r>
              <w:rPr>
                <w:sz w:val="21"/>
                <w:szCs w:val="21"/>
              </w:rPr>
              <w:t xml:space="preserve">共 </w:t>
            </w:r>
            <w:r>
              <w:rPr>
                <w:rFonts w:hint="eastAsia"/>
                <w:sz w:val="21"/>
                <w:szCs w:val="21"/>
                <w:lang w:eastAsia="zh-CN"/>
              </w:rPr>
              <w:t>5</w:t>
            </w:r>
            <w:r>
              <w:rPr>
                <w:sz w:val="21"/>
                <w:szCs w:val="21"/>
              </w:rPr>
              <w:t xml:space="preserve"> 页</w:t>
            </w:r>
          </w:p>
        </w:tc>
      </w:tr>
      <w:tr w:rsidR="00CE72B8" w14:paraId="5570BFE1" w14:textId="77777777">
        <w:trPr>
          <w:trHeight w:hRule="exact" w:val="282"/>
        </w:trPr>
        <w:tc>
          <w:tcPr>
            <w:tcW w:w="1008" w:type="dxa"/>
            <w:vMerge w:val="restart"/>
            <w:tcBorders>
              <w:top w:val="single" w:sz="4" w:space="0" w:color="000000"/>
              <w:left w:val="nil"/>
              <w:right w:val="single" w:sz="4" w:space="0" w:color="000000"/>
            </w:tcBorders>
          </w:tcPr>
          <w:p w14:paraId="167F06BF" w14:textId="77777777" w:rsidR="00CE72B8" w:rsidRDefault="00AE7D12">
            <w:pPr>
              <w:pStyle w:val="TableParagraph"/>
              <w:spacing w:before="106"/>
              <w:ind w:left="292" w:right="0"/>
              <w:jc w:val="left"/>
              <w:rPr>
                <w:sz w:val="21"/>
                <w:szCs w:val="21"/>
              </w:rPr>
            </w:pPr>
            <w:r>
              <w:rPr>
                <w:sz w:val="21"/>
                <w:szCs w:val="21"/>
              </w:rPr>
              <w:t>标题</w:t>
            </w:r>
          </w:p>
        </w:tc>
        <w:tc>
          <w:tcPr>
            <w:tcW w:w="3060" w:type="dxa"/>
            <w:vMerge w:val="restart"/>
            <w:tcBorders>
              <w:top w:val="single" w:sz="4" w:space="0" w:color="000000"/>
              <w:left w:val="single" w:sz="4" w:space="0" w:color="000000"/>
              <w:right w:val="single" w:sz="4" w:space="0" w:color="000000"/>
            </w:tcBorders>
          </w:tcPr>
          <w:p w14:paraId="22328A28" w14:textId="77777777" w:rsidR="00CE72B8" w:rsidRDefault="00AE7D12">
            <w:pPr>
              <w:pStyle w:val="TableParagraph"/>
              <w:spacing w:line="251" w:lineRule="exact"/>
              <w:ind w:left="103" w:right="104"/>
              <w:rPr>
                <w:sz w:val="21"/>
                <w:szCs w:val="21"/>
                <w:lang w:eastAsia="zh-CN"/>
              </w:rPr>
            </w:pPr>
            <w:r>
              <w:rPr>
                <w:sz w:val="21"/>
                <w:szCs w:val="21"/>
                <w:lang w:eastAsia="zh-CN"/>
              </w:rPr>
              <w:t>23 检验方法和方法确认</w:t>
            </w:r>
          </w:p>
          <w:p w14:paraId="07EADFED" w14:textId="77777777" w:rsidR="00CE72B8" w:rsidRDefault="00AE7D12">
            <w:pPr>
              <w:pStyle w:val="TableParagraph"/>
              <w:spacing w:line="266" w:lineRule="exact"/>
              <w:ind w:left="103" w:right="105"/>
              <w:rPr>
                <w:sz w:val="21"/>
                <w:szCs w:val="21"/>
                <w:lang w:eastAsia="zh-CN"/>
              </w:rPr>
            </w:pPr>
            <w:r>
              <w:rPr>
                <w:sz w:val="21"/>
                <w:szCs w:val="21"/>
                <w:lang w:eastAsia="zh-CN"/>
              </w:rPr>
              <w:t>控制程序</w:t>
            </w:r>
          </w:p>
        </w:tc>
        <w:tc>
          <w:tcPr>
            <w:tcW w:w="1260" w:type="dxa"/>
            <w:tcBorders>
              <w:top w:val="single" w:sz="4" w:space="0" w:color="000000"/>
              <w:left w:val="single" w:sz="4" w:space="0" w:color="000000"/>
              <w:bottom w:val="single" w:sz="4" w:space="0" w:color="000000"/>
              <w:right w:val="single" w:sz="4" w:space="0" w:color="000000"/>
            </w:tcBorders>
          </w:tcPr>
          <w:p w14:paraId="589D2DD6" w14:textId="77777777" w:rsidR="00CE72B8" w:rsidRDefault="00AE7D12">
            <w:pPr>
              <w:pStyle w:val="TableParagraph"/>
              <w:spacing w:line="242" w:lineRule="exact"/>
              <w:ind w:right="1"/>
              <w:rPr>
                <w:sz w:val="21"/>
                <w:szCs w:val="21"/>
              </w:rPr>
            </w:pPr>
            <w:r>
              <w:rPr>
                <w:sz w:val="21"/>
                <w:szCs w:val="21"/>
              </w:rPr>
              <w:t>修改号</w:t>
            </w:r>
          </w:p>
        </w:tc>
        <w:tc>
          <w:tcPr>
            <w:tcW w:w="3060" w:type="dxa"/>
            <w:tcBorders>
              <w:top w:val="single" w:sz="4" w:space="0" w:color="000000"/>
              <w:left w:val="single" w:sz="4" w:space="0" w:color="000000"/>
              <w:bottom w:val="single" w:sz="4" w:space="0" w:color="000000"/>
              <w:right w:val="nil"/>
            </w:tcBorders>
          </w:tcPr>
          <w:p w14:paraId="20F44110" w14:textId="77777777" w:rsidR="00CE72B8" w:rsidRDefault="00AE7D12">
            <w:pPr>
              <w:pStyle w:val="TableParagraph"/>
              <w:spacing w:line="268" w:lineRule="exact"/>
              <w:ind w:left="2"/>
              <w:rPr>
                <w:sz w:val="21"/>
                <w:szCs w:val="21"/>
              </w:rPr>
            </w:pPr>
            <w:r>
              <w:rPr>
                <w:sz w:val="21"/>
                <w:szCs w:val="21"/>
              </w:rPr>
              <w:t>第 2019 版 第 0 次修订</w:t>
            </w:r>
          </w:p>
        </w:tc>
      </w:tr>
      <w:tr w:rsidR="00CE72B8" w14:paraId="2000839D" w14:textId="77777777">
        <w:trPr>
          <w:trHeight w:hRule="exact" w:val="314"/>
        </w:trPr>
        <w:tc>
          <w:tcPr>
            <w:tcW w:w="1008" w:type="dxa"/>
            <w:vMerge/>
            <w:tcBorders>
              <w:left w:val="nil"/>
              <w:right w:val="single" w:sz="4" w:space="0" w:color="000000"/>
            </w:tcBorders>
          </w:tcPr>
          <w:p w14:paraId="617DF600" w14:textId="77777777" w:rsidR="00CE72B8" w:rsidRDefault="00CE72B8">
            <w:pPr>
              <w:rPr>
                <w:sz w:val="21"/>
                <w:szCs w:val="21"/>
              </w:rPr>
            </w:pPr>
          </w:p>
        </w:tc>
        <w:tc>
          <w:tcPr>
            <w:tcW w:w="3060" w:type="dxa"/>
            <w:vMerge/>
            <w:tcBorders>
              <w:left w:val="single" w:sz="4" w:space="0" w:color="000000"/>
              <w:right w:val="single" w:sz="4" w:space="0" w:color="000000"/>
            </w:tcBorders>
          </w:tcPr>
          <w:p w14:paraId="385340FB" w14:textId="77777777" w:rsidR="00CE72B8" w:rsidRDefault="00CE72B8">
            <w:pPr>
              <w:rPr>
                <w:sz w:val="21"/>
                <w:szCs w:val="21"/>
              </w:rPr>
            </w:pPr>
          </w:p>
        </w:tc>
        <w:tc>
          <w:tcPr>
            <w:tcW w:w="1260" w:type="dxa"/>
            <w:tcBorders>
              <w:top w:val="single" w:sz="4" w:space="0" w:color="000000"/>
              <w:left w:val="single" w:sz="4" w:space="0" w:color="000000"/>
              <w:right w:val="single" w:sz="4" w:space="0" w:color="000000"/>
            </w:tcBorders>
          </w:tcPr>
          <w:p w14:paraId="6CF0B4FF" w14:textId="77777777" w:rsidR="00CE72B8" w:rsidRDefault="00AE7D12">
            <w:pPr>
              <w:pStyle w:val="TableParagraph"/>
              <w:spacing w:line="240" w:lineRule="exact"/>
              <w:ind w:right="2"/>
              <w:rPr>
                <w:sz w:val="21"/>
                <w:szCs w:val="21"/>
              </w:rPr>
            </w:pPr>
            <w:r>
              <w:rPr>
                <w:sz w:val="21"/>
                <w:szCs w:val="21"/>
              </w:rPr>
              <w:t>颁布日期</w:t>
            </w:r>
          </w:p>
        </w:tc>
        <w:tc>
          <w:tcPr>
            <w:tcW w:w="3060" w:type="dxa"/>
            <w:tcBorders>
              <w:top w:val="single" w:sz="4" w:space="0" w:color="000000"/>
              <w:left w:val="single" w:sz="4" w:space="0" w:color="000000"/>
              <w:right w:val="nil"/>
            </w:tcBorders>
          </w:tcPr>
          <w:p w14:paraId="695C9657" w14:textId="77777777" w:rsidR="00CE72B8" w:rsidRDefault="00AE7D12">
            <w:pPr>
              <w:pStyle w:val="TableParagraph"/>
              <w:spacing w:line="270" w:lineRule="exact"/>
              <w:ind w:left="3"/>
              <w:rPr>
                <w:sz w:val="21"/>
                <w:szCs w:val="21"/>
              </w:rPr>
            </w:pPr>
            <w:r>
              <w:rPr>
                <w:sz w:val="21"/>
                <w:szCs w:val="21"/>
              </w:rPr>
              <w:t xml:space="preserve">2019 年 </w:t>
            </w:r>
            <w:r>
              <w:rPr>
                <w:rFonts w:hint="eastAsia"/>
                <w:sz w:val="21"/>
                <w:szCs w:val="21"/>
                <w:lang w:eastAsia="zh-CN"/>
              </w:rPr>
              <w:t>10 月</w:t>
            </w:r>
            <w:r>
              <w:rPr>
                <w:sz w:val="21"/>
                <w:szCs w:val="21"/>
              </w:rPr>
              <w:t xml:space="preserve"> 01 日</w:t>
            </w:r>
          </w:p>
        </w:tc>
      </w:tr>
    </w:tbl>
    <w:p w14:paraId="4EC5E91D" w14:textId="77777777" w:rsidR="00CE72B8" w:rsidRDefault="00AE7D12">
      <w:pPr>
        <w:pStyle w:val="a5"/>
        <w:tabs>
          <w:tab w:val="left" w:pos="600"/>
        </w:tabs>
        <w:spacing w:before="7" w:line="400" w:lineRule="exact"/>
        <w:ind w:right="114"/>
        <w:rPr>
          <w:sz w:val="21"/>
          <w:szCs w:val="21"/>
          <w:lang w:eastAsia="zh-CN"/>
        </w:rPr>
      </w:pPr>
      <w:r>
        <w:rPr>
          <w:rFonts w:hint="eastAsia"/>
          <w:sz w:val="21"/>
          <w:szCs w:val="21"/>
          <w:lang w:eastAsia="zh-CN"/>
        </w:rPr>
        <w:t>上述与客户商定方法经技术负责人确认后，取得客户书面同意，使出具的报告为客户所接收。</w:t>
      </w:r>
    </w:p>
    <w:p w14:paraId="198CD787" w14:textId="77777777" w:rsidR="00CE72B8" w:rsidRDefault="00AE7D12">
      <w:pPr>
        <w:pStyle w:val="3"/>
        <w:tabs>
          <w:tab w:val="left" w:pos="603"/>
        </w:tabs>
        <w:spacing w:before="7" w:line="400" w:lineRule="exact"/>
        <w:ind w:left="180" w:firstLineChars="200" w:firstLine="420"/>
        <w:rPr>
          <w:b w:val="0"/>
          <w:bCs w:val="0"/>
          <w:lang w:eastAsia="zh-CN"/>
        </w:rPr>
      </w:pPr>
      <w:r>
        <w:rPr>
          <w:rFonts w:hint="eastAsia"/>
          <w:b w:val="0"/>
          <w:bCs w:val="0"/>
          <w:lang w:eastAsia="zh-CN"/>
        </w:rPr>
        <w:t>3.4 非标准方法的使用及确认：</w:t>
      </w:r>
    </w:p>
    <w:p w14:paraId="4B350F4A" w14:textId="77777777" w:rsidR="00CE72B8" w:rsidRDefault="00AE7D12">
      <w:pPr>
        <w:pStyle w:val="a5"/>
        <w:tabs>
          <w:tab w:val="left" w:pos="756"/>
        </w:tabs>
        <w:spacing w:before="37" w:line="400" w:lineRule="exact"/>
        <w:ind w:firstLineChars="200" w:firstLine="420"/>
        <w:rPr>
          <w:sz w:val="21"/>
          <w:szCs w:val="21"/>
          <w:lang w:eastAsia="zh-CN"/>
        </w:rPr>
      </w:pPr>
      <w:r>
        <w:rPr>
          <w:rFonts w:hint="eastAsia"/>
          <w:sz w:val="21"/>
          <w:szCs w:val="21"/>
          <w:lang w:eastAsia="zh-CN"/>
        </w:rPr>
        <w:t>3.4.1 当有必要使用非标准方法时，应满足下列条件:</w:t>
      </w:r>
    </w:p>
    <w:p w14:paraId="4D985B08" w14:textId="77777777" w:rsidR="00CE72B8" w:rsidRDefault="00AE7D12">
      <w:pPr>
        <w:pStyle w:val="a3"/>
        <w:spacing w:before="37" w:line="400" w:lineRule="exact"/>
        <w:ind w:left="600"/>
        <w:rPr>
          <w:lang w:eastAsia="zh-CN"/>
        </w:rPr>
      </w:pPr>
      <w:r>
        <w:rPr>
          <w:rFonts w:hint="eastAsia"/>
          <w:lang w:eastAsia="zh-CN"/>
        </w:rPr>
        <w:t>a)应征得客户的同意；</w:t>
      </w:r>
    </w:p>
    <w:p w14:paraId="68E910E1" w14:textId="77777777" w:rsidR="00CE72B8" w:rsidRDefault="00AE7D12">
      <w:pPr>
        <w:pStyle w:val="a3"/>
        <w:spacing w:before="37" w:line="400" w:lineRule="exact"/>
        <w:ind w:left="600"/>
        <w:rPr>
          <w:lang w:eastAsia="zh-CN"/>
        </w:rPr>
      </w:pPr>
      <w:r>
        <w:rPr>
          <w:rFonts w:hint="eastAsia"/>
          <w:lang w:eastAsia="zh-CN"/>
        </w:rPr>
        <w:t>b)检验方法应满足客户的要求，并能达到检验目的；</w:t>
      </w:r>
    </w:p>
    <w:p w14:paraId="503972CF" w14:textId="77777777" w:rsidR="00CE72B8" w:rsidRDefault="00AE7D12">
      <w:pPr>
        <w:pStyle w:val="a3"/>
        <w:spacing w:before="37" w:line="400" w:lineRule="exact"/>
        <w:ind w:left="600"/>
        <w:rPr>
          <w:lang w:eastAsia="zh-CN"/>
        </w:rPr>
      </w:pPr>
      <w:r>
        <w:rPr>
          <w:rFonts w:hint="eastAsia"/>
          <w:lang w:eastAsia="zh-CN"/>
        </w:rPr>
        <w:t>c)当食品药品安全监督部门在食品安全执法检验检测或食品安全突发事件紧急委托时。</w:t>
      </w:r>
    </w:p>
    <w:p w14:paraId="46F65EB1" w14:textId="77777777" w:rsidR="00CE72B8" w:rsidRDefault="00AE7D12">
      <w:pPr>
        <w:pStyle w:val="a3"/>
        <w:spacing w:before="37" w:line="400" w:lineRule="exact"/>
        <w:ind w:left="600"/>
        <w:rPr>
          <w:lang w:eastAsia="zh-CN"/>
        </w:rPr>
      </w:pPr>
      <w:r>
        <w:rPr>
          <w:rFonts w:hint="eastAsia"/>
          <w:lang w:eastAsia="zh-CN"/>
        </w:rPr>
        <w:t>d)非标准方法使用前应经过确认。</w:t>
      </w:r>
    </w:p>
    <w:p w14:paraId="749B90ED" w14:textId="77777777" w:rsidR="00CE72B8" w:rsidRDefault="00AE7D12">
      <w:pPr>
        <w:pStyle w:val="a5"/>
        <w:tabs>
          <w:tab w:val="left" w:pos="756"/>
        </w:tabs>
        <w:spacing w:before="37" w:line="400" w:lineRule="exact"/>
        <w:ind w:firstLineChars="200" w:firstLine="420"/>
        <w:rPr>
          <w:sz w:val="21"/>
          <w:szCs w:val="21"/>
          <w:lang w:eastAsia="zh-CN"/>
        </w:rPr>
      </w:pPr>
      <w:r>
        <w:rPr>
          <w:rFonts w:hint="eastAsia"/>
          <w:sz w:val="21"/>
          <w:szCs w:val="21"/>
          <w:lang w:eastAsia="zh-CN"/>
        </w:rPr>
        <w:t>3.4.2 本XX所使用的非标准方法，至少应该包含下列信息：</w:t>
      </w:r>
    </w:p>
    <w:p w14:paraId="0F13D221" w14:textId="77777777" w:rsidR="00CE72B8" w:rsidRDefault="00AE7D12">
      <w:pPr>
        <w:pStyle w:val="a3"/>
        <w:spacing w:before="37" w:line="400" w:lineRule="exact"/>
        <w:ind w:left="600"/>
        <w:rPr>
          <w:lang w:eastAsia="zh-CN"/>
        </w:rPr>
      </w:pPr>
      <w:r>
        <w:rPr>
          <w:rFonts w:hint="eastAsia"/>
          <w:lang w:eastAsia="zh-CN"/>
        </w:rPr>
        <w:t>a)适当的标识；</w:t>
      </w:r>
    </w:p>
    <w:p w14:paraId="0671038C" w14:textId="77777777" w:rsidR="00CE72B8" w:rsidRDefault="00AE7D12">
      <w:pPr>
        <w:pStyle w:val="a3"/>
        <w:spacing w:before="37" w:line="400" w:lineRule="exact"/>
        <w:ind w:left="600"/>
        <w:rPr>
          <w:lang w:eastAsia="zh-CN"/>
        </w:rPr>
      </w:pPr>
      <w:r>
        <w:rPr>
          <w:rFonts w:hint="eastAsia"/>
          <w:lang w:eastAsia="zh-CN"/>
        </w:rPr>
        <w:t>b)范围；</w:t>
      </w:r>
    </w:p>
    <w:p w14:paraId="38A1D73E" w14:textId="77777777" w:rsidR="00CE72B8" w:rsidRDefault="00AE7D12">
      <w:pPr>
        <w:pStyle w:val="a3"/>
        <w:spacing w:before="37" w:line="400" w:lineRule="exact"/>
        <w:ind w:left="600"/>
        <w:rPr>
          <w:lang w:eastAsia="zh-CN"/>
        </w:rPr>
      </w:pPr>
      <w:r>
        <w:rPr>
          <w:rFonts w:hint="eastAsia"/>
          <w:lang w:eastAsia="zh-CN"/>
        </w:rPr>
        <w:t>c)被检验检测样品类型的描述；</w:t>
      </w:r>
    </w:p>
    <w:p w14:paraId="33CB4702" w14:textId="77777777" w:rsidR="00CE72B8" w:rsidRDefault="00AE7D12">
      <w:pPr>
        <w:pStyle w:val="a3"/>
        <w:spacing w:before="37" w:line="400" w:lineRule="exact"/>
        <w:ind w:left="600"/>
        <w:rPr>
          <w:lang w:eastAsia="zh-CN"/>
        </w:rPr>
      </w:pPr>
      <w:r>
        <w:rPr>
          <w:rFonts w:hint="eastAsia"/>
          <w:lang w:eastAsia="zh-CN"/>
        </w:rPr>
        <w:t>d)被测定的参数或量和范围；</w:t>
      </w:r>
    </w:p>
    <w:p w14:paraId="186FD745" w14:textId="77777777" w:rsidR="00CE72B8" w:rsidRDefault="00AE7D12">
      <w:pPr>
        <w:pStyle w:val="a3"/>
        <w:spacing w:before="37" w:line="400" w:lineRule="exact"/>
        <w:ind w:left="600"/>
        <w:rPr>
          <w:lang w:eastAsia="zh-CN"/>
        </w:rPr>
      </w:pPr>
      <w:r>
        <w:rPr>
          <w:rFonts w:hint="eastAsia"/>
          <w:lang w:eastAsia="zh-CN"/>
        </w:rPr>
        <w:t>e)仪器和设备，包括技术性能要求；</w:t>
      </w:r>
    </w:p>
    <w:p w14:paraId="15A226BE" w14:textId="77777777" w:rsidR="00CE72B8" w:rsidRDefault="00AE7D12">
      <w:pPr>
        <w:pStyle w:val="a3"/>
        <w:spacing w:before="39" w:line="400" w:lineRule="exact"/>
        <w:ind w:left="600"/>
        <w:rPr>
          <w:lang w:eastAsia="zh-CN"/>
        </w:rPr>
      </w:pPr>
      <w:r>
        <w:rPr>
          <w:rFonts w:hint="eastAsia"/>
          <w:lang w:eastAsia="zh-CN"/>
        </w:rPr>
        <w:t>f)所需的参考标准和标准物质；</w:t>
      </w:r>
    </w:p>
    <w:p w14:paraId="08B5151A" w14:textId="77777777" w:rsidR="00CE72B8" w:rsidRDefault="00AE7D12">
      <w:pPr>
        <w:pStyle w:val="a3"/>
        <w:spacing w:before="39" w:line="400" w:lineRule="exact"/>
        <w:ind w:left="600"/>
        <w:rPr>
          <w:lang w:eastAsia="zh-CN"/>
        </w:rPr>
      </w:pPr>
      <w:r>
        <w:rPr>
          <w:rFonts w:hint="eastAsia"/>
          <w:lang w:eastAsia="zh-CN"/>
        </w:rPr>
        <w:t>g)要求的环境条件和所需的稳定周期；</w:t>
      </w:r>
    </w:p>
    <w:p w14:paraId="25F74443" w14:textId="77777777" w:rsidR="00CE72B8" w:rsidRDefault="00AE7D12">
      <w:pPr>
        <w:pStyle w:val="a3"/>
        <w:spacing w:line="400" w:lineRule="exact"/>
        <w:ind w:left="600"/>
        <w:rPr>
          <w:lang w:eastAsia="zh-CN"/>
        </w:rPr>
      </w:pPr>
      <w:r>
        <w:rPr>
          <w:rFonts w:hint="eastAsia"/>
          <w:lang w:eastAsia="zh-CN"/>
        </w:rPr>
        <w:t>h)程序的描述，包括：</w:t>
      </w:r>
    </w:p>
    <w:p w14:paraId="1A029290" w14:textId="77777777" w:rsidR="00CE72B8" w:rsidRDefault="00AE7D12">
      <w:pPr>
        <w:pStyle w:val="a3"/>
        <w:spacing w:line="400" w:lineRule="exact"/>
        <w:ind w:left="600"/>
        <w:rPr>
          <w:lang w:eastAsia="zh-CN"/>
        </w:rPr>
      </w:pPr>
      <w:r>
        <w:rPr>
          <w:rFonts w:hint="eastAsia"/>
          <w:lang w:eastAsia="zh-CN"/>
        </w:rPr>
        <w:t>——物品的附加识别标志、处置、运输、存储和准备；</w:t>
      </w:r>
    </w:p>
    <w:p w14:paraId="6FBD5814" w14:textId="77777777" w:rsidR="00CE72B8" w:rsidRDefault="00AE7D12">
      <w:pPr>
        <w:pStyle w:val="a3"/>
        <w:spacing w:line="400" w:lineRule="exact"/>
        <w:ind w:left="600"/>
        <w:rPr>
          <w:lang w:eastAsia="zh-CN"/>
        </w:rPr>
      </w:pPr>
      <w:r>
        <w:rPr>
          <w:rFonts w:hint="eastAsia"/>
          <w:lang w:eastAsia="zh-CN"/>
        </w:rPr>
        <w:t>——工作开始前所进行的检查；</w:t>
      </w:r>
    </w:p>
    <w:p w14:paraId="4DE8F931" w14:textId="77777777" w:rsidR="00CE72B8" w:rsidRDefault="00AE7D12">
      <w:pPr>
        <w:pStyle w:val="a3"/>
        <w:spacing w:line="400" w:lineRule="exact"/>
        <w:ind w:left="600"/>
        <w:rPr>
          <w:lang w:eastAsia="zh-CN"/>
        </w:rPr>
      </w:pPr>
      <w:r>
        <w:rPr>
          <w:rFonts w:hint="eastAsia"/>
          <w:lang w:eastAsia="zh-CN"/>
        </w:rPr>
        <w:t>——检查设备工作是否正常，需要时，在每次使用之前对设备进行校准和调整；</w:t>
      </w:r>
    </w:p>
    <w:p w14:paraId="7DACA570" w14:textId="77777777" w:rsidR="00CE72B8" w:rsidRDefault="00AE7D12">
      <w:pPr>
        <w:pStyle w:val="a3"/>
        <w:spacing w:line="400" w:lineRule="exact"/>
        <w:ind w:left="600"/>
        <w:rPr>
          <w:lang w:eastAsia="zh-CN"/>
        </w:rPr>
      </w:pPr>
      <w:r>
        <w:rPr>
          <w:rFonts w:hint="eastAsia"/>
          <w:lang w:eastAsia="zh-CN"/>
        </w:rPr>
        <w:t>——观察和结果的记录方法；</w:t>
      </w:r>
    </w:p>
    <w:p w14:paraId="6353B551" w14:textId="77777777" w:rsidR="00CE72B8" w:rsidRDefault="00AE7D12">
      <w:pPr>
        <w:pStyle w:val="a3"/>
        <w:spacing w:line="400" w:lineRule="exact"/>
        <w:ind w:left="600"/>
        <w:rPr>
          <w:lang w:eastAsia="zh-CN"/>
        </w:rPr>
      </w:pPr>
      <w:r>
        <w:rPr>
          <w:rFonts w:hint="eastAsia"/>
          <w:lang w:eastAsia="zh-CN"/>
        </w:rPr>
        <w:t>——需遵循的安全措施；</w:t>
      </w:r>
    </w:p>
    <w:p w14:paraId="1D5FD98B" w14:textId="77777777" w:rsidR="00CE72B8" w:rsidRDefault="00AE7D12">
      <w:pPr>
        <w:pStyle w:val="a3"/>
        <w:spacing w:line="400" w:lineRule="exact"/>
        <w:ind w:left="600"/>
        <w:rPr>
          <w:lang w:eastAsia="zh-CN"/>
        </w:rPr>
      </w:pPr>
      <w:r>
        <w:rPr>
          <w:rFonts w:hint="eastAsia"/>
          <w:lang w:eastAsia="zh-CN"/>
        </w:rPr>
        <w:t>i)接受（或拒绝）的准则、要求；</w:t>
      </w:r>
    </w:p>
    <w:p w14:paraId="0129594E" w14:textId="77777777" w:rsidR="00CE72B8" w:rsidRDefault="00AE7D12">
      <w:pPr>
        <w:pStyle w:val="a3"/>
        <w:spacing w:line="400" w:lineRule="exact"/>
        <w:ind w:left="600"/>
        <w:rPr>
          <w:lang w:eastAsia="zh-CN"/>
        </w:rPr>
      </w:pPr>
      <w:r>
        <w:rPr>
          <w:rFonts w:hint="eastAsia"/>
          <w:lang w:eastAsia="zh-CN"/>
        </w:rPr>
        <w:t>j)需记录的数据以及分析和表达的方法；</w:t>
      </w:r>
    </w:p>
    <w:p w14:paraId="2A53B478" w14:textId="77777777" w:rsidR="00CE72B8" w:rsidRDefault="00AE7D12">
      <w:pPr>
        <w:pStyle w:val="a3"/>
        <w:spacing w:line="400" w:lineRule="exact"/>
        <w:ind w:left="600"/>
        <w:rPr>
          <w:lang w:eastAsia="zh-CN"/>
        </w:rPr>
      </w:pPr>
      <w:r>
        <w:rPr>
          <w:rFonts w:hint="eastAsia"/>
          <w:lang w:eastAsia="zh-CN"/>
        </w:rPr>
        <w:t>k)不确定度或评定不确定度的程序。</w:t>
      </w:r>
    </w:p>
    <w:p w14:paraId="683F1CBC" w14:textId="77777777" w:rsidR="00CE72B8" w:rsidRDefault="00AE7D12">
      <w:pPr>
        <w:pStyle w:val="a5"/>
        <w:tabs>
          <w:tab w:val="left" w:pos="658"/>
        </w:tabs>
        <w:spacing w:line="400" w:lineRule="exact"/>
        <w:ind w:firstLineChars="200" w:firstLine="420"/>
        <w:rPr>
          <w:sz w:val="21"/>
          <w:szCs w:val="21"/>
          <w:lang w:eastAsia="zh-CN"/>
        </w:rPr>
      </w:pPr>
      <w:r>
        <w:rPr>
          <w:rFonts w:hint="eastAsia"/>
          <w:sz w:val="21"/>
          <w:szCs w:val="21"/>
          <w:lang w:eastAsia="zh-CN"/>
        </w:rPr>
        <w:t>3.4.3 非标准方法的确认</w:t>
      </w:r>
    </w:p>
    <w:p w14:paraId="583E4607" w14:textId="77777777" w:rsidR="00CE72B8" w:rsidRDefault="00AE7D12">
      <w:pPr>
        <w:pStyle w:val="a3"/>
        <w:spacing w:line="400" w:lineRule="exact"/>
        <w:ind w:right="215" w:firstLine="420"/>
        <w:jc w:val="both"/>
        <w:rPr>
          <w:lang w:eastAsia="zh-CN"/>
        </w:rPr>
      </w:pPr>
      <w:r>
        <w:rPr>
          <w:rFonts w:hint="eastAsia"/>
          <w:lang w:eastAsia="zh-CN"/>
        </w:rPr>
        <w:t>a)本XX对非标准方法、自行研制制定的方法、标准方法超范围使用、扩展改进过的标准方法，以及检验样品的抽样、运输、贮存、制备程序进行确认，以证实该方法适用于规定的用途，并记录所获得的结果。</w:t>
      </w:r>
    </w:p>
    <w:p w14:paraId="68116816" w14:textId="77777777" w:rsidR="00CE72B8" w:rsidRDefault="00AE7D12">
      <w:pPr>
        <w:pStyle w:val="a3"/>
        <w:spacing w:before="22" w:line="400" w:lineRule="exact"/>
        <w:ind w:left="600"/>
        <w:rPr>
          <w:lang w:eastAsia="zh-CN"/>
        </w:rPr>
      </w:pPr>
      <w:r>
        <w:rPr>
          <w:rFonts w:hint="eastAsia"/>
          <w:lang w:eastAsia="zh-CN"/>
        </w:rPr>
        <w:t>b)按规定用途评价、确认该方法所得值的范围和准确度，并与客户的要求相适应。</w:t>
      </w:r>
    </w:p>
    <w:tbl>
      <w:tblPr>
        <w:tblStyle w:val="TableNormal"/>
        <w:tblpPr w:leftFromText="180" w:rightFromText="180" w:vertAnchor="text" w:horzAnchor="page" w:tblpX="1862" w:tblpY="-3"/>
        <w:tblOverlap w:val="never"/>
        <w:tblW w:w="8388" w:type="dxa"/>
        <w:tblInd w:w="0"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Look w:val="04A0" w:firstRow="1" w:lastRow="0" w:firstColumn="1" w:lastColumn="0" w:noHBand="0" w:noVBand="1"/>
      </w:tblPr>
      <w:tblGrid>
        <w:gridCol w:w="1008"/>
        <w:gridCol w:w="3060"/>
        <w:gridCol w:w="1260"/>
        <w:gridCol w:w="3060"/>
      </w:tblGrid>
      <w:tr w:rsidR="00CE72B8" w14:paraId="0D09D684" w14:textId="77777777">
        <w:trPr>
          <w:trHeight w:hRule="exact" w:val="334"/>
        </w:trPr>
        <w:tc>
          <w:tcPr>
            <w:tcW w:w="4068" w:type="dxa"/>
            <w:gridSpan w:val="2"/>
            <w:vMerge w:val="restart"/>
            <w:tcBorders>
              <w:left w:val="nil"/>
              <w:right w:val="single" w:sz="4" w:space="0" w:color="000000"/>
            </w:tcBorders>
          </w:tcPr>
          <w:p w14:paraId="7ED30342" w14:textId="77777777" w:rsidR="00CE72B8" w:rsidRDefault="00AE7D12">
            <w:pPr>
              <w:pStyle w:val="TableParagraph"/>
              <w:spacing w:line="310" w:lineRule="exact"/>
              <w:ind w:left="646" w:right="644"/>
              <w:rPr>
                <w:sz w:val="21"/>
                <w:szCs w:val="21"/>
                <w:lang w:eastAsia="zh-CN"/>
              </w:rPr>
            </w:pPr>
            <w:r>
              <w:rPr>
                <w:rFonts w:hint="eastAsia"/>
                <w:sz w:val="21"/>
                <w:szCs w:val="21"/>
                <w:lang w:eastAsia="zh-CN"/>
              </w:rPr>
              <w:lastRenderedPageBreak/>
              <w:t>海洋产品及环境检测平台</w:t>
            </w:r>
          </w:p>
          <w:p w14:paraId="0030F111" w14:textId="77777777" w:rsidR="00CE72B8" w:rsidRDefault="00AE7D12">
            <w:pPr>
              <w:pStyle w:val="TableParagraph"/>
              <w:spacing w:line="310" w:lineRule="exact"/>
              <w:ind w:left="646" w:right="644"/>
              <w:rPr>
                <w:sz w:val="21"/>
                <w:szCs w:val="21"/>
                <w:lang w:eastAsia="zh-CN"/>
              </w:rPr>
            </w:pPr>
            <w:r>
              <w:rPr>
                <w:rFonts w:hint="eastAsia"/>
                <w:sz w:val="21"/>
                <w:szCs w:val="21"/>
              </w:rPr>
              <w:t>程序文件</w:t>
            </w:r>
          </w:p>
        </w:tc>
        <w:tc>
          <w:tcPr>
            <w:tcW w:w="1260" w:type="dxa"/>
            <w:tcBorders>
              <w:left w:val="single" w:sz="4" w:space="0" w:color="000000"/>
              <w:bottom w:val="single" w:sz="4" w:space="0" w:color="000000"/>
              <w:right w:val="single" w:sz="4" w:space="0" w:color="000000"/>
            </w:tcBorders>
          </w:tcPr>
          <w:p w14:paraId="709CD6D7" w14:textId="77777777" w:rsidR="00CE72B8" w:rsidRDefault="00AE7D12">
            <w:pPr>
              <w:pStyle w:val="TableParagraph"/>
              <w:spacing w:line="251" w:lineRule="exact"/>
              <w:ind w:right="2"/>
              <w:rPr>
                <w:sz w:val="21"/>
                <w:szCs w:val="21"/>
              </w:rPr>
            </w:pPr>
            <w:r>
              <w:rPr>
                <w:sz w:val="21"/>
                <w:szCs w:val="21"/>
              </w:rPr>
              <w:t>文件编号</w:t>
            </w:r>
          </w:p>
        </w:tc>
        <w:tc>
          <w:tcPr>
            <w:tcW w:w="3060" w:type="dxa"/>
            <w:tcBorders>
              <w:left w:val="single" w:sz="4" w:space="0" w:color="000000"/>
              <w:bottom w:val="single" w:sz="4" w:space="0" w:color="000000"/>
              <w:right w:val="nil"/>
            </w:tcBorders>
          </w:tcPr>
          <w:p w14:paraId="4BEAE2C1" w14:textId="77777777" w:rsidR="00CE72B8" w:rsidRDefault="00AE7D12">
            <w:pPr>
              <w:pStyle w:val="TableParagraph"/>
              <w:spacing w:before="19"/>
              <w:ind w:left="6"/>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sz w:val="21"/>
                <w:szCs w:val="21"/>
              </w:rPr>
              <w:t>-23-2019-1.0</w:t>
            </w:r>
          </w:p>
        </w:tc>
      </w:tr>
      <w:tr w:rsidR="00CE72B8" w14:paraId="53D5508E" w14:textId="77777777">
        <w:trPr>
          <w:trHeight w:hRule="exact" w:val="300"/>
        </w:trPr>
        <w:tc>
          <w:tcPr>
            <w:tcW w:w="4068" w:type="dxa"/>
            <w:gridSpan w:val="2"/>
            <w:vMerge/>
            <w:tcBorders>
              <w:left w:val="nil"/>
              <w:bottom w:val="single" w:sz="4" w:space="0" w:color="000000"/>
              <w:right w:val="single" w:sz="4" w:space="0" w:color="000000"/>
            </w:tcBorders>
          </w:tcPr>
          <w:p w14:paraId="4D77359B" w14:textId="77777777" w:rsidR="00CE72B8" w:rsidRDefault="00CE72B8">
            <w:pPr>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7150693A" w14:textId="77777777" w:rsidR="00CE72B8" w:rsidRDefault="00AE7D12">
            <w:pPr>
              <w:pStyle w:val="TableParagraph"/>
              <w:tabs>
                <w:tab w:val="left" w:pos="419"/>
              </w:tabs>
              <w:spacing w:line="249" w:lineRule="exact"/>
              <w:ind w:right="1"/>
              <w:rPr>
                <w:sz w:val="21"/>
                <w:szCs w:val="21"/>
              </w:rPr>
            </w:pPr>
            <w:r>
              <w:rPr>
                <w:sz w:val="21"/>
                <w:szCs w:val="21"/>
              </w:rPr>
              <w:t>页</w:t>
            </w:r>
            <w:r>
              <w:rPr>
                <w:sz w:val="21"/>
                <w:szCs w:val="21"/>
              </w:rPr>
              <w:tab/>
              <w:t>数</w:t>
            </w:r>
          </w:p>
        </w:tc>
        <w:tc>
          <w:tcPr>
            <w:tcW w:w="3060" w:type="dxa"/>
            <w:tcBorders>
              <w:top w:val="single" w:sz="4" w:space="0" w:color="000000"/>
              <w:left w:val="single" w:sz="4" w:space="0" w:color="000000"/>
              <w:bottom w:val="single" w:sz="4" w:space="0" w:color="000000"/>
              <w:right w:val="nil"/>
            </w:tcBorders>
          </w:tcPr>
          <w:p w14:paraId="34E1C1D1" w14:textId="77777777" w:rsidR="00CE72B8" w:rsidRDefault="00AE7D12">
            <w:pPr>
              <w:pStyle w:val="TableParagraph"/>
              <w:tabs>
                <w:tab w:val="left" w:pos="945"/>
              </w:tabs>
              <w:spacing w:line="276" w:lineRule="exact"/>
              <w:rPr>
                <w:sz w:val="21"/>
                <w:szCs w:val="21"/>
              </w:rPr>
            </w:pPr>
            <w:r>
              <w:rPr>
                <w:sz w:val="21"/>
                <w:szCs w:val="21"/>
              </w:rPr>
              <w:t>第</w:t>
            </w:r>
            <w:r>
              <w:rPr>
                <w:rFonts w:hint="eastAsia"/>
                <w:sz w:val="21"/>
                <w:szCs w:val="21"/>
                <w:lang w:eastAsia="zh-CN"/>
              </w:rPr>
              <w:t xml:space="preserve"> 4 </w:t>
            </w:r>
            <w:r>
              <w:rPr>
                <w:sz w:val="21"/>
                <w:szCs w:val="21"/>
              </w:rPr>
              <w:t>页</w:t>
            </w:r>
            <w:r>
              <w:rPr>
                <w:sz w:val="21"/>
                <w:szCs w:val="21"/>
              </w:rPr>
              <w:tab/>
            </w:r>
            <w:r>
              <w:rPr>
                <w:rFonts w:hint="eastAsia"/>
                <w:sz w:val="21"/>
                <w:szCs w:val="21"/>
                <w:lang w:eastAsia="zh-CN"/>
              </w:rPr>
              <w:t xml:space="preserve"> </w:t>
            </w:r>
            <w:r>
              <w:rPr>
                <w:sz w:val="21"/>
                <w:szCs w:val="21"/>
              </w:rPr>
              <w:t xml:space="preserve">共 </w:t>
            </w:r>
            <w:r>
              <w:rPr>
                <w:rFonts w:hint="eastAsia"/>
                <w:sz w:val="21"/>
                <w:szCs w:val="21"/>
                <w:lang w:eastAsia="zh-CN"/>
              </w:rPr>
              <w:t>5</w:t>
            </w:r>
            <w:r>
              <w:rPr>
                <w:sz w:val="21"/>
                <w:szCs w:val="21"/>
              </w:rPr>
              <w:t xml:space="preserve"> 页</w:t>
            </w:r>
          </w:p>
        </w:tc>
      </w:tr>
      <w:tr w:rsidR="00CE72B8" w14:paraId="2508739A" w14:textId="77777777">
        <w:trPr>
          <w:trHeight w:hRule="exact" w:val="282"/>
        </w:trPr>
        <w:tc>
          <w:tcPr>
            <w:tcW w:w="1008" w:type="dxa"/>
            <w:vMerge w:val="restart"/>
            <w:tcBorders>
              <w:top w:val="single" w:sz="4" w:space="0" w:color="000000"/>
              <w:left w:val="nil"/>
              <w:right w:val="single" w:sz="4" w:space="0" w:color="000000"/>
            </w:tcBorders>
          </w:tcPr>
          <w:p w14:paraId="39804B6D" w14:textId="77777777" w:rsidR="00CE72B8" w:rsidRDefault="00AE7D12">
            <w:pPr>
              <w:pStyle w:val="TableParagraph"/>
              <w:spacing w:before="106"/>
              <w:ind w:left="292" w:right="0"/>
              <w:jc w:val="left"/>
              <w:rPr>
                <w:sz w:val="21"/>
                <w:szCs w:val="21"/>
              </w:rPr>
            </w:pPr>
            <w:r>
              <w:rPr>
                <w:sz w:val="21"/>
                <w:szCs w:val="21"/>
              </w:rPr>
              <w:t>标题</w:t>
            </w:r>
          </w:p>
        </w:tc>
        <w:tc>
          <w:tcPr>
            <w:tcW w:w="3060" w:type="dxa"/>
            <w:vMerge w:val="restart"/>
            <w:tcBorders>
              <w:top w:val="single" w:sz="4" w:space="0" w:color="000000"/>
              <w:left w:val="single" w:sz="4" w:space="0" w:color="000000"/>
              <w:right w:val="single" w:sz="4" w:space="0" w:color="000000"/>
            </w:tcBorders>
          </w:tcPr>
          <w:p w14:paraId="09DA6766" w14:textId="77777777" w:rsidR="00CE72B8" w:rsidRDefault="00AE7D12">
            <w:pPr>
              <w:pStyle w:val="TableParagraph"/>
              <w:spacing w:line="251" w:lineRule="exact"/>
              <w:ind w:left="103" w:right="104"/>
              <w:rPr>
                <w:sz w:val="21"/>
                <w:szCs w:val="21"/>
                <w:lang w:eastAsia="zh-CN"/>
              </w:rPr>
            </w:pPr>
            <w:r>
              <w:rPr>
                <w:sz w:val="21"/>
                <w:szCs w:val="21"/>
                <w:lang w:eastAsia="zh-CN"/>
              </w:rPr>
              <w:t>23 检验方法和方法确认</w:t>
            </w:r>
          </w:p>
          <w:p w14:paraId="1ABD5C85" w14:textId="77777777" w:rsidR="00CE72B8" w:rsidRDefault="00AE7D12">
            <w:pPr>
              <w:pStyle w:val="TableParagraph"/>
              <w:spacing w:line="266" w:lineRule="exact"/>
              <w:ind w:left="103" w:right="105"/>
              <w:rPr>
                <w:sz w:val="21"/>
                <w:szCs w:val="21"/>
                <w:lang w:eastAsia="zh-CN"/>
              </w:rPr>
            </w:pPr>
            <w:r>
              <w:rPr>
                <w:sz w:val="21"/>
                <w:szCs w:val="21"/>
                <w:lang w:eastAsia="zh-CN"/>
              </w:rPr>
              <w:t>控制程序</w:t>
            </w:r>
          </w:p>
        </w:tc>
        <w:tc>
          <w:tcPr>
            <w:tcW w:w="1260" w:type="dxa"/>
            <w:tcBorders>
              <w:top w:val="single" w:sz="4" w:space="0" w:color="000000"/>
              <w:left w:val="single" w:sz="4" w:space="0" w:color="000000"/>
              <w:bottom w:val="single" w:sz="4" w:space="0" w:color="000000"/>
              <w:right w:val="single" w:sz="4" w:space="0" w:color="000000"/>
            </w:tcBorders>
          </w:tcPr>
          <w:p w14:paraId="6D931116" w14:textId="77777777" w:rsidR="00CE72B8" w:rsidRDefault="00AE7D12">
            <w:pPr>
              <w:pStyle w:val="TableParagraph"/>
              <w:spacing w:line="242" w:lineRule="exact"/>
              <w:ind w:right="1"/>
              <w:rPr>
                <w:sz w:val="21"/>
                <w:szCs w:val="21"/>
              </w:rPr>
            </w:pPr>
            <w:r>
              <w:rPr>
                <w:sz w:val="21"/>
                <w:szCs w:val="21"/>
              </w:rPr>
              <w:t>修改号</w:t>
            </w:r>
          </w:p>
        </w:tc>
        <w:tc>
          <w:tcPr>
            <w:tcW w:w="3060" w:type="dxa"/>
            <w:tcBorders>
              <w:top w:val="single" w:sz="4" w:space="0" w:color="000000"/>
              <w:left w:val="single" w:sz="4" w:space="0" w:color="000000"/>
              <w:bottom w:val="single" w:sz="4" w:space="0" w:color="000000"/>
              <w:right w:val="nil"/>
            </w:tcBorders>
          </w:tcPr>
          <w:p w14:paraId="3E0370BA" w14:textId="77777777" w:rsidR="00CE72B8" w:rsidRDefault="00AE7D12">
            <w:pPr>
              <w:pStyle w:val="TableParagraph"/>
              <w:spacing w:line="268" w:lineRule="exact"/>
              <w:ind w:left="2"/>
              <w:rPr>
                <w:sz w:val="21"/>
                <w:szCs w:val="21"/>
              </w:rPr>
            </w:pPr>
            <w:r>
              <w:rPr>
                <w:sz w:val="21"/>
                <w:szCs w:val="21"/>
              </w:rPr>
              <w:t>第 2019 版 第 0 次修订</w:t>
            </w:r>
          </w:p>
        </w:tc>
      </w:tr>
      <w:tr w:rsidR="00CE72B8" w14:paraId="1840327E" w14:textId="77777777">
        <w:trPr>
          <w:trHeight w:hRule="exact" w:val="314"/>
        </w:trPr>
        <w:tc>
          <w:tcPr>
            <w:tcW w:w="1008" w:type="dxa"/>
            <w:vMerge/>
            <w:tcBorders>
              <w:left w:val="nil"/>
              <w:right w:val="single" w:sz="4" w:space="0" w:color="000000"/>
            </w:tcBorders>
          </w:tcPr>
          <w:p w14:paraId="5047A13A" w14:textId="77777777" w:rsidR="00CE72B8" w:rsidRDefault="00CE72B8">
            <w:pPr>
              <w:rPr>
                <w:sz w:val="21"/>
                <w:szCs w:val="21"/>
              </w:rPr>
            </w:pPr>
          </w:p>
        </w:tc>
        <w:tc>
          <w:tcPr>
            <w:tcW w:w="3060" w:type="dxa"/>
            <w:vMerge/>
            <w:tcBorders>
              <w:left w:val="single" w:sz="4" w:space="0" w:color="000000"/>
              <w:right w:val="single" w:sz="4" w:space="0" w:color="000000"/>
            </w:tcBorders>
          </w:tcPr>
          <w:p w14:paraId="67011672" w14:textId="77777777" w:rsidR="00CE72B8" w:rsidRDefault="00CE72B8">
            <w:pPr>
              <w:rPr>
                <w:sz w:val="21"/>
                <w:szCs w:val="21"/>
              </w:rPr>
            </w:pPr>
          </w:p>
        </w:tc>
        <w:tc>
          <w:tcPr>
            <w:tcW w:w="1260" w:type="dxa"/>
            <w:tcBorders>
              <w:top w:val="single" w:sz="4" w:space="0" w:color="000000"/>
              <w:left w:val="single" w:sz="4" w:space="0" w:color="000000"/>
              <w:right w:val="single" w:sz="4" w:space="0" w:color="000000"/>
            </w:tcBorders>
          </w:tcPr>
          <w:p w14:paraId="2FC6EE3A" w14:textId="77777777" w:rsidR="00CE72B8" w:rsidRDefault="00AE7D12">
            <w:pPr>
              <w:pStyle w:val="TableParagraph"/>
              <w:spacing w:line="240" w:lineRule="exact"/>
              <w:ind w:right="2"/>
              <w:rPr>
                <w:sz w:val="21"/>
                <w:szCs w:val="21"/>
              </w:rPr>
            </w:pPr>
            <w:r>
              <w:rPr>
                <w:sz w:val="21"/>
                <w:szCs w:val="21"/>
              </w:rPr>
              <w:t>颁布日期</w:t>
            </w:r>
          </w:p>
        </w:tc>
        <w:tc>
          <w:tcPr>
            <w:tcW w:w="3060" w:type="dxa"/>
            <w:tcBorders>
              <w:top w:val="single" w:sz="4" w:space="0" w:color="000000"/>
              <w:left w:val="single" w:sz="4" w:space="0" w:color="000000"/>
              <w:right w:val="nil"/>
            </w:tcBorders>
          </w:tcPr>
          <w:p w14:paraId="7DAE069A" w14:textId="77777777" w:rsidR="00CE72B8" w:rsidRDefault="00AE7D12">
            <w:pPr>
              <w:pStyle w:val="TableParagraph"/>
              <w:spacing w:line="270" w:lineRule="exact"/>
              <w:ind w:left="3"/>
              <w:rPr>
                <w:sz w:val="21"/>
                <w:szCs w:val="21"/>
              </w:rPr>
            </w:pPr>
            <w:r>
              <w:rPr>
                <w:sz w:val="21"/>
                <w:szCs w:val="21"/>
              </w:rPr>
              <w:t xml:space="preserve">2019 年 </w:t>
            </w:r>
            <w:r>
              <w:rPr>
                <w:rFonts w:hint="eastAsia"/>
                <w:sz w:val="21"/>
                <w:szCs w:val="21"/>
                <w:lang w:eastAsia="zh-CN"/>
              </w:rPr>
              <w:t>10 月</w:t>
            </w:r>
            <w:r>
              <w:rPr>
                <w:sz w:val="21"/>
                <w:szCs w:val="21"/>
              </w:rPr>
              <w:t xml:space="preserve"> 01 日</w:t>
            </w:r>
          </w:p>
        </w:tc>
      </w:tr>
    </w:tbl>
    <w:p w14:paraId="71DDB8A7" w14:textId="77777777" w:rsidR="00CE72B8" w:rsidRDefault="00AE7D12">
      <w:pPr>
        <w:pStyle w:val="a3"/>
        <w:spacing w:line="400" w:lineRule="exact"/>
        <w:ind w:left="600"/>
        <w:rPr>
          <w:lang w:eastAsia="zh-CN"/>
        </w:rPr>
      </w:pPr>
      <w:r>
        <w:rPr>
          <w:rFonts w:hint="eastAsia"/>
          <w:lang w:eastAsia="zh-CN"/>
        </w:rPr>
        <w:t>c)对已确认的非标准方法，在进行更改后，应重新确认。</w:t>
      </w:r>
    </w:p>
    <w:p w14:paraId="6201D74D" w14:textId="77777777" w:rsidR="00CE72B8" w:rsidRDefault="00AE7D12">
      <w:pPr>
        <w:pStyle w:val="a3"/>
        <w:spacing w:line="400" w:lineRule="exact"/>
        <w:ind w:left="600"/>
        <w:rPr>
          <w:lang w:eastAsia="zh-CN"/>
        </w:rPr>
      </w:pPr>
      <w:r>
        <w:rPr>
          <w:rFonts w:hint="eastAsia"/>
          <w:lang w:eastAsia="zh-CN"/>
        </w:rPr>
        <w:t>d)本XX非标准检验方法的使用由技术负责人组织并最终确认。</w:t>
      </w:r>
    </w:p>
    <w:p w14:paraId="7BAD8FE4" w14:textId="77777777" w:rsidR="00CE72B8" w:rsidRDefault="00AE7D12">
      <w:pPr>
        <w:pStyle w:val="a3"/>
        <w:spacing w:line="400" w:lineRule="exact"/>
        <w:ind w:right="114" w:firstLine="420"/>
        <w:jc w:val="both"/>
        <w:rPr>
          <w:lang w:eastAsia="zh-CN"/>
        </w:rPr>
      </w:pPr>
      <w:r>
        <w:rPr>
          <w:rFonts w:hint="eastAsia"/>
          <w:lang w:eastAsia="zh-CN"/>
        </w:rPr>
        <w:t>e)当检验任务需要抽样时，应由客户确认抽样标准、程序和方法。需要编制抽样方案、</w:t>
      </w:r>
    </w:p>
    <w:p w14:paraId="4C7625BF" w14:textId="77777777" w:rsidR="00CE72B8" w:rsidRDefault="00AE7D12">
      <w:pPr>
        <w:pStyle w:val="a3"/>
        <w:spacing w:line="400" w:lineRule="exact"/>
        <w:ind w:right="114"/>
        <w:jc w:val="both"/>
        <w:rPr>
          <w:lang w:eastAsia="zh-CN"/>
        </w:rPr>
      </w:pPr>
      <w:r>
        <w:rPr>
          <w:rFonts w:hint="eastAsia"/>
          <w:lang w:eastAsia="zh-CN"/>
        </w:rPr>
        <w:t>抽样程序时，一般由检验检测室编制，业务办公室主任审核，技术负责人批准，确认后实施，并应得到客户的确认。见《食品抽样控制程序》和《药品抽样程序》。</w:t>
      </w:r>
    </w:p>
    <w:p w14:paraId="6B92FD68" w14:textId="77777777" w:rsidR="00CE72B8" w:rsidRDefault="00AE7D12">
      <w:pPr>
        <w:pStyle w:val="a3"/>
        <w:spacing w:before="22" w:line="400" w:lineRule="exact"/>
        <w:ind w:right="204" w:firstLine="420"/>
        <w:rPr>
          <w:lang w:eastAsia="zh-CN"/>
        </w:rPr>
      </w:pPr>
      <w:r>
        <w:rPr>
          <w:rFonts w:hint="eastAsia"/>
          <w:lang w:eastAsia="zh-CN"/>
        </w:rPr>
        <w:t>f)当可能存在对非标准方法的偏离时，相关检验检测室应起草偏离程序或标准的方案，写出具体检验方法，特别要指明检验依据，附在申请表后。</w:t>
      </w:r>
    </w:p>
    <w:p w14:paraId="011063A4" w14:textId="77777777" w:rsidR="00CE72B8" w:rsidRDefault="00AE7D12">
      <w:pPr>
        <w:pStyle w:val="a3"/>
        <w:spacing w:before="33" w:line="400" w:lineRule="exact"/>
        <w:ind w:right="217" w:firstLine="420"/>
        <w:rPr>
          <w:lang w:eastAsia="zh-CN"/>
        </w:rPr>
      </w:pPr>
      <w:r>
        <w:rPr>
          <w:rFonts w:hint="eastAsia"/>
          <w:lang w:eastAsia="zh-CN"/>
        </w:rPr>
        <w:t>g)抽样人员必须熟悉这些方案和程序，确保抽样样品的代表性。样品的抽取见《食品抽样控制程序》和《药品抽样程序》。</w:t>
      </w:r>
    </w:p>
    <w:p w14:paraId="6CCB2A92" w14:textId="77777777" w:rsidR="00CE72B8" w:rsidRDefault="00AE7D12">
      <w:pPr>
        <w:pStyle w:val="3"/>
        <w:tabs>
          <w:tab w:val="left" w:pos="502"/>
        </w:tabs>
        <w:spacing w:before="33" w:line="400" w:lineRule="exact"/>
        <w:ind w:left="180" w:firstLineChars="200" w:firstLine="420"/>
        <w:rPr>
          <w:b w:val="0"/>
          <w:bCs w:val="0"/>
          <w:lang w:eastAsia="zh-CN"/>
        </w:rPr>
      </w:pPr>
      <w:r>
        <w:rPr>
          <w:rFonts w:hint="eastAsia"/>
          <w:b w:val="0"/>
          <w:bCs w:val="0"/>
          <w:lang w:eastAsia="zh-CN"/>
        </w:rPr>
        <w:t>3.5 数据控制</w:t>
      </w:r>
    </w:p>
    <w:p w14:paraId="492D1262" w14:textId="77777777" w:rsidR="00CE72B8" w:rsidRDefault="00AE7D12">
      <w:pPr>
        <w:pStyle w:val="a5"/>
        <w:tabs>
          <w:tab w:val="left" w:pos="660"/>
        </w:tabs>
        <w:spacing w:line="400" w:lineRule="exact"/>
        <w:ind w:right="217" w:firstLineChars="200" w:firstLine="420"/>
        <w:rPr>
          <w:sz w:val="21"/>
          <w:szCs w:val="21"/>
          <w:lang w:eastAsia="zh-CN"/>
        </w:rPr>
      </w:pPr>
      <w:r>
        <w:rPr>
          <w:rFonts w:hint="eastAsia"/>
          <w:sz w:val="21"/>
          <w:szCs w:val="21"/>
          <w:lang w:eastAsia="zh-CN"/>
        </w:rPr>
        <w:t>3.5.1 检验人员根据校核的职责，按照《记录控制程序》的要求，对检验记录、报告的数据计算和数据转换进行系统的和适宜的校核。</w:t>
      </w:r>
    </w:p>
    <w:p w14:paraId="61271BD5" w14:textId="77777777" w:rsidR="00CE72B8" w:rsidRDefault="00AE7D12">
      <w:pPr>
        <w:pStyle w:val="a5"/>
        <w:tabs>
          <w:tab w:val="left" w:pos="660"/>
        </w:tabs>
        <w:spacing w:before="33" w:line="400" w:lineRule="exact"/>
        <w:ind w:right="217" w:firstLineChars="200" w:firstLine="420"/>
        <w:rPr>
          <w:sz w:val="21"/>
          <w:szCs w:val="21"/>
          <w:lang w:eastAsia="zh-CN"/>
        </w:rPr>
      </w:pPr>
      <w:r>
        <w:rPr>
          <w:rFonts w:hint="eastAsia"/>
          <w:sz w:val="21"/>
          <w:szCs w:val="21"/>
          <w:lang w:eastAsia="zh-CN"/>
        </w:rPr>
        <w:t>3.5.2 相关检验检测室利用计算机和自动化设备对检验数据进行采集、处理、运算、记录、报告、存储和检索时，按照《数据保护程序》执行。</w:t>
      </w:r>
    </w:p>
    <w:p w14:paraId="3463993D" w14:textId="77777777" w:rsidR="00CE72B8" w:rsidRDefault="00AE7D12">
      <w:pPr>
        <w:pStyle w:val="a5"/>
        <w:tabs>
          <w:tab w:val="left" w:pos="502"/>
        </w:tabs>
        <w:spacing w:before="33" w:line="400" w:lineRule="exact"/>
        <w:ind w:right="219" w:firstLineChars="200" w:firstLine="420"/>
        <w:rPr>
          <w:sz w:val="21"/>
          <w:szCs w:val="21"/>
          <w:lang w:eastAsia="zh-CN"/>
        </w:rPr>
      </w:pPr>
      <w:r>
        <w:rPr>
          <w:rFonts w:hint="eastAsia"/>
          <w:sz w:val="21"/>
          <w:szCs w:val="21"/>
          <w:lang w:eastAsia="zh-CN"/>
        </w:rPr>
        <w:t>3.6 业务办公室负责组织收集、购买检测标准；遇标准变更，应及时通知质考室办理标准变更手续。</w:t>
      </w:r>
    </w:p>
    <w:p w14:paraId="6BFA9159" w14:textId="77777777" w:rsidR="00CE72B8" w:rsidRDefault="00AE7D12">
      <w:pPr>
        <w:pStyle w:val="a5"/>
        <w:tabs>
          <w:tab w:val="left" w:pos="502"/>
        </w:tabs>
        <w:spacing w:before="33" w:line="400" w:lineRule="exact"/>
        <w:ind w:right="217" w:firstLineChars="200" w:firstLine="420"/>
        <w:rPr>
          <w:sz w:val="21"/>
          <w:szCs w:val="21"/>
          <w:lang w:eastAsia="zh-CN"/>
        </w:rPr>
      </w:pPr>
      <w:r>
        <w:rPr>
          <w:rFonts w:hint="eastAsia"/>
          <w:sz w:val="21"/>
          <w:szCs w:val="21"/>
          <w:lang w:eastAsia="zh-CN"/>
        </w:rPr>
        <w:t>3.7 档案资料员负责管理、借阅检验所依据的技术标准、方法标准、非标准检验方法、检验指导书、明示技术条件、约定等资料，办理受控发放、作废回收事务。</w:t>
      </w:r>
    </w:p>
    <w:p w14:paraId="06A6FB85" w14:textId="77777777" w:rsidR="00CE72B8" w:rsidRDefault="00AE7D12">
      <w:pPr>
        <w:pStyle w:val="a5"/>
        <w:tabs>
          <w:tab w:val="left" w:pos="502"/>
        </w:tabs>
        <w:spacing w:before="33" w:line="400" w:lineRule="exact"/>
        <w:ind w:right="217" w:firstLineChars="200" w:firstLine="420"/>
        <w:rPr>
          <w:sz w:val="21"/>
          <w:szCs w:val="21"/>
          <w:lang w:eastAsia="zh-CN"/>
        </w:rPr>
      </w:pPr>
      <w:r>
        <w:rPr>
          <w:rFonts w:hint="eastAsia"/>
          <w:sz w:val="21"/>
          <w:szCs w:val="21"/>
          <w:lang w:eastAsia="zh-CN"/>
        </w:rPr>
        <w:t>3.8 遇标准变更，质考室应在标准正式实施前资质认定管理部门申请办理标准变更或参数扩项等手续。标准变更、新标准、新方法要按《开展新检验项目控制程序》予以确认，之后才能使用。</w:t>
      </w:r>
    </w:p>
    <w:p w14:paraId="4F0BDE47" w14:textId="77777777" w:rsidR="00CE72B8" w:rsidRDefault="00AE7D12">
      <w:pPr>
        <w:pStyle w:val="a5"/>
        <w:tabs>
          <w:tab w:val="left" w:pos="502"/>
        </w:tabs>
        <w:spacing w:before="22" w:line="400" w:lineRule="exact"/>
        <w:ind w:right="217" w:firstLineChars="200" w:firstLine="420"/>
        <w:rPr>
          <w:sz w:val="21"/>
          <w:szCs w:val="21"/>
          <w:lang w:eastAsia="zh-CN"/>
        </w:rPr>
      </w:pPr>
      <w:r>
        <w:rPr>
          <w:rFonts w:hint="eastAsia"/>
          <w:sz w:val="21"/>
          <w:szCs w:val="21"/>
          <w:lang w:eastAsia="zh-CN"/>
        </w:rPr>
        <w:t>3.9 业务办公室按《文件控制程序》对技术标准进行有效性控制。本XX原则上不允许使用作废技术标准，特殊情况按《允许偏离程序和标准的控制程序》执行。</w:t>
      </w:r>
    </w:p>
    <w:p w14:paraId="155B3624" w14:textId="77777777" w:rsidR="00CE72B8" w:rsidRDefault="00AE7D12">
      <w:pPr>
        <w:pStyle w:val="3"/>
        <w:tabs>
          <w:tab w:val="left" w:pos="339"/>
        </w:tabs>
        <w:spacing w:before="34" w:line="400" w:lineRule="exact"/>
        <w:ind w:left="180" w:firstLine="0"/>
        <w:rPr>
          <w:lang w:eastAsia="zh-CN"/>
        </w:rPr>
      </w:pPr>
      <w:r>
        <w:rPr>
          <w:rFonts w:hint="eastAsia"/>
          <w:lang w:eastAsia="zh-CN"/>
        </w:rPr>
        <w:t>4 相关记录</w:t>
      </w:r>
    </w:p>
    <w:p w14:paraId="6738CF94" w14:textId="77777777" w:rsidR="00CE72B8" w:rsidRDefault="00AE7D12">
      <w:pPr>
        <w:pStyle w:val="a3"/>
        <w:spacing w:line="400" w:lineRule="exact"/>
        <w:ind w:left="600"/>
        <w:jc w:val="both"/>
        <w:rPr>
          <w:lang w:eastAsia="zh-CN"/>
        </w:rPr>
      </w:pPr>
      <w:r>
        <w:rPr>
          <w:rFonts w:hint="eastAsia"/>
          <w:lang w:eastAsia="zh-CN"/>
        </w:rPr>
        <w:t>新检验方法确认审批表</w:t>
      </w:r>
    </w:p>
    <w:p w14:paraId="09804C11" w14:textId="77777777" w:rsidR="00CE72B8" w:rsidRDefault="00AE7D12">
      <w:pPr>
        <w:pStyle w:val="a3"/>
        <w:tabs>
          <w:tab w:val="left" w:pos="1017"/>
          <w:tab w:val="left" w:pos="1646"/>
        </w:tabs>
        <w:spacing w:before="37" w:line="400" w:lineRule="exact"/>
        <w:ind w:left="601"/>
        <w:rPr>
          <w:lang w:eastAsia="zh-CN"/>
        </w:rPr>
      </w:pPr>
      <w:r>
        <w:rPr>
          <w:rFonts w:hint="eastAsia"/>
          <w:lang w:eastAsia="zh-CN"/>
        </w:rPr>
        <w:t>____年____月标准查新标准变更确认表</w:t>
      </w:r>
    </w:p>
    <w:p w14:paraId="19F2DFDA" w14:textId="77777777" w:rsidR="00CE72B8" w:rsidRDefault="00AE7D12">
      <w:pPr>
        <w:pStyle w:val="a3"/>
        <w:spacing w:before="7" w:line="400" w:lineRule="exact"/>
        <w:ind w:left="600"/>
        <w:jc w:val="both"/>
        <w:rPr>
          <w:lang w:eastAsia="zh-CN"/>
        </w:rPr>
      </w:pPr>
      <w:r>
        <w:rPr>
          <w:rFonts w:hint="eastAsia"/>
          <w:lang w:eastAsia="zh-CN"/>
        </w:rPr>
        <w:t>开展新检验项目申请表</w:t>
      </w:r>
    </w:p>
    <w:p w14:paraId="1582601A" w14:textId="77777777" w:rsidR="00CE72B8" w:rsidRDefault="00AE7D12">
      <w:pPr>
        <w:pStyle w:val="a3"/>
        <w:spacing w:before="37" w:line="400" w:lineRule="exact"/>
        <w:ind w:left="601"/>
        <w:jc w:val="both"/>
        <w:rPr>
          <w:lang w:eastAsia="zh-CN"/>
        </w:rPr>
      </w:pPr>
      <w:r>
        <w:rPr>
          <w:rFonts w:hint="eastAsia"/>
          <w:lang w:eastAsia="zh-CN"/>
        </w:rPr>
        <w:t>开展新检验项目评审认可审批表</w:t>
      </w:r>
    </w:p>
    <w:p w14:paraId="45AD77DF" w14:textId="77777777" w:rsidR="00CE72B8" w:rsidRDefault="00AE7D12">
      <w:pPr>
        <w:pStyle w:val="a3"/>
        <w:spacing w:before="37" w:line="400" w:lineRule="exact"/>
        <w:ind w:left="601"/>
        <w:jc w:val="both"/>
        <w:rPr>
          <w:lang w:eastAsia="zh-CN"/>
        </w:rPr>
      </w:pPr>
      <w:r>
        <w:rPr>
          <w:rFonts w:hint="eastAsia"/>
          <w:lang w:eastAsia="zh-CN"/>
        </w:rPr>
        <w:t>允许偏离程序或标准规范申请表</w:t>
      </w:r>
    </w:p>
    <w:p w14:paraId="2ADC8938" w14:textId="77777777" w:rsidR="00CE72B8" w:rsidRDefault="00AE7D12">
      <w:pPr>
        <w:pStyle w:val="a3"/>
        <w:spacing w:before="37" w:line="400" w:lineRule="exact"/>
        <w:ind w:left="601"/>
        <w:jc w:val="both"/>
        <w:rPr>
          <w:lang w:eastAsia="zh-CN"/>
        </w:rPr>
      </w:pPr>
      <w:r>
        <w:rPr>
          <w:rFonts w:hint="eastAsia"/>
          <w:lang w:eastAsia="zh-CN"/>
        </w:rPr>
        <w:t>允许偏离程序或标准登记表</w:t>
      </w:r>
    </w:p>
    <w:p w14:paraId="6988EFB3" w14:textId="77777777" w:rsidR="00CE72B8" w:rsidRDefault="00CE72B8">
      <w:pPr>
        <w:pStyle w:val="3"/>
        <w:tabs>
          <w:tab w:val="left" w:pos="339"/>
        </w:tabs>
        <w:spacing w:before="7" w:line="400" w:lineRule="exact"/>
        <w:ind w:left="180" w:firstLine="0"/>
        <w:rPr>
          <w:lang w:eastAsia="zh-CN"/>
        </w:rPr>
      </w:pPr>
    </w:p>
    <w:p w14:paraId="4560955F" w14:textId="77777777" w:rsidR="00CE72B8" w:rsidRDefault="00CE72B8">
      <w:pPr>
        <w:pStyle w:val="3"/>
        <w:tabs>
          <w:tab w:val="left" w:pos="339"/>
        </w:tabs>
        <w:spacing w:before="7" w:line="400" w:lineRule="exact"/>
        <w:ind w:left="180" w:firstLine="0"/>
        <w:rPr>
          <w:lang w:eastAsia="zh-CN"/>
        </w:rPr>
      </w:pPr>
    </w:p>
    <w:p w14:paraId="254F3435" w14:textId="77777777" w:rsidR="00CE72B8" w:rsidRDefault="00CE72B8">
      <w:pPr>
        <w:pStyle w:val="3"/>
        <w:tabs>
          <w:tab w:val="left" w:pos="339"/>
        </w:tabs>
        <w:spacing w:before="7" w:line="400" w:lineRule="exact"/>
        <w:ind w:left="180" w:firstLine="0"/>
        <w:rPr>
          <w:lang w:eastAsia="zh-CN"/>
        </w:rPr>
      </w:pPr>
    </w:p>
    <w:tbl>
      <w:tblPr>
        <w:tblStyle w:val="TableNormal"/>
        <w:tblpPr w:leftFromText="180" w:rightFromText="180" w:vertAnchor="text" w:horzAnchor="page" w:tblpX="1787" w:tblpY="21"/>
        <w:tblOverlap w:val="never"/>
        <w:tblW w:w="8388" w:type="dxa"/>
        <w:tblInd w:w="0"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Look w:val="04A0" w:firstRow="1" w:lastRow="0" w:firstColumn="1" w:lastColumn="0" w:noHBand="0" w:noVBand="1"/>
      </w:tblPr>
      <w:tblGrid>
        <w:gridCol w:w="1008"/>
        <w:gridCol w:w="3060"/>
        <w:gridCol w:w="1260"/>
        <w:gridCol w:w="3060"/>
      </w:tblGrid>
      <w:tr w:rsidR="00CE72B8" w14:paraId="2CBD5142" w14:textId="77777777">
        <w:trPr>
          <w:trHeight w:hRule="exact" w:val="334"/>
        </w:trPr>
        <w:tc>
          <w:tcPr>
            <w:tcW w:w="4068" w:type="dxa"/>
            <w:gridSpan w:val="2"/>
            <w:vMerge w:val="restart"/>
            <w:tcBorders>
              <w:left w:val="nil"/>
              <w:right w:val="single" w:sz="4" w:space="0" w:color="000000"/>
            </w:tcBorders>
          </w:tcPr>
          <w:p w14:paraId="6A928ECC" w14:textId="77777777" w:rsidR="00CE72B8" w:rsidRDefault="00AE7D12">
            <w:pPr>
              <w:pStyle w:val="TableParagraph"/>
              <w:spacing w:line="310" w:lineRule="exact"/>
              <w:ind w:left="646" w:right="644"/>
              <w:rPr>
                <w:sz w:val="21"/>
                <w:szCs w:val="21"/>
                <w:lang w:eastAsia="zh-CN"/>
              </w:rPr>
            </w:pPr>
            <w:r>
              <w:rPr>
                <w:rFonts w:hint="eastAsia"/>
                <w:sz w:val="21"/>
                <w:szCs w:val="21"/>
                <w:lang w:eastAsia="zh-CN"/>
              </w:rPr>
              <w:lastRenderedPageBreak/>
              <w:t>海洋产品及环境检测平台</w:t>
            </w:r>
          </w:p>
          <w:p w14:paraId="137D1522" w14:textId="77777777" w:rsidR="00CE72B8" w:rsidRDefault="00AE7D12">
            <w:pPr>
              <w:pStyle w:val="TableParagraph"/>
              <w:spacing w:line="310" w:lineRule="exact"/>
              <w:ind w:left="646" w:right="644"/>
              <w:rPr>
                <w:sz w:val="21"/>
                <w:szCs w:val="21"/>
                <w:lang w:eastAsia="zh-CN"/>
              </w:rPr>
            </w:pPr>
            <w:r>
              <w:rPr>
                <w:rFonts w:hint="eastAsia"/>
                <w:sz w:val="21"/>
                <w:szCs w:val="21"/>
              </w:rPr>
              <w:t>程序文件</w:t>
            </w:r>
          </w:p>
        </w:tc>
        <w:tc>
          <w:tcPr>
            <w:tcW w:w="1260" w:type="dxa"/>
            <w:tcBorders>
              <w:left w:val="single" w:sz="4" w:space="0" w:color="000000"/>
              <w:bottom w:val="single" w:sz="4" w:space="0" w:color="000000"/>
              <w:right w:val="single" w:sz="4" w:space="0" w:color="000000"/>
            </w:tcBorders>
          </w:tcPr>
          <w:p w14:paraId="40A077D8" w14:textId="77777777" w:rsidR="00CE72B8" w:rsidRDefault="00AE7D12">
            <w:pPr>
              <w:pStyle w:val="TableParagraph"/>
              <w:spacing w:line="251" w:lineRule="exact"/>
              <w:ind w:right="2"/>
              <w:rPr>
                <w:sz w:val="21"/>
                <w:szCs w:val="21"/>
              </w:rPr>
            </w:pPr>
            <w:r>
              <w:rPr>
                <w:sz w:val="21"/>
                <w:szCs w:val="21"/>
              </w:rPr>
              <w:t>文件编号</w:t>
            </w:r>
          </w:p>
        </w:tc>
        <w:tc>
          <w:tcPr>
            <w:tcW w:w="3060" w:type="dxa"/>
            <w:tcBorders>
              <w:left w:val="single" w:sz="4" w:space="0" w:color="000000"/>
              <w:bottom w:val="single" w:sz="4" w:space="0" w:color="000000"/>
              <w:right w:val="nil"/>
            </w:tcBorders>
          </w:tcPr>
          <w:p w14:paraId="67225FAD" w14:textId="77777777" w:rsidR="00CE72B8" w:rsidRDefault="00AE7D12">
            <w:pPr>
              <w:pStyle w:val="TableParagraph"/>
              <w:spacing w:before="19"/>
              <w:ind w:left="6"/>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sz w:val="21"/>
                <w:szCs w:val="21"/>
              </w:rPr>
              <w:t>-23-2019-1.0</w:t>
            </w:r>
          </w:p>
        </w:tc>
      </w:tr>
      <w:tr w:rsidR="00CE72B8" w14:paraId="7AFDFF64" w14:textId="77777777">
        <w:trPr>
          <w:trHeight w:hRule="exact" w:val="300"/>
        </w:trPr>
        <w:tc>
          <w:tcPr>
            <w:tcW w:w="4068" w:type="dxa"/>
            <w:gridSpan w:val="2"/>
            <w:vMerge/>
            <w:tcBorders>
              <w:left w:val="nil"/>
              <w:bottom w:val="single" w:sz="4" w:space="0" w:color="000000"/>
              <w:right w:val="single" w:sz="4" w:space="0" w:color="000000"/>
            </w:tcBorders>
          </w:tcPr>
          <w:p w14:paraId="75E3098B" w14:textId="77777777" w:rsidR="00CE72B8" w:rsidRDefault="00CE72B8">
            <w:pPr>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21F21F05" w14:textId="77777777" w:rsidR="00CE72B8" w:rsidRDefault="00AE7D12">
            <w:pPr>
              <w:pStyle w:val="TableParagraph"/>
              <w:tabs>
                <w:tab w:val="left" w:pos="419"/>
              </w:tabs>
              <w:spacing w:line="249" w:lineRule="exact"/>
              <w:ind w:right="1"/>
              <w:rPr>
                <w:sz w:val="21"/>
                <w:szCs w:val="21"/>
              </w:rPr>
            </w:pPr>
            <w:r>
              <w:rPr>
                <w:sz w:val="21"/>
                <w:szCs w:val="21"/>
              </w:rPr>
              <w:t>页</w:t>
            </w:r>
            <w:r>
              <w:rPr>
                <w:sz w:val="21"/>
                <w:szCs w:val="21"/>
              </w:rPr>
              <w:tab/>
              <w:t>数</w:t>
            </w:r>
          </w:p>
        </w:tc>
        <w:tc>
          <w:tcPr>
            <w:tcW w:w="3060" w:type="dxa"/>
            <w:tcBorders>
              <w:top w:val="single" w:sz="4" w:space="0" w:color="000000"/>
              <w:left w:val="single" w:sz="4" w:space="0" w:color="000000"/>
              <w:bottom w:val="single" w:sz="4" w:space="0" w:color="000000"/>
              <w:right w:val="nil"/>
            </w:tcBorders>
          </w:tcPr>
          <w:p w14:paraId="609CD0AA" w14:textId="77777777" w:rsidR="00CE72B8" w:rsidRDefault="00AE7D12">
            <w:pPr>
              <w:pStyle w:val="TableParagraph"/>
              <w:tabs>
                <w:tab w:val="left" w:pos="945"/>
              </w:tabs>
              <w:spacing w:line="276" w:lineRule="exact"/>
              <w:rPr>
                <w:sz w:val="21"/>
                <w:szCs w:val="21"/>
              </w:rPr>
            </w:pPr>
            <w:r>
              <w:rPr>
                <w:sz w:val="21"/>
                <w:szCs w:val="21"/>
              </w:rPr>
              <w:t>第</w:t>
            </w:r>
            <w:r>
              <w:rPr>
                <w:rFonts w:hint="eastAsia"/>
                <w:sz w:val="21"/>
                <w:szCs w:val="21"/>
                <w:lang w:eastAsia="zh-CN"/>
              </w:rPr>
              <w:t xml:space="preserve"> 5 </w:t>
            </w:r>
            <w:r>
              <w:rPr>
                <w:sz w:val="21"/>
                <w:szCs w:val="21"/>
              </w:rPr>
              <w:t>页</w:t>
            </w:r>
            <w:r>
              <w:rPr>
                <w:sz w:val="21"/>
                <w:szCs w:val="21"/>
              </w:rPr>
              <w:tab/>
            </w:r>
            <w:r>
              <w:rPr>
                <w:rFonts w:hint="eastAsia"/>
                <w:sz w:val="21"/>
                <w:szCs w:val="21"/>
                <w:lang w:eastAsia="zh-CN"/>
              </w:rPr>
              <w:t xml:space="preserve"> </w:t>
            </w:r>
            <w:r>
              <w:rPr>
                <w:sz w:val="21"/>
                <w:szCs w:val="21"/>
              </w:rPr>
              <w:t xml:space="preserve">共 </w:t>
            </w:r>
            <w:r>
              <w:rPr>
                <w:rFonts w:hint="eastAsia"/>
                <w:sz w:val="21"/>
                <w:szCs w:val="21"/>
                <w:lang w:eastAsia="zh-CN"/>
              </w:rPr>
              <w:t>5</w:t>
            </w:r>
            <w:r>
              <w:rPr>
                <w:sz w:val="21"/>
                <w:szCs w:val="21"/>
              </w:rPr>
              <w:t xml:space="preserve"> 页</w:t>
            </w:r>
          </w:p>
        </w:tc>
      </w:tr>
      <w:tr w:rsidR="00CE72B8" w14:paraId="794D9CF3" w14:textId="77777777">
        <w:trPr>
          <w:trHeight w:hRule="exact" w:val="282"/>
        </w:trPr>
        <w:tc>
          <w:tcPr>
            <w:tcW w:w="1008" w:type="dxa"/>
            <w:vMerge w:val="restart"/>
            <w:tcBorders>
              <w:top w:val="single" w:sz="4" w:space="0" w:color="000000"/>
              <w:left w:val="nil"/>
              <w:right w:val="single" w:sz="4" w:space="0" w:color="000000"/>
            </w:tcBorders>
          </w:tcPr>
          <w:p w14:paraId="7D3BA645" w14:textId="77777777" w:rsidR="00CE72B8" w:rsidRDefault="00AE7D12">
            <w:pPr>
              <w:pStyle w:val="TableParagraph"/>
              <w:spacing w:before="106"/>
              <w:ind w:left="292" w:right="0"/>
              <w:jc w:val="left"/>
              <w:rPr>
                <w:sz w:val="21"/>
                <w:szCs w:val="21"/>
              </w:rPr>
            </w:pPr>
            <w:r>
              <w:rPr>
                <w:sz w:val="21"/>
                <w:szCs w:val="21"/>
              </w:rPr>
              <w:t>标题</w:t>
            </w:r>
          </w:p>
        </w:tc>
        <w:tc>
          <w:tcPr>
            <w:tcW w:w="3060" w:type="dxa"/>
            <w:vMerge w:val="restart"/>
            <w:tcBorders>
              <w:top w:val="single" w:sz="4" w:space="0" w:color="000000"/>
              <w:left w:val="single" w:sz="4" w:space="0" w:color="000000"/>
              <w:right w:val="single" w:sz="4" w:space="0" w:color="000000"/>
            </w:tcBorders>
          </w:tcPr>
          <w:p w14:paraId="7466AA83" w14:textId="77777777" w:rsidR="00CE72B8" w:rsidRDefault="00AE7D12">
            <w:pPr>
              <w:pStyle w:val="TableParagraph"/>
              <w:spacing w:line="251" w:lineRule="exact"/>
              <w:ind w:left="103" w:right="104"/>
              <w:rPr>
                <w:sz w:val="21"/>
                <w:szCs w:val="21"/>
                <w:lang w:eastAsia="zh-CN"/>
              </w:rPr>
            </w:pPr>
            <w:r>
              <w:rPr>
                <w:sz w:val="21"/>
                <w:szCs w:val="21"/>
                <w:lang w:eastAsia="zh-CN"/>
              </w:rPr>
              <w:t>23 检验方法和方法确认</w:t>
            </w:r>
          </w:p>
          <w:p w14:paraId="21A850C3" w14:textId="77777777" w:rsidR="00CE72B8" w:rsidRDefault="00AE7D12">
            <w:pPr>
              <w:pStyle w:val="TableParagraph"/>
              <w:spacing w:line="266" w:lineRule="exact"/>
              <w:ind w:left="103" w:right="105"/>
              <w:rPr>
                <w:sz w:val="21"/>
                <w:szCs w:val="21"/>
                <w:lang w:eastAsia="zh-CN"/>
              </w:rPr>
            </w:pPr>
            <w:r>
              <w:rPr>
                <w:sz w:val="21"/>
                <w:szCs w:val="21"/>
                <w:lang w:eastAsia="zh-CN"/>
              </w:rPr>
              <w:t>控制程序</w:t>
            </w:r>
          </w:p>
        </w:tc>
        <w:tc>
          <w:tcPr>
            <w:tcW w:w="1260" w:type="dxa"/>
            <w:tcBorders>
              <w:top w:val="single" w:sz="4" w:space="0" w:color="000000"/>
              <w:left w:val="single" w:sz="4" w:space="0" w:color="000000"/>
              <w:bottom w:val="single" w:sz="4" w:space="0" w:color="000000"/>
              <w:right w:val="single" w:sz="4" w:space="0" w:color="000000"/>
            </w:tcBorders>
          </w:tcPr>
          <w:p w14:paraId="512F1557" w14:textId="77777777" w:rsidR="00CE72B8" w:rsidRDefault="00AE7D12">
            <w:pPr>
              <w:pStyle w:val="TableParagraph"/>
              <w:spacing w:line="242" w:lineRule="exact"/>
              <w:ind w:right="1"/>
              <w:rPr>
                <w:sz w:val="21"/>
                <w:szCs w:val="21"/>
              </w:rPr>
            </w:pPr>
            <w:r>
              <w:rPr>
                <w:sz w:val="21"/>
                <w:szCs w:val="21"/>
              </w:rPr>
              <w:t>修改号</w:t>
            </w:r>
          </w:p>
        </w:tc>
        <w:tc>
          <w:tcPr>
            <w:tcW w:w="3060" w:type="dxa"/>
            <w:tcBorders>
              <w:top w:val="single" w:sz="4" w:space="0" w:color="000000"/>
              <w:left w:val="single" w:sz="4" w:space="0" w:color="000000"/>
              <w:bottom w:val="single" w:sz="4" w:space="0" w:color="000000"/>
              <w:right w:val="nil"/>
            </w:tcBorders>
          </w:tcPr>
          <w:p w14:paraId="165295E8" w14:textId="77777777" w:rsidR="00CE72B8" w:rsidRDefault="00AE7D12">
            <w:pPr>
              <w:pStyle w:val="TableParagraph"/>
              <w:spacing w:line="268" w:lineRule="exact"/>
              <w:ind w:left="2"/>
              <w:rPr>
                <w:sz w:val="21"/>
                <w:szCs w:val="21"/>
              </w:rPr>
            </w:pPr>
            <w:r>
              <w:rPr>
                <w:sz w:val="21"/>
                <w:szCs w:val="21"/>
              </w:rPr>
              <w:t>第 2019 版 第 0 次修订</w:t>
            </w:r>
          </w:p>
        </w:tc>
      </w:tr>
      <w:tr w:rsidR="00CE72B8" w14:paraId="19341BC6" w14:textId="77777777">
        <w:trPr>
          <w:trHeight w:hRule="exact" w:val="314"/>
        </w:trPr>
        <w:tc>
          <w:tcPr>
            <w:tcW w:w="1008" w:type="dxa"/>
            <w:vMerge/>
            <w:tcBorders>
              <w:left w:val="nil"/>
              <w:right w:val="single" w:sz="4" w:space="0" w:color="000000"/>
            </w:tcBorders>
          </w:tcPr>
          <w:p w14:paraId="318B14E8" w14:textId="77777777" w:rsidR="00CE72B8" w:rsidRDefault="00CE72B8">
            <w:pPr>
              <w:rPr>
                <w:sz w:val="21"/>
                <w:szCs w:val="21"/>
              </w:rPr>
            </w:pPr>
          </w:p>
        </w:tc>
        <w:tc>
          <w:tcPr>
            <w:tcW w:w="3060" w:type="dxa"/>
            <w:vMerge/>
            <w:tcBorders>
              <w:left w:val="single" w:sz="4" w:space="0" w:color="000000"/>
              <w:right w:val="single" w:sz="4" w:space="0" w:color="000000"/>
            </w:tcBorders>
          </w:tcPr>
          <w:p w14:paraId="3FADE139" w14:textId="77777777" w:rsidR="00CE72B8" w:rsidRDefault="00CE72B8">
            <w:pPr>
              <w:rPr>
                <w:sz w:val="21"/>
                <w:szCs w:val="21"/>
              </w:rPr>
            </w:pPr>
          </w:p>
        </w:tc>
        <w:tc>
          <w:tcPr>
            <w:tcW w:w="1260" w:type="dxa"/>
            <w:tcBorders>
              <w:top w:val="single" w:sz="4" w:space="0" w:color="000000"/>
              <w:left w:val="single" w:sz="4" w:space="0" w:color="000000"/>
              <w:right w:val="single" w:sz="4" w:space="0" w:color="000000"/>
            </w:tcBorders>
          </w:tcPr>
          <w:p w14:paraId="0CA6127D" w14:textId="77777777" w:rsidR="00CE72B8" w:rsidRDefault="00AE7D12">
            <w:pPr>
              <w:pStyle w:val="TableParagraph"/>
              <w:spacing w:line="240" w:lineRule="exact"/>
              <w:ind w:right="2"/>
              <w:rPr>
                <w:sz w:val="21"/>
                <w:szCs w:val="21"/>
              </w:rPr>
            </w:pPr>
            <w:r>
              <w:rPr>
                <w:sz w:val="21"/>
                <w:szCs w:val="21"/>
              </w:rPr>
              <w:t>颁布日期</w:t>
            </w:r>
          </w:p>
        </w:tc>
        <w:tc>
          <w:tcPr>
            <w:tcW w:w="3060" w:type="dxa"/>
            <w:tcBorders>
              <w:top w:val="single" w:sz="4" w:space="0" w:color="000000"/>
              <w:left w:val="single" w:sz="4" w:space="0" w:color="000000"/>
              <w:right w:val="nil"/>
            </w:tcBorders>
          </w:tcPr>
          <w:p w14:paraId="5A200386" w14:textId="77777777" w:rsidR="00CE72B8" w:rsidRDefault="00AE7D12">
            <w:pPr>
              <w:pStyle w:val="TableParagraph"/>
              <w:spacing w:line="270" w:lineRule="exact"/>
              <w:ind w:left="3"/>
              <w:rPr>
                <w:sz w:val="21"/>
                <w:szCs w:val="21"/>
              </w:rPr>
            </w:pPr>
            <w:r>
              <w:rPr>
                <w:sz w:val="21"/>
                <w:szCs w:val="21"/>
              </w:rPr>
              <w:t xml:space="preserve">2019 年 </w:t>
            </w:r>
            <w:r>
              <w:rPr>
                <w:rFonts w:hint="eastAsia"/>
                <w:sz w:val="21"/>
                <w:szCs w:val="21"/>
                <w:lang w:eastAsia="zh-CN"/>
              </w:rPr>
              <w:t>10 月</w:t>
            </w:r>
            <w:r>
              <w:rPr>
                <w:sz w:val="21"/>
                <w:szCs w:val="21"/>
              </w:rPr>
              <w:t xml:space="preserve"> 01 日</w:t>
            </w:r>
          </w:p>
        </w:tc>
      </w:tr>
    </w:tbl>
    <w:p w14:paraId="7F1A4A93" w14:textId="77777777" w:rsidR="00CE72B8" w:rsidRDefault="00AE7D12">
      <w:pPr>
        <w:pStyle w:val="3"/>
        <w:tabs>
          <w:tab w:val="left" w:pos="339"/>
        </w:tabs>
        <w:spacing w:before="7" w:line="400" w:lineRule="exact"/>
        <w:ind w:left="180" w:firstLine="0"/>
      </w:pPr>
      <w:r>
        <w:rPr>
          <w:rFonts w:hint="eastAsia"/>
          <w:lang w:eastAsia="zh-CN"/>
        </w:rPr>
        <w:t xml:space="preserve">5 </w:t>
      </w:r>
      <w:r>
        <w:rPr>
          <w:rFonts w:hint="eastAsia"/>
        </w:rPr>
        <w:t>相关文件</w:t>
      </w:r>
    </w:p>
    <w:p w14:paraId="2EABECD4" w14:textId="77777777" w:rsidR="00CE72B8" w:rsidRDefault="00AE7D12">
      <w:pPr>
        <w:pStyle w:val="a3"/>
        <w:spacing w:line="400" w:lineRule="exact"/>
        <w:ind w:left="600" w:right="4746"/>
        <w:rPr>
          <w:lang w:eastAsia="zh-CN"/>
        </w:rPr>
      </w:pPr>
      <w:r>
        <w:rPr>
          <w:rFonts w:hint="eastAsia"/>
          <w:lang w:eastAsia="zh-CN"/>
        </w:rPr>
        <w:t>管理体系文件编写与使用作业指导</w:t>
      </w:r>
    </w:p>
    <w:p w14:paraId="14A94B92" w14:textId="77777777" w:rsidR="00CE72B8" w:rsidRDefault="00AE7D12">
      <w:pPr>
        <w:pStyle w:val="a3"/>
        <w:spacing w:line="400" w:lineRule="exact"/>
        <w:ind w:left="600" w:right="4746"/>
        <w:rPr>
          <w:lang w:eastAsia="zh-CN"/>
        </w:rPr>
      </w:pPr>
      <w:r>
        <w:rPr>
          <w:rFonts w:hint="eastAsia"/>
          <w:lang w:eastAsia="zh-CN"/>
        </w:rPr>
        <w:t>书文件控制程序</w:t>
      </w:r>
    </w:p>
    <w:p w14:paraId="3DC4EF9D" w14:textId="77777777" w:rsidR="00CE72B8" w:rsidRDefault="00AE7D12">
      <w:pPr>
        <w:pStyle w:val="a3"/>
        <w:spacing w:before="7" w:line="400" w:lineRule="exact"/>
        <w:ind w:left="600"/>
        <w:jc w:val="both"/>
        <w:rPr>
          <w:lang w:eastAsia="zh-CN"/>
        </w:rPr>
      </w:pPr>
      <w:r>
        <w:rPr>
          <w:rFonts w:hint="eastAsia"/>
          <w:lang w:eastAsia="zh-CN"/>
        </w:rPr>
        <w:t>记录控制程序</w:t>
      </w:r>
    </w:p>
    <w:p w14:paraId="47293021" w14:textId="77777777" w:rsidR="00CE72B8" w:rsidRDefault="00AE7D12">
      <w:pPr>
        <w:pStyle w:val="a3"/>
        <w:spacing w:before="37" w:line="400" w:lineRule="exact"/>
        <w:ind w:left="600" w:right="5166"/>
        <w:rPr>
          <w:lang w:eastAsia="zh-CN"/>
        </w:rPr>
      </w:pPr>
      <w:r>
        <w:rPr>
          <w:rFonts w:hint="eastAsia"/>
          <w:lang w:eastAsia="zh-CN"/>
        </w:rPr>
        <w:t>允许偏离程序和标准的控制程序开展新检验项目控制程序</w:t>
      </w:r>
    </w:p>
    <w:p w14:paraId="12283084" w14:textId="77777777" w:rsidR="00CE72B8" w:rsidRDefault="00AE7D12">
      <w:pPr>
        <w:pStyle w:val="a3"/>
        <w:spacing w:before="7" w:line="400" w:lineRule="exact"/>
        <w:ind w:left="600"/>
        <w:jc w:val="both"/>
        <w:rPr>
          <w:lang w:eastAsia="zh-CN"/>
        </w:rPr>
      </w:pPr>
      <w:r>
        <w:rPr>
          <w:rFonts w:hint="eastAsia"/>
          <w:lang w:eastAsia="zh-CN"/>
        </w:rPr>
        <w:t>数据保护程序</w:t>
      </w:r>
    </w:p>
    <w:p w14:paraId="2AD9F938" w14:textId="77777777" w:rsidR="00CE72B8" w:rsidRDefault="00AE7D12">
      <w:pPr>
        <w:pStyle w:val="a3"/>
        <w:spacing w:before="37" w:line="400" w:lineRule="exact"/>
        <w:ind w:left="600" w:right="4746"/>
        <w:rPr>
          <w:lang w:eastAsia="zh-CN"/>
        </w:rPr>
      </w:pPr>
      <w:r>
        <w:rPr>
          <w:rFonts w:hint="eastAsia"/>
          <w:lang w:eastAsia="zh-CN"/>
        </w:rPr>
        <w:t>测量不确定度的评定与应用控制程序食品抽样控制程序</w:t>
      </w:r>
    </w:p>
    <w:p w14:paraId="073A94D7" w14:textId="77777777" w:rsidR="00CE72B8" w:rsidRDefault="00AE7D12">
      <w:pPr>
        <w:pStyle w:val="a3"/>
        <w:spacing w:before="7" w:line="400" w:lineRule="exact"/>
        <w:ind w:left="601"/>
        <w:rPr>
          <w:lang w:eastAsia="zh-CN"/>
        </w:rPr>
        <w:sectPr w:rsidR="00CE72B8">
          <w:pgSz w:w="11910" w:h="16840"/>
          <w:pgMar w:top="1460" w:right="1640" w:bottom="280" w:left="1680" w:header="720" w:footer="720" w:gutter="0"/>
          <w:cols w:space="720"/>
        </w:sectPr>
      </w:pPr>
      <w:r>
        <w:rPr>
          <w:rFonts w:hint="eastAsia"/>
          <w:lang w:eastAsia="zh-CN"/>
        </w:rPr>
        <w:t>药品抽样程序风险管控程序</w:t>
      </w:r>
    </w:p>
    <w:tbl>
      <w:tblPr>
        <w:tblStyle w:val="TableNormal"/>
        <w:tblW w:w="8388" w:type="dxa"/>
        <w:tblInd w:w="103"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Look w:val="04A0" w:firstRow="1" w:lastRow="0" w:firstColumn="1" w:lastColumn="0" w:noHBand="0" w:noVBand="1"/>
      </w:tblPr>
      <w:tblGrid>
        <w:gridCol w:w="1008"/>
        <w:gridCol w:w="3060"/>
        <w:gridCol w:w="1260"/>
        <w:gridCol w:w="3060"/>
      </w:tblGrid>
      <w:tr w:rsidR="00CE72B8" w14:paraId="59776248" w14:textId="77777777">
        <w:trPr>
          <w:trHeight w:hRule="exact" w:val="334"/>
        </w:trPr>
        <w:tc>
          <w:tcPr>
            <w:tcW w:w="4068" w:type="dxa"/>
            <w:gridSpan w:val="2"/>
            <w:vMerge w:val="restart"/>
            <w:tcBorders>
              <w:left w:val="nil"/>
              <w:right w:val="single" w:sz="4" w:space="0" w:color="000000"/>
            </w:tcBorders>
          </w:tcPr>
          <w:p w14:paraId="6D6CB81F" w14:textId="77777777" w:rsidR="00CE72B8" w:rsidRDefault="00AE7D12">
            <w:pPr>
              <w:pStyle w:val="TableParagraph"/>
              <w:spacing w:line="310" w:lineRule="exact"/>
              <w:ind w:left="646" w:right="644"/>
              <w:rPr>
                <w:sz w:val="21"/>
                <w:szCs w:val="21"/>
                <w:lang w:eastAsia="zh-CN"/>
              </w:rPr>
            </w:pPr>
            <w:r>
              <w:rPr>
                <w:rFonts w:hint="eastAsia"/>
                <w:sz w:val="21"/>
                <w:szCs w:val="21"/>
                <w:lang w:eastAsia="zh-CN"/>
              </w:rPr>
              <w:lastRenderedPageBreak/>
              <w:t>海洋产品及环境检测平台</w:t>
            </w:r>
          </w:p>
          <w:p w14:paraId="7EE06A0E" w14:textId="77777777" w:rsidR="00CE72B8" w:rsidRDefault="00AE7D12">
            <w:pPr>
              <w:pStyle w:val="TableParagraph"/>
              <w:spacing w:line="310" w:lineRule="exact"/>
              <w:ind w:left="646" w:right="644"/>
              <w:rPr>
                <w:sz w:val="21"/>
                <w:szCs w:val="21"/>
                <w:lang w:eastAsia="zh-CN"/>
              </w:rPr>
            </w:pPr>
            <w:r>
              <w:rPr>
                <w:rFonts w:hint="eastAsia"/>
                <w:sz w:val="21"/>
                <w:szCs w:val="21"/>
              </w:rPr>
              <w:t>程序文件</w:t>
            </w:r>
          </w:p>
        </w:tc>
        <w:tc>
          <w:tcPr>
            <w:tcW w:w="1260" w:type="dxa"/>
            <w:tcBorders>
              <w:left w:val="single" w:sz="4" w:space="0" w:color="000000"/>
              <w:bottom w:val="single" w:sz="4" w:space="0" w:color="000000"/>
              <w:right w:val="single" w:sz="4" w:space="0" w:color="000000"/>
            </w:tcBorders>
          </w:tcPr>
          <w:p w14:paraId="02519167" w14:textId="77777777" w:rsidR="00CE72B8" w:rsidRDefault="00AE7D12">
            <w:pPr>
              <w:pStyle w:val="TableParagraph"/>
              <w:spacing w:line="251" w:lineRule="exact"/>
              <w:ind w:right="2"/>
              <w:rPr>
                <w:sz w:val="21"/>
                <w:szCs w:val="21"/>
              </w:rPr>
            </w:pPr>
            <w:r>
              <w:rPr>
                <w:sz w:val="21"/>
                <w:szCs w:val="21"/>
              </w:rPr>
              <w:t>文件编号</w:t>
            </w:r>
          </w:p>
        </w:tc>
        <w:tc>
          <w:tcPr>
            <w:tcW w:w="3060" w:type="dxa"/>
            <w:tcBorders>
              <w:left w:val="single" w:sz="4" w:space="0" w:color="000000"/>
              <w:bottom w:val="single" w:sz="4" w:space="0" w:color="000000"/>
              <w:right w:val="nil"/>
            </w:tcBorders>
          </w:tcPr>
          <w:p w14:paraId="0E43C8B4" w14:textId="77777777" w:rsidR="00CE72B8" w:rsidRDefault="00AE7D12">
            <w:pPr>
              <w:pStyle w:val="TableParagraph"/>
              <w:spacing w:line="251" w:lineRule="exact"/>
              <w:ind w:left="3"/>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sz w:val="21"/>
                <w:szCs w:val="21"/>
              </w:rPr>
              <w:t>-24-2019-1.0</w:t>
            </w:r>
          </w:p>
        </w:tc>
      </w:tr>
      <w:tr w:rsidR="00CE72B8" w14:paraId="1FA0AF64" w14:textId="77777777">
        <w:trPr>
          <w:trHeight w:hRule="exact" w:val="300"/>
        </w:trPr>
        <w:tc>
          <w:tcPr>
            <w:tcW w:w="4068" w:type="dxa"/>
            <w:gridSpan w:val="2"/>
            <w:vMerge/>
            <w:tcBorders>
              <w:left w:val="nil"/>
              <w:bottom w:val="single" w:sz="4" w:space="0" w:color="000000"/>
              <w:right w:val="single" w:sz="4" w:space="0" w:color="000000"/>
            </w:tcBorders>
          </w:tcPr>
          <w:p w14:paraId="54023A2C" w14:textId="77777777" w:rsidR="00CE72B8" w:rsidRDefault="00CE72B8">
            <w:pPr>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747E97E7" w14:textId="77777777" w:rsidR="00CE72B8" w:rsidRDefault="00AE7D12">
            <w:pPr>
              <w:pStyle w:val="TableParagraph"/>
              <w:tabs>
                <w:tab w:val="left" w:pos="419"/>
              </w:tabs>
              <w:spacing w:line="249" w:lineRule="exact"/>
              <w:ind w:right="1"/>
              <w:rPr>
                <w:sz w:val="21"/>
                <w:szCs w:val="21"/>
              </w:rPr>
            </w:pPr>
            <w:r>
              <w:rPr>
                <w:sz w:val="21"/>
                <w:szCs w:val="21"/>
              </w:rPr>
              <w:t>页</w:t>
            </w:r>
            <w:r>
              <w:rPr>
                <w:sz w:val="21"/>
                <w:szCs w:val="21"/>
              </w:rPr>
              <w:tab/>
              <w:t>数</w:t>
            </w:r>
          </w:p>
        </w:tc>
        <w:tc>
          <w:tcPr>
            <w:tcW w:w="3060" w:type="dxa"/>
            <w:tcBorders>
              <w:top w:val="single" w:sz="4" w:space="0" w:color="000000"/>
              <w:left w:val="single" w:sz="4" w:space="0" w:color="000000"/>
              <w:bottom w:val="single" w:sz="4" w:space="0" w:color="000000"/>
              <w:right w:val="nil"/>
            </w:tcBorders>
          </w:tcPr>
          <w:p w14:paraId="379664AA" w14:textId="77777777" w:rsidR="00CE72B8" w:rsidRDefault="00AE7D12">
            <w:pPr>
              <w:pStyle w:val="TableParagraph"/>
              <w:tabs>
                <w:tab w:val="left" w:pos="945"/>
              </w:tabs>
              <w:spacing w:line="249" w:lineRule="exact"/>
              <w:rPr>
                <w:sz w:val="21"/>
                <w:szCs w:val="21"/>
              </w:rPr>
            </w:pPr>
            <w:r>
              <w:rPr>
                <w:sz w:val="21"/>
                <w:szCs w:val="21"/>
              </w:rPr>
              <w:t>第 1 页</w:t>
            </w:r>
            <w:r>
              <w:rPr>
                <w:sz w:val="21"/>
                <w:szCs w:val="21"/>
              </w:rPr>
              <w:tab/>
              <w:t xml:space="preserve">共 </w:t>
            </w:r>
            <w:r>
              <w:rPr>
                <w:rFonts w:hint="eastAsia"/>
                <w:sz w:val="21"/>
                <w:szCs w:val="21"/>
                <w:lang w:eastAsia="zh-CN"/>
              </w:rPr>
              <w:t>5</w:t>
            </w:r>
            <w:r>
              <w:rPr>
                <w:sz w:val="21"/>
                <w:szCs w:val="21"/>
              </w:rPr>
              <w:t xml:space="preserve"> 页</w:t>
            </w:r>
          </w:p>
        </w:tc>
      </w:tr>
      <w:tr w:rsidR="00CE72B8" w14:paraId="4CE71674" w14:textId="77777777">
        <w:trPr>
          <w:trHeight w:hRule="exact" w:val="282"/>
        </w:trPr>
        <w:tc>
          <w:tcPr>
            <w:tcW w:w="1008" w:type="dxa"/>
            <w:vMerge w:val="restart"/>
            <w:tcBorders>
              <w:top w:val="single" w:sz="4" w:space="0" w:color="000000"/>
              <w:left w:val="nil"/>
              <w:right w:val="single" w:sz="4" w:space="0" w:color="000000"/>
            </w:tcBorders>
          </w:tcPr>
          <w:p w14:paraId="72755CCD" w14:textId="77777777" w:rsidR="00CE72B8" w:rsidRDefault="00AE7D12">
            <w:pPr>
              <w:pStyle w:val="TableParagraph"/>
              <w:spacing w:before="106"/>
              <w:ind w:left="292" w:right="0"/>
              <w:jc w:val="left"/>
              <w:rPr>
                <w:sz w:val="21"/>
                <w:szCs w:val="21"/>
              </w:rPr>
            </w:pPr>
            <w:r>
              <w:rPr>
                <w:sz w:val="21"/>
                <w:szCs w:val="21"/>
              </w:rPr>
              <w:t>标题</w:t>
            </w:r>
          </w:p>
        </w:tc>
        <w:tc>
          <w:tcPr>
            <w:tcW w:w="3060" w:type="dxa"/>
            <w:vMerge w:val="restart"/>
            <w:tcBorders>
              <w:top w:val="single" w:sz="4" w:space="0" w:color="000000"/>
              <w:left w:val="single" w:sz="4" w:space="0" w:color="000000"/>
              <w:right w:val="single" w:sz="4" w:space="0" w:color="000000"/>
            </w:tcBorders>
          </w:tcPr>
          <w:p w14:paraId="1B761DA2" w14:textId="77777777" w:rsidR="00CE72B8" w:rsidRDefault="00AE7D12">
            <w:pPr>
              <w:pStyle w:val="TableParagraph"/>
              <w:spacing w:line="251" w:lineRule="exact"/>
              <w:ind w:left="103" w:right="103"/>
              <w:rPr>
                <w:sz w:val="21"/>
                <w:szCs w:val="21"/>
                <w:lang w:eastAsia="zh-CN"/>
              </w:rPr>
            </w:pPr>
            <w:r>
              <w:rPr>
                <w:sz w:val="21"/>
                <w:szCs w:val="21"/>
                <w:lang w:eastAsia="zh-CN"/>
              </w:rPr>
              <w:t>24 开展新检验项目</w:t>
            </w:r>
          </w:p>
          <w:p w14:paraId="1D5B9EC1" w14:textId="77777777" w:rsidR="00CE72B8" w:rsidRDefault="00AE7D12">
            <w:pPr>
              <w:pStyle w:val="TableParagraph"/>
              <w:spacing w:line="266" w:lineRule="exact"/>
              <w:ind w:left="103" w:right="105"/>
              <w:rPr>
                <w:sz w:val="21"/>
                <w:szCs w:val="21"/>
                <w:lang w:eastAsia="zh-CN"/>
              </w:rPr>
            </w:pPr>
            <w:r>
              <w:rPr>
                <w:sz w:val="21"/>
                <w:szCs w:val="21"/>
                <w:lang w:eastAsia="zh-CN"/>
              </w:rPr>
              <w:t>控制程序</w:t>
            </w:r>
          </w:p>
        </w:tc>
        <w:tc>
          <w:tcPr>
            <w:tcW w:w="1260" w:type="dxa"/>
            <w:tcBorders>
              <w:top w:val="single" w:sz="4" w:space="0" w:color="000000"/>
              <w:left w:val="single" w:sz="4" w:space="0" w:color="000000"/>
              <w:bottom w:val="single" w:sz="4" w:space="0" w:color="000000"/>
              <w:right w:val="single" w:sz="4" w:space="0" w:color="000000"/>
            </w:tcBorders>
          </w:tcPr>
          <w:p w14:paraId="5EE60FDA" w14:textId="77777777" w:rsidR="00CE72B8" w:rsidRDefault="00AE7D12">
            <w:pPr>
              <w:pStyle w:val="TableParagraph"/>
              <w:spacing w:line="242" w:lineRule="exact"/>
              <w:ind w:right="1"/>
              <w:rPr>
                <w:sz w:val="21"/>
                <w:szCs w:val="21"/>
              </w:rPr>
            </w:pPr>
            <w:r>
              <w:rPr>
                <w:sz w:val="21"/>
                <w:szCs w:val="21"/>
              </w:rPr>
              <w:t>修改号</w:t>
            </w:r>
          </w:p>
        </w:tc>
        <w:tc>
          <w:tcPr>
            <w:tcW w:w="3060" w:type="dxa"/>
            <w:tcBorders>
              <w:top w:val="single" w:sz="4" w:space="0" w:color="000000"/>
              <w:left w:val="single" w:sz="4" w:space="0" w:color="000000"/>
              <w:bottom w:val="single" w:sz="4" w:space="0" w:color="000000"/>
              <w:right w:val="nil"/>
            </w:tcBorders>
          </w:tcPr>
          <w:p w14:paraId="3AFB11CF" w14:textId="77777777" w:rsidR="00CE72B8" w:rsidRDefault="00AE7D12">
            <w:pPr>
              <w:pStyle w:val="TableParagraph"/>
              <w:spacing w:line="242" w:lineRule="exact"/>
              <w:ind w:left="2"/>
              <w:rPr>
                <w:sz w:val="21"/>
                <w:szCs w:val="21"/>
              </w:rPr>
            </w:pPr>
            <w:r>
              <w:rPr>
                <w:sz w:val="21"/>
                <w:szCs w:val="21"/>
              </w:rPr>
              <w:t>第 2019 版 第 0 次修订</w:t>
            </w:r>
          </w:p>
        </w:tc>
      </w:tr>
      <w:tr w:rsidR="00CE72B8" w14:paraId="446BC642" w14:textId="77777777">
        <w:trPr>
          <w:trHeight w:hRule="exact" w:val="314"/>
        </w:trPr>
        <w:tc>
          <w:tcPr>
            <w:tcW w:w="1008" w:type="dxa"/>
            <w:vMerge/>
            <w:tcBorders>
              <w:left w:val="nil"/>
              <w:right w:val="single" w:sz="4" w:space="0" w:color="000000"/>
            </w:tcBorders>
          </w:tcPr>
          <w:p w14:paraId="58553B54" w14:textId="77777777" w:rsidR="00CE72B8" w:rsidRDefault="00CE72B8">
            <w:pPr>
              <w:rPr>
                <w:sz w:val="21"/>
                <w:szCs w:val="21"/>
              </w:rPr>
            </w:pPr>
          </w:p>
        </w:tc>
        <w:tc>
          <w:tcPr>
            <w:tcW w:w="3060" w:type="dxa"/>
            <w:vMerge/>
            <w:tcBorders>
              <w:left w:val="single" w:sz="4" w:space="0" w:color="000000"/>
              <w:right w:val="single" w:sz="4" w:space="0" w:color="000000"/>
            </w:tcBorders>
          </w:tcPr>
          <w:p w14:paraId="58D1E187" w14:textId="77777777" w:rsidR="00CE72B8" w:rsidRDefault="00CE72B8">
            <w:pPr>
              <w:rPr>
                <w:sz w:val="21"/>
                <w:szCs w:val="21"/>
              </w:rPr>
            </w:pPr>
          </w:p>
        </w:tc>
        <w:tc>
          <w:tcPr>
            <w:tcW w:w="1260" w:type="dxa"/>
            <w:tcBorders>
              <w:top w:val="single" w:sz="4" w:space="0" w:color="000000"/>
              <w:left w:val="single" w:sz="4" w:space="0" w:color="000000"/>
              <w:right w:val="single" w:sz="4" w:space="0" w:color="000000"/>
            </w:tcBorders>
          </w:tcPr>
          <w:p w14:paraId="06C5D3FC" w14:textId="77777777" w:rsidR="00CE72B8" w:rsidRDefault="00AE7D12">
            <w:pPr>
              <w:pStyle w:val="TableParagraph"/>
              <w:spacing w:line="240" w:lineRule="exact"/>
              <w:ind w:right="2"/>
              <w:rPr>
                <w:sz w:val="21"/>
                <w:szCs w:val="21"/>
              </w:rPr>
            </w:pPr>
            <w:r>
              <w:rPr>
                <w:sz w:val="21"/>
                <w:szCs w:val="21"/>
              </w:rPr>
              <w:t>颁布日期</w:t>
            </w:r>
          </w:p>
        </w:tc>
        <w:tc>
          <w:tcPr>
            <w:tcW w:w="3060" w:type="dxa"/>
            <w:tcBorders>
              <w:top w:val="single" w:sz="4" w:space="0" w:color="000000"/>
              <w:left w:val="single" w:sz="4" w:space="0" w:color="000000"/>
              <w:right w:val="nil"/>
            </w:tcBorders>
          </w:tcPr>
          <w:p w14:paraId="6E621926" w14:textId="77777777" w:rsidR="00CE72B8" w:rsidRDefault="00AE7D12">
            <w:pPr>
              <w:pStyle w:val="TableParagraph"/>
              <w:spacing w:line="240" w:lineRule="exact"/>
              <w:ind w:left="2"/>
              <w:rPr>
                <w:sz w:val="21"/>
                <w:szCs w:val="21"/>
              </w:rPr>
            </w:pPr>
            <w:r>
              <w:rPr>
                <w:sz w:val="21"/>
                <w:szCs w:val="21"/>
              </w:rPr>
              <w:t xml:space="preserve">2019 年 </w:t>
            </w:r>
            <w:r>
              <w:rPr>
                <w:rFonts w:hint="eastAsia"/>
                <w:sz w:val="21"/>
                <w:szCs w:val="21"/>
                <w:lang w:eastAsia="zh-CN"/>
              </w:rPr>
              <w:t>10 月</w:t>
            </w:r>
            <w:r>
              <w:rPr>
                <w:sz w:val="21"/>
                <w:szCs w:val="21"/>
              </w:rPr>
              <w:t xml:space="preserve"> 01 日</w:t>
            </w:r>
          </w:p>
        </w:tc>
      </w:tr>
    </w:tbl>
    <w:p w14:paraId="75A1AAC3" w14:textId="77777777" w:rsidR="00CE72B8" w:rsidRDefault="00CE72B8">
      <w:pPr>
        <w:spacing w:line="400" w:lineRule="exact"/>
        <w:rPr>
          <w:lang w:eastAsia="zh-CN"/>
        </w:rPr>
      </w:pPr>
    </w:p>
    <w:p w14:paraId="56210468" w14:textId="77777777" w:rsidR="00CE72B8" w:rsidRDefault="00AE7D12">
      <w:pPr>
        <w:spacing w:before="14"/>
        <w:ind w:left="180"/>
        <w:jc w:val="center"/>
        <w:rPr>
          <w:sz w:val="21"/>
          <w:szCs w:val="21"/>
          <w:lang w:eastAsia="zh-CN"/>
        </w:rPr>
      </w:pPr>
      <w:r>
        <w:rPr>
          <w:sz w:val="28"/>
          <w:szCs w:val="28"/>
          <w:lang w:eastAsia="zh-CN"/>
        </w:rPr>
        <w:t>开展新检验项目控制程序</w:t>
      </w:r>
    </w:p>
    <w:p w14:paraId="4BB2F680" w14:textId="77777777" w:rsidR="00CE72B8" w:rsidRDefault="00AE7D12">
      <w:pPr>
        <w:pStyle w:val="3"/>
        <w:tabs>
          <w:tab w:val="left" w:pos="339"/>
        </w:tabs>
        <w:spacing w:before="7" w:line="400" w:lineRule="exact"/>
        <w:ind w:left="180" w:firstLine="0"/>
        <w:rPr>
          <w:lang w:eastAsia="zh-CN"/>
        </w:rPr>
      </w:pPr>
      <w:r>
        <w:rPr>
          <w:rFonts w:hint="eastAsia"/>
          <w:lang w:eastAsia="zh-CN"/>
        </w:rPr>
        <w:t>1 目的和适用范围</w:t>
      </w:r>
    </w:p>
    <w:p w14:paraId="2BA77BD8" w14:textId="77777777" w:rsidR="00CE72B8" w:rsidRDefault="00AE7D12">
      <w:pPr>
        <w:pStyle w:val="a3"/>
        <w:spacing w:before="8" w:line="400" w:lineRule="exact"/>
        <w:ind w:right="217" w:firstLine="420"/>
        <w:jc w:val="both"/>
        <w:rPr>
          <w:lang w:eastAsia="zh-CN"/>
        </w:rPr>
      </w:pPr>
      <w:r>
        <w:rPr>
          <w:rFonts w:hint="eastAsia"/>
          <w:lang w:eastAsia="zh-CN"/>
        </w:rPr>
        <w:t>本程序规定了本XX开展新检验检测项目的论证、准备、试验测试、评审等要求，保证新开展的检验检测项目有足够的设施和资源，并有可靠的管理体系加以保证。</w:t>
      </w:r>
    </w:p>
    <w:p w14:paraId="5346E429" w14:textId="77777777" w:rsidR="00CE72B8" w:rsidRDefault="00AE7D12">
      <w:pPr>
        <w:pStyle w:val="a3"/>
        <w:spacing w:before="7" w:line="400" w:lineRule="exact"/>
        <w:ind w:right="126" w:firstLine="420"/>
        <w:rPr>
          <w:lang w:eastAsia="zh-CN"/>
        </w:rPr>
      </w:pPr>
      <w:r>
        <w:rPr>
          <w:rFonts w:hint="eastAsia"/>
          <w:lang w:eastAsia="zh-CN"/>
        </w:rPr>
        <w:t>本程序适用于我XX在资质认定的检验检测能力之外，对新增加检验检测项目的控制。包括采用新标准、新方法及其仪器、设备、工作范围的扩大、新增检验检测项目以及新标准跟踪时的评定和管理。</w:t>
      </w:r>
    </w:p>
    <w:p w14:paraId="61ABD8CD" w14:textId="77777777" w:rsidR="00CE72B8" w:rsidRDefault="00AE7D12">
      <w:pPr>
        <w:pStyle w:val="3"/>
        <w:tabs>
          <w:tab w:val="left" w:pos="339"/>
        </w:tabs>
        <w:spacing w:before="7" w:line="400" w:lineRule="exact"/>
        <w:ind w:left="180" w:firstLine="0"/>
        <w:rPr>
          <w:lang w:eastAsia="zh-CN"/>
        </w:rPr>
      </w:pPr>
      <w:r>
        <w:rPr>
          <w:rFonts w:hint="eastAsia"/>
          <w:lang w:eastAsia="zh-CN"/>
        </w:rPr>
        <w:t>2 职责</w:t>
      </w:r>
    </w:p>
    <w:p w14:paraId="18A91D7F" w14:textId="77777777" w:rsidR="00CE72B8" w:rsidRDefault="00AE7D12">
      <w:pPr>
        <w:pStyle w:val="a5"/>
        <w:tabs>
          <w:tab w:val="left" w:pos="497"/>
        </w:tabs>
        <w:spacing w:before="12" w:line="400" w:lineRule="exact"/>
        <w:ind w:right="217" w:firstLineChars="200" w:firstLine="420"/>
        <w:rPr>
          <w:sz w:val="21"/>
          <w:szCs w:val="21"/>
          <w:lang w:eastAsia="zh-CN"/>
        </w:rPr>
      </w:pPr>
      <w:r>
        <w:rPr>
          <w:rFonts w:hint="eastAsia"/>
          <w:sz w:val="21"/>
          <w:szCs w:val="21"/>
          <w:lang w:eastAsia="zh-CN"/>
        </w:rPr>
        <w:t>2.1 本XX全体人员都可根据检验技术发展和业务变化情况向XX管理层或技术负责人提出开展新的检验项目的建议。经XX管理层研究决定具体开展新的检验项目研究。</w:t>
      </w:r>
    </w:p>
    <w:p w14:paraId="2ADD4FA1" w14:textId="77777777" w:rsidR="00CE72B8" w:rsidRDefault="00AE7D12">
      <w:pPr>
        <w:pStyle w:val="a5"/>
        <w:tabs>
          <w:tab w:val="left" w:pos="497"/>
        </w:tabs>
        <w:spacing w:before="33" w:line="400" w:lineRule="exact"/>
        <w:ind w:firstLineChars="200" w:firstLine="420"/>
        <w:rPr>
          <w:sz w:val="21"/>
          <w:szCs w:val="21"/>
          <w:lang w:eastAsia="zh-CN"/>
        </w:rPr>
      </w:pPr>
      <w:r>
        <w:rPr>
          <w:rFonts w:hint="eastAsia"/>
          <w:sz w:val="21"/>
          <w:szCs w:val="21"/>
          <w:lang w:eastAsia="zh-CN"/>
        </w:rPr>
        <w:t>2.2 业务办公室、检验检测室等各部门按各自职责进行开展新检验项目的技术能力准备。</w:t>
      </w:r>
    </w:p>
    <w:p w14:paraId="074499B3" w14:textId="77777777" w:rsidR="00CE72B8" w:rsidRDefault="00AE7D12">
      <w:pPr>
        <w:pStyle w:val="a3"/>
        <w:spacing w:before="8" w:line="400" w:lineRule="exact"/>
        <w:ind w:right="217" w:firstLine="420"/>
        <w:jc w:val="both"/>
        <w:rPr>
          <w:lang w:eastAsia="zh-CN"/>
        </w:rPr>
      </w:pPr>
      <w:r>
        <w:rPr>
          <w:rFonts w:hint="eastAsia"/>
          <w:lang w:eastAsia="zh-CN"/>
        </w:rPr>
        <w:t>——业务办公室组织收集新检验项目所需技术资料，对技术人员进行培训、考核及上岗证取证培训。并组织相关科室制定科学、规范、可行的开展新检验项目方案。收集仪器档案资料，由仪器设备（标准物质）管理员整理建档，按期向档案资料室归档。组织实施比对和模拟试验、制定作业指导书（检验细则、操作规程、内部验证规程、相关规定）等。</w:t>
      </w:r>
    </w:p>
    <w:p w14:paraId="6DC92312" w14:textId="77777777" w:rsidR="00CE72B8" w:rsidRDefault="00AE7D12">
      <w:pPr>
        <w:pStyle w:val="a3"/>
        <w:spacing w:before="7" w:line="400" w:lineRule="exact"/>
        <w:ind w:right="217" w:firstLine="420"/>
        <w:jc w:val="both"/>
        <w:rPr>
          <w:lang w:eastAsia="zh-CN"/>
        </w:rPr>
      </w:pPr>
      <w:r>
        <w:rPr>
          <w:rFonts w:hint="eastAsia"/>
          <w:lang w:eastAsia="zh-CN"/>
        </w:rPr>
        <w:t>——业务办公室负责对新标准方法进行培训，编制相关检验细则、原始记录、检验报告格式等技术文件，实施新检验项目的模拟试运行，出具 3 次以上检测的检验报告，并安排落实结果质量监控计划，按资质认定要求开展能力验证试验或实验室间比对，对照标准要求要使比对验证结论证明相关检测工作符合标准要求，以确保新开展项目的可靠性。</w:t>
      </w:r>
    </w:p>
    <w:p w14:paraId="58534879" w14:textId="77777777" w:rsidR="00CE72B8" w:rsidRDefault="00AE7D12">
      <w:pPr>
        <w:pStyle w:val="a3"/>
        <w:spacing w:before="16" w:line="400" w:lineRule="exact"/>
        <w:ind w:left="600"/>
        <w:rPr>
          <w:lang w:eastAsia="zh-CN"/>
        </w:rPr>
      </w:pPr>
      <w:r>
        <w:rPr>
          <w:rFonts w:hint="eastAsia"/>
          <w:lang w:eastAsia="zh-CN"/>
        </w:rPr>
        <w:t>——业务办公室负责向质考室提供预扩项及标准变更的各方面技术文件及材料。</w:t>
      </w:r>
    </w:p>
    <w:p w14:paraId="0E102932" w14:textId="77777777" w:rsidR="00CE72B8" w:rsidRDefault="00AE7D12">
      <w:pPr>
        <w:pStyle w:val="a3"/>
        <w:spacing w:before="37" w:line="400" w:lineRule="exact"/>
        <w:ind w:left="600"/>
        <w:rPr>
          <w:lang w:eastAsia="zh-CN"/>
        </w:rPr>
      </w:pPr>
      <w:r>
        <w:rPr>
          <w:rFonts w:hint="eastAsia"/>
          <w:lang w:eastAsia="zh-CN"/>
        </w:rPr>
        <w:t>——资产与财务室负责按计划完成仪器设备、试剂、材料等所需物品的购置。</w:t>
      </w:r>
    </w:p>
    <w:p w14:paraId="1D091179" w14:textId="77777777" w:rsidR="00CE72B8" w:rsidRDefault="00AE7D12">
      <w:pPr>
        <w:pStyle w:val="a3"/>
        <w:spacing w:before="37" w:line="400" w:lineRule="exact"/>
        <w:ind w:right="217" w:firstLine="420"/>
        <w:jc w:val="both"/>
        <w:rPr>
          <w:lang w:eastAsia="zh-CN"/>
        </w:rPr>
      </w:pPr>
      <w:r>
        <w:rPr>
          <w:rFonts w:hint="eastAsia"/>
          <w:lang w:eastAsia="zh-CN"/>
        </w:rPr>
        <w:t>——质考室负责组织对相关管理体系文件、管理记录、报告格式进行控制，负责对新购进仪器设备进行计量检定或校准、内部验证（适用时），负责在网上向资质认定管理机构申请办理有关扩项/变更申请。</w:t>
      </w:r>
    </w:p>
    <w:p w14:paraId="7FF00C2B" w14:textId="77777777" w:rsidR="00CE72B8" w:rsidRDefault="00AE7D12">
      <w:pPr>
        <w:pStyle w:val="a5"/>
        <w:tabs>
          <w:tab w:val="left" w:pos="497"/>
        </w:tabs>
        <w:spacing w:before="0" w:line="400" w:lineRule="exact"/>
        <w:ind w:firstLineChars="200" w:firstLine="420"/>
        <w:rPr>
          <w:sz w:val="21"/>
          <w:szCs w:val="21"/>
          <w:lang w:eastAsia="zh-CN"/>
        </w:rPr>
      </w:pPr>
      <w:r>
        <w:rPr>
          <w:rFonts w:hint="eastAsia"/>
          <w:sz w:val="21"/>
          <w:szCs w:val="21"/>
          <w:lang w:eastAsia="zh-CN"/>
        </w:rPr>
        <w:t>2.3 最高管理者根据经研究确定的新开展检验检测项目，责成技术负责人召开相关专业人员会议审议新项目，并根据审议结果，批准新检验项目的实施。并提名授权签字人人选。</w:t>
      </w:r>
    </w:p>
    <w:p w14:paraId="370FDD2F" w14:textId="77777777" w:rsidR="00CE72B8" w:rsidRDefault="00AE7D12">
      <w:pPr>
        <w:pStyle w:val="a5"/>
        <w:tabs>
          <w:tab w:val="left" w:pos="497"/>
        </w:tabs>
        <w:spacing w:before="39" w:line="400" w:lineRule="exact"/>
        <w:ind w:right="114" w:firstLineChars="200" w:firstLine="420"/>
        <w:rPr>
          <w:sz w:val="21"/>
          <w:szCs w:val="21"/>
          <w:lang w:eastAsia="zh-CN"/>
        </w:rPr>
      </w:pPr>
      <w:r>
        <w:rPr>
          <w:rFonts w:hint="eastAsia"/>
          <w:sz w:val="21"/>
          <w:szCs w:val="21"/>
          <w:lang w:eastAsia="zh-CN"/>
        </w:rPr>
        <w:t>2.4 技术负责人及时向最高管理者提出有关检测服务方向，开发新的检测项目意向。主持开发新检验项目的可行性论证和实施开发计划。组织开展新检测方法、非标准方法的研究工作。组织开展新标准方法变更或确认以及测量不确定度的评定工作。</w:t>
      </w:r>
    </w:p>
    <w:p w14:paraId="76A52ECF" w14:textId="77777777" w:rsidR="00CE72B8" w:rsidRDefault="00AE7D12">
      <w:pPr>
        <w:pStyle w:val="a5"/>
        <w:tabs>
          <w:tab w:val="left" w:pos="497"/>
        </w:tabs>
        <w:spacing w:before="22" w:line="400" w:lineRule="exact"/>
        <w:ind w:right="111" w:firstLineChars="200" w:firstLine="420"/>
        <w:rPr>
          <w:sz w:val="21"/>
          <w:szCs w:val="21"/>
          <w:lang w:eastAsia="zh-CN"/>
        </w:rPr>
      </w:pPr>
      <w:r>
        <w:rPr>
          <w:rFonts w:hint="eastAsia"/>
          <w:sz w:val="21"/>
          <w:szCs w:val="21"/>
          <w:lang w:eastAsia="zh-CN"/>
        </w:rPr>
        <w:t>2.5 技术负责人组织编制批准新项目相关的检验细则、原始记录、检验报告格式等技术文件，组织对有关人员进行新标准、新方法培训、考核及上岗证取证培训工作。核准仪器设备、试剂、材料等所需物品的购置申请，对计量检定/校准结果进行确认。</w:t>
      </w:r>
    </w:p>
    <w:tbl>
      <w:tblPr>
        <w:tblStyle w:val="TableNormal"/>
        <w:tblpPr w:leftFromText="180" w:rightFromText="180" w:vertAnchor="text" w:horzAnchor="page" w:tblpX="1709" w:tblpY="-332"/>
        <w:tblOverlap w:val="never"/>
        <w:tblW w:w="8388" w:type="dxa"/>
        <w:tblInd w:w="0"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Look w:val="04A0" w:firstRow="1" w:lastRow="0" w:firstColumn="1" w:lastColumn="0" w:noHBand="0" w:noVBand="1"/>
      </w:tblPr>
      <w:tblGrid>
        <w:gridCol w:w="1008"/>
        <w:gridCol w:w="3060"/>
        <w:gridCol w:w="1260"/>
        <w:gridCol w:w="3060"/>
      </w:tblGrid>
      <w:tr w:rsidR="00CE72B8" w14:paraId="0C74D1AA" w14:textId="77777777">
        <w:trPr>
          <w:trHeight w:hRule="exact" w:val="334"/>
        </w:trPr>
        <w:tc>
          <w:tcPr>
            <w:tcW w:w="4068" w:type="dxa"/>
            <w:gridSpan w:val="2"/>
            <w:vMerge w:val="restart"/>
            <w:tcBorders>
              <w:left w:val="nil"/>
              <w:right w:val="single" w:sz="4" w:space="0" w:color="000000"/>
            </w:tcBorders>
          </w:tcPr>
          <w:p w14:paraId="3A01BA21" w14:textId="77777777" w:rsidR="00CE72B8" w:rsidRDefault="00AE7D12">
            <w:pPr>
              <w:pStyle w:val="TableParagraph"/>
              <w:spacing w:line="310" w:lineRule="exact"/>
              <w:ind w:left="646" w:right="644"/>
              <w:rPr>
                <w:sz w:val="21"/>
                <w:szCs w:val="21"/>
                <w:lang w:eastAsia="zh-CN"/>
              </w:rPr>
            </w:pPr>
            <w:r>
              <w:rPr>
                <w:rFonts w:hint="eastAsia"/>
                <w:sz w:val="21"/>
                <w:szCs w:val="21"/>
                <w:lang w:eastAsia="zh-CN"/>
              </w:rPr>
              <w:lastRenderedPageBreak/>
              <w:t>海洋产品及环境检测平台</w:t>
            </w:r>
          </w:p>
          <w:p w14:paraId="6F4E5270" w14:textId="77777777" w:rsidR="00CE72B8" w:rsidRDefault="00AE7D12">
            <w:pPr>
              <w:pStyle w:val="TableParagraph"/>
              <w:spacing w:line="310" w:lineRule="exact"/>
              <w:ind w:left="646" w:right="644"/>
              <w:rPr>
                <w:sz w:val="21"/>
                <w:szCs w:val="21"/>
                <w:lang w:eastAsia="zh-CN"/>
              </w:rPr>
            </w:pPr>
            <w:r>
              <w:rPr>
                <w:rFonts w:hint="eastAsia"/>
                <w:sz w:val="21"/>
                <w:szCs w:val="21"/>
              </w:rPr>
              <w:t>程序文件</w:t>
            </w:r>
          </w:p>
        </w:tc>
        <w:tc>
          <w:tcPr>
            <w:tcW w:w="1260" w:type="dxa"/>
            <w:tcBorders>
              <w:left w:val="single" w:sz="4" w:space="0" w:color="000000"/>
              <w:bottom w:val="single" w:sz="4" w:space="0" w:color="000000"/>
              <w:right w:val="single" w:sz="4" w:space="0" w:color="000000"/>
            </w:tcBorders>
          </w:tcPr>
          <w:p w14:paraId="2ABD7359" w14:textId="77777777" w:rsidR="00CE72B8" w:rsidRDefault="00AE7D12">
            <w:pPr>
              <w:pStyle w:val="TableParagraph"/>
              <w:spacing w:line="251" w:lineRule="exact"/>
              <w:ind w:right="2"/>
              <w:rPr>
                <w:sz w:val="21"/>
                <w:szCs w:val="21"/>
              </w:rPr>
            </w:pPr>
            <w:r>
              <w:rPr>
                <w:sz w:val="21"/>
                <w:szCs w:val="21"/>
              </w:rPr>
              <w:t>文件编号</w:t>
            </w:r>
          </w:p>
        </w:tc>
        <w:tc>
          <w:tcPr>
            <w:tcW w:w="3060" w:type="dxa"/>
            <w:tcBorders>
              <w:left w:val="single" w:sz="4" w:space="0" w:color="000000"/>
              <w:bottom w:val="single" w:sz="4" w:space="0" w:color="000000"/>
              <w:right w:val="nil"/>
            </w:tcBorders>
          </w:tcPr>
          <w:p w14:paraId="40FEDD19" w14:textId="77777777" w:rsidR="00CE72B8" w:rsidRDefault="00AE7D12">
            <w:pPr>
              <w:pStyle w:val="TableParagraph"/>
              <w:spacing w:line="251" w:lineRule="exact"/>
              <w:ind w:left="3"/>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sz w:val="21"/>
                <w:szCs w:val="21"/>
              </w:rPr>
              <w:t>-24-2019-1.0</w:t>
            </w:r>
          </w:p>
        </w:tc>
      </w:tr>
      <w:tr w:rsidR="00CE72B8" w14:paraId="07D0254D" w14:textId="77777777">
        <w:trPr>
          <w:trHeight w:hRule="exact" w:val="300"/>
        </w:trPr>
        <w:tc>
          <w:tcPr>
            <w:tcW w:w="4068" w:type="dxa"/>
            <w:gridSpan w:val="2"/>
            <w:vMerge/>
            <w:tcBorders>
              <w:left w:val="nil"/>
              <w:bottom w:val="single" w:sz="4" w:space="0" w:color="000000"/>
              <w:right w:val="single" w:sz="4" w:space="0" w:color="000000"/>
            </w:tcBorders>
          </w:tcPr>
          <w:p w14:paraId="789C2878" w14:textId="77777777" w:rsidR="00CE72B8" w:rsidRDefault="00CE72B8">
            <w:pPr>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19C968E6" w14:textId="77777777" w:rsidR="00CE72B8" w:rsidRDefault="00AE7D12">
            <w:pPr>
              <w:pStyle w:val="TableParagraph"/>
              <w:tabs>
                <w:tab w:val="left" w:pos="419"/>
              </w:tabs>
              <w:spacing w:line="249" w:lineRule="exact"/>
              <w:ind w:right="1"/>
              <w:rPr>
                <w:sz w:val="21"/>
                <w:szCs w:val="21"/>
              </w:rPr>
            </w:pPr>
            <w:r>
              <w:rPr>
                <w:sz w:val="21"/>
                <w:szCs w:val="21"/>
              </w:rPr>
              <w:t>页</w:t>
            </w:r>
            <w:r>
              <w:rPr>
                <w:sz w:val="21"/>
                <w:szCs w:val="21"/>
              </w:rPr>
              <w:tab/>
              <w:t>数</w:t>
            </w:r>
          </w:p>
        </w:tc>
        <w:tc>
          <w:tcPr>
            <w:tcW w:w="3060" w:type="dxa"/>
            <w:tcBorders>
              <w:top w:val="single" w:sz="4" w:space="0" w:color="000000"/>
              <w:left w:val="single" w:sz="4" w:space="0" w:color="000000"/>
              <w:bottom w:val="single" w:sz="4" w:space="0" w:color="000000"/>
              <w:right w:val="nil"/>
            </w:tcBorders>
          </w:tcPr>
          <w:p w14:paraId="5ECA0935" w14:textId="77777777" w:rsidR="00CE72B8" w:rsidRDefault="00AE7D12">
            <w:pPr>
              <w:pStyle w:val="TableParagraph"/>
              <w:tabs>
                <w:tab w:val="left" w:pos="945"/>
              </w:tabs>
              <w:spacing w:line="249" w:lineRule="exact"/>
              <w:rPr>
                <w:sz w:val="21"/>
                <w:szCs w:val="21"/>
              </w:rPr>
            </w:pPr>
            <w:r>
              <w:rPr>
                <w:sz w:val="21"/>
                <w:szCs w:val="21"/>
              </w:rPr>
              <w:t xml:space="preserve">第 </w:t>
            </w:r>
            <w:r>
              <w:rPr>
                <w:rFonts w:hint="eastAsia"/>
                <w:sz w:val="21"/>
                <w:szCs w:val="21"/>
                <w:lang w:eastAsia="zh-CN"/>
              </w:rPr>
              <w:t>2</w:t>
            </w:r>
            <w:r>
              <w:rPr>
                <w:sz w:val="21"/>
                <w:szCs w:val="21"/>
              </w:rPr>
              <w:t xml:space="preserve"> 页</w:t>
            </w:r>
            <w:r>
              <w:rPr>
                <w:sz w:val="21"/>
                <w:szCs w:val="21"/>
              </w:rPr>
              <w:tab/>
              <w:t xml:space="preserve">共 </w:t>
            </w:r>
            <w:r>
              <w:rPr>
                <w:rFonts w:hint="eastAsia"/>
                <w:sz w:val="21"/>
                <w:szCs w:val="21"/>
                <w:lang w:eastAsia="zh-CN"/>
              </w:rPr>
              <w:t>5</w:t>
            </w:r>
            <w:r>
              <w:rPr>
                <w:sz w:val="21"/>
                <w:szCs w:val="21"/>
              </w:rPr>
              <w:t xml:space="preserve"> 页</w:t>
            </w:r>
          </w:p>
        </w:tc>
      </w:tr>
      <w:tr w:rsidR="00CE72B8" w14:paraId="76E6F030" w14:textId="77777777">
        <w:trPr>
          <w:trHeight w:hRule="exact" w:val="282"/>
        </w:trPr>
        <w:tc>
          <w:tcPr>
            <w:tcW w:w="1008" w:type="dxa"/>
            <w:vMerge w:val="restart"/>
            <w:tcBorders>
              <w:top w:val="single" w:sz="4" w:space="0" w:color="000000"/>
              <w:left w:val="nil"/>
              <w:right w:val="single" w:sz="4" w:space="0" w:color="000000"/>
            </w:tcBorders>
          </w:tcPr>
          <w:p w14:paraId="5733B5CA" w14:textId="77777777" w:rsidR="00CE72B8" w:rsidRDefault="00AE7D12">
            <w:pPr>
              <w:pStyle w:val="TableParagraph"/>
              <w:spacing w:before="106"/>
              <w:ind w:left="292" w:right="0"/>
              <w:jc w:val="left"/>
              <w:rPr>
                <w:sz w:val="21"/>
                <w:szCs w:val="21"/>
              </w:rPr>
            </w:pPr>
            <w:r>
              <w:rPr>
                <w:sz w:val="21"/>
                <w:szCs w:val="21"/>
              </w:rPr>
              <w:t>标题</w:t>
            </w:r>
          </w:p>
        </w:tc>
        <w:tc>
          <w:tcPr>
            <w:tcW w:w="3060" w:type="dxa"/>
            <w:vMerge w:val="restart"/>
            <w:tcBorders>
              <w:top w:val="single" w:sz="4" w:space="0" w:color="000000"/>
              <w:left w:val="single" w:sz="4" w:space="0" w:color="000000"/>
              <w:right w:val="single" w:sz="4" w:space="0" w:color="000000"/>
            </w:tcBorders>
          </w:tcPr>
          <w:p w14:paraId="75D1F6C6" w14:textId="77777777" w:rsidR="00CE72B8" w:rsidRDefault="00AE7D12">
            <w:pPr>
              <w:pStyle w:val="TableParagraph"/>
              <w:spacing w:line="251" w:lineRule="exact"/>
              <w:ind w:left="103" w:right="103"/>
              <w:rPr>
                <w:sz w:val="21"/>
                <w:szCs w:val="21"/>
                <w:lang w:eastAsia="zh-CN"/>
              </w:rPr>
            </w:pPr>
            <w:r>
              <w:rPr>
                <w:sz w:val="21"/>
                <w:szCs w:val="21"/>
                <w:lang w:eastAsia="zh-CN"/>
              </w:rPr>
              <w:t>24 开展新检验项目</w:t>
            </w:r>
          </w:p>
          <w:p w14:paraId="12F4F574" w14:textId="77777777" w:rsidR="00CE72B8" w:rsidRDefault="00AE7D12">
            <w:pPr>
              <w:pStyle w:val="TableParagraph"/>
              <w:spacing w:line="266" w:lineRule="exact"/>
              <w:ind w:left="103" w:right="105"/>
              <w:rPr>
                <w:sz w:val="21"/>
                <w:szCs w:val="21"/>
                <w:lang w:eastAsia="zh-CN"/>
              </w:rPr>
            </w:pPr>
            <w:r>
              <w:rPr>
                <w:sz w:val="21"/>
                <w:szCs w:val="21"/>
                <w:lang w:eastAsia="zh-CN"/>
              </w:rPr>
              <w:t>控制程序</w:t>
            </w:r>
          </w:p>
        </w:tc>
        <w:tc>
          <w:tcPr>
            <w:tcW w:w="1260" w:type="dxa"/>
            <w:tcBorders>
              <w:top w:val="single" w:sz="4" w:space="0" w:color="000000"/>
              <w:left w:val="single" w:sz="4" w:space="0" w:color="000000"/>
              <w:bottom w:val="single" w:sz="4" w:space="0" w:color="000000"/>
              <w:right w:val="single" w:sz="4" w:space="0" w:color="000000"/>
            </w:tcBorders>
          </w:tcPr>
          <w:p w14:paraId="5A792FCA" w14:textId="77777777" w:rsidR="00CE72B8" w:rsidRDefault="00AE7D12">
            <w:pPr>
              <w:pStyle w:val="TableParagraph"/>
              <w:spacing w:line="242" w:lineRule="exact"/>
              <w:ind w:right="1"/>
              <w:rPr>
                <w:sz w:val="21"/>
                <w:szCs w:val="21"/>
              </w:rPr>
            </w:pPr>
            <w:r>
              <w:rPr>
                <w:sz w:val="21"/>
                <w:szCs w:val="21"/>
              </w:rPr>
              <w:t>修改号</w:t>
            </w:r>
          </w:p>
        </w:tc>
        <w:tc>
          <w:tcPr>
            <w:tcW w:w="3060" w:type="dxa"/>
            <w:tcBorders>
              <w:top w:val="single" w:sz="4" w:space="0" w:color="000000"/>
              <w:left w:val="single" w:sz="4" w:space="0" w:color="000000"/>
              <w:bottom w:val="single" w:sz="4" w:space="0" w:color="000000"/>
              <w:right w:val="nil"/>
            </w:tcBorders>
          </w:tcPr>
          <w:p w14:paraId="762B519D" w14:textId="77777777" w:rsidR="00CE72B8" w:rsidRDefault="00AE7D12">
            <w:pPr>
              <w:pStyle w:val="TableParagraph"/>
              <w:spacing w:line="242" w:lineRule="exact"/>
              <w:ind w:left="2"/>
              <w:rPr>
                <w:sz w:val="21"/>
                <w:szCs w:val="21"/>
              </w:rPr>
            </w:pPr>
            <w:r>
              <w:rPr>
                <w:sz w:val="21"/>
                <w:szCs w:val="21"/>
              </w:rPr>
              <w:t>第 2019 版 第 0 次修订</w:t>
            </w:r>
          </w:p>
        </w:tc>
      </w:tr>
      <w:tr w:rsidR="00CE72B8" w14:paraId="4F59E82D" w14:textId="77777777">
        <w:trPr>
          <w:trHeight w:hRule="exact" w:val="314"/>
        </w:trPr>
        <w:tc>
          <w:tcPr>
            <w:tcW w:w="1008" w:type="dxa"/>
            <w:vMerge/>
            <w:tcBorders>
              <w:left w:val="nil"/>
              <w:right w:val="single" w:sz="4" w:space="0" w:color="000000"/>
            </w:tcBorders>
          </w:tcPr>
          <w:p w14:paraId="149960E5" w14:textId="77777777" w:rsidR="00CE72B8" w:rsidRDefault="00CE72B8">
            <w:pPr>
              <w:rPr>
                <w:sz w:val="21"/>
                <w:szCs w:val="21"/>
              </w:rPr>
            </w:pPr>
          </w:p>
        </w:tc>
        <w:tc>
          <w:tcPr>
            <w:tcW w:w="3060" w:type="dxa"/>
            <w:vMerge/>
            <w:tcBorders>
              <w:left w:val="single" w:sz="4" w:space="0" w:color="000000"/>
              <w:right w:val="single" w:sz="4" w:space="0" w:color="000000"/>
            </w:tcBorders>
          </w:tcPr>
          <w:p w14:paraId="5B26E39E" w14:textId="77777777" w:rsidR="00CE72B8" w:rsidRDefault="00CE72B8">
            <w:pPr>
              <w:rPr>
                <w:sz w:val="21"/>
                <w:szCs w:val="21"/>
              </w:rPr>
            </w:pPr>
          </w:p>
        </w:tc>
        <w:tc>
          <w:tcPr>
            <w:tcW w:w="1260" w:type="dxa"/>
            <w:tcBorders>
              <w:top w:val="single" w:sz="4" w:space="0" w:color="000000"/>
              <w:left w:val="single" w:sz="4" w:space="0" w:color="000000"/>
              <w:right w:val="single" w:sz="4" w:space="0" w:color="000000"/>
            </w:tcBorders>
          </w:tcPr>
          <w:p w14:paraId="7DF7079A" w14:textId="77777777" w:rsidR="00CE72B8" w:rsidRDefault="00AE7D12">
            <w:pPr>
              <w:pStyle w:val="TableParagraph"/>
              <w:spacing w:line="240" w:lineRule="exact"/>
              <w:ind w:right="2"/>
              <w:rPr>
                <w:sz w:val="21"/>
                <w:szCs w:val="21"/>
              </w:rPr>
            </w:pPr>
            <w:r>
              <w:rPr>
                <w:sz w:val="21"/>
                <w:szCs w:val="21"/>
              </w:rPr>
              <w:t>颁布日期</w:t>
            </w:r>
          </w:p>
        </w:tc>
        <w:tc>
          <w:tcPr>
            <w:tcW w:w="3060" w:type="dxa"/>
            <w:tcBorders>
              <w:top w:val="single" w:sz="4" w:space="0" w:color="000000"/>
              <w:left w:val="single" w:sz="4" w:space="0" w:color="000000"/>
              <w:right w:val="nil"/>
            </w:tcBorders>
          </w:tcPr>
          <w:p w14:paraId="08EB8BAC" w14:textId="77777777" w:rsidR="00CE72B8" w:rsidRDefault="00AE7D12">
            <w:pPr>
              <w:pStyle w:val="TableParagraph"/>
              <w:spacing w:line="240" w:lineRule="exact"/>
              <w:ind w:left="2"/>
              <w:rPr>
                <w:sz w:val="21"/>
                <w:szCs w:val="21"/>
              </w:rPr>
            </w:pPr>
            <w:r>
              <w:rPr>
                <w:sz w:val="21"/>
                <w:szCs w:val="21"/>
              </w:rPr>
              <w:t xml:space="preserve">2019 年 </w:t>
            </w:r>
            <w:r>
              <w:rPr>
                <w:rFonts w:hint="eastAsia"/>
                <w:sz w:val="21"/>
                <w:szCs w:val="21"/>
                <w:lang w:eastAsia="zh-CN"/>
              </w:rPr>
              <w:t>10 月</w:t>
            </w:r>
            <w:r>
              <w:rPr>
                <w:sz w:val="21"/>
                <w:szCs w:val="21"/>
              </w:rPr>
              <w:t xml:space="preserve"> 01 日</w:t>
            </w:r>
          </w:p>
        </w:tc>
      </w:tr>
    </w:tbl>
    <w:p w14:paraId="472CE402" w14:textId="77777777" w:rsidR="00CE72B8" w:rsidRDefault="00AE7D12">
      <w:pPr>
        <w:pStyle w:val="a5"/>
        <w:tabs>
          <w:tab w:val="left" w:pos="497"/>
        </w:tabs>
        <w:spacing w:before="0" w:line="400" w:lineRule="exact"/>
        <w:ind w:right="217" w:firstLineChars="200" w:firstLine="420"/>
        <w:rPr>
          <w:sz w:val="21"/>
          <w:szCs w:val="21"/>
          <w:lang w:eastAsia="zh-CN"/>
        </w:rPr>
      </w:pPr>
      <w:r>
        <w:rPr>
          <w:rFonts w:hint="eastAsia"/>
          <w:sz w:val="21"/>
          <w:szCs w:val="21"/>
          <w:lang w:eastAsia="zh-CN"/>
        </w:rPr>
        <w:t>2.6 本XX的授权签字人，须经资质认定部门考核合格并批准，经过XX主任授权后方可对模拟试验检验报告进行审批。</w:t>
      </w:r>
    </w:p>
    <w:p w14:paraId="2033FC84" w14:textId="77777777" w:rsidR="00CE72B8" w:rsidRDefault="00AE7D12">
      <w:pPr>
        <w:pStyle w:val="a5"/>
        <w:tabs>
          <w:tab w:val="left" w:pos="497"/>
        </w:tabs>
        <w:spacing w:before="33" w:line="400" w:lineRule="exact"/>
        <w:ind w:right="217" w:firstLineChars="200" w:firstLine="420"/>
        <w:rPr>
          <w:sz w:val="21"/>
          <w:szCs w:val="21"/>
          <w:lang w:eastAsia="zh-CN"/>
        </w:rPr>
      </w:pPr>
      <w:r>
        <w:rPr>
          <w:rFonts w:hint="eastAsia"/>
          <w:sz w:val="21"/>
          <w:szCs w:val="21"/>
          <w:lang w:eastAsia="zh-CN"/>
        </w:rPr>
        <w:t>2.7 质量负责人负责对新项目的结果质量监控计划进行审批，对照标准要求确认本XX的技术能力并做出申请资质认定的决定。必要时组织内审员进行内部质量审核。负责组织质量监督员对新项目进行重点监督。</w:t>
      </w:r>
    </w:p>
    <w:p w14:paraId="056B1AFD" w14:textId="77777777" w:rsidR="00CE72B8" w:rsidRDefault="00AE7D12">
      <w:pPr>
        <w:pStyle w:val="3"/>
        <w:tabs>
          <w:tab w:val="left" w:pos="339"/>
        </w:tabs>
        <w:spacing w:before="20" w:line="400" w:lineRule="exact"/>
        <w:ind w:left="180" w:firstLine="0"/>
        <w:rPr>
          <w:lang w:eastAsia="zh-CN"/>
        </w:rPr>
      </w:pPr>
      <w:r>
        <w:rPr>
          <w:rFonts w:hint="eastAsia"/>
          <w:lang w:eastAsia="zh-CN"/>
        </w:rPr>
        <w:t>3 程序</w:t>
      </w:r>
    </w:p>
    <w:p w14:paraId="78F716E0" w14:textId="77777777" w:rsidR="00CE72B8" w:rsidRDefault="00AE7D12">
      <w:pPr>
        <w:pStyle w:val="a3"/>
        <w:spacing w:line="400" w:lineRule="exact"/>
        <w:ind w:left="600"/>
        <w:rPr>
          <w:lang w:eastAsia="zh-CN"/>
        </w:rPr>
      </w:pPr>
      <w:r>
        <w:rPr>
          <w:rFonts w:hint="eastAsia"/>
          <w:lang w:eastAsia="zh-CN"/>
        </w:rPr>
        <w:t>本XX开展新检验检测项目的依据是：本XX根据检验检测工作的客观需要开展的新项目。</w:t>
      </w:r>
    </w:p>
    <w:p w14:paraId="3A358DB4" w14:textId="77777777" w:rsidR="00CE72B8" w:rsidRDefault="00AE7D12">
      <w:pPr>
        <w:pStyle w:val="a3"/>
        <w:spacing w:before="35" w:line="400" w:lineRule="exact"/>
        <w:ind w:right="217"/>
        <w:jc w:val="both"/>
        <w:rPr>
          <w:lang w:eastAsia="zh-CN"/>
        </w:rPr>
      </w:pPr>
      <w:r>
        <w:rPr>
          <w:rFonts w:hint="eastAsia"/>
          <w:lang w:eastAsia="zh-CN"/>
        </w:rPr>
        <w:t>以及《食品检验机构资质认定条件》、《检验检测机构资质认定能力评价 检验检测机构通用要求》的要求。</w:t>
      </w:r>
    </w:p>
    <w:p w14:paraId="338A15D2" w14:textId="77777777" w:rsidR="00CE72B8" w:rsidRDefault="00AE7D12">
      <w:pPr>
        <w:pStyle w:val="3"/>
        <w:tabs>
          <w:tab w:val="left" w:pos="502"/>
        </w:tabs>
        <w:spacing w:before="18" w:line="400" w:lineRule="exact"/>
        <w:ind w:left="180" w:firstLineChars="200" w:firstLine="420"/>
        <w:rPr>
          <w:b w:val="0"/>
          <w:bCs w:val="0"/>
          <w:lang w:eastAsia="zh-CN"/>
        </w:rPr>
      </w:pPr>
      <w:r>
        <w:rPr>
          <w:rFonts w:hint="eastAsia"/>
          <w:b w:val="0"/>
          <w:bCs w:val="0"/>
          <w:lang w:eastAsia="zh-CN"/>
        </w:rPr>
        <w:t>3.1 项目提出</w:t>
      </w:r>
    </w:p>
    <w:p w14:paraId="5373F48D" w14:textId="77777777" w:rsidR="00CE72B8" w:rsidRDefault="00AE7D12">
      <w:pPr>
        <w:pStyle w:val="a3"/>
        <w:spacing w:before="8" w:line="400" w:lineRule="exact"/>
        <w:ind w:right="126" w:firstLine="420"/>
        <w:rPr>
          <w:lang w:eastAsia="zh-CN"/>
        </w:rPr>
      </w:pPr>
      <w:r>
        <w:rPr>
          <w:rFonts w:hint="eastAsia"/>
          <w:lang w:eastAsia="zh-CN"/>
        </w:rPr>
        <w:t>本XX全体人员都可根据检验技术发展和业务变化情况向XX管理层或技术负责人提出开展新的检验项目的建议。技术负责人及时向最高管理者提出有关检测服务方向，开发新的检测项目。业务办公室和检验检测室根据技术负责人的指令组织新的检验项目研究小组。技术负责人主持开发新检验项目的可行性论证和实施开发计划方案。</w:t>
      </w:r>
    </w:p>
    <w:p w14:paraId="2279A834" w14:textId="77777777" w:rsidR="00CE72B8" w:rsidRDefault="00AE7D12">
      <w:pPr>
        <w:pStyle w:val="3"/>
        <w:tabs>
          <w:tab w:val="left" w:pos="502"/>
        </w:tabs>
        <w:spacing w:before="10" w:line="400" w:lineRule="exact"/>
        <w:ind w:left="180" w:firstLineChars="200" w:firstLine="420"/>
        <w:rPr>
          <w:b w:val="0"/>
          <w:bCs w:val="0"/>
          <w:lang w:eastAsia="zh-CN"/>
        </w:rPr>
      </w:pPr>
      <w:r>
        <w:rPr>
          <w:rFonts w:hint="eastAsia"/>
          <w:b w:val="0"/>
          <w:bCs w:val="0"/>
          <w:lang w:eastAsia="zh-CN"/>
        </w:rPr>
        <w:t>3.2论证</w:t>
      </w:r>
    </w:p>
    <w:p w14:paraId="3036AAB5" w14:textId="77777777" w:rsidR="00CE72B8" w:rsidRDefault="00AE7D12">
      <w:pPr>
        <w:pStyle w:val="a5"/>
        <w:tabs>
          <w:tab w:val="left" w:pos="660"/>
        </w:tabs>
        <w:spacing w:line="400" w:lineRule="exact"/>
        <w:ind w:right="217" w:firstLineChars="200" w:firstLine="420"/>
        <w:rPr>
          <w:sz w:val="21"/>
          <w:szCs w:val="21"/>
          <w:lang w:eastAsia="zh-CN"/>
        </w:rPr>
      </w:pPr>
      <w:r>
        <w:rPr>
          <w:rFonts w:hint="eastAsia"/>
          <w:sz w:val="21"/>
          <w:szCs w:val="21"/>
          <w:lang w:eastAsia="zh-CN"/>
        </w:rPr>
        <w:t>3.2.1 新检验项目研究小组根据标准要求和检验业务需要，提出开展新检验项目申请书，填写《开展新检验项目申请表》。</w:t>
      </w:r>
    </w:p>
    <w:p w14:paraId="3C3FB719" w14:textId="77777777" w:rsidR="00CE72B8" w:rsidRDefault="00AE7D12">
      <w:pPr>
        <w:pStyle w:val="a5"/>
        <w:tabs>
          <w:tab w:val="left" w:pos="658"/>
        </w:tabs>
        <w:spacing w:before="33" w:line="400" w:lineRule="exact"/>
        <w:ind w:firstLineChars="200" w:firstLine="420"/>
        <w:rPr>
          <w:sz w:val="21"/>
          <w:szCs w:val="21"/>
          <w:lang w:eastAsia="zh-CN"/>
        </w:rPr>
      </w:pPr>
      <w:r>
        <w:rPr>
          <w:rFonts w:hint="eastAsia"/>
          <w:sz w:val="21"/>
          <w:szCs w:val="21"/>
          <w:lang w:eastAsia="zh-CN"/>
        </w:rPr>
        <w:t>3.2.2 业务办公室审查《开展新检验项目申请表》，并给出初步结论。</w:t>
      </w:r>
    </w:p>
    <w:p w14:paraId="73600FA6" w14:textId="77777777" w:rsidR="00CE72B8" w:rsidRDefault="00AE7D12">
      <w:pPr>
        <w:pStyle w:val="a5"/>
        <w:tabs>
          <w:tab w:val="left" w:pos="660"/>
        </w:tabs>
        <w:spacing w:line="400" w:lineRule="exact"/>
        <w:ind w:right="217" w:firstLineChars="200" w:firstLine="420"/>
        <w:rPr>
          <w:sz w:val="21"/>
          <w:szCs w:val="21"/>
          <w:lang w:eastAsia="zh-CN"/>
        </w:rPr>
      </w:pPr>
      <w:r>
        <w:rPr>
          <w:rFonts w:hint="eastAsia"/>
          <w:sz w:val="21"/>
          <w:szCs w:val="21"/>
          <w:lang w:eastAsia="zh-CN"/>
        </w:rPr>
        <w:t>3.2.3 技术负责人主持召开相关专业人员会议，对新检验项目进行充分论证，由业务办公室编制可行性研究报告。</w:t>
      </w:r>
    </w:p>
    <w:p w14:paraId="47453DC7" w14:textId="77777777" w:rsidR="00CE72B8" w:rsidRDefault="00AE7D12">
      <w:pPr>
        <w:pStyle w:val="a5"/>
        <w:tabs>
          <w:tab w:val="left" w:pos="660"/>
        </w:tabs>
        <w:spacing w:before="33" w:line="400" w:lineRule="exact"/>
        <w:ind w:right="220" w:firstLineChars="200" w:firstLine="420"/>
        <w:rPr>
          <w:sz w:val="21"/>
          <w:szCs w:val="21"/>
          <w:lang w:eastAsia="zh-CN"/>
        </w:rPr>
      </w:pPr>
      <w:r>
        <w:rPr>
          <w:rFonts w:hint="eastAsia"/>
          <w:sz w:val="21"/>
          <w:szCs w:val="21"/>
          <w:lang w:eastAsia="zh-CN"/>
        </w:rPr>
        <w:t>3.2.4 最高管理者根据论证结论决定是否批准新检验项目，决定是否启动资质认定申请申报或变更工作。</w:t>
      </w:r>
    </w:p>
    <w:p w14:paraId="465FD97A" w14:textId="77777777" w:rsidR="00CE72B8" w:rsidRDefault="00AE7D12">
      <w:pPr>
        <w:pStyle w:val="3"/>
        <w:tabs>
          <w:tab w:val="left" w:pos="502"/>
        </w:tabs>
        <w:spacing w:before="33" w:line="400" w:lineRule="exact"/>
        <w:ind w:left="180" w:firstLineChars="200" w:firstLine="420"/>
        <w:rPr>
          <w:b w:val="0"/>
          <w:bCs w:val="0"/>
          <w:lang w:eastAsia="zh-CN"/>
        </w:rPr>
      </w:pPr>
      <w:r>
        <w:rPr>
          <w:rFonts w:hint="eastAsia"/>
          <w:b w:val="0"/>
          <w:bCs w:val="0"/>
          <w:lang w:eastAsia="zh-CN"/>
        </w:rPr>
        <w:t>3.3 启动质量管理方面的准备工作</w:t>
      </w:r>
    </w:p>
    <w:p w14:paraId="66270385" w14:textId="77777777" w:rsidR="00CE72B8" w:rsidRDefault="00AE7D12">
      <w:pPr>
        <w:pStyle w:val="a5"/>
        <w:tabs>
          <w:tab w:val="left" w:pos="660"/>
        </w:tabs>
        <w:spacing w:line="400" w:lineRule="exact"/>
        <w:ind w:right="217" w:firstLineChars="200" w:firstLine="420"/>
        <w:rPr>
          <w:sz w:val="21"/>
          <w:szCs w:val="21"/>
          <w:lang w:eastAsia="zh-CN"/>
        </w:rPr>
      </w:pPr>
      <w:r>
        <w:rPr>
          <w:rFonts w:hint="eastAsia"/>
          <w:sz w:val="21"/>
          <w:szCs w:val="21"/>
          <w:lang w:eastAsia="zh-CN"/>
        </w:rPr>
        <w:t>3.3.1 质量负责人组织开展计量认证基础知识方面的培训。按《人员管理和培训控制程序》执行。</w:t>
      </w:r>
    </w:p>
    <w:p w14:paraId="01BEFC3B" w14:textId="77777777" w:rsidR="00CE72B8" w:rsidRDefault="00AE7D12">
      <w:pPr>
        <w:pStyle w:val="a5"/>
        <w:tabs>
          <w:tab w:val="left" w:pos="660"/>
        </w:tabs>
        <w:spacing w:before="33" w:line="400" w:lineRule="exact"/>
        <w:ind w:right="217" w:firstLineChars="200" w:firstLine="420"/>
        <w:rPr>
          <w:sz w:val="21"/>
          <w:szCs w:val="21"/>
          <w:lang w:eastAsia="zh-CN"/>
        </w:rPr>
      </w:pPr>
      <w:r>
        <w:rPr>
          <w:rFonts w:hint="eastAsia"/>
          <w:sz w:val="21"/>
          <w:szCs w:val="21"/>
          <w:lang w:eastAsia="zh-CN"/>
        </w:rPr>
        <w:t>3.3.2 质量负责人对《管理手册》、《程序文件》等管理体系文件中涉及新标准新方法新项目的规定和描述进行适宜地修订或补充。重点关注附录内容、授权签字人变化、关键人员任命文件、特殊人员的授权、工作程序变化、组织机构变化等。</w:t>
      </w:r>
    </w:p>
    <w:p w14:paraId="16DF2107" w14:textId="77777777" w:rsidR="00CE72B8" w:rsidRDefault="00AE7D12">
      <w:pPr>
        <w:pStyle w:val="3"/>
        <w:tabs>
          <w:tab w:val="left" w:pos="502"/>
        </w:tabs>
        <w:spacing w:before="22" w:line="400" w:lineRule="exact"/>
        <w:ind w:left="180" w:firstLineChars="200" w:firstLine="420"/>
        <w:rPr>
          <w:b w:val="0"/>
          <w:bCs w:val="0"/>
          <w:lang w:eastAsia="zh-CN"/>
        </w:rPr>
      </w:pPr>
      <w:r>
        <w:rPr>
          <w:rFonts w:hint="eastAsia"/>
          <w:b w:val="0"/>
          <w:bCs w:val="0"/>
          <w:lang w:eastAsia="zh-CN"/>
        </w:rPr>
        <w:t>3.4 启动技术能力准备方面的工作</w:t>
      </w:r>
    </w:p>
    <w:p w14:paraId="0902C8DD" w14:textId="77777777" w:rsidR="00CE72B8" w:rsidRDefault="00AE7D12">
      <w:pPr>
        <w:pStyle w:val="a5"/>
        <w:tabs>
          <w:tab w:val="left" w:pos="658"/>
        </w:tabs>
        <w:spacing w:line="400" w:lineRule="exact"/>
        <w:ind w:firstLineChars="200" w:firstLine="420"/>
        <w:rPr>
          <w:sz w:val="21"/>
          <w:szCs w:val="21"/>
          <w:lang w:eastAsia="zh-CN"/>
        </w:rPr>
      </w:pPr>
      <w:r>
        <w:rPr>
          <w:rFonts w:hint="eastAsia"/>
          <w:sz w:val="21"/>
          <w:szCs w:val="21"/>
          <w:lang w:eastAsia="zh-CN"/>
        </w:rPr>
        <w:t>3.4.1 新项目、新标准、新方法实施前，需准备内容主要包括：</w:t>
      </w:r>
    </w:p>
    <w:p w14:paraId="4AE07D0F" w14:textId="77777777" w:rsidR="00CE72B8" w:rsidRDefault="00AE7D12">
      <w:pPr>
        <w:pStyle w:val="a3"/>
        <w:spacing w:line="400" w:lineRule="exact"/>
        <w:ind w:right="216" w:firstLine="420"/>
        <w:rPr>
          <w:lang w:eastAsia="zh-CN"/>
        </w:rPr>
      </w:pPr>
      <w:r>
        <w:rPr>
          <w:rFonts w:hint="eastAsia"/>
          <w:lang w:eastAsia="zh-CN"/>
        </w:rPr>
        <w:t>a)国家已有标准的项目，应按标准规定的方法执行。对于国家没有标准的项目，应按《检验方法和方法确认控制程序》中有关非标准方法控制规定确认后执行。</w:t>
      </w:r>
    </w:p>
    <w:p w14:paraId="212A79D3" w14:textId="77777777" w:rsidR="00CE72B8" w:rsidRDefault="00CE72B8">
      <w:pPr>
        <w:pStyle w:val="a3"/>
        <w:spacing w:line="400" w:lineRule="exact"/>
        <w:ind w:right="216" w:firstLine="420"/>
        <w:rPr>
          <w:lang w:eastAsia="zh-CN"/>
        </w:rPr>
      </w:pPr>
    </w:p>
    <w:p w14:paraId="7590512A" w14:textId="77777777" w:rsidR="00CE72B8" w:rsidRDefault="00CE72B8">
      <w:pPr>
        <w:pStyle w:val="a3"/>
        <w:spacing w:line="400" w:lineRule="exact"/>
        <w:ind w:right="216" w:firstLine="420"/>
        <w:rPr>
          <w:lang w:eastAsia="zh-CN"/>
        </w:rPr>
      </w:pPr>
    </w:p>
    <w:tbl>
      <w:tblPr>
        <w:tblStyle w:val="TableNormal"/>
        <w:tblW w:w="8388" w:type="dxa"/>
        <w:tblInd w:w="103"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Look w:val="04A0" w:firstRow="1" w:lastRow="0" w:firstColumn="1" w:lastColumn="0" w:noHBand="0" w:noVBand="1"/>
      </w:tblPr>
      <w:tblGrid>
        <w:gridCol w:w="1008"/>
        <w:gridCol w:w="3060"/>
        <w:gridCol w:w="1260"/>
        <w:gridCol w:w="3060"/>
      </w:tblGrid>
      <w:tr w:rsidR="00CE72B8" w14:paraId="471F1005" w14:textId="77777777">
        <w:trPr>
          <w:trHeight w:hRule="exact" w:val="334"/>
        </w:trPr>
        <w:tc>
          <w:tcPr>
            <w:tcW w:w="4068" w:type="dxa"/>
            <w:gridSpan w:val="2"/>
            <w:vMerge w:val="restart"/>
            <w:tcBorders>
              <w:left w:val="nil"/>
              <w:right w:val="single" w:sz="4" w:space="0" w:color="000000"/>
            </w:tcBorders>
          </w:tcPr>
          <w:p w14:paraId="3C86BD55" w14:textId="77777777" w:rsidR="00CE72B8" w:rsidRDefault="00AE7D12">
            <w:pPr>
              <w:pStyle w:val="TableParagraph"/>
              <w:spacing w:line="310" w:lineRule="exact"/>
              <w:ind w:left="646" w:right="644"/>
              <w:rPr>
                <w:sz w:val="21"/>
                <w:szCs w:val="21"/>
                <w:lang w:eastAsia="zh-CN"/>
              </w:rPr>
            </w:pPr>
            <w:r>
              <w:rPr>
                <w:rFonts w:hint="eastAsia"/>
                <w:sz w:val="21"/>
                <w:szCs w:val="21"/>
                <w:lang w:eastAsia="zh-CN"/>
              </w:rPr>
              <w:lastRenderedPageBreak/>
              <w:t>海洋产品及环境检测平台</w:t>
            </w:r>
          </w:p>
          <w:p w14:paraId="181A3023" w14:textId="77777777" w:rsidR="00CE72B8" w:rsidRDefault="00AE7D12">
            <w:pPr>
              <w:pStyle w:val="TableParagraph"/>
              <w:spacing w:line="310" w:lineRule="exact"/>
              <w:ind w:left="646" w:right="644"/>
              <w:rPr>
                <w:sz w:val="21"/>
                <w:szCs w:val="21"/>
                <w:lang w:eastAsia="zh-CN"/>
              </w:rPr>
            </w:pPr>
            <w:r>
              <w:rPr>
                <w:rFonts w:hint="eastAsia"/>
                <w:sz w:val="21"/>
                <w:szCs w:val="21"/>
              </w:rPr>
              <w:t>程序文件</w:t>
            </w:r>
          </w:p>
        </w:tc>
        <w:tc>
          <w:tcPr>
            <w:tcW w:w="1260" w:type="dxa"/>
            <w:tcBorders>
              <w:left w:val="single" w:sz="4" w:space="0" w:color="000000"/>
              <w:bottom w:val="single" w:sz="4" w:space="0" w:color="000000"/>
              <w:right w:val="single" w:sz="4" w:space="0" w:color="000000"/>
            </w:tcBorders>
          </w:tcPr>
          <w:p w14:paraId="3FB5626A" w14:textId="77777777" w:rsidR="00CE72B8" w:rsidRDefault="00AE7D12">
            <w:pPr>
              <w:pStyle w:val="TableParagraph"/>
              <w:spacing w:line="251" w:lineRule="exact"/>
              <w:ind w:right="2"/>
              <w:rPr>
                <w:sz w:val="21"/>
                <w:szCs w:val="21"/>
              </w:rPr>
            </w:pPr>
            <w:r>
              <w:rPr>
                <w:sz w:val="21"/>
                <w:szCs w:val="21"/>
              </w:rPr>
              <w:t>文件编号</w:t>
            </w:r>
          </w:p>
        </w:tc>
        <w:tc>
          <w:tcPr>
            <w:tcW w:w="3060" w:type="dxa"/>
            <w:tcBorders>
              <w:left w:val="single" w:sz="4" w:space="0" w:color="000000"/>
              <w:bottom w:val="single" w:sz="4" w:space="0" w:color="000000"/>
              <w:right w:val="nil"/>
            </w:tcBorders>
          </w:tcPr>
          <w:p w14:paraId="2C8D6316" w14:textId="77777777" w:rsidR="00CE72B8" w:rsidRDefault="00AE7D12">
            <w:pPr>
              <w:pStyle w:val="TableParagraph"/>
              <w:spacing w:line="251" w:lineRule="exact"/>
              <w:ind w:left="3"/>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sz w:val="21"/>
                <w:szCs w:val="21"/>
              </w:rPr>
              <w:t>-24-2019-1.0</w:t>
            </w:r>
          </w:p>
        </w:tc>
      </w:tr>
      <w:tr w:rsidR="00CE72B8" w14:paraId="4504AF7E" w14:textId="77777777">
        <w:trPr>
          <w:trHeight w:hRule="exact" w:val="300"/>
        </w:trPr>
        <w:tc>
          <w:tcPr>
            <w:tcW w:w="4068" w:type="dxa"/>
            <w:gridSpan w:val="2"/>
            <w:vMerge/>
            <w:tcBorders>
              <w:left w:val="nil"/>
              <w:bottom w:val="single" w:sz="4" w:space="0" w:color="000000"/>
              <w:right w:val="single" w:sz="4" w:space="0" w:color="000000"/>
            </w:tcBorders>
          </w:tcPr>
          <w:p w14:paraId="0DB65F2B" w14:textId="77777777" w:rsidR="00CE72B8" w:rsidRDefault="00CE72B8">
            <w:pPr>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286DB5CF" w14:textId="77777777" w:rsidR="00CE72B8" w:rsidRDefault="00AE7D12">
            <w:pPr>
              <w:pStyle w:val="TableParagraph"/>
              <w:tabs>
                <w:tab w:val="left" w:pos="419"/>
              </w:tabs>
              <w:spacing w:line="249" w:lineRule="exact"/>
              <w:ind w:right="1"/>
              <w:rPr>
                <w:sz w:val="21"/>
                <w:szCs w:val="21"/>
              </w:rPr>
            </w:pPr>
            <w:r>
              <w:rPr>
                <w:sz w:val="21"/>
                <w:szCs w:val="21"/>
              </w:rPr>
              <w:t>页</w:t>
            </w:r>
            <w:r>
              <w:rPr>
                <w:sz w:val="21"/>
                <w:szCs w:val="21"/>
              </w:rPr>
              <w:tab/>
              <w:t>数</w:t>
            </w:r>
          </w:p>
        </w:tc>
        <w:tc>
          <w:tcPr>
            <w:tcW w:w="3060" w:type="dxa"/>
            <w:tcBorders>
              <w:top w:val="single" w:sz="4" w:space="0" w:color="000000"/>
              <w:left w:val="single" w:sz="4" w:space="0" w:color="000000"/>
              <w:bottom w:val="single" w:sz="4" w:space="0" w:color="000000"/>
              <w:right w:val="nil"/>
            </w:tcBorders>
          </w:tcPr>
          <w:p w14:paraId="13E4A117" w14:textId="77777777" w:rsidR="00CE72B8" w:rsidRDefault="00AE7D12">
            <w:pPr>
              <w:pStyle w:val="TableParagraph"/>
              <w:tabs>
                <w:tab w:val="left" w:pos="945"/>
              </w:tabs>
              <w:spacing w:line="249" w:lineRule="exact"/>
              <w:rPr>
                <w:sz w:val="21"/>
                <w:szCs w:val="21"/>
              </w:rPr>
            </w:pPr>
            <w:r>
              <w:rPr>
                <w:sz w:val="21"/>
                <w:szCs w:val="21"/>
              </w:rPr>
              <w:t xml:space="preserve">第 </w:t>
            </w:r>
            <w:r>
              <w:rPr>
                <w:rFonts w:hint="eastAsia"/>
                <w:sz w:val="21"/>
                <w:szCs w:val="21"/>
                <w:lang w:eastAsia="zh-CN"/>
              </w:rPr>
              <w:t>3</w:t>
            </w:r>
            <w:r>
              <w:rPr>
                <w:sz w:val="21"/>
                <w:szCs w:val="21"/>
              </w:rPr>
              <w:t xml:space="preserve"> 页</w:t>
            </w:r>
            <w:r>
              <w:rPr>
                <w:sz w:val="21"/>
                <w:szCs w:val="21"/>
              </w:rPr>
              <w:tab/>
              <w:t xml:space="preserve">共 </w:t>
            </w:r>
            <w:r>
              <w:rPr>
                <w:rFonts w:hint="eastAsia"/>
                <w:sz w:val="21"/>
                <w:szCs w:val="21"/>
                <w:lang w:eastAsia="zh-CN"/>
              </w:rPr>
              <w:t>5</w:t>
            </w:r>
            <w:r>
              <w:rPr>
                <w:sz w:val="21"/>
                <w:szCs w:val="21"/>
              </w:rPr>
              <w:t xml:space="preserve"> 页</w:t>
            </w:r>
          </w:p>
        </w:tc>
      </w:tr>
      <w:tr w:rsidR="00CE72B8" w14:paraId="42EFD93A" w14:textId="77777777">
        <w:trPr>
          <w:trHeight w:hRule="exact" w:val="282"/>
        </w:trPr>
        <w:tc>
          <w:tcPr>
            <w:tcW w:w="1008" w:type="dxa"/>
            <w:vMerge w:val="restart"/>
            <w:tcBorders>
              <w:top w:val="single" w:sz="4" w:space="0" w:color="000000"/>
              <w:left w:val="nil"/>
              <w:right w:val="single" w:sz="4" w:space="0" w:color="000000"/>
            </w:tcBorders>
          </w:tcPr>
          <w:p w14:paraId="5FCD6131" w14:textId="77777777" w:rsidR="00CE72B8" w:rsidRDefault="00AE7D12">
            <w:pPr>
              <w:pStyle w:val="TableParagraph"/>
              <w:spacing w:before="106"/>
              <w:ind w:left="292" w:right="0"/>
              <w:jc w:val="left"/>
              <w:rPr>
                <w:sz w:val="21"/>
                <w:szCs w:val="21"/>
              </w:rPr>
            </w:pPr>
            <w:r>
              <w:rPr>
                <w:sz w:val="21"/>
                <w:szCs w:val="21"/>
              </w:rPr>
              <w:t>标题</w:t>
            </w:r>
          </w:p>
        </w:tc>
        <w:tc>
          <w:tcPr>
            <w:tcW w:w="3060" w:type="dxa"/>
            <w:vMerge w:val="restart"/>
            <w:tcBorders>
              <w:top w:val="single" w:sz="4" w:space="0" w:color="000000"/>
              <w:left w:val="single" w:sz="4" w:space="0" w:color="000000"/>
              <w:right w:val="single" w:sz="4" w:space="0" w:color="000000"/>
            </w:tcBorders>
          </w:tcPr>
          <w:p w14:paraId="65168EA2" w14:textId="77777777" w:rsidR="00CE72B8" w:rsidRDefault="00AE7D12">
            <w:pPr>
              <w:pStyle w:val="TableParagraph"/>
              <w:spacing w:line="251" w:lineRule="exact"/>
              <w:ind w:left="103" w:right="103"/>
              <w:rPr>
                <w:sz w:val="21"/>
                <w:szCs w:val="21"/>
                <w:lang w:eastAsia="zh-CN"/>
              </w:rPr>
            </w:pPr>
            <w:r>
              <w:rPr>
                <w:sz w:val="21"/>
                <w:szCs w:val="21"/>
                <w:lang w:eastAsia="zh-CN"/>
              </w:rPr>
              <w:t>24 开展新检验项目</w:t>
            </w:r>
          </w:p>
          <w:p w14:paraId="2D6AC407" w14:textId="77777777" w:rsidR="00CE72B8" w:rsidRDefault="00AE7D12">
            <w:pPr>
              <w:pStyle w:val="TableParagraph"/>
              <w:spacing w:line="266" w:lineRule="exact"/>
              <w:ind w:left="103" w:right="105"/>
              <w:rPr>
                <w:sz w:val="21"/>
                <w:szCs w:val="21"/>
                <w:lang w:eastAsia="zh-CN"/>
              </w:rPr>
            </w:pPr>
            <w:r>
              <w:rPr>
                <w:sz w:val="21"/>
                <w:szCs w:val="21"/>
                <w:lang w:eastAsia="zh-CN"/>
              </w:rPr>
              <w:t>控制程序</w:t>
            </w:r>
          </w:p>
        </w:tc>
        <w:tc>
          <w:tcPr>
            <w:tcW w:w="1260" w:type="dxa"/>
            <w:tcBorders>
              <w:top w:val="single" w:sz="4" w:space="0" w:color="000000"/>
              <w:left w:val="single" w:sz="4" w:space="0" w:color="000000"/>
              <w:bottom w:val="single" w:sz="4" w:space="0" w:color="000000"/>
              <w:right w:val="single" w:sz="4" w:space="0" w:color="000000"/>
            </w:tcBorders>
          </w:tcPr>
          <w:p w14:paraId="73EF1EF3" w14:textId="77777777" w:rsidR="00CE72B8" w:rsidRDefault="00AE7D12">
            <w:pPr>
              <w:pStyle w:val="TableParagraph"/>
              <w:spacing w:line="242" w:lineRule="exact"/>
              <w:ind w:right="1"/>
              <w:rPr>
                <w:sz w:val="21"/>
                <w:szCs w:val="21"/>
              </w:rPr>
            </w:pPr>
            <w:r>
              <w:rPr>
                <w:sz w:val="21"/>
                <w:szCs w:val="21"/>
              </w:rPr>
              <w:t>修改号</w:t>
            </w:r>
          </w:p>
        </w:tc>
        <w:tc>
          <w:tcPr>
            <w:tcW w:w="3060" w:type="dxa"/>
            <w:tcBorders>
              <w:top w:val="single" w:sz="4" w:space="0" w:color="000000"/>
              <w:left w:val="single" w:sz="4" w:space="0" w:color="000000"/>
              <w:bottom w:val="single" w:sz="4" w:space="0" w:color="000000"/>
              <w:right w:val="nil"/>
            </w:tcBorders>
          </w:tcPr>
          <w:p w14:paraId="37834B63" w14:textId="77777777" w:rsidR="00CE72B8" w:rsidRDefault="00AE7D12">
            <w:pPr>
              <w:pStyle w:val="TableParagraph"/>
              <w:spacing w:line="242" w:lineRule="exact"/>
              <w:ind w:left="2"/>
              <w:rPr>
                <w:sz w:val="21"/>
                <w:szCs w:val="21"/>
              </w:rPr>
            </w:pPr>
            <w:r>
              <w:rPr>
                <w:sz w:val="21"/>
                <w:szCs w:val="21"/>
              </w:rPr>
              <w:t>第 2019 版 第 0 次修订</w:t>
            </w:r>
          </w:p>
        </w:tc>
      </w:tr>
      <w:tr w:rsidR="00CE72B8" w14:paraId="33D40CA9" w14:textId="77777777">
        <w:trPr>
          <w:trHeight w:hRule="exact" w:val="314"/>
        </w:trPr>
        <w:tc>
          <w:tcPr>
            <w:tcW w:w="1008" w:type="dxa"/>
            <w:vMerge/>
            <w:tcBorders>
              <w:left w:val="nil"/>
              <w:right w:val="single" w:sz="4" w:space="0" w:color="000000"/>
            </w:tcBorders>
          </w:tcPr>
          <w:p w14:paraId="066D4BC2" w14:textId="77777777" w:rsidR="00CE72B8" w:rsidRDefault="00CE72B8">
            <w:pPr>
              <w:rPr>
                <w:sz w:val="21"/>
                <w:szCs w:val="21"/>
              </w:rPr>
            </w:pPr>
          </w:p>
        </w:tc>
        <w:tc>
          <w:tcPr>
            <w:tcW w:w="3060" w:type="dxa"/>
            <w:vMerge/>
            <w:tcBorders>
              <w:left w:val="single" w:sz="4" w:space="0" w:color="000000"/>
              <w:right w:val="single" w:sz="4" w:space="0" w:color="000000"/>
            </w:tcBorders>
          </w:tcPr>
          <w:p w14:paraId="2A00021B" w14:textId="77777777" w:rsidR="00CE72B8" w:rsidRDefault="00CE72B8">
            <w:pPr>
              <w:rPr>
                <w:sz w:val="21"/>
                <w:szCs w:val="21"/>
              </w:rPr>
            </w:pPr>
          </w:p>
        </w:tc>
        <w:tc>
          <w:tcPr>
            <w:tcW w:w="1260" w:type="dxa"/>
            <w:tcBorders>
              <w:top w:val="single" w:sz="4" w:space="0" w:color="000000"/>
              <w:left w:val="single" w:sz="4" w:space="0" w:color="000000"/>
              <w:right w:val="single" w:sz="4" w:space="0" w:color="000000"/>
            </w:tcBorders>
          </w:tcPr>
          <w:p w14:paraId="5D5D9B3A" w14:textId="77777777" w:rsidR="00CE72B8" w:rsidRDefault="00AE7D12">
            <w:pPr>
              <w:pStyle w:val="TableParagraph"/>
              <w:spacing w:line="240" w:lineRule="exact"/>
              <w:ind w:right="2"/>
              <w:rPr>
                <w:sz w:val="21"/>
                <w:szCs w:val="21"/>
              </w:rPr>
            </w:pPr>
            <w:r>
              <w:rPr>
                <w:sz w:val="21"/>
                <w:szCs w:val="21"/>
              </w:rPr>
              <w:t>颁布日期</w:t>
            </w:r>
          </w:p>
        </w:tc>
        <w:tc>
          <w:tcPr>
            <w:tcW w:w="3060" w:type="dxa"/>
            <w:tcBorders>
              <w:top w:val="single" w:sz="4" w:space="0" w:color="000000"/>
              <w:left w:val="single" w:sz="4" w:space="0" w:color="000000"/>
              <w:right w:val="nil"/>
            </w:tcBorders>
          </w:tcPr>
          <w:p w14:paraId="6B18DC9B" w14:textId="77777777" w:rsidR="00CE72B8" w:rsidRDefault="00AE7D12">
            <w:pPr>
              <w:pStyle w:val="TableParagraph"/>
              <w:spacing w:line="240" w:lineRule="exact"/>
              <w:ind w:left="2"/>
              <w:rPr>
                <w:sz w:val="21"/>
                <w:szCs w:val="21"/>
              </w:rPr>
            </w:pPr>
            <w:r>
              <w:rPr>
                <w:sz w:val="21"/>
                <w:szCs w:val="21"/>
              </w:rPr>
              <w:t xml:space="preserve">2019 年 </w:t>
            </w:r>
            <w:r>
              <w:rPr>
                <w:rFonts w:hint="eastAsia"/>
                <w:sz w:val="21"/>
                <w:szCs w:val="21"/>
                <w:lang w:eastAsia="zh-CN"/>
              </w:rPr>
              <w:t>10 月</w:t>
            </w:r>
            <w:r>
              <w:rPr>
                <w:sz w:val="21"/>
                <w:szCs w:val="21"/>
              </w:rPr>
              <w:t xml:space="preserve"> 01 日</w:t>
            </w:r>
          </w:p>
        </w:tc>
      </w:tr>
    </w:tbl>
    <w:p w14:paraId="68F68E07" w14:textId="77777777" w:rsidR="00CE72B8" w:rsidRDefault="00AE7D12">
      <w:pPr>
        <w:pStyle w:val="a3"/>
        <w:spacing w:before="33" w:line="400" w:lineRule="exact"/>
        <w:ind w:left="600"/>
        <w:rPr>
          <w:lang w:eastAsia="zh-CN"/>
        </w:rPr>
      </w:pPr>
      <w:r>
        <w:rPr>
          <w:rFonts w:hint="eastAsia"/>
          <w:lang w:eastAsia="zh-CN"/>
        </w:rPr>
        <w:t>b)编制并批准检测原始记录表格格式和确定检验检测报告附表及附件模板。</w:t>
      </w:r>
    </w:p>
    <w:p w14:paraId="55B38C31" w14:textId="77777777" w:rsidR="00CE72B8" w:rsidRDefault="00AE7D12">
      <w:pPr>
        <w:pStyle w:val="a3"/>
        <w:spacing w:line="400" w:lineRule="exact"/>
        <w:ind w:left="600"/>
        <w:rPr>
          <w:lang w:eastAsia="zh-CN"/>
        </w:rPr>
      </w:pPr>
      <w:r>
        <w:rPr>
          <w:rFonts w:hint="eastAsia"/>
          <w:lang w:eastAsia="zh-CN"/>
        </w:rPr>
        <w:t>c)培训检测人员，考核合格后发放上岗证。</w:t>
      </w:r>
    </w:p>
    <w:p w14:paraId="641611FC" w14:textId="77777777" w:rsidR="00CE72B8" w:rsidRDefault="00AE7D12">
      <w:pPr>
        <w:pStyle w:val="a3"/>
        <w:spacing w:line="400" w:lineRule="exact"/>
        <w:ind w:right="159" w:firstLine="420"/>
        <w:rPr>
          <w:lang w:eastAsia="zh-CN"/>
        </w:rPr>
      </w:pPr>
      <w:r>
        <w:rPr>
          <w:rFonts w:hint="eastAsia"/>
          <w:lang w:eastAsia="zh-CN"/>
        </w:rPr>
        <w:t>d)业务办公室在相关科室和检测人员配合下，负责准备新项目所需的技术资料、仪器、设备、试剂等。</w:t>
      </w:r>
    </w:p>
    <w:p w14:paraId="3DBCD6C0" w14:textId="77777777" w:rsidR="00CE72B8" w:rsidRDefault="00AE7D12">
      <w:pPr>
        <w:pStyle w:val="a3"/>
        <w:spacing w:before="33" w:line="400" w:lineRule="exact"/>
        <w:ind w:left="600"/>
        <w:rPr>
          <w:lang w:eastAsia="zh-CN"/>
        </w:rPr>
      </w:pPr>
      <w:r>
        <w:rPr>
          <w:rFonts w:hint="eastAsia"/>
          <w:lang w:eastAsia="zh-CN"/>
        </w:rPr>
        <w:t>e)资产与财务室负责按外部支持服务和物资供应规定购置或准备所需物品。</w:t>
      </w:r>
    </w:p>
    <w:p w14:paraId="1087544D" w14:textId="77777777" w:rsidR="00CE72B8" w:rsidRDefault="00AE7D12">
      <w:pPr>
        <w:pStyle w:val="a3"/>
        <w:spacing w:line="400" w:lineRule="exact"/>
        <w:ind w:right="114" w:firstLine="420"/>
        <w:rPr>
          <w:lang w:eastAsia="zh-CN"/>
        </w:rPr>
      </w:pPr>
      <w:r>
        <w:rPr>
          <w:rFonts w:hint="eastAsia"/>
          <w:lang w:eastAsia="zh-CN"/>
        </w:rPr>
        <w:t>f)对新仪器授权、计量检定、校准、内部验证，并对检校结果予以确认。建立仪器设备、标准物质档案。</w:t>
      </w:r>
    </w:p>
    <w:p w14:paraId="32B9CB91" w14:textId="77777777" w:rsidR="00CE72B8" w:rsidRDefault="00AE7D12">
      <w:pPr>
        <w:pStyle w:val="a3"/>
        <w:spacing w:before="33" w:line="400" w:lineRule="exact"/>
        <w:ind w:right="111" w:firstLine="420"/>
        <w:rPr>
          <w:lang w:eastAsia="zh-CN"/>
        </w:rPr>
      </w:pPr>
      <w:r>
        <w:rPr>
          <w:rFonts w:hint="eastAsia"/>
          <w:lang w:eastAsia="zh-CN"/>
        </w:rPr>
        <w:t>g)按标准规范、检验检测准细则进行试验、校准并做好记录，形成检验检测报告并审批。同时应组织一次比对验证试验，确保新开展项目的可靠性。</w:t>
      </w:r>
    </w:p>
    <w:p w14:paraId="1CC338FE" w14:textId="77777777" w:rsidR="00CE72B8" w:rsidRDefault="00AE7D12">
      <w:pPr>
        <w:pStyle w:val="a3"/>
        <w:spacing w:before="33" w:line="400" w:lineRule="exact"/>
        <w:ind w:right="114" w:firstLine="420"/>
        <w:rPr>
          <w:lang w:eastAsia="zh-CN"/>
        </w:rPr>
      </w:pPr>
      <w:r>
        <w:rPr>
          <w:rFonts w:hint="eastAsia"/>
          <w:lang w:eastAsia="zh-CN"/>
        </w:rPr>
        <w:t>h)按照内部审核和管理评审程序要求，组织内审和管理评审。对照标准要求评审检验检测工作及相关管理工作，证实其检验检测结果符合标准要求，其管理工作符合管理体系要求。</w:t>
      </w:r>
    </w:p>
    <w:p w14:paraId="086E2E69" w14:textId="77777777" w:rsidR="00CE72B8" w:rsidRDefault="00AE7D12">
      <w:pPr>
        <w:pStyle w:val="a3"/>
        <w:spacing w:before="37" w:line="400" w:lineRule="exact"/>
        <w:ind w:right="215" w:firstLine="420"/>
        <w:rPr>
          <w:lang w:eastAsia="zh-CN"/>
        </w:rPr>
      </w:pPr>
      <w:r>
        <w:rPr>
          <w:rFonts w:hint="eastAsia"/>
          <w:lang w:eastAsia="zh-CN"/>
        </w:rPr>
        <w:t>i)若完全符合要求并经过至少 3 次（检验或检测报告按每一小类至少能够提供 3 份）以上检测后，方可实施资质认定申报确认。</w:t>
      </w:r>
    </w:p>
    <w:p w14:paraId="05F72639" w14:textId="77777777" w:rsidR="00CE72B8" w:rsidRDefault="00AE7D12">
      <w:pPr>
        <w:pStyle w:val="a5"/>
        <w:tabs>
          <w:tab w:val="left" w:pos="658"/>
        </w:tabs>
        <w:spacing w:before="33" w:line="400" w:lineRule="exact"/>
        <w:ind w:firstLineChars="200" w:firstLine="420"/>
        <w:rPr>
          <w:sz w:val="21"/>
          <w:szCs w:val="21"/>
          <w:lang w:eastAsia="zh-CN"/>
        </w:rPr>
      </w:pPr>
      <w:r>
        <w:rPr>
          <w:rFonts w:hint="eastAsia"/>
          <w:sz w:val="21"/>
          <w:szCs w:val="21"/>
          <w:lang w:eastAsia="zh-CN"/>
        </w:rPr>
        <w:t>3.4.2 标准变化时，准备内容主要包括：</w:t>
      </w:r>
    </w:p>
    <w:p w14:paraId="75821565" w14:textId="77777777" w:rsidR="00CE72B8" w:rsidRDefault="00AE7D12">
      <w:pPr>
        <w:pStyle w:val="a3"/>
        <w:spacing w:line="400" w:lineRule="exact"/>
        <w:ind w:right="215" w:firstLine="420"/>
        <w:rPr>
          <w:lang w:eastAsia="zh-CN"/>
        </w:rPr>
      </w:pPr>
      <w:r>
        <w:rPr>
          <w:rFonts w:hint="eastAsia"/>
          <w:lang w:eastAsia="zh-CN"/>
        </w:rPr>
        <w:t>a)标准只是代号变更，其检验方法、技术指标或参数无变化的，只需将标准名称和代号用文字说明统一汇总后报资质认定部门办理标准变更手续，由质考室负责。</w:t>
      </w:r>
    </w:p>
    <w:p w14:paraId="1A7BC8D7" w14:textId="77777777" w:rsidR="00CE72B8" w:rsidRDefault="00AE7D12">
      <w:pPr>
        <w:pStyle w:val="a3"/>
        <w:spacing w:before="33" w:line="400" w:lineRule="exact"/>
        <w:ind w:right="126" w:firstLine="420"/>
        <w:rPr>
          <w:lang w:eastAsia="zh-CN"/>
        </w:rPr>
      </w:pPr>
      <w:r>
        <w:rPr>
          <w:rFonts w:hint="eastAsia"/>
          <w:lang w:eastAsia="zh-CN"/>
        </w:rPr>
        <w:t>b)不仅年号发生变化，检验方法、技术指标或参数也随之提高，必须配备相应的新仪器设备才能满足要求的，属于检验性质发生重大变化。质考室应按资质认定主管部门的规定，配合业务办公室及时办理扩项评审申请，经最高管理者批准后，按资质认定事项变更管理要求进行准备，并接受资质认定主管部门组织的评审。经评审并整改完成，由发证机关发放新的证书附表后，再开展相应检测业务。</w:t>
      </w:r>
    </w:p>
    <w:p w14:paraId="19D4B168" w14:textId="77777777" w:rsidR="00CE72B8" w:rsidRDefault="00AE7D12">
      <w:pPr>
        <w:pStyle w:val="a5"/>
        <w:tabs>
          <w:tab w:val="left" w:pos="658"/>
        </w:tabs>
        <w:spacing w:before="16" w:line="400" w:lineRule="exact"/>
        <w:ind w:firstLineChars="200" w:firstLine="420"/>
        <w:rPr>
          <w:sz w:val="21"/>
          <w:szCs w:val="21"/>
          <w:lang w:eastAsia="zh-CN"/>
        </w:rPr>
      </w:pPr>
      <w:r>
        <w:rPr>
          <w:rFonts w:hint="eastAsia"/>
          <w:sz w:val="21"/>
          <w:szCs w:val="21"/>
          <w:lang w:eastAsia="zh-CN"/>
        </w:rPr>
        <w:t>3.4.3 新检验项目研究小组对开展新检验项目的各方面进行准备。</w:t>
      </w:r>
    </w:p>
    <w:p w14:paraId="0FA69955" w14:textId="77777777" w:rsidR="00CE72B8" w:rsidRDefault="00AE7D12">
      <w:pPr>
        <w:pStyle w:val="a3"/>
        <w:spacing w:line="400" w:lineRule="exact"/>
        <w:ind w:right="215" w:firstLine="420"/>
        <w:rPr>
          <w:lang w:eastAsia="zh-CN"/>
        </w:rPr>
      </w:pPr>
      <w:r>
        <w:rPr>
          <w:rFonts w:hint="eastAsia"/>
          <w:lang w:eastAsia="zh-CN"/>
        </w:rPr>
        <w:t>a)新检验项目研究小组认真学习相关检验标准，编制检验大纲，包括测试方法、操作规程、设计记录、报告格式等。</w:t>
      </w:r>
    </w:p>
    <w:p w14:paraId="05550E5A" w14:textId="77777777" w:rsidR="00CE72B8" w:rsidRDefault="00AE7D12">
      <w:pPr>
        <w:pStyle w:val="a3"/>
        <w:spacing w:before="33" w:line="400" w:lineRule="exact"/>
        <w:ind w:right="215" w:firstLine="420"/>
        <w:rPr>
          <w:lang w:eastAsia="zh-CN"/>
        </w:rPr>
      </w:pPr>
      <w:r>
        <w:rPr>
          <w:rFonts w:hint="eastAsia"/>
          <w:lang w:eastAsia="zh-CN"/>
        </w:rPr>
        <w:t>b)新检验项目研究小组根据检验项目配备必要的设施、环境条件、仪器设备，并对环境条件、仪器设备进行检定和测试。</w:t>
      </w:r>
    </w:p>
    <w:p w14:paraId="2B143637" w14:textId="77777777" w:rsidR="00CE72B8" w:rsidRDefault="00AE7D12">
      <w:pPr>
        <w:pStyle w:val="a3"/>
        <w:spacing w:before="33" w:line="400" w:lineRule="exact"/>
        <w:ind w:right="217" w:firstLine="420"/>
        <w:rPr>
          <w:lang w:eastAsia="zh-CN"/>
        </w:rPr>
      </w:pPr>
      <w:r>
        <w:rPr>
          <w:rFonts w:hint="eastAsia"/>
          <w:lang w:eastAsia="zh-CN"/>
        </w:rPr>
        <w:t>c)新检验项目研究小组编制原始记录表格格式，并确定检验报告格式，经技术负责人批准备案后实施。</w:t>
      </w:r>
    </w:p>
    <w:p w14:paraId="41709334" w14:textId="77777777" w:rsidR="00CE72B8" w:rsidRDefault="00AE7D12">
      <w:pPr>
        <w:pStyle w:val="a3"/>
        <w:spacing w:before="33" w:line="400" w:lineRule="exact"/>
        <w:ind w:right="111" w:firstLine="420"/>
        <w:rPr>
          <w:lang w:eastAsia="zh-CN"/>
        </w:rPr>
      </w:pPr>
      <w:r>
        <w:rPr>
          <w:rFonts w:hint="eastAsia"/>
          <w:lang w:eastAsia="zh-CN"/>
        </w:rPr>
        <w:t>d)新检验项目研究小组组织检验人员进行学习、培训，接受技术负责人考核。考核合格，技术负责人签发上岗证。</w:t>
      </w:r>
    </w:p>
    <w:p w14:paraId="16CC06B6" w14:textId="77777777" w:rsidR="00CE72B8" w:rsidRDefault="00AE7D12">
      <w:pPr>
        <w:pStyle w:val="a5"/>
        <w:tabs>
          <w:tab w:val="left" w:pos="658"/>
        </w:tabs>
        <w:spacing w:before="33" w:line="400" w:lineRule="exact"/>
        <w:ind w:firstLineChars="200" w:firstLine="420"/>
        <w:rPr>
          <w:sz w:val="21"/>
          <w:szCs w:val="21"/>
          <w:lang w:eastAsia="zh-CN"/>
        </w:rPr>
      </w:pPr>
      <w:r>
        <w:rPr>
          <w:rFonts w:hint="eastAsia"/>
          <w:sz w:val="21"/>
          <w:szCs w:val="21"/>
          <w:lang w:eastAsia="zh-CN"/>
        </w:rPr>
        <w:t>3.4.4 各部门按相应规定程序配合新检验项目研究小组，进行各方面的准备。</w:t>
      </w:r>
    </w:p>
    <w:p w14:paraId="2C2A3F46" w14:textId="77777777" w:rsidR="00CE72B8" w:rsidRDefault="00AE7D12">
      <w:pPr>
        <w:pStyle w:val="3"/>
        <w:tabs>
          <w:tab w:val="left" w:pos="502"/>
        </w:tabs>
        <w:spacing w:before="10" w:line="400" w:lineRule="exact"/>
        <w:ind w:left="180" w:firstLineChars="200" w:firstLine="420"/>
        <w:rPr>
          <w:b w:val="0"/>
          <w:bCs w:val="0"/>
          <w:lang w:eastAsia="zh-CN"/>
        </w:rPr>
      </w:pPr>
      <w:r>
        <w:rPr>
          <w:rFonts w:hint="eastAsia"/>
          <w:b w:val="0"/>
          <w:bCs w:val="0"/>
          <w:lang w:eastAsia="zh-CN"/>
        </w:rPr>
        <w:t>3.5 试验测试</w:t>
      </w:r>
    </w:p>
    <w:p w14:paraId="6BCA1B05" w14:textId="77777777" w:rsidR="00CE72B8" w:rsidRDefault="00AE7D12">
      <w:pPr>
        <w:pStyle w:val="a3"/>
        <w:spacing w:before="33" w:line="400" w:lineRule="exact"/>
        <w:ind w:right="111" w:firstLine="420"/>
        <w:rPr>
          <w:lang w:eastAsia="zh-CN"/>
        </w:rPr>
      </w:pPr>
      <w:r>
        <w:rPr>
          <w:rFonts w:hint="eastAsia"/>
          <w:lang w:eastAsia="zh-CN"/>
        </w:rPr>
        <w:t>3.5.1 新检验项目研究小组根据标准规范进行试运行试验，并编写检验报告交技术负责</w:t>
      </w:r>
      <w:r>
        <w:rPr>
          <w:rFonts w:hint="eastAsia"/>
          <w:lang w:eastAsia="zh-CN"/>
        </w:rPr>
        <w:lastRenderedPageBreak/>
        <w:t>人审查。</w:t>
      </w:r>
    </w:p>
    <w:tbl>
      <w:tblPr>
        <w:tblStyle w:val="TableNormal"/>
        <w:tblpPr w:leftFromText="180" w:rightFromText="180" w:vertAnchor="text" w:horzAnchor="page" w:tblpX="1825" w:tblpY="-460"/>
        <w:tblOverlap w:val="never"/>
        <w:tblW w:w="8388" w:type="dxa"/>
        <w:tblInd w:w="0"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Look w:val="04A0" w:firstRow="1" w:lastRow="0" w:firstColumn="1" w:lastColumn="0" w:noHBand="0" w:noVBand="1"/>
      </w:tblPr>
      <w:tblGrid>
        <w:gridCol w:w="1008"/>
        <w:gridCol w:w="3060"/>
        <w:gridCol w:w="1260"/>
        <w:gridCol w:w="3060"/>
      </w:tblGrid>
      <w:tr w:rsidR="00CE72B8" w14:paraId="5EFDE719" w14:textId="77777777">
        <w:trPr>
          <w:trHeight w:hRule="exact" w:val="334"/>
        </w:trPr>
        <w:tc>
          <w:tcPr>
            <w:tcW w:w="4068" w:type="dxa"/>
            <w:gridSpan w:val="2"/>
            <w:vMerge w:val="restart"/>
            <w:tcBorders>
              <w:left w:val="nil"/>
              <w:right w:val="single" w:sz="4" w:space="0" w:color="000000"/>
            </w:tcBorders>
          </w:tcPr>
          <w:p w14:paraId="437B90AB" w14:textId="77777777" w:rsidR="00CE72B8" w:rsidRDefault="00AE7D12">
            <w:pPr>
              <w:pStyle w:val="TableParagraph"/>
              <w:spacing w:line="310" w:lineRule="exact"/>
              <w:ind w:left="646" w:right="644"/>
              <w:rPr>
                <w:sz w:val="21"/>
                <w:szCs w:val="21"/>
                <w:lang w:eastAsia="zh-CN"/>
              </w:rPr>
            </w:pPr>
            <w:r>
              <w:rPr>
                <w:rFonts w:hint="eastAsia"/>
                <w:sz w:val="21"/>
                <w:szCs w:val="21"/>
                <w:lang w:eastAsia="zh-CN"/>
              </w:rPr>
              <w:t>海洋产品及环境检测平台</w:t>
            </w:r>
          </w:p>
          <w:p w14:paraId="7669C1B7" w14:textId="77777777" w:rsidR="00CE72B8" w:rsidRDefault="00AE7D12">
            <w:pPr>
              <w:pStyle w:val="TableParagraph"/>
              <w:spacing w:line="310" w:lineRule="exact"/>
              <w:ind w:left="646" w:right="644"/>
              <w:rPr>
                <w:sz w:val="21"/>
                <w:szCs w:val="21"/>
                <w:lang w:eastAsia="zh-CN"/>
              </w:rPr>
            </w:pPr>
            <w:r>
              <w:rPr>
                <w:rFonts w:hint="eastAsia"/>
                <w:sz w:val="21"/>
                <w:szCs w:val="21"/>
              </w:rPr>
              <w:t>程序文件</w:t>
            </w:r>
          </w:p>
        </w:tc>
        <w:tc>
          <w:tcPr>
            <w:tcW w:w="1260" w:type="dxa"/>
            <w:tcBorders>
              <w:left w:val="single" w:sz="4" w:space="0" w:color="000000"/>
              <w:bottom w:val="single" w:sz="4" w:space="0" w:color="000000"/>
              <w:right w:val="single" w:sz="4" w:space="0" w:color="000000"/>
            </w:tcBorders>
          </w:tcPr>
          <w:p w14:paraId="52398244" w14:textId="77777777" w:rsidR="00CE72B8" w:rsidRDefault="00AE7D12">
            <w:pPr>
              <w:pStyle w:val="TableParagraph"/>
              <w:spacing w:line="251" w:lineRule="exact"/>
              <w:ind w:right="2"/>
              <w:rPr>
                <w:sz w:val="21"/>
                <w:szCs w:val="21"/>
              </w:rPr>
            </w:pPr>
            <w:r>
              <w:rPr>
                <w:sz w:val="21"/>
                <w:szCs w:val="21"/>
              </w:rPr>
              <w:t>文件编号</w:t>
            </w:r>
          </w:p>
        </w:tc>
        <w:tc>
          <w:tcPr>
            <w:tcW w:w="3060" w:type="dxa"/>
            <w:tcBorders>
              <w:left w:val="single" w:sz="4" w:space="0" w:color="000000"/>
              <w:bottom w:val="single" w:sz="4" w:space="0" w:color="000000"/>
              <w:right w:val="nil"/>
            </w:tcBorders>
          </w:tcPr>
          <w:p w14:paraId="03473D0E" w14:textId="77777777" w:rsidR="00CE72B8" w:rsidRDefault="00AE7D12">
            <w:pPr>
              <w:pStyle w:val="TableParagraph"/>
              <w:spacing w:line="251" w:lineRule="exact"/>
              <w:ind w:left="3"/>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sz w:val="21"/>
                <w:szCs w:val="21"/>
              </w:rPr>
              <w:t>-24-2019-1.0</w:t>
            </w:r>
          </w:p>
        </w:tc>
      </w:tr>
      <w:tr w:rsidR="00CE72B8" w14:paraId="14A5577B" w14:textId="77777777">
        <w:trPr>
          <w:trHeight w:hRule="exact" w:val="300"/>
        </w:trPr>
        <w:tc>
          <w:tcPr>
            <w:tcW w:w="4068" w:type="dxa"/>
            <w:gridSpan w:val="2"/>
            <w:vMerge/>
            <w:tcBorders>
              <w:left w:val="nil"/>
              <w:bottom w:val="single" w:sz="4" w:space="0" w:color="000000"/>
              <w:right w:val="single" w:sz="4" w:space="0" w:color="000000"/>
            </w:tcBorders>
          </w:tcPr>
          <w:p w14:paraId="4D979FF2" w14:textId="77777777" w:rsidR="00CE72B8" w:rsidRDefault="00CE72B8">
            <w:pPr>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4CDFED0A" w14:textId="77777777" w:rsidR="00CE72B8" w:rsidRDefault="00AE7D12">
            <w:pPr>
              <w:pStyle w:val="TableParagraph"/>
              <w:tabs>
                <w:tab w:val="left" w:pos="419"/>
              </w:tabs>
              <w:spacing w:line="249" w:lineRule="exact"/>
              <w:ind w:right="1"/>
              <w:rPr>
                <w:sz w:val="21"/>
                <w:szCs w:val="21"/>
              </w:rPr>
            </w:pPr>
            <w:r>
              <w:rPr>
                <w:sz w:val="21"/>
                <w:szCs w:val="21"/>
              </w:rPr>
              <w:t>页</w:t>
            </w:r>
            <w:r>
              <w:rPr>
                <w:sz w:val="21"/>
                <w:szCs w:val="21"/>
              </w:rPr>
              <w:tab/>
              <w:t>数</w:t>
            </w:r>
          </w:p>
        </w:tc>
        <w:tc>
          <w:tcPr>
            <w:tcW w:w="3060" w:type="dxa"/>
            <w:tcBorders>
              <w:top w:val="single" w:sz="4" w:space="0" w:color="000000"/>
              <w:left w:val="single" w:sz="4" w:space="0" w:color="000000"/>
              <w:bottom w:val="single" w:sz="4" w:space="0" w:color="000000"/>
              <w:right w:val="nil"/>
            </w:tcBorders>
          </w:tcPr>
          <w:p w14:paraId="45958893" w14:textId="77777777" w:rsidR="00CE72B8" w:rsidRDefault="00AE7D12">
            <w:pPr>
              <w:pStyle w:val="TableParagraph"/>
              <w:tabs>
                <w:tab w:val="left" w:pos="945"/>
              </w:tabs>
              <w:spacing w:line="249" w:lineRule="exact"/>
              <w:rPr>
                <w:sz w:val="21"/>
                <w:szCs w:val="21"/>
              </w:rPr>
            </w:pPr>
            <w:r>
              <w:rPr>
                <w:sz w:val="21"/>
                <w:szCs w:val="21"/>
              </w:rPr>
              <w:t xml:space="preserve">第 </w:t>
            </w:r>
            <w:r>
              <w:rPr>
                <w:rFonts w:hint="eastAsia"/>
                <w:sz w:val="21"/>
                <w:szCs w:val="21"/>
                <w:lang w:eastAsia="zh-CN"/>
              </w:rPr>
              <w:t>4</w:t>
            </w:r>
            <w:r>
              <w:rPr>
                <w:sz w:val="21"/>
                <w:szCs w:val="21"/>
              </w:rPr>
              <w:t xml:space="preserve"> 页</w:t>
            </w:r>
            <w:r>
              <w:rPr>
                <w:sz w:val="21"/>
                <w:szCs w:val="21"/>
              </w:rPr>
              <w:tab/>
              <w:t xml:space="preserve">共 </w:t>
            </w:r>
            <w:r>
              <w:rPr>
                <w:rFonts w:hint="eastAsia"/>
                <w:sz w:val="21"/>
                <w:szCs w:val="21"/>
                <w:lang w:eastAsia="zh-CN"/>
              </w:rPr>
              <w:t>5</w:t>
            </w:r>
            <w:r>
              <w:rPr>
                <w:sz w:val="21"/>
                <w:szCs w:val="21"/>
              </w:rPr>
              <w:t xml:space="preserve"> 页</w:t>
            </w:r>
          </w:p>
        </w:tc>
      </w:tr>
      <w:tr w:rsidR="00CE72B8" w14:paraId="4A162CA6" w14:textId="77777777">
        <w:trPr>
          <w:trHeight w:hRule="exact" w:val="282"/>
        </w:trPr>
        <w:tc>
          <w:tcPr>
            <w:tcW w:w="1008" w:type="dxa"/>
            <w:vMerge w:val="restart"/>
            <w:tcBorders>
              <w:top w:val="single" w:sz="4" w:space="0" w:color="000000"/>
              <w:left w:val="nil"/>
              <w:right w:val="single" w:sz="4" w:space="0" w:color="000000"/>
            </w:tcBorders>
          </w:tcPr>
          <w:p w14:paraId="2619C8A0" w14:textId="77777777" w:rsidR="00CE72B8" w:rsidRDefault="00AE7D12">
            <w:pPr>
              <w:pStyle w:val="TableParagraph"/>
              <w:spacing w:before="106"/>
              <w:ind w:left="292" w:right="0"/>
              <w:jc w:val="left"/>
              <w:rPr>
                <w:sz w:val="21"/>
                <w:szCs w:val="21"/>
              </w:rPr>
            </w:pPr>
            <w:r>
              <w:rPr>
                <w:sz w:val="21"/>
                <w:szCs w:val="21"/>
              </w:rPr>
              <w:t>标题</w:t>
            </w:r>
          </w:p>
        </w:tc>
        <w:tc>
          <w:tcPr>
            <w:tcW w:w="3060" w:type="dxa"/>
            <w:vMerge w:val="restart"/>
            <w:tcBorders>
              <w:top w:val="single" w:sz="4" w:space="0" w:color="000000"/>
              <w:left w:val="single" w:sz="4" w:space="0" w:color="000000"/>
              <w:right w:val="single" w:sz="4" w:space="0" w:color="000000"/>
            </w:tcBorders>
          </w:tcPr>
          <w:p w14:paraId="46326BC8" w14:textId="77777777" w:rsidR="00CE72B8" w:rsidRDefault="00AE7D12">
            <w:pPr>
              <w:pStyle w:val="TableParagraph"/>
              <w:spacing w:line="251" w:lineRule="exact"/>
              <w:ind w:left="103" w:right="103"/>
              <w:rPr>
                <w:sz w:val="21"/>
                <w:szCs w:val="21"/>
                <w:lang w:eastAsia="zh-CN"/>
              </w:rPr>
            </w:pPr>
            <w:r>
              <w:rPr>
                <w:sz w:val="21"/>
                <w:szCs w:val="21"/>
                <w:lang w:eastAsia="zh-CN"/>
              </w:rPr>
              <w:t>24 开展新检验项目</w:t>
            </w:r>
          </w:p>
          <w:p w14:paraId="175DA057" w14:textId="77777777" w:rsidR="00CE72B8" w:rsidRDefault="00AE7D12">
            <w:pPr>
              <w:pStyle w:val="TableParagraph"/>
              <w:spacing w:line="266" w:lineRule="exact"/>
              <w:ind w:left="103" w:right="105"/>
              <w:rPr>
                <w:sz w:val="21"/>
                <w:szCs w:val="21"/>
                <w:lang w:eastAsia="zh-CN"/>
              </w:rPr>
            </w:pPr>
            <w:r>
              <w:rPr>
                <w:sz w:val="21"/>
                <w:szCs w:val="21"/>
                <w:lang w:eastAsia="zh-CN"/>
              </w:rPr>
              <w:t>控制程序</w:t>
            </w:r>
          </w:p>
        </w:tc>
        <w:tc>
          <w:tcPr>
            <w:tcW w:w="1260" w:type="dxa"/>
            <w:tcBorders>
              <w:top w:val="single" w:sz="4" w:space="0" w:color="000000"/>
              <w:left w:val="single" w:sz="4" w:space="0" w:color="000000"/>
              <w:bottom w:val="single" w:sz="4" w:space="0" w:color="000000"/>
              <w:right w:val="single" w:sz="4" w:space="0" w:color="000000"/>
            </w:tcBorders>
          </w:tcPr>
          <w:p w14:paraId="7DDCE46C" w14:textId="77777777" w:rsidR="00CE72B8" w:rsidRDefault="00AE7D12">
            <w:pPr>
              <w:pStyle w:val="TableParagraph"/>
              <w:spacing w:line="242" w:lineRule="exact"/>
              <w:ind w:right="1"/>
              <w:rPr>
                <w:sz w:val="21"/>
                <w:szCs w:val="21"/>
              </w:rPr>
            </w:pPr>
            <w:r>
              <w:rPr>
                <w:sz w:val="21"/>
                <w:szCs w:val="21"/>
              </w:rPr>
              <w:t>修改号</w:t>
            </w:r>
          </w:p>
        </w:tc>
        <w:tc>
          <w:tcPr>
            <w:tcW w:w="3060" w:type="dxa"/>
            <w:tcBorders>
              <w:top w:val="single" w:sz="4" w:space="0" w:color="000000"/>
              <w:left w:val="single" w:sz="4" w:space="0" w:color="000000"/>
              <w:bottom w:val="single" w:sz="4" w:space="0" w:color="000000"/>
              <w:right w:val="nil"/>
            </w:tcBorders>
          </w:tcPr>
          <w:p w14:paraId="1E33F3A1" w14:textId="77777777" w:rsidR="00CE72B8" w:rsidRDefault="00AE7D12">
            <w:pPr>
              <w:pStyle w:val="TableParagraph"/>
              <w:spacing w:line="242" w:lineRule="exact"/>
              <w:ind w:left="2"/>
              <w:rPr>
                <w:sz w:val="21"/>
                <w:szCs w:val="21"/>
              </w:rPr>
            </w:pPr>
            <w:r>
              <w:rPr>
                <w:sz w:val="21"/>
                <w:szCs w:val="21"/>
              </w:rPr>
              <w:t>第 2019 版 第 0 次修订</w:t>
            </w:r>
          </w:p>
        </w:tc>
      </w:tr>
      <w:tr w:rsidR="00CE72B8" w14:paraId="78C7FD97" w14:textId="77777777">
        <w:trPr>
          <w:trHeight w:hRule="exact" w:val="314"/>
        </w:trPr>
        <w:tc>
          <w:tcPr>
            <w:tcW w:w="1008" w:type="dxa"/>
            <w:vMerge/>
            <w:tcBorders>
              <w:left w:val="nil"/>
              <w:right w:val="single" w:sz="4" w:space="0" w:color="000000"/>
            </w:tcBorders>
          </w:tcPr>
          <w:p w14:paraId="4FBBA8E1" w14:textId="77777777" w:rsidR="00CE72B8" w:rsidRDefault="00CE72B8">
            <w:pPr>
              <w:rPr>
                <w:sz w:val="21"/>
                <w:szCs w:val="21"/>
              </w:rPr>
            </w:pPr>
          </w:p>
        </w:tc>
        <w:tc>
          <w:tcPr>
            <w:tcW w:w="3060" w:type="dxa"/>
            <w:vMerge/>
            <w:tcBorders>
              <w:left w:val="single" w:sz="4" w:space="0" w:color="000000"/>
              <w:right w:val="single" w:sz="4" w:space="0" w:color="000000"/>
            </w:tcBorders>
          </w:tcPr>
          <w:p w14:paraId="6D4AB200" w14:textId="77777777" w:rsidR="00CE72B8" w:rsidRDefault="00CE72B8">
            <w:pPr>
              <w:rPr>
                <w:sz w:val="21"/>
                <w:szCs w:val="21"/>
              </w:rPr>
            </w:pPr>
          </w:p>
        </w:tc>
        <w:tc>
          <w:tcPr>
            <w:tcW w:w="1260" w:type="dxa"/>
            <w:tcBorders>
              <w:top w:val="single" w:sz="4" w:space="0" w:color="000000"/>
              <w:left w:val="single" w:sz="4" w:space="0" w:color="000000"/>
              <w:right w:val="single" w:sz="4" w:space="0" w:color="000000"/>
            </w:tcBorders>
          </w:tcPr>
          <w:p w14:paraId="659BAA46" w14:textId="77777777" w:rsidR="00CE72B8" w:rsidRDefault="00AE7D12">
            <w:pPr>
              <w:pStyle w:val="TableParagraph"/>
              <w:spacing w:line="240" w:lineRule="exact"/>
              <w:ind w:right="2"/>
              <w:rPr>
                <w:sz w:val="21"/>
                <w:szCs w:val="21"/>
              </w:rPr>
            </w:pPr>
            <w:r>
              <w:rPr>
                <w:sz w:val="21"/>
                <w:szCs w:val="21"/>
              </w:rPr>
              <w:t>颁布日期</w:t>
            </w:r>
          </w:p>
        </w:tc>
        <w:tc>
          <w:tcPr>
            <w:tcW w:w="3060" w:type="dxa"/>
            <w:tcBorders>
              <w:top w:val="single" w:sz="4" w:space="0" w:color="000000"/>
              <w:left w:val="single" w:sz="4" w:space="0" w:color="000000"/>
              <w:right w:val="nil"/>
            </w:tcBorders>
          </w:tcPr>
          <w:p w14:paraId="1FE03E6F" w14:textId="77777777" w:rsidR="00CE72B8" w:rsidRDefault="00AE7D12">
            <w:pPr>
              <w:pStyle w:val="TableParagraph"/>
              <w:spacing w:line="240" w:lineRule="exact"/>
              <w:ind w:left="2"/>
              <w:rPr>
                <w:sz w:val="21"/>
                <w:szCs w:val="21"/>
              </w:rPr>
            </w:pPr>
            <w:r>
              <w:rPr>
                <w:sz w:val="21"/>
                <w:szCs w:val="21"/>
              </w:rPr>
              <w:t xml:space="preserve">2019 年 </w:t>
            </w:r>
            <w:r>
              <w:rPr>
                <w:rFonts w:hint="eastAsia"/>
                <w:sz w:val="21"/>
                <w:szCs w:val="21"/>
                <w:lang w:eastAsia="zh-CN"/>
              </w:rPr>
              <w:t>10 月</w:t>
            </w:r>
            <w:r>
              <w:rPr>
                <w:sz w:val="21"/>
                <w:szCs w:val="21"/>
              </w:rPr>
              <w:t xml:space="preserve"> 01 日</w:t>
            </w:r>
          </w:p>
        </w:tc>
      </w:tr>
    </w:tbl>
    <w:p w14:paraId="2B587ED2" w14:textId="77777777" w:rsidR="00CE72B8" w:rsidRDefault="00AE7D12">
      <w:pPr>
        <w:pStyle w:val="a5"/>
        <w:tabs>
          <w:tab w:val="left" w:pos="658"/>
        </w:tabs>
        <w:spacing w:before="33" w:line="400" w:lineRule="exact"/>
        <w:ind w:right="111" w:firstLineChars="200" w:firstLine="420"/>
        <w:rPr>
          <w:sz w:val="21"/>
          <w:szCs w:val="21"/>
          <w:lang w:eastAsia="zh-CN"/>
        </w:rPr>
      </w:pPr>
      <w:r>
        <w:rPr>
          <w:rFonts w:hint="eastAsia"/>
          <w:sz w:val="21"/>
          <w:szCs w:val="21"/>
          <w:lang w:eastAsia="zh-CN"/>
        </w:rPr>
        <w:t>3.5.2 业务办公室组织有关人员，对照标准要求，对项目检验过程进行审查，提出改正意见。新检验项目研究小组总结试运行试验全过程，并根据业务办公室提出的改正意见，进行再试验。</w:t>
      </w:r>
    </w:p>
    <w:p w14:paraId="7D060697" w14:textId="77777777" w:rsidR="00CE72B8" w:rsidRDefault="00AE7D12">
      <w:pPr>
        <w:pStyle w:val="3"/>
        <w:tabs>
          <w:tab w:val="left" w:pos="502"/>
        </w:tabs>
        <w:spacing w:before="22" w:line="400" w:lineRule="exact"/>
        <w:ind w:left="180" w:firstLineChars="200" w:firstLine="420"/>
        <w:rPr>
          <w:b w:val="0"/>
          <w:bCs w:val="0"/>
          <w:lang w:eastAsia="zh-CN"/>
        </w:rPr>
      </w:pPr>
      <w:r>
        <w:rPr>
          <w:rFonts w:hint="eastAsia"/>
          <w:b w:val="0"/>
          <w:bCs w:val="0"/>
          <w:lang w:eastAsia="zh-CN"/>
        </w:rPr>
        <w:t>3.6 审核与评审</w:t>
      </w:r>
    </w:p>
    <w:p w14:paraId="6B37D9EC" w14:textId="77777777" w:rsidR="00CE72B8" w:rsidRDefault="00AE7D12">
      <w:pPr>
        <w:pStyle w:val="a3"/>
        <w:spacing w:before="8" w:line="400" w:lineRule="exact"/>
        <w:ind w:right="217" w:firstLine="420"/>
        <w:jc w:val="both"/>
        <w:rPr>
          <w:lang w:eastAsia="zh-CN"/>
        </w:rPr>
      </w:pPr>
      <w:r>
        <w:rPr>
          <w:rFonts w:hint="eastAsia"/>
          <w:lang w:eastAsia="zh-CN"/>
        </w:rPr>
        <w:t>准备工作完成并经试验测试合格后，业务办公室报请质量负责人组织进行内部质量审核。质量负责人负责编制内审计划，组织并主持内审工作，编写内审报告。内审组给出评审结论和意见。必要时，由最高管理者组织管理评审。技术负责人对照标准要求确认本XX的技术能力并做出申请计量认证的决定。见《开展新检验项目评审认可审批表》。</w:t>
      </w:r>
    </w:p>
    <w:p w14:paraId="58B0115E" w14:textId="77777777" w:rsidR="00CE72B8" w:rsidRDefault="00AE7D12">
      <w:pPr>
        <w:pStyle w:val="3"/>
        <w:tabs>
          <w:tab w:val="left" w:pos="502"/>
        </w:tabs>
        <w:spacing w:before="10" w:line="400" w:lineRule="exact"/>
        <w:ind w:left="180" w:firstLineChars="200" w:firstLine="420"/>
        <w:rPr>
          <w:b w:val="0"/>
          <w:bCs w:val="0"/>
          <w:lang w:eastAsia="zh-CN"/>
        </w:rPr>
      </w:pPr>
      <w:r>
        <w:rPr>
          <w:rFonts w:hint="eastAsia"/>
          <w:b w:val="0"/>
          <w:bCs w:val="0"/>
          <w:lang w:eastAsia="zh-CN"/>
        </w:rPr>
        <w:t>3.7 组织进行实验室资质认定：</w:t>
      </w:r>
    </w:p>
    <w:p w14:paraId="75972CDF" w14:textId="77777777" w:rsidR="00CE72B8" w:rsidRDefault="00AE7D12">
      <w:pPr>
        <w:pStyle w:val="a3"/>
        <w:spacing w:before="8" w:line="400" w:lineRule="exact"/>
        <w:ind w:left="600"/>
        <w:rPr>
          <w:lang w:eastAsia="zh-CN"/>
        </w:rPr>
      </w:pPr>
      <w:r>
        <w:rPr>
          <w:rFonts w:hint="eastAsia"/>
          <w:lang w:eastAsia="zh-CN"/>
        </w:rPr>
        <w:t>按资质认定主管部门规定进行申请。</w:t>
      </w:r>
    </w:p>
    <w:p w14:paraId="43A14C2A" w14:textId="77777777" w:rsidR="00CE72B8" w:rsidRDefault="00AE7D12">
      <w:pPr>
        <w:pStyle w:val="a5"/>
        <w:tabs>
          <w:tab w:val="left" w:pos="502"/>
        </w:tabs>
        <w:spacing w:before="39" w:line="400" w:lineRule="exact"/>
        <w:ind w:right="217" w:firstLineChars="200" w:firstLine="420"/>
        <w:rPr>
          <w:sz w:val="21"/>
          <w:szCs w:val="21"/>
          <w:lang w:eastAsia="zh-CN"/>
        </w:rPr>
      </w:pPr>
      <w:r>
        <w:rPr>
          <w:rFonts w:hint="eastAsia"/>
          <w:sz w:val="21"/>
          <w:szCs w:val="21"/>
          <w:lang w:eastAsia="zh-CN"/>
        </w:rPr>
        <w:t>3.8 新检验项目通过检验检测机构资质认定（计量认证）或相应变更手续被批准、备案或取得新的项目证书附表后，方可作为正式检验项目投入运行。</w:t>
      </w:r>
    </w:p>
    <w:p w14:paraId="1DF3C97E" w14:textId="77777777" w:rsidR="00CE72B8" w:rsidRDefault="00AE7D12">
      <w:pPr>
        <w:pStyle w:val="3"/>
        <w:tabs>
          <w:tab w:val="left" w:pos="502"/>
        </w:tabs>
        <w:spacing w:before="33" w:line="400" w:lineRule="exact"/>
        <w:ind w:left="180" w:firstLineChars="200" w:firstLine="420"/>
        <w:rPr>
          <w:b w:val="0"/>
          <w:bCs w:val="0"/>
          <w:lang w:eastAsia="zh-CN"/>
        </w:rPr>
      </w:pPr>
      <w:r>
        <w:rPr>
          <w:rFonts w:hint="eastAsia"/>
          <w:b w:val="0"/>
          <w:bCs w:val="0"/>
          <w:lang w:eastAsia="zh-CN"/>
        </w:rPr>
        <w:t>3.9 资料整理</w:t>
      </w:r>
    </w:p>
    <w:p w14:paraId="2C859F45" w14:textId="77777777" w:rsidR="00CE72B8" w:rsidRDefault="00AE7D12">
      <w:pPr>
        <w:pStyle w:val="a3"/>
        <w:spacing w:before="8" w:line="400" w:lineRule="exact"/>
        <w:ind w:left="600"/>
        <w:rPr>
          <w:lang w:eastAsia="zh-CN"/>
        </w:rPr>
      </w:pPr>
      <w:r>
        <w:rPr>
          <w:rFonts w:hint="eastAsia"/>
          <w:lang w:eastAsia="zh-CN"/>
        </w:rPr>
        <w:t>开展新检验项目工作的所有文件资料由质考室整理并归档。</w:t>
      </w:r>
    </w:p>
    <w:p w14:paraId="1D3BF242" w14:textId="77777777" w:rsidR="00CE72B8" w:rsidRDefault="00AE7D12">
      <w:pPr>
        <w:pStyle w:val="a5"/>
        <w:tabs>
          <w:tab w:val="left" w:pos="608"/>
        </w:tabs>
        <w:spacing w:before="39" w:line="400" w:lineRule="exact"/>
        <w:ind w:firstLineChars="200" w:firstLine="420"/>
        <w:rPr>
          <w:sz w:val="21"/>
          <w:szCs w:val="21"/>
          <w:lang w:eastAsia="zh-CN"/>
        </w:rPr>
      </w:pPr>
      <w:r>
        <w:rPr>
          <w:rFonts w:hint="eastAsia"/>
          <w:sz w:val="21"/>
          <w:szCs w:val="21"/>
          <w:lang w:eastAsia="zh-CN"/>
        </w:rPr>
        <w:t>3.10 遇标准变更，需要开展新的检验项目，使用新标准、新方法时，业务办公室和质考室按各自职责要在标准正式实施前完成向国家、省检验检测机构资质认定主管部门申请办理标准变更或参数扩项等手续。逾期未及时办理，造成超范围检验时，按《检验检测事故的报告及处理程序》执行。</w:t>
      </w:r>
    </w:p>
    <w:p w14:paraId="1FC99FCD" w14:textId="77777777" w:rsidR="00CE72B8" w:rsidRDefault="00AE7D12">
      <w:pPr>
        <w:pStyle w:val="a5"/>
        <w:tabs>
          <w:tab w:val="left" w:pos="608"/>
        </w:tabs>
        <w:spacing w:line="400" w:lineRule="exact"/>
        <w:ind w:firstLineChars="200" w:firstLine="420"/>
        <w:rPr>
          <w:sz w:val="21"/>
          <w:szCs w:val="21"/>
          <w:lang w:eastAsia="zh-CN"/>
        </w:rPr>
      </w:pPr>
      <w:r>
        <w:rPr>
          <w:rFonts w:hint="eastAsia"/>
          <w:sz w:val="21"/>
          <w:szCs w:val="21"/>
          <w:lang w:eastAsia="zh-CN"/>
        </w:rPr>
        <w:t>3.11 新项目和新方法的质量控制方案</w:t>
      </w:r>
    </w:p>
    <w:p w14:paraId="15043C70" w14:textId="77777777" w:rsidR="00CE72B8" w:rsidRDefault="00AE7D12">
      <w:pPr>
        <w:pStyle w:val="a3"/>
        <w:spacing w:before="8" w:line="400" w:lineRule="exact"/>
        <w:ind w:right="217" w:firstLine="420"/>
        <w:jc w:val="both"/>
        <w:rPr>
          <w:lang w:eastAsia="zh-CN"/>
        </w:rPr>
      </w:pPr>
      <w:r>
        <w:rPr>
          <w:rFonts w:hint="eastAsia"/>
          <w:lang w:eastAsia="zh-CN"/>
        </w:rPr>
        <w:t>在确定开展新的检验检测项目或使用新方法后，应规定相应的检验检测有效性质量控制方案。应包含内部质量控制和外部质量控制两个部分。具体执行《管理手册》检测质量保证的规定和《检验检测有效性的质量控制程序》。</w:t>
      </w:r>
    </w:p>
    <w:p w14:paraId="5E8F5AAB" w14:textId="77777777" w:rsidR="00CE72B8" w:rsidRDefault="00AE7D12">
      <w:pPr>
        <w:pStyle w:val="3"/>
        <w:tabs>
          <w:tab w:val="left" w:pos="339"/>
        </w:tabs>
        <w:spacing w:before="7" w:line="400" w:lineRule="exact"/>
        <w:ind w:left="180" w:firstLine="0"/>
        <w:rPr>
          <w:lang w:eastAsia="zh-CN"/>
        </w:rPr>
      </w:pPr>
      <w:r>
        <w:rPr>
          <w:rFonts w:hint="eastAsia"/>
          <w:lang w:eastAsia="zh-CN"/>
        </w:rPr>
        <w:t>4 相关记录</w:t>
      </w:r>
    </w:p>
    <w:p w14:paraId="3C9644FD" w14:textId="77777777" w:rsidR="00CE72B8" w:rsidRDefault="00AE7D12">
      <w:pPr>
        <w:pStyle w:val="a3"/>
        <w:spacing w:line="400" w:lineRule="exact"/>
        <w:ind w:left="600" w:right="6006"/>
        <w:rPr>
          <w:lang w:eastAsia="zh-CN"/>
        </w:rPr>
      </w:pPr>
      <w:r>
        <w:rPr>
          <w:rFonts w:hint="eastAsia"/>
          <w:lang w:eastAsia="zh-CN"/>
        </w:rPr>
        <w:t>新检验方法确认审批表开展新检验项目申请表</w:t>
      </w:r>
    </w:p>
    <w:p w14:paraId="6BE162D8" w14:textId="77777777" w:rsidR="00CE72B8" w:rsidRDefault="00AE7D12">
      <w:pPr>
        <w:pStyle w:val="a3"/>
        <w:spacing w:before="7" w:line="400" w:lineRule="exact"/>
        <w:ind w:left="600"/>
        <w:rPr>
          <w:lang w:eastAsia="zh-CN"/>
        </w:rPr>
      </w:pPr>
      <w:r>
        <w:rPr>
          <w:rFonts w:hint="eastAsia"/>
          <w:lang w:eastAsia="zh-CN"/>
        </w:rPr>
        <w:t>开展新检验项目评审认可审批表</w:t>
      </w:r>
    </w:p>
    <w:p w14:paraId="4099D681" w14:textId="77777777" w:rsidR="00CE72B8" w:rsidRDefault="00AE7D12">
      <w:pPr>
        <w:pStyle w:val="3"/>
        <w:tabs>
          <w:tab w:val="left" w:pos="339"/>
        </w:tabs>
        <w:spacing w:line="400" w:lineRule="exact"/>
        <w:ind w:left="180" w:firstLine="0"/>
        <w:rPr>
          <w:lang w:eastAsia="zh-CN"/>
        </w:rPr>
      </w:pPr>
      <w:r>
        <w:rPr>
          <w:rFonts w:hint="eastAsia"/>
          <w:lang w:eastAsia="zh-CN"/>
        </w:rPr>
        <w:t>5 相关文件</w:t>
      </w:r>
    </w:p>
    <w:p w14:paraId="68C6EB34" w14:textId="77777777" w:rsidR="00CE72B8" w:rsidRDefault="00AE7D12">
      <w:pPr>
        <w:pStyle w:val="a3"/>
        <w:spacing w:line="400" w:lineRule="exact"/>
        <w:ind w:left="600" w:right="4746"/>
        <w:rPr>
          <w:lang w:eastAsia="zh-CN"/>
        </w:rPr>
      </w:pPr>
      <w:r>
        <w:rPr>
          <w:rFonts w:hint="eastAsia"/>
          <w:lang w:eastAsia="zh-CN"/>
        </w:rPr>
        <w:t>管理体系文件编写与使用作业指导书文件控制程序</w:t>
      </w:r>
    </w:p>
    <w:p w14:paraId="323A09A6" w14:textId="77777777" w:rsidR="00CE72B8" w:rsidRDefault="00AE7D12">
      <w:pPr>
        <w:pStyle w:val="a3"/>
        <w:spacing w:before="7" w:line="400" w:lineRule="exact"/>
        <w:ind w:left="600" w:right="6006"/>
        <w:rPr>
          <w:lang w:eastAsia="zh-CN"/>
        </w:rPr>
      </w:pPr>
      <w:r>
        <w:rPr>
          <w:rFonts w:hint="eastAsia"/>
          <w:lang w:eastAsia="zh-CN"/>
        </w:rPr>
        <w:t>服务和供应品控制程序记录控制程序</w:t>
      </w:r>
    </w:p>
    <w:p w14:paraId="77910463" w14:textId="77777777" w:rsidR="00CE72B8" w:rsidRDefault="00AE7D12">
      <w:pPr>
        <w:pStyle w:val="a3"/>
        <w:spacing w:before="7" w:line="400" w:lineRule="exact"/>
        <w:ind w:left="600"/>
        <w:rPr>
          <w:lang w:eastAsia="zh-CN"/>
        </w:rPr>
      </w:pPr>
      <w:r>
        <w:rPr>
          <w:rFonts w:hint="eastAsia"/>
          <w:lang w:eastAsia="zh-CN"/>
        </w:rPr>
        <w:t>内部审核程序</w:t>
      </w:r>
    </w:p>
    <w:p w14:paraId="11623710" w14:textId="77777777" w:rsidR="00CE72B8" w:rsidRDefault="00AE7D12">
      <w:pPr>
        <w:pStyle w:val="a3"/>
        <w:spacing w:before="37" w:line="400" w:lineRule="exact"/>
        <w:ind w:left="600"/>
        <w:rPr>
          <w:lang w:eastAsia="zh-CN"/>
        </w:rPr>
      </w:pPr>
      <w:r>
        <w:rPr>
          <w:rFonts w:hint="eastAsia"/>
          <w:lang w:eastAsia="zh-CN"/>
        </w:rPr>
        <w:t>人员管理和培训控制程序</w:t>
      </w:r>
    </w:p>
    <w:p w14:paraId="7FE72644" w14:textId="77777777" w:rsidR="00CE72B8" w:rsidRDefault="00AE7D12">
      <w:pPr>
        <w:rPr>
          <w:sz w:val="21"/>
          <w:szCs w:val="21"/>
          <w:lang w:eastAsia="zh-CN"/>
        </w:rPr>
      </w:pPr>
      <w:r>
        <w:rPr>
          <w:rFonts w:hint="eastAsia"/>
          <w:sz w:val="21"/>
          <w:szCs w:val="21"/>
          <w:lang w:eastAsia="zh-CN"/>
        </w:rPr>
        <w:lastRenderedPageBreak/>
        <w:br w:type="page"/>
      </w:r>
    </w:p>
    <w:tbl>
      <w:tblPr>
        <w:tblStyle w:val="TableNormal"/>
        <w:tblW w:w="8388" w:type="dxa"/>
        <w:tblInd w:w="103"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Look w:val="04A0" w:firstRow="1" w:lastRow="0" w:firstColumn="1" w:lastColumn="0" w:noHBand="0" w:noVBand="1"/>
      </w:tblPr>
      <w:tblGrid>
        <w:gridCol w:w="1008"/>
        <w:gridCol w:w="3060"/>
        <w:gridCol w:w="1260"/>
        <w:gridCol w:w="3060"/>
      </w:tblGrid>
      <w:tr w:rsidR="00CE72B8" w14:paraId="36BC6174" w14:textId="77777777">
        <w:trPr>
          <w:trHeight w:hRule="exact" w:val="334"/>
        </w:trPr>
        <w:tc>
          <w:tcPr>
            <w:tcW w:w="4068" w:type="dxa"/>
            <w:gridSpan w:val="2"/>
            <w:vMerge w:val="restart"/>
            <w:tcBorders>
              <w:left w:val="nil"/>
              <w:right w:val="single" w:sz="4" w:space="0" w:color="000000"/>
            </w:tcBorders>
          </w:tcPr>
          <w:p w14:paraId="61B40D84" w14:textId="77777777" w:rsidR="00CE72B8" w:rsidRDefault="00AE7D12">
            <w:pPr>
              <w:pStyle w:val="TableParagraph"/>
              <w:spacing w:line="310" w:lineRule="exact"/>
              <w:ind w:left="646" w:right="644"/>
              <w:rPr>
                <w:sz w:val="21"/>
                <w:szCs w:val="21"/>
                <w:lang w:eastAsia="zh-CN"/>
              </w:rPr>
            </w:pPr>
            <w:r>
              <w:rPr>
                <w:rFonts w:hint="eastAsia"/>
                <w:sz w:val="21"/>
                <w:szCs w:val="21"/>
                <w:lang w:eastAsia="zh-CN"/>
              </w:rPr>
              <w:lastRenderedPageBreak/>
              <w:t>海洋产品及环境检测平台程序文件</w:t>
            </w:r>
          </w:p>
        </w:tc>
        <w:tc>
          <w:tcPr>
            <w:tcW w:w="1260" w:type="dxa"/>
            <w:tcBorders>
              <w:left w:val="single" w:sz="4" w:space="0" w:color="000000"/>
              <w:bottom w:val="single" w:sz="4" w:space="0" w:color="000000"/>
              <w:right w:val="single" w:sz="4" w:space="0" w:color="000000"/>
            </w:tcBorders>
          </w:tcPr>
          <w:p w14:paraId="537762E2" w14:textId="77777777" w:rsidR="00CE72B8" w:rsidRDefault="00AE7D12">
            <w:pPr>
              <w:pStyle w:val="TableParagraph"/>
              <w:spacing w:line="251" w:lineRule="exact"/>
              <w:ind w:right="2"/>
              <w:rPr>
                <w:sz w:val="21"/>
                <w:szCs w:val="21"/>
              </w:rPr>
            </w:pPr>
            <w:r>
              <w:rPr>
                <w:sz w:val="21"/>
                <w:szCs w:val="21"/>
              </w:rPr>
              <w:t>文件编号</w:t>
            </w:r>
          </w:p>
        </w:tc>
        <w:tc>
          <w:tcPr>
            <w:tcW w:w="3060" w:type="dxa"/>
            <w:tcBorders>
              <w:left w:val="single" w:sz="4" w:space="0" w:color="000000"/>
              <w:bottom w:val="single" w:sz="4" w:space="0" w:color="000000"/>
              <w:right w:val="nil"/>
            </w:tcBorders>
          </w:tcPr>
          <w:p w14:paraId="26196174" w14:textId="77777777" w:rsidR="00CE72B8" w:rsidRDefault="00AE7D12">
            <w:pPr>
              <w:pStyle w:val="TableParagraph"/>
              <w:spacing w:line="251" w:lineRule="exact"/>
              <w:ind w:left="3"/>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sz w:val="21"/>
                <w:szCs w:val="21"/>
              </w:rPr>
              <w:t>-24-2019-1.0</w:t>
            </w:r>
          </w:p>
        </w:tc>
      </w:tr>
      <w:tr w:rsidR="00CE72B8" w14:paraId="287AC6A0" w14:textId="77777777">
        <w:trPr>
          <w:trHeight w:hRule="exact" w:val="300"/>
        </w:trPr>
        <w:tc>
          <w:tcPr>
            <w:tcW w:w="4068" w:type="dxa"/>
            <w:gridSpan w:val="2"/>
            <w:vMerge/>
            <w:tcBorders>
              <w:left w:val="nil"/>
              <w:bottom w:val="single" w:sz="4" w:space="0" w:color="000000"/>
              <w:right w:val="single" w:sz="4" w:space="0" w:color="000000"/>
            </w:tcBorders>
          </w:tcPr>
          <w:p w14:paraId="73F36F76" w14:textId="77777777" w:rsidR="00CE72B8" w:rsidRDefault="00CE72B8">
            <w:pPr>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5D07F747" w14:textId="77777777" w:rsidR="00CE72B8" w:rsidRDefault="00AE7D12">
            <w:pPr>
              <w:pStyle w:val="TableParagraph"/>
              <w:tabs>
                <w:tab w:val="left" w:pos="419"/>
              </w:tabs>
              <w:spacing w:line="249" w:lineRule="exact"/>
              <w:ind w:right="1"/>
              <w:rPr>
                <w:sz w:val="21"/>
                <w:szCs w:val="21"/>
              </w:rPr>
            </w:pPr>
            <w:r>
              <w:rPr>
                <w:sz w:val="21"/>
                <w:szCs w:val="21"/>
              </w:rPr>
              <w:t>页</w:t>
            </w:r>
            <w:r>
              <w:rPr>
                <w:sz w:val="21"/>
                <w:szCs w:val="21"/>
              </w:rPr>
              <w:tab/>
              <w:t>数</w:t>
            </w:r>
          </w:p>
        </w:tc>
        <w:tc>
          <w:tcPr>
            <w:tcW w:w="3060" w:type="dxa"/>
            <w:tcBorders>
              <w:top w:val="single" w:sz="4" w:space="0" w:color="000000"/>
              <w:left w:val="single" w:sz="4" w:space="0" w:color="000000"/>
              <w:bottom w:val="single" w:sz="4" w:space="0" w:color="000000"/>
              <w:right w:val="nil"/>
            </w:tcBorders>
          </w:tcPr>
          <w:p w14:paraId="15A650E9" w14:textId="77777777" w:rsidR="00CE72B8" w:rsidRDefault="00AE7D12">
            <w:pPr>
              <w:pStyle w:val="TableParagraph"/>
              <w:tabs>
                <w:tab w:val="left" w:pos="945"/>
              </w:tabs>
              <w:spacing w:line="249" w:lineRule="exact"/>
              <w:rPr>
                <w:sz w:val="21"/>
                <w:szCs w:val="21"/>
              </w:rPr>
            </w:pPr>
            <w:r>
              <w:rPr>
                <w:sz w:val="21"/>
                <w:szCs w:val="21"/>
              </w:rPr>
              <w:t xml:space="preserve">第 </w:t>
            </w:r>
            <w:r>
              <w:rPr>
                <w:rFonts w:hint="eastAsia"/>
                <w:sz w:val="21"/>
                <w:szCs w:val="21"/>
                <w:lang w:eastAsia="zh-CN"/>
              </w:rPr>
              <w:t>5</w:t>
            </w:r>
            <w:r>
              <w:rPr>
                <w:sz w:val="21"/>
                <w:szCs w:val="21"/>
              </w:rPr>
              <w:t xml:space="preserve"> 页</w:t>
            </w:r>
            <w:r>
              <w:rPr>
                <w:sz w:val="21"/>
                <w:szCs w:val="21"/>
              </w:rPr>
              <w:tab/>
              <w:t xml:space="preserve">共 </w:t>
            </w:r>
            <w:r>
              <w:rPr>
                <w:rFonts w:hint="eastAsia"/>
                <w:sz w:val="21"/>
                <w:szCs w:val="21"/>
                <w:lang w:eastAsia="zh-CN"/>
              </w:rPr>
              <w:t>5</w:t>
            </w:r>
            <w:r>
              <w:rPr>
                <w:sz w:val="21"/>
                <w:szCs w:val="21"/>
              </w:rPr>
              <w:t xml:space="preserve"> 页</w:t>
            </w:r>
          </w:p>
        </w:tc>
      </w:tr>
      <w:tr w:rsidR="00CE72B8" w14:paraId="2EE3ABC8" w14:textId="77777777">
        <w:trPr>
          <w:trHeight w:hRule="exact" w:val="282"/>
        </w:trPr>
        <w:tc>
          <w:tcPr>
            <w:tcW w:w="1008" w:type="dxa"/>
            <w:vMerge w:val="restart"/>
            <w:tcBorders>
              <w:top w:val="single" w:sz="4" w:space="0" w:color="000000"/>
              <w:left w:val="nil"/>
              <w:right w:val="single" w:sz="4" w:space="0" w:color="000000"/>
            </w:tcBorders>
          </w:tcPr>
          <w:p w14:paraId="0922A2A6" w14:textId="77777777" w:rsidR="00CE72B8" w:rsidRDefault="00AE7D12">
            <w:pPr>
              <w:pStyle w:val="TableParagraph"/>
              <w:spacing w:before="106"/>
              <w:ind w:left="292" w:right="0"/>
              <w:jc w:val="left"/>
              <w:rPr>
                <w:sz w:val="21"/>
                <w:szCs w:val="21"/>
              </w:rPr>
            </w:pPr>
            <w:r>
              <w:rPr>
                <w:sz w:val="21"/>
                <w:szCs w:val="21"/>
              </w:rPr>
              <w:t>标题</w:t>
            </w:r>
          </w:p>
        </w:tc>
        <w:tc>
          <w:tcPr>
            <w:tcW w:w="3060" w:type="dxa"/>
            <w:vMerge w:val="restart"/>
            <w:tcBorders>
              <w:top w:val="single" w:sz="4" w:space="0" w:color="000000"/>
              <w:left w:val="single" w:sz="4" w:space="0" w:color="000000"/>
              <w:right w:val="single" w:sz="4" w:space="0" w:color="000000"/>
            </w:tcBorders>
          </w:tcPr>
          <w:p w14:paraId="10C66877" w14:textId="77777777" w:rsidR="00CE72B8" w:rsidRDefault="00AE7D12">
            <w:pPr>
              <w:pStyle w:val="TableParagraph"/>
              <w:spacing w:line="251" w:lineRule="exact"/>
              <w:ind w:left="103" w:right="103"/>
              <w:rPr>
                <w:sz w:val="21"/>
                <w:szCs w:val="21"/>
                <w:lang w:eastAsia="zh-CN"/>
              </w:rPr>
            </w:pPr>
            <w:r>
              <w:rPr>
                <w:sz w:val="21"/>
                <w:szCs w:val="21"/>
                <w:lang w:eastAsia="zh-CN"/>
              </w:rPr>
              <w:t>24 开展新检验项目</w:t>
            </w:r>
          </w:p>
          <w:p w14:paraId="26A24C83" w14:textId="77777777" w:rsidR="00CE72B8" w:rsidRDefault="00AE7D12">
            <w:pPr>
              <w:pStyle w:val="TableParagraph"/>
              <w:spacing w:line="266" w:lineRule="exact"/>
              <w:ind w:left="103" w:right="105"/>
              <w:rPr>
                <w:sz w:val="21"/>
                <w:szCs w:val="21"/>
                <w:lang w:eastAsia="zh-CN"/>
              </w:rPr>
            </w:pPr>
            <w:r>
              <w:rPr>
                <w:sz w:val="21"/>
                <w:szCs w:val="21"/>
                <w:lang w:eastAsia="zh-CN"/>
              </w:rPr>
              <w:t>控制程序</w:t>
            </w:r>
          </w:p>
        </w:tc>
        <w:tc>
          <w:tcPr>
            <w:tcW w:w="1260" w:type="dxa"/>
            <w:tcBorders>
              <w:top w:val="single" w:sz="4" w:space="0" w:color="000000"/>
              <w:left w:val="single" w:sz="4" w:space="0" w:color="000000"/>
              <w:bottom w:val="single" w:sz="4" w:space="0" w:color="000000"/>
              <w:right w:val="single" w:sz="4" w:space="0" w:color="000000"/>
            </w:tcBorders>
          </w:tcPr>
          <w:p w14:paraId="3B5E08AB" w14:textId="77777777" w:rsidR="00CE72B8" w:rsidRDefault="00AE7D12">
            <w:pPr>
              <w:pStyle w:val="TableParagraph"/>
              <w:spacing w:line="242" w:lineRule="exact"/>
              <w:ind w:right="1"/>
              <w:rPr>
                <w:sz w:val="21"/>
                <w:szCs w:val="21"/>
              </w:rPr>
            </w:pPr>
            <w:r>
              <w:rPr>
                <w:sz w:val="21"/>
                <w:szCs w:val="21"/>
              </w:rPr>
              <w:t>修改号</w:t>
            </w:r>
          </w:p>
        </w:tc>
        <w:tc>
          <w:tcPr>
            <w:tcW w:w="3060" w:type="dxa"/>
            <w:tcBorders>
              <w:top w:val="single" w:sz="4" w:space="0" w:color="000000"/>
              <w:left w:val="single" w:sz="4" w:space="0" w:color="000000"/>
              <w:bottom w:val="single" w:sz="4" w:space="0" w:color="000000"/>
              <w:right w:val="nil"/>
            </w:tcBorders>
          </w:tcPr>
          <w:p w14:paraId="217F621D" w14:textId="77777777" w:rsidR="00CE72B8" w:rsidRDefault="00AE7D12">
            <w:pPr>
              <w:pStyle w:val="TableParagraph"/>
              <w:spacing w:line="242" w:lineRule="exact"/>
              <w:ind w:left="2"/>
              <w:rPr>
                <w:sz w:val="21"/>
                <w:szCs w:val="21"/>
              </w:rPr>
            </w:pPr>
            <w:r>
              <w:rPr>
                <w:sz w:val="21"/>
                <w:szCs w:val="21"/>
              </w:rPr>
              <w:t>第 2019 版 第 0 次修订</w:t>
            </w:r>
          </w:p>
        </w:tc>
      </w:tr>
      <w:tr w:rsidR="00CE72B8" w14:paraId="305FCD5C" w14:textId="77777777">
        <w:trPr>
          <w:trHeight w:hRule="exact" w:val="314"/>
        </w:trPr>
        <w:tc>
          <w:tcPr>
            <w:tcW w:w="1008" w:type="dxa"/>
            <w:vMerge/>
            <w:tcBorders>
              <w:left w:val="nil"/>
              <w:right w:val="single" w:sz="4" w:space="0" w:color="000000"/>
            </w:tcBorders>
          </w:tcPr>
          <w:p w14:paraId="6F41E8CD" w14:textId="77777777" w:rsidR="00CE72B8" w:rsidRDefault="00CE72B8">
            <w:pPr>
              <w:rPr>
                <w:sz w:val="21"/>
                <w:szCs w:val="21"/>
              </w:rPr>
            </w:pPr>
          </w:p>
        </w:tc>
        <w:tc>
          <w:tcPr>
            <w:tcW w:w="3060" w:type="dxa"/>
            <w:vMerge/>
            <w:tcBorders>
              <w:left w:val="single" w:sz="4" w:space="0" w:color="000000"/>
              <w:right w:val="single" w:sz="4" w:space="0" w:color="000000"/>
            </w:tcBorders>
          </w:tcPr>
          <w:p w14:paraId="4E8CF5CF" w14:textId="77777777" w:rsidR="00CE72B8" w:rsidRDefault="00CE72B8">
            <w:pPr>
              <w:rPr>
                <w:sz w:val="21"/>
                <w:szCs w:val="21"/>
              </w:rPr>
            </w:pPr>
          </w:p>
        </w:tc>
        <w:tc>
          <w:tcPr>
            <w:tcW w:w="1260" w:type="dxa"/>
            <w:tcBorders>
              <w:top w:val="single" w:sz="4" w:space="0" w:color="000000"/>
              <w:left w:val="single" w:sz="4" w:space="0" w:color="000000"/>
              <w:right w:val="single" w:sz="4" w:space="0" w:color="000000"/>
            </w:tcBorders>
          </w:tcPr>
          <w:p w14:paraId="10BEF16D" w14:textId="77777777" w:rsidR="00CE72B8" w:rsidRDefault="00AE7D12">
            <w:pPr>
              <w:pStyle w:val="TableParagraph"/>
              <w:spacing w:line="240" w:lineRule="exact"/>
              <w:ind w:right="2"/>
              <w:rPr>
                <w:sz w:val="21"/>
                <w:szCs w:val="21"/>
              </w:rPr>
            </w:pPr>
            <w:r>
              <w:rPr>
                <w:sz w:val="21"/>
                <w:szCs w:val="21"/>
              </w:rPr>
              <w:t>颁布日期</w:t>
            </w:r>
          </w:p>
        </w:tc>
        <w:tc>
          <w:tcPr>
            <w:tcW w:w="3060" w:type="dxa"/>
            <w:tcBorders>
              <w:top w:val="single" w:sz="4" w:space="0" w:color="000000"/>
              <w:left w:val="single" w:sz="4" w:space="0" w:color="000000"/>
              <w:right w:val="nil"/>
            </w:tcBorders>
          </w:tcPr>
          <w:p w14:paraId="0840934E" w14:textId="77777777" w:rsidR="00CE72B8" w:rsidRDefault="00AE7D12">
            <w:pPr>
              <w:pStyle w:val="TableParagraph"/>
              <w:spacing w:line="240" w:lineRule="exact"/>
              <w:ind w:left="2"/>
              <w:rPr>
                <w:sz w:val="21"/>
                <w:szCs w:val="21"/>
              </w:rPr>
            </w:pPr>
            <w:r>
              <w:rPr>
                <w:sz w:val="21"/>
                <w:szCs w:val="21"/>
              </w:rPr>
              <w:t xml:space="preserve">2019 年 </w:t>
            </w:r>
            <w:r>
              <w:rPr>
                <w:rFonts w:hint="eastAsia"/>
                <w:sz w:val="21"/>
                <w:szCs w:val="21"/>
                <w:lang w:eastAsia="zh-CN"/>
              </w:rPr>
              <w:t>10 月</w:t>
            </w:r>
            <w:r>
              <w:rPr>
                <w:sz w:val="21"/>
                <w:szCs w:val="21"/>
              </w:rPr>
              <w:t xml:space="preserve"> 01 日</w:t>
            </w:r>
          </w:p>
        </w:tc>
      </w:tr>
    </w:tbl>
    <w:p w14:paraId="66561AD6" w14:textId="77777777" w:rsidR="00CE72B8" w:rsidRDefault="00AE7D12">
      <w:pPr>
        <w:pStyle w:val="a3"/>
        <w:spacing w:before="37" w:line="400" w:lineRule="exact"/>
        <w:ind w:left="600" w:right="5377"/>
        <w:rPr>
          <w:lang w:eastAsia="zh-CN"/>
        </w:rPr>
      </w:pPr>
      <w:r>
        <w:rPr>
          <w:rFonts w:hint="eastAsia"/>
          <w:lang w:eastAsia="zh-CN"/>
        </w:rPr>
        <w:t>检验方法和方法确认控制程序数据保护程序</w:t>
      </w:r>
    </w:p>
    <w:p w14:paraId="10506A79" w14:textId="77777777" w:rsidR="00CE72B8" w:rsidRDefault="00AE7D12">
      <w:pPr>
        <w:pStyle w:val="a3"/>
        <w:spacing w:before="7" w:line="400" w:lineRule="exact"/>
        <w:ind w:left="600"/>
        <w:rPr>
          <w:lang w:eastAsia="zh-CN"/>
        </w:rPr>
      </w:pPr>
      <w:r>
        <w:rPr>
          <w:rFonts w:hint="eastAsia"/>
          <w:lang w:eastAsia="zh-CN"/>
        </w:rPr>
        <w:t>检验检测事故的报告及处理程序</w:t>
      </w:r>
    </w:p>
    <w:p w14:paraId="7811588E" w14:textId="77777777" w:rsidR="00CE72B8" w:rsidRDefault="00AE7D12">
      <w:pPr>
        <w:pStyle w:val="a3"/>
        <w:spacing w:before="37" w:line="400" w:lineRule="exact"/>
        <w:ind w:left="600" w:right="4326"/>
        <w:rPr>
          <w:lang w:eastAsia="zh-CN"/>
        </w:rPr>
      </w:pPr>
      <w:r>
        <w:rPr>
          <w:rFonts w:hint="eastAsia"/>
          <w:lang w:eastAsia="zh-CN"/>
        </w:rPr>
        <w:t>仪器设备（含软件）和标准物质控制程序测量溯源性控制程序</w:t>
      </w:r>
    </w:p>
    <w:p w14:paraId="4C7F2D0E" w14:textId="77777777" w:rsidR="00CE72B8" w:rsidRDefault="00AE7D12">
      <w:pPr>
        <w:pStyle w:val="a3"/>
        <w:spacing w:before="7" w:line="400" w:lineRule="exact"/>
        <w:ind w:left="600"/>
        <w:rPr>
          <w:lang w:eastAsia="zh-CN"/>
        </w:rPr>
      </w:pPr>
      <w:r>
        <w:rPr>
          <w:rFonts w:hint="eastAsia"/>
          <w:lang w:eastAsia="zh-CN"/>
        </w:rPr>
        <w:t>检验检测有效性的质量控制程序</w:t>
      </w:r>
    </w:p>
    <w:p w14:paraId="45F05A76" w14:textId="77777777" w:rsidR="00CE72B8" w:rsidRDefault="00AE7D12">
      <w:pPr>
        <w:pStyle w:val="a3"/>
        <w:spacing w:before="37" w:line="400" w:lineRule="exact"/>
        <w:ind w:left="600" w:right="3906"/>
        <w:rPr>
          <w:lang w:eastAsia="zh-CN"/>
        </w:rPr>
      </w:pPr>
      <w:r>
        <w:rPr>
          <w:rFonts w:hint="eastAsia"/>
          <w:lang w:eastAsia="zh-CN"/>
        </w:rPr>
        <w:t>检验报告的编写、审核、批准与更改控制程序资质认定主管部门的评审用表格</w:t>
      </w:r>
    </w:p>
    <w:p w14:paraId="30CB3BAE" w14:textId="77777777" w:rsidR="00CE72B8" w:rsidRDefault="00AE7D12">
      <w:pPr>
        <w:pStyle w:val="a3"/>
        <w:spacing w:before="7" w:line="400" w:lineRule="exact"/>
        <w:ind w:left="600"/>
        <w:rPr>
          <w:lang w:eastAsia="zh-CN"/>
        </w:rPr>
      </w:pPr>
      <w:r>
        <w:rPr>
          <w:rFonts w:hint="eastAsia"/>
          <w:lang w:eastAsia="zh-CN"/>
        </w:rPr>
        <w:t>风险管控</w:t>
      </w:r>
    </w:p>
    <w:p w14:paraId="7FBD61BE" w14:textId="77777777" w:rsidR="00CE72B8" w:rsidRDefault="00AE7D12">
      <w:pPr>
        <w:rPr>
          <w:sz w:val="21"/>
          <w:szCs w:val="21"/>
          <w:lang w:eastAsia="zh-CN"/>
        </w:rPr>
        <w:sectPr w:rsidR="00CE72B8">
          <w:pgSz w:w="11910" w:h="16840"/>
          <w:pgMar w:top="1340" w:right="1580" w:bottom="280" w:left="1620" w:header="720" w:footer="720" w:gutter="0"/>
          <w:cols w:space="720"/>
        </w:sectPr>
      </w:pPr>
      <w:r>
        <w:rPr>
          <w:rFonts w:hint="eastAsia"/>
          <w:sz w:val="21"/>
          <w:szCs w:val="21"/>
          <w:lang w:eastAsia="zh-CN"/>
        </w:rPr>
        <w:br w:type="page"/>
      </w:r>
    </w:p>
    <w:tbl>
      <w:tblPr>
        <w:tblW w:w="8388" w:type="dxa"/>
        <w:tblInd w:w="102"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120E3657" w14:textId="77777777">
        <w:trPr>
          <w:trHeight w:hRule="exact" w:val="334"/>
        </w:trPr>
        <w:tc>
          <w:tcPr>
            <w:tcW w:w="4068" w:type="dxa"/>
            <w:gridSpan w:val="2"/>
            <w:vMerge w:val="restart"/>
            <w:tcBorders>
              <w:left w:val="nil"/>
              <w:right w:val="single" w:sz="4" w:space="0" w:color="000000"/>
            </w:tcBorders>
            <w:vAlign w:val="center"/>
          </w:tcPr>
          <w:p w14:paraId="1F5BA691" w14:textId="77777777" w:rsidR="00CE72B8" w:rsidRDefault="00AE7D12">
            <w:pPr>
              <w:ind w:left="646" w:right="644"/>
              <w:jc w:val="center"/>
              <w:rPr>
                <w:sz w:val="21"/>
                <w:szCs w:val="21"/>
                <w:lang w:eastAsia="zh-CN"/>
              </w:rPr>
            </w:pPr>
            <w:r>
              <w:rPr>
                <w:rFonts w:hint="eastAsia"/>
                <w:sz w:val="21"/>
                <w:szCs w:val="21"/>
                <w:lang w:eastAsia="zh-CN"/>
              </w:rPr>
              <w:lastRenderedPageBreak/>
              <w:t>海洋产品及环境检测平台</w:t>
            </w:r>
          </w:p>
          <w:p w14:paraId="1A11DBEC" w14:textId="77777777" w:rsidR="00CE72B8" w:rsidRDefault="00AE7D12">
            <w:pPr>
              <w:ind w:left="646" w:right="644"/>
              <w:jc w:val="center"/>
              <w:rPr>
                <w:sz w:val="21"/>
                <w:szCs w:val="21"/>
              </w:rPr>
            </w:pPr>
            <w:r>
              <w:rPr>
                <w:rFonts w:hint="eastAsia"/>
                <w:sz w:val="21"/>
                <w:szCs w:val="21"/>
              </w:rPr>
              <w:t>程序文件</w:t>
            </w:r>
          </w:p>
        </w:tc>
        <w:tc>
          <w:tcPr>
            <w:tcW w:w="1260" w:type="dxa"/>
            <w:tcBorders>
              <w:left w:val="single" w:sz="4" w:space="0" w:color="000000"/>
              <w:bottom w:val="single" w:sz="4" w:space="0" w:color="000000"/>
              <w:right w:val="single" w:sz="4" w:space="0" w:color="000000"/>
            </w:tcBorders>
            <w:vAlign w:val="center"/>
          </w:tcPr>
          <w:p w14:paraId="3A2EBF02" w14:textId="77777777" w:rsidR="00CE72B8" w:rsidRDefault="00AE7D12">
            <w:pPr>
              <w:ind w:right="2"/>
              <w:jc w:val="center"/>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vAlign w:val="center"/>
          </w:tcPr>
          <w:p w14:paraId="2E627423" w14:textId="77777777" w:rsidR="00CE72B8" w:rsidRDefault="00AE7D12">
            <w:pPr>
              <w:ind w:left="3" w:right="4"/>
              <w:jc w:val="center"/>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-25-</w:t>
            </w:r>
            <w:r>
              <w:rPr>
                <w:rFonts w:hint="eastAsia"/>
                <w:sz w:val="21"/>
                <w:szCs w:val="21"/>
                <w:lang w:eastAsia="zh-CN"/>
              </w:rPr>
              <w:t>2019-</w:t>
            </w:r>
            <w:r>
              <w:rPr>
                <w:rFonts w:hint="eastAsia"/>
                <w:sz w:val="21"/>
                <w:szCs w:val="21"/>
              </w:rPr>
              <w:t>1.0</w:t>
            </w:r>
          </w:p>
        </w:tc>
      </w:tr>
      <w:tr w:rsidR="00CE72B8" w14:paraId="1AEB0D01" w14:textId="77777777">
        <w:trPr>
          <w:trHeight w:hRule="exact" w:val="300"/>
        </w:trPr>
        <w:tc>
          <w:tcPr>
            <w:tcW w:w="4068" w:type="dxa"/>
            <w:gridSpan w:val="2"/>
            <w:vMerge/>
            <w:tcBorders>
              <w:left w:val="nil"/>
              <w:bottom w:val="single" w:sz="4" w:space="0" w:color="000000"/>
              <w:right w:val="single" w:sz="4" w:space="0" w:color="000000"/>
            </w:tcBorders>
            <w:vAlign w:val="center"/>
          </w:tcPr>
          <w:p w14:paraId="46474FFE" w14:textId="77777777" w:rsidR="00CE72B8" w:rsidRDefault="00CE72B8">
            <w:pPr>
              <w:rPr>
                <w:sz w:val="21"/>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38D49971" w14:textId="77777777" w:rsidR="00CE72B8" w:rsidRDefault="00AE7D12">
            <w:pPr>
              <w:tabs>
                <w:tab w:val="left" w:pos="419"/>
              </w:tabs>
              <w:ind w:right="1"/>
              <w:jc w:val="center"/>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vAlign w:val="center"/>
          </w:tcPr>
          <w:p w14:paraId="4F0F598B" w14:textId="77777777" w:rsidR="00CE72B8" w:rsidRDefault="00AE7D12">
            <w:pPr>
              <w:tabs>
                <w:tab w:val="left" w:pos="945"/>
              </w:tabs>
              <w:ind w:right="4"/>
              <w:jc w:val="center"/>
              <w:rPr>
                <w:sz w:val="21"/>
                <w:szCs w:val="21"/>
              </w:rPr>
            </w:pPr>
            <w:r>
              <w:rPr>
                <w:rFonts w:hint="eastAsia"/>
                <w:sz w:val="21"/>
                <w:szCs w:val="21"/>
              </w:rPr>
              <w:t>第</w:t>
            </w:r>
            <w:r>
              <w:rPr>
                <w:rFonts w:hint="eastAsia"/>
                <w:spacing w:val="1"/>
                <w:sz w:val="21"/>
                <w:szCs w:val="21"/>
              </w:rPr>
              <w:t xml:space="preserve"> </w:t>
            </w:r>
            <w:r>
              <w:rPr>
                <w:rFonts w:hint="eastAsia"/>
                <w:sz w:val="21"/>
                <w:szCs w:val="21"/>
                <w:lang w:eastAsia="zh-CN"/>
              </w:rPr>
              <w:t>1</w:t>
            </w:r>
            <w:r>
              <w:rPr>
                <w:rFonts w:hint="eastAsia"/>
                <w:spacing w:val="-2"/>
                <w:sz w:val="21"/>
                <w:szCs w:val="21"/>
              </w:rPr>
              <w:t xml:space="preserve"> </w:t>
            </w:r>
            <w:r>
              <w:rPr>
                <w:rFonts w:hint="eastAsia"/>
                <w:sz w:val="21"/>
                <w:szCs w:val="21"/>
              </w:rPr>
              <w:t>页</w:t>
            </w:r>
            <w:r>
              <w:rPr>
                <w:rFonts w:hint="eastAsia"/>
                <w:sz w:val="21"/>
                <w:szCs w:val="21"/>
              </w:rPr>
              <w:tab/>
              <w:t xml:space="preserve">共 </w:t>
            </w:r>
            <w:r>
              <w:rPr>
                <w:rFonts w:hint="eastAsia"/>
                <w:sz w:val="21"/>
                <w:szCs w:val="21"/>
                <w:lang w:eastAsia="zh-CN"/>
              </w:rPr>
              <w:t>3</w:t>
            </w:r>
            <w:r>
              <w:rPr>
                <w:rFonts w:hint="eastAsia"/>
                <w:spacing w:val="-2"/>
                <w:sz w:val="21"/>
                <w:szCs w:val="21"/>
              </w:rPr>
              <w:t xml:space="preserve"> </w:t>
            </w:r>
            <w:r>
              <w:rPr>
                <w:rFonts w:hint="eastAsia"/>
                <w:sz w:val="21"/>
                <w:szCs w:val="21"/>
              </w:rPr>
              <w:t>页</w:t>
            </w:r>
          </w:p>
        </w:tc>
      </w:tr>
      <w:tr w:rsidR="00CE72B8" w14:paraId="089F0F93" w14:textId="77777777">
        <w:trPr>
          <w:trHeight w:hRule="exact" w:val="282"/>
        </w:trPr>
        <w:tc>
          <w:tcPr>
            <w:tcW w:w="1008" w:type="dxa"/>
            <w:vMerge w:val="restart"/>
            <w:tcBorders>
              <w:top w:val="single" w:sz="4" w:space="0" w:color="000000"/>
              <w:left w:val="nil"/>
              <w:right w:val="single" w:sz="4" w:space="0" w:color="000000"/>
            </w:tcBorders>
            <w:vAlign w:val="center"/>
          </w:tcPr>
          <w:p w14:paraId="465E9B3B" w14:textId="77777777" w:rsidR="00CE72B8" w:rsidRDefault="00AE7D12">
            <w:pPr>
              <w:spacing w:before="107"/>
              <w:ind w:left="292"/>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vAlign w:val="center"/>
          </w:tcPr>
          <w:p w14:paraId="3676054B" w14:textId="77777777" w:rsidR="00CE72B8" w:rsidRDefault="00AE7D12">
            <w:pPr>
              <w:ind w:left="103" w:right="103"/>
              <w:jc w:val="center"/>
              <w:rPr>
                <w:sz w:val="21"/>
                <w:szCs w:val="21"/>
                <w:lang w:eastAsia="zh-CN"/>
              </w:rPr>
            </w:pPr>
            <w:r>
              <w:rPr>
                <w:rFonts w:hint="eastAsia"/>
                <w:sz w:val="21"/>
                <w:szCs w:val="21"/>
                <w:lang w:eastAsia="zh-CN"/>
              </w:rPr>
              <w:t>25 开发特定的检验检测方法</w:t>
            </w:r>
          </w:p>
          <w:p w14:paraId="68B5E66F" w14:textId="77777777" w:rsidR="00CE72B8" w:rsidRDefault="00AE7D12">
            <w:pPr>
              <w:ind w:left="103" w:right="105"/>
              <w:jc w:val="center"/>
              <w:rPr>
                <w:sz w:val="21"/>
                <w:szCs w:val="21"/>
              </w:rPr>
            </w:pPr>
            <w:r>
              <w:rPr>
                <w:rFonts w:hint="eastAsia"/>
                <w:sz w:val="21"/>
                <w:szCs w:val="21"/>
              </w:rPr>
              <w:t>控制程序</w:t>
            </w:r>
          </w:p>
        </w:tc>
        <w:tc>
          <w:tcPr>
            <w:tcW w:w="1260" w:type="dxa"/>
            <w:tcBorders>
              <w:top w:val="single" w:sz="4" w:space="0" w:color="000000"/>
              <w:left w:val="single" w:sz="4" w:space="0" w:color="000000"/>
              <w:bottom w:val="single" w:sz="4" w:space="0" w:color="000000"/>
              <w:right w:val="single" w:sz="4" w:space="0" w:color="000000"/>
            </w:tcBorders>
            <w:vAlign w:val="center"/>
          </w:tcPr>
          <w:p w14:paraId="25562883" w14:textId="77777777" w:rsidR="00CE72B8" w:rsidRDefault="00AE7D12">
            <w:pPr>
              <w:ind w:right="1"/>
              <w:jc w:val="center"/>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vAlign w:val="center"/>
          </w:tcPr>
          <w:p w14:paraId="755CEA8D" w14:textId="77777777" w:rsidR="00CE72B8" w:rsidRDefault="00AE7D12">
            <w:pPr>
              <w:ind w:left="2" w:right="4"/>
              <w:jc w:val="center"/>
              <w:rPr>
                <w:sz w:val="21"/>
                <w:szCs w:val="21"/>
              </w:rPr>
            </w:pPr>
            <w:r>
              <w:rPr>
                <w:rFonts w:hint="eastAsia"/>
                <w:sz w:val="21"/>
                <w:szCs w:val="21"/>
              </w:rPr>
              <w:t>第</w:t>
            </w:r>
            <w:r>
              <w:rPr>
                <w:rFonts w:hint="eastAsia"/>
                <w:spacing w:val="-54"/>
                <w:sz w:val="21"/>
                <w:szCs w:val="21"/>
              </w:rPr>
              <w:t xml:space="preserve"> </w:t>
            </w:r>
            <w:r>
              <w:rPr>
                <w:rFonts w:hint="eastAsia"/>
                <w:sz w:val="21"/>
                <w:szCs w:val="21"/>
                <w:lang w:eastAsia="zh-CN"/>
              </w:rPr>
              <w:t>2019 版</w:t>
            </w:r>
            <w:r>
              <w:rPr>
                <w:rFonts w:hint="eastAsia"/>
                <w:sz w:val="21"/>
                <w:szCs w:val="21"/>
              </w:rPr>
              <w:t xml:space="preserve"> 第</w:t>
            </w:r>
            <w:r>
              <w:rPr>
                <w:rFonts w:hint="eastAsia"/>
                <w:spacing w:val="-54"/>
                <w:sz w:val="21"/>
                <w:szCs w:val="21"/>
              </w:rPr>
              <w:t xml:space="preserve"> </w:t>
            </w:r>
            <w:r>
              <w:rPr>
                <w:rFonts w:hint="eastAsia"/>
                <w:sz w:val="21"/>
                <w:szCs w:val="21"/>
              </w:rPr>
              <w:t>0</w:t>
            </w:r>
            <w:r>
              <w:rPr>
                <w:rFonts w:hint="eastAsia"/>
                <w:spacing w:val="-53"/>
                <w:sz w:val="21"/>
                <w:szCs w:val="21"/>
              </w:rPr>
              <w:t xml:space="preserve"> </w:t>
            </w:r>
            <w:r>
              <w:rPr>
                <w:rFonts w:hint="eastAsia"/>
                <w:sz w:val="21"/>
                <w:szCs w:val="21"/>
              </w:rPr>
              <w:t>次修订</w:t>
            </w:r>
          </w:p>
        </w:tc>
      </w:tr>
      <w:tr w:rsidR="00CE72B8" w14:paraId="133047D1" w14:textId="77777777">
        <w:trPr>
          <w:trHeight w:hRule="exact" w:val="314"/>
        </w:trPr>
        <w:tc>
          <w:tcPr>
            <w:tcW w:w="1008" w:type="dxa"/>
            <w:vMerge/>
            <w:tcBorders>
              <w:left w:val="nil"/>
              <w:right w:val="single" w:sz="4" w:space="0" w:color="000000"/>
            </w:tcBorders>
            <w:vAlign w:val="center"/>
          </w:tcPr>
          <w:p w14:paraId="592520B1" w14:textId="77777777" w:rsidR="00CE72B8" w:rsidRDefault="00CE72B8">
            <w:pPr>
              <w:rPr>
                <w:sz w:val="21"/>
                <w:szCs w:val="21"/>
              </w:rPr>
            </w:pPr>
          </w:p>
        </w:tc>
        <w:tc>
          <w:tcPr>
            <w:tcW w:w="3060" w:type="dxa"/>
            <w:vMerge/>
            <w:tcBorders>
              <w:left w:val="single" w:sz="4" w:space="0" w:color="000000"/>
              <w:right w:val="single" w:sz="4" w:space="0" w:color="000000"/>
            </w:tcBorders>
            <w:vAlign w:val="center"/>
          </w:tcPr>
          <w:p w14:paraId="0063F92D" w14:textId="77777777" w:rsidR="00CE72B8" w:rsidRDefault="00CE72B8">
            <w:pPr>
              <w:rPr>
                <w:sz w:val="21"/>
                <w:szCs w:val="21"/>
              </w:rPr>
            </w:pPr>
          </w:p>
        </w:tc>
        <w:tc>
          <w:tcPr>
            <w:tcW w:w="1260" w:type="dxa"/>
            <w:tcBorders>
              <w:top w:val="single" w:sz="4" w:space="0" w:color="000000"/>
              <w:left w:val="single" w:sz="4" w:space="0" w:color="000000"/>
              <w:right w:val="single" w:sz="4" w:space="0" w:color="000000"/>
            </w:tcBorders>
            <w:vAlign w:val="center"/>
          </w:tcPr>
          <w:p w14:paraId="165AE2C8" w14:textId="77777777" w:rsidR="00CE72B8" w:rsidRDefault="00AE7D12">
            <w:pPr>
              <w:ind w:right="2"/>
              <w:jc w:val="center"/>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vAlign w:val="center"/>
          </w:tcPr>
          <w:p w14:paraId="37BAC54F" w14:textId="77777777" w:rsidR="00CE72B8" w:rsidRDefault="00AE7D12">
            <w:pPr>
              <w:ind w:left="2" w:right="4"/>
              <w:jc w:val="center"/>
              <w:rPr>
                <w:sz w:val="21"/>
                <w:szCs w:val="21"/>
              </w:rPr>
            </w:pPr>
            <w:r>
              <w:rPr>
                <w:rFonts w:hint="eastAsia"/>
                <w:sz w:val="21"/>
                <w:szCs w:val="21"/>
              </w:rPr>
              <w:t>201</w:t>
            </w:r>
            <w:r>
              <w:rPr>
                <w:rFonts w:hint="eastAsia"/>
                <w:sz w:val="21"/>
                <w:szCs w:val="21"/>
                <w:lang w:eastAsia="zh-CN"/>
              </w:rPr>
              <w:t>9</w:t>
            </w:r>
            <w:r>
              <w:rPr>
                <w:rFonts w:hint="eastAsia"/>
                <w:spacing w:val="-55"/>
                <w:sz w:val="21"/>
                <w:szCs w:val="21"/>
              </w:rPr>
              <w:t xml:space="preserve"> </w:t>
            </w:r>
            <w:r>
              <w:rPr>
                <w:rFonts w:hint="eastAsia"/>
                <w:sz w:val="21"/>
                <w:szCs w:val="21"/>
              </w:rPr>
              <w:t>年</w:t>
            </w:r>
            <w:r>
              <w:rPr>
                <w:rFonts w:hint="eastAsia"/>
                <w:spacing w:val="-54"/>
                <w:sz w:val="21"/>
                <w:szCs w:val="21"/>
              </w:rPr>
              <w:t xml:space="preserve"> </w:t>
            </w:r>
            <w:r>
              <w:rPr>
                <w:rFonts w:hint="eastAsia"/>
                <w:sz w:val="21"/>
                <w:szCs w:val="21"/>
                <w:lang w:eastAsia="zh-CN"/>
              </w:rPr>
              <w:t>10 月</w:t>
            </w:r>
            <w:r>
              <w:rPr>
                <w:rFonts w:hint="eastAsia"/>
                <w:spacing w:val="-51"/>
                <w:sz w:val="21"/>
                <w:szCs w:val="21"/>
              </w:rPr>
              <w:t xml:space="preserve"> </w:t>
            </w:r>
            <w:r>
              <w:rPr>
                <w:rFonts w:hint="eastAsia"/>
                <w:sz w:val="21"/>
                <w:szCs w:val="21"/>
              </w:rPr>
              <w:t>01</w:t>
            </w:r>
            <w:r>
              <w:rPr>
                <w:rFonts w:hint="eastAsia"/>
                <w:spacing w:val="-55"/>
                <w:sz w:val="21"/>
                <w:szCs w:val="21"/>
              </w:rPr>
              <w:t xml:space="preserve"> </w:t>
            </w:r>
            <w:r>
              <w:rPr>
                <w:rFonts w:hint="eastAsia"/>
                <w:sz w:val="21"/>
                <w:szCs w:val="21"/>
              </w:rPr>
              <w:t>日</w:t>
            </w:r>
          </w:p>
        </w:tc>
      </w:tr>
    </w:tbl>
    <w:p w14:paraId="3E3FD9FE" w14:textId="77777777" w:rsidR="00CE72B8" w:rsidRDefault="00CE72B8">
      <w:pPr>
        <w:pStyle w:val="a3"/>
        <w:spacing w:before="8" w:line="273" w:lineRule="auto"/>
        <w:ind w:left="0" w:right="219"/>
        <w:jc w:val="both"/>
        <w:rPr>
          <w:lang w:eastAsia="zh-CN"/>
        </w:rPr>
      </w:pPr>
    </w:p>
    <w:p w14:paraId="329AC08A" w14:textId="77777777" w:rsidR="00CE72B8" w:rsidRDefault="00AE7D12">
      <w:pPr>
        <w:pStyle w:val="a3"/>
        <w:spacing w:before="8" w:line="273" w:lineRule="auto"/>
        <w:ind w:left="0" w:right="219"/>
        <w:jc w:val="center"/>
        <w:rPr>
          <w:lang w:eastAsia="zh-CN"/>
        </w:rPr>
      </w:pPr>
      <w:r>
        <w:rPr>
          <w:rFonts w:hint="eastAsia"/>
          <w:sz w:val="28"/>
          <w:lang w:eastAsia="zh-CN"/>
        </w:rPr>
        <w:t>开发特定的检验检测方法控制程序</w:t>
      </w:r>
    </w:p>
    <w:p w14:paraId="75D92ABF" w14:textId="77777777" w:rsidR="00CE72B8" w:rsidRDefault="00AE7D12">
      <w:pPr>
        <w:pStyle w:val="a3"/>
        <w:autoSpaceDE/>
        <w:autoSpaceDN/>
        <w:spacing w:before="8" w:line="400" w:lineRule="exact"/>
        <w:ind w:left="181" w:right="215"/>
        <w:rPr>
          <w:b/>
          <w:bCs/>
          <w:lang w:eastAsia="zh-CN"/>
        </w:rPr>
      </w:pPr>
      <w:r>
        <w:rPr>
          <w:rFonts w:hint="eastAsia"/>
          <w:b/>
          <w:bCs/>
          <w:lang w:eastAsia="zh-CN"/>
        </w:rPr>
        <w:t>1 目的和适用范围</w:t>
      </w:r>
    </w:p>
    <w:p w14:paraId="2749DF91" w14:textId="77777777" w:rsidR="00CE72B8" w:rsidRDefault="00AE7D12">
      <w:pPr>
        <w:pStyle w:val="a3"/>
        <w:autoSpaceDE/>
        <w:autoSpaceDN/>
        <w:spacing w:before="8" w:line="400" w:lineRule="exact"/>
        <w:ind w:left="181" w:right="215" w:firstLineChars="200" w:firstLine="420"/>
        <w:rPr>
          <w:lang w:eastAsia="zh-CN"/>
        </w:rPr>
      </w:pPr>
      <w:r>
        <w:rPr>
          <w:rFonts w:hint="eastAsia"/>
          <w:lang w:eastAsia="zh-CN"/>
        </w:rPr>
        <w:t>本程序规定了当无规定的方法时，本单位开发特定的检验检测方法的设计开发、资源配置、人员、职责和权限、输入与输出等过程，以确保检验方法编制的科学性。</w:t>
      </w:r>
    </w:p>
    <w:p w14:paraId="58129305" w14:textId="77777777" w:rsidR="00CE72B8" w:rsidRDefault="00AE7D12">
      <w:pPr>
        <w:pStyle w:val="a3"/>
        <w:autoSpaceDE/>
        <w:autoSpaceDN/>
        <w:spacing w:before="7" w:line="400" w:lineRule="exact"/>
        <w:ind w:left="181" w:right="215" w:firstLine="420"/>
        <w:rPr>
          <w:lang w:eastAsia="zh-CN"/>
        </w:rPr>
      </w:pPr>
      <w:r>
        <w:rPr>
          <w:rFonts w:hint="eastAsia"/>
          <w:lang w:eastAsia="zh-CN"/>
        </w:rPr>
        <w:t>本程序适用于本单位为自身应用而有计划的设计开发（制定）检验检测方法的过程中所有活动。</w:t>
      </w:r>
    </w:p>
    <w:p w14:paraId="5B9EFC62" w14:textId="77777777" w:rsidR="00CE72B8" w:rsidRDefault="00AE7D12">
      <w:pPr>
        <w:tabs>
          <w:tab w:val="left" w:pos="339"/>
        </w:tabs>
        <w:autoSpaceDE/>
        <w:autoSpaceDN/>
        <w:spacing w:before="7" w:line="400" w:lineRule="exact"/>
        <w:ind w:left="180"/>
        <w:jc w:val="both"/>
        <w:outlineLvl w:val="3"/>
        <w:rPr>
          <w:b/>
          <w:bCs/>
          <w:lang w:eastAsia="zh-CN"/>
        </w:rPr>
      </w:pPr>
      <w:r>
        <w:rPr>
          <w:rFonts w:hint="eastAsia"/>
          <w:b/>
          <w:bCs/>
          <w:lang w:eastAsia="zh-CN"/>
        </w:rPr>
        <w:t>2 职责</w:t>
      </w:r>
    </w:p>
    <w:p w14:paraId="7D452612" w14:textId="77777777" w:rsidR="00CE72B8" w:rsidRDefault="00AE7D12">
      <w:pPr>
        <w:tabs>
          <w:tab w:val="left" w:pos="497"/>
        </w:tabs>
        <w:autoSpaceDE/>
        <w:autoSpaceDN/>
        <w:spacing w:before="12" w:line="400" w:lineRule="exact"/>
        <w:ind w:left="180" w:right="217" w:firstLineChars="200" w:firstLine="440"/>
        <w:jc w:val="both"/>
        <w:rPr>
          <w:lang w:eastAsia="zh-CN"/>
        </w:rPr>
      </w:pPr>
      <w:r>
        <w:rPr>
          <w:rFonts w:hint="eastAsia"/>
          <w:lang w:eastAsia="zh-CN"/>
        </w:rPr>
        <w:t>2.1 检验检测室、业务办公室负责编制、审核本专业范围内的检验指导书、仪器设备操作规程、非标准检验方法、内部验证规程方法。根据标准和检测方法、程序的编制进程要求，提出意见，配合做好试验、验证、评审、确认等技术性工作。</w:t>
      </w:r>
    </w:p>
    <w:p w14:paraId="60D28503" w14:textId="77777777" w:rsidR="00CE72B8" w:rsidRDefault="00AE7D12">
      <w:pPr>
        <w:tabs>
          <w:tab w:val="left" w:pos="497"/>
        </w:tabs>
        <w:autoSpaceDE/>
        <w:autoSpaceDN/>
        <w:spacing w:before="22" w:line="400" w:lineRule="exact"/>
        <w:ind w:left="180" w:right="217" w:firstLineChars="200" w:firstLine="440"/>
        <w:jc w:val="both"/>
        <w:rPr>
          <w:lang w:eastAsia="zh-CN"/>
        </w:rPr>
      </w:pPr>
      <w:r>
        <w:rPr>
          <w:rFonts w:hint="eastAsia"/>
          <w:lang w:eastAsia="zh-CN"/>
        </w:rPr>
        <w:t>2.2 收样业务大厅在合同评审时，应收集客户明确的要求和潜在的需求。并将本单位选择的检测方法通知客户。</w:t>
      </w:r>
    </w:p>
    <w:p w14:paraId="0745A354" w14:textId="77777777" w:rsidR="00CE72B8" w:rsidRDefault="00AE7D12">
      <w:pPr>
        <w:tabs>
          <w:tab w:val="left" w:pos="497"/>
        </w:tabs>
        <w:autoSpaceDE/>
        <w:autoSpaceDN/>
        <w:spacing w:before="33" w:line="400" w:lineRule="exact"/>
        <w:ind w:left="180" w:right="219" w:firstLineChars="200" w:firstLine="440"/>
        <w:jc w:val="both"/>
        <w:rPr>
          <w:lang w:eastAsia="zh-CN"/>
        </w:rPr>
      </w:pPr>
      <w:r>
        <w:rPr>
          <w:rFonts w:hint="eastAsia"/>
          <w:lang w:eastAsia="zh-CN"/>
        </w:rPr>
        <w:t>2.3 业务办公室、检验检测室负责收集标准方法修订的需求信息，并报技术负责人审核、批准。</w:t>
      </w:r>
    </w:p>
    <w:p w14:paraId="15977BD3" w14:textId="77777777" w:rsidR="00CE72B8" w:rsidRDefault="00AE7D12">
      <w:pPr>
        <w:tabs>
          <w:tab w:val="left" w:pos="497"/>
        </w:tabs>
        <w:autoSpaceDE/>
        <w:autoSpaceDN/>
        <w:spacing w:before="33" w:line="400" w:lineRule="exact"/>
        <w:ind w:left="180" w:right="220" w:firstLineChars="200" w:firstLine="440"/>
        <w:jc w:val="both"/>
        <w:rPr>
          <w:lang w:eastAsia="zh-CN"/>
        </w:rPr>
      </w:pPr>
      <w:r>
        <w:rPr>
          <w:rFonts w:hint="eastAsia"/>
          <w:lang w:eastAsia="zh-CN"/>
        </w:rPr>
        <w:t>2.4 技术负责人主持设计开发（制定）检验检测方法，并组织对自己制定方法的评审、验证和确认工作。</w:t>
      </w:r>
    </w:p>
    <w:p w14:paraId="6F760ADE" w14:textId="77777777" w:rsidR="00CE72B8" w:rsidRDefault="00AE7D12">
      <w:pPr>
        <w:tabs>
          <w:tab w:val="left" w:pos="497"/>
        </w:tabs>
        <w:autoSpaceDE/>
        <w:autoSpaceDN/>
        <w:spacing w:before="33" w:line="400" w:lineRule="exact"/>
        <w:ind w:left="180" w:right="217" w:firstLineChars="200" w:firstLine="440"/>
        <w:jc w:val="both"/>
        <w:rPr>
          <w:lang w:eastAsia="zh-CN"/>
        </w:rPr>
      </w:pPr>
      <w:r>
        <w:rPr>
          <w:rFonts w:hint="eastAsia"/>
          <w:lang w:eastAsia="zh-CN"/>
        </w:rPr>
        <w:t>2.5 档案资料员负责管理、借阅检验检测所依据的技术标准、方法标准、非标准检验方法、作业指导书、明示技术条件、约定等，办理受控发放、作废回收事宜。</w:t>
      </w:r>
    </w:p>
    <w:p w14:paraId="1E8BCFDA" w14:textId="77777777" w:rsidR="00CE72B8" w:rsidRDefault="00AE7D12">
      <w:pPr>
        <w:tabs>
          <w:tab w:val="left" w:pos="339"/>
        </w:tabs>
        <w:autoSpaceDE/>
        <w:autoSpaceDN/>
        <w:spacing w:before="31" w:line="400" w:lineRule="exact"/>
        <w:ind w:left="180"/>
        <w:jc w:val="both"/>
        <w:outlineLvl w:val="3"/>
        <w:rPr>
          <w:b/>
          <w:bCs/>
          <w:lang w:eastAsia="zh-CN"/>
        </w:rPr>
      </w:pPr>
      <w:r>
        <w:rPr>
          <w:rFonts w:hint="eastAsia"/>
          <w:b/>
          <w:bCs/>
          <w:lang w:eastAsia="zh-CN"/>
        </w:rPr>
        <w:t>3 程序</w:t>
      </w:r>
    </w:p>
    <w:p w14:paraId="74B19291" w14:textId="77777777" w:rsidR="00CE72B8" w:rsidRDefault="00AE7D12">
      <w:pPr>
        <w:tabs>
          <w:tab w:val="left" w:pos="502"/>
        </w:tabs>
        <w:autoSpaceDE/>
        <w:autoSpaceDN/>
        <w:spacing w:before="12" w:line="400" w:lineRule="exact"/>
        <w:ind w:left="180" w:firstLineChars="200" w:firstLine="440"/>
        <w:jc w:val="both"/>
        <w:rPr>
          <w:lang w:eastAsia="zh-CN"/>
        </w:rPr>
      </w:pPr>
      <w:r>
        <w:rPr>
          <w:rFonts w:hint="eastAsia"/>
          <w:lang w:eastAsia="zh-CN"/>
        </w:rPr>
        <w:t>3.1 设计开发的策划立项</w:t>
      </w:r>
    </w:p>
    <w:p w14:paraId="5B50C39A" w14:textId="77777777" w:rsidR="00CE72B8" w:rsidRDefault="00AE7D12">
      <w:pPr>
        <w:tabs>
          <w:tab w:val="left" w:pos="660"/>
        </w:tabs>
        <w:autoSpaceDE/>
        <w:autoSpaceDN/>
        <w:spacing w:before="10" w:line="400" w:lineRule="exact"/>
        <w:ind w:left="180" w:right="217" w:firstLineChars="200" w:firstLine="440"/>
        <w:jc w:val="both"/>
        <w:rPr>
          <w:lang w:eastAsia="zh-CN"/>
        </w:rPr>
      </w:pPr>
      <w:r>
        <w:rPr>
          <w:rFonts w:hint="eastAsia"/>
          <w:lang w:eastAsia="zh-CN"/>
        </w:rPr>
        <w:t>3.1.1 技术负责人负责组织召开有资格能力的人员参加的专题技术会议，负责设计开发。组织研究制定设计和开发阶段计划，指定人员编制设计开发的策划项目书。主持每个设计和开发阶段的评审、验证和确认。组织进行自制方法测量不确定度的评定，组织制定必要的作业指导书。</w:t>
      </w:r>
    </w:p>
    <w:p w14:paraId="446CDFC2" w14:textId="77777777" w:rsidR="00CE72B8" w:rsidRDefault="00AE7D12">
      <w:pPr>
        <w:tabs>
          <w:tab w:val="left" w:pos="658"/>
        </w:tabs>
        <w:autoSpaceDE/>
        <w:autoSpaceDN/>
        <w:spacing w:before="18" w:line="400" w:lineRule="exact"/>
        <w:ind w:left="180" w:firstLineChars="200" w:firstLine="440"/>
        <w:jc w:val="both"/>
        <w:rPr>
          <w:lang w:eastAsia="zh-CN"/>
        </w:rPr>
      </w:pPr>
      <w:r>
        <w:rPr>
          <w:rFonts w:hint="eastAsia"/>
          <w:lang w:eastAsia="zh-CN"/>
        </w:rPr>
        <w:t>3.1.2 策划立项的管理要求</w:t>
      </w:r>
    </w:p>
    <w:p w14:paraId="1FD0F623" w14:textId="77777777" w:rsidR="00CE72B8" w:rsidRDefault="00AE7D12">
      <w:pPr>
        <w:autoSpaceDE/>
        <w:autoSpaceDN/>
        <w:spacing w:before="8" w:line="400" w:lineRule="exact"/>
        <w:ind w:left="180" w:right="219" w:firstLine="420"/>
        <w:rPr>
          <w:lang w:eastAsia="zh-CN"/>
        </w:rPr>
      </w:pPr>
      <w:r>
        <w:rPr>
          <w:rFonts w:hint="eastAsia"/>
          <w:lang w:eastAsia="zh-CN"/>
        </w:rPr>
        <w:t>——对新方法的设计开发应作为一个项目来进行管理，技术负责人负总责，明确起草人员的职责分工和接口（包括组织接口和技术接口），进行自制方法的开发。</w:t>
      </w:r>
    </w:p>
    <w:p w14:paraId="2E7F5C55" w14:textId="77777777" w:rsidR="00CE72B8" w:rsidRDefault="00AE7D12">
      <w:pPr>
        <w:autoSpaceDE/>
        <w:autoSpaceDN/>
        <w:spacing w:before="7" w:line="400" w:lineRule="exact"/>
        <w:ind w:left="180" w:right="217" w:firstLine="420"/>
        <w:rPr>
          <w:lang w:eastAsia="zh-CN"/>
        </w:rPr>
      </w:pPr>
      <w:r>
        <w:rPr>
          <w:rFonts w:hint="eastAsia"/>
          <w:lang w:eastAsia="zh-CN"/>
        </w:rPr>
        <w:t>——策划的输出（如计划）应随方法制定的进度加以更新，并确保有关人员之间的有效沟通。</w:t>
      </w:r>
    </w:p>
    <w:p w14:paraId="6705E485" w14:textId="77777777" w:rsidR="00CE72B8" w:rsidRDefault="00AE7D12">
      <w:pPr>
        <w:tabs>
          <w:tab w:val="left" w:pos="502"/>
        </w:tabs>
        <w:autoSpaceDE/>
        <w:autoSpaceDN/>
        <w:spacing w:before="10" w:line="400" w:lineRule="exact"/>
        <w:ind w:left="180" w:firstLineChars="200" w:firstLine="440"/>
        <w:jc w:val="both"/>
        <w:outlineLvl w:val="3"/>
        <w:rPr>
          <w:lang w:eastAsia="zh-CN"/>
        </w:rPr>
      </w:pPr>
      <w:r>
        <w:rPr>
          <w:rFonts w:hint="eastAsia"/>
          <w:lang w:eastAsia="zh-CN"/>
        </w:rPr>
        <w:t>3.2 设计开发的输入管理</w:t>
      </w:r>
    </w:p>
    <w:p w14:paraId="681CB2A2" w14:textId="77777777" w:rsidR="00CE72B8" w:rsidRDefault="00AE7D12">
      <w:pPr>
        <w:tabs>
          <w:tab w:val="left" w:pos="658"/>
        </w:tabs>
        <w:autoSpaceDE/>
        <w:autoSpaceDN/>
        <w:spacing w:before="10" w:line="400" w:lineRule="exact"/>
        <w:ind w:left="180" w:firstLineChars="200" w:firstLine="440"/>
        <w:jc w:val="both"/>
        <w:rPr>
          <w:lang w:eastAsia="zh-CN"/>
        </w:rPr>
      </w:pPr>
      <w:r>
        <w:rPr>
          <w:rFonts w:hint="eastAsia"/>
          <w:lang w:eastAsia="zh-CN"/>
        </w:rPr>
        <w:t>3.2.1 技术负责人主持成立检验检测方法起草小组，确定主要起草人。</w:t>
      </w:r>
    </w:p>
    <w:p w14:paraId="2FFDD568" w14:textId="77777777" w:rsidR="00CE72B8" w:rsidRDefault="00CE72B8">
      <w:pPr>
        <w:tabs>
          <w:tab w:val="left" w:pos="658"/>
        </w:tabs>
        <w:autoSpaceDE/>
        <w:autoSpaceDN/>
        <w:spacing w:before="10" w:line="400" w:lineRule="exact"/>
        <w:ind w:left="180" w:firstLineChars="200" w:firstLine="440"/>
        <w:jc w:val="both"/>
        <w:rPr>
          <w:lang w:eastAsia="zh-CN"/>
        </w:rPr>
      </w:pPr>
    </w:p>
    <w:p w14:paraId="37F0C77B" w14:textId="77777777" w:rsidR="00CE72B8" w:rsidRDefault="00CE72B8">
      <w:pPr>
        <w:tabs>
          <w:tab w:val="left" w:pos="658"/>
        </w:tabs>
        <w:autoSpaceDE/>
        <w:autoSpaceDN/>
        <w:spacing w:before="10" w:line="400" w:lineRule="exact"/>
        <w:ind w:left="180" w:firstLineChars="200" w:firstLine="440"/>
        <w:jc w:val="both"/>
        <w:rPr>
          <w:lang w:eastAsia="zh-CN"/>
        </w:rPr>
      </w:pPr>
    </w:p>
    <w:tbl>
      <w:tblPr>
        <w:tblW w:w="8388" w:type="dxa"/>
        <w:tblInd w:w="102"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2AD7F99F" w14:textId="77777777">
        <w:trPr>
          <w:trHeight w:hRule="exact" w:val="334"/>
        </w:trPr>
        <w:tc>
          <w:tcPr>
            <w:tcW w:w="4068" w:type="dxa"/>
            <w:gridSpan w:val="2"/>
            <w:vMerge w:val="restart"/>
            <w:tcBorders>
              <w:left w:val="nil"/>
              <w:right w:val="single" w:sz="4" w:space="0" w:color="000000"/>
            </w:tcBorders>
            <w:vAlign w:val="center"/>
          </w:tcPr>
          <w:p w14:paraId="2B218537" w14:textId="77777777" w:rsidR="00CE72B8" w:rsidRDefault="00AE7D12">
            <w:pPr>
              <w:ind w:left="646" w:right="644"/>
              <w:jc w:val="center"/>
              <w:rPr>
                <w:sz w:val="21"/>
                <w:szCs w:val="21"/>
                <w:lang w:eastAsia="zh-CN"/>
              </w:rPr>
            </w:pPr>
            <w:r>
              <w:rPr>
                <w:rFonts w:hint="eastAsia"/>
                <w:sz w:val="21"/>
                <w:szCs w:val="21"/>
                <w:lang w:eastAsia="zh-CN"/>
              </w:rPr>
              <w:lastRenderedPageBreak/>
              <w:t>海洋产品及环境检测平台</w:t>
            </w:r>
          </w:p>
          <w:p w14:paraId="4000460E" w14:textId="77777777" w:rsidR="00CE72B8" w:rsidRDefault="00AE7D12">
            <w:pPr>
              <w:ind w:left="646" w:right="644"/>
              <w:jc w:val="center"/>
              <w:rPr>
                <w:sz w:val="21"/>
                <w:szCs w:val="21"/>
              </w:rPr>
            </w:pPr>
            <w:r>
              <w:rPr>
                <w:rFonts w:hint="eastAsia"/>
                <w:sz w:val="21"/>
                <w:szCs w:val="21"/>
              </w:rPr>
              <w:t>程序文件</w:t>
            </w:r>
          </w:p>
        </w:tc>
        <w:tc>
          <w:tcPr>
            <w:tcW w:w="1260" w:type="dxa"/>
            <w:tcBorders>
              <w:left w:val="single" w:sz="4" w:space="0" w:color="000000"/>
              <w:bottom w:val="single" w:sz="4" w:space="0" w:color="000000"/>
              <w:right w:val="single" w:sz="4" w:space="0" w:color="000000"/>
            </w:tcBorders>
            <w:vAlign w:val="center"/>
          </w:tcPr>
          <w:p w14:paraId="658C4DF7" w14:textId="77777777" w:rsidR="00CE72B8" w:rsidRDefault="00AE7D12">
            <w:pPr>
              <w:ind w:right="2"/>
              <w:jc w:val="center"/>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vAlign w:val="center"/>
          </w:tcPr>
          <w:p w14:paraId="5297F67D" w14:textId="77777777" w:rsidR="00CE72B8" w:rsidRDefault="00AE7D12">
            <w:pPr>
              <w:ind w:left="3" w:right="4"/>
              <w:jc w:val="center"/>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-25-</w:t>
            </w:r>
            <w:r>
              <w:rPr>
                <w:rFonts w:hint="eastAsia"/>
                <w:sz w:val="21"/>
                <w:szCs w:val="21"/>
                <w:lang w:eastAsia="zh-CN"/>
              </w:rPr>
              <w:t>2019-</w:t>
            </w:r>
            <w:r>
              <w:rPr>
                <w:rFonts w:hint="eastAsia"/>
                <w:sz w:val="21"/>
                <w:szCs w:val="21"/>
              </w:rPr>
              <w:t>1.0</w:t>
            </w:r>
          </w:p>
        </w:tc>
      </w:tr>
      <w:tr w:rsidR="00CE72B8" w14:paraId="38E82850" w14:textId="77777777">
        <w:trPr>
          <w:trHeight w:hRule="exact" w:val="300"/>
        </w:trPr>
        <w:tc>
          <w:tcPr>
            <w:tcW w:w="4068" w:type="dxa"/>
            <w:gridSpan w:val="2"/>
            <w:vMerge/>
            <w:tcBorders>
              <w:left w:val="nil"/>
              <w:bottom w:val="single" w:sz="4" w:space="0" w:color="000000"/>
              <w:right w:val="single" w:sz="4" w:space="0" w:color="000000"/>
            </w:tcBorders>
            <w:vAlign w:val="center"/>
          </w:tcPr>
          <w:p w14:paraId="3A9004EE" w14:textId="77777777" w:rsidR="00CE72B8" w:rsidRDefault="00CE72B8">
            <w:pPr>
              <w:rPr>
                <w:sz w:val="21"/>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4219F2D5" w14:textId="77777777" w:rsidR="00CE72B8" w:rsidRDefault="00AE7D12">
            <w:pPr>
              <w:tabs>
                <w:tab w:val="left" w:pos="419"/>
              </w:tabs>
              <w:ind w:right="1"/>
              <w:jc w:val="center"/>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vAlign w:val="center"/>
          </w:tcPr>
          <w:p w14:paraId="78859D15" w14:textId="77777777" w:rsidR="00CE72B8" w:rsidRDefault="00AE7D12">
            <w:pPr>
              <w:tabs>
                <w:tab w:val="left" w:pos="945"/>
              </w:tabs>
              <w:ind w:right="4"/>
              <w:jc w:val="center"/>
              <w:rPr>
                <w:sz w:val="21"/>
                <w:szCs w:val="21"/>
              </w:rPr>
            </w:pPr>
            <w:r>
              <w:rPr>
                <w:rFonts w:hint="eastAsia"/>
                <w:sz w:val="21"/>
                <w:szCs w:val="21"/>
              </w:rPr>
              <w:t>第</w:t>
            </w:r>
            <w:r>
              <w:rPr>
                <w:rFonts w:hint="eastAsia"/>
                <w:spacing w:val="1"/>
                <w:sz w:val="21"/>
                <w:szCs w:val="21"/>
              </w:rPr>
              <w:t xml:space="preserve"> </w:t>
            </w:r>
            <w:r>
              <w:rPr>
                <w:rFonts w:hint="eastAsia"/>
                <w:sz w:val="21"/>
                <w:szCs w:val="21"/>
              </w:rPr>
              <w:t>2</w:t>
            </w:r>
            <w:r>
              <w:rPr>
                <w:rFonts w:hint="eastAsia"/>
                <w:spacing w:val="-2"/>
                <w:sz w:val="21"/>
                <w:szCs w:val="21"/>
              </w:rPr>
              <w:t xml:space="preserve"> </w:t>
            </w:r>
            <w:r>
              <w:rPr>
                <w:rFonts w:hint="eastAsia"/>
                <w:sz w:val="21"/>
                <w:szCs w:val="21"/>
              </w:rPr>
              <w:t>页</w:t>
            </w:r>
            <w:r>
              <w:rPr>
                <w:rFonts w:hint="eastAsia"/>
                <w:sz w:val="21"/>
                <w:szCs w:val="21"/>
              </w:rPr>
              <w:tab/>
              <w:t xml:space="preserve">共 </w:t>
            </w:r>
            <w:r>
              <w:rPr>
                <w:rFonts w:hint="eastAsia"/>
                <w:sz w:val="21"/>
                <w:szCs w:val="21"/>
                <w:lang w:eastAsia="zh-CN"/>
              </w:rPr>
              <w:t>3</w:t>
            </w:r>
            <w:r>
              <w:rPr>
                <w:rFonts w:hint="eastAsia"/>
                <w:spacing w:val="-2"/>
                <w:sz w:val="21"/>
                <w:szCs w:val="21"/>
              </w:rPr>
              <w:t xml:space="preserve"> </w:t>
            </w:r>
            <w:r>
              <w:rPr>
                <w:rFonts w:hint="eastAsia"/>
                <w:sz w:val="21"/>
                <w:szCs w:val="21"/>
              </w:rPr>
              <w:t>页</w:t>
            </w:r>
          </w:p>
        </w:tc>
      </w:tr>
      <w:tr w:rsidR="00CE72B8" w14:paraId="1D285DB0" w14:textId="77777777">
        <w:trPr>
          <w:trHeight w:hRule="exact" w:val="282"/>
        </w:trPr>
        <w:tc>
          <w:tcPr>
            <w:tcW w:w="1008" w:type="dxa"/>
            <w:vMerge w:val="restart"/>
            <w:tcBorders>
              <w:top w:val="single" w:sz="4" w:space="0" w:color="000000"/>
              <w:left w:val="nil"/>
              <w:right w:val="single" w:sz="4" w:space="0" w:color="000000"/>
            </w:tcBorders>
            <w:vAlign w:val="center"/>
          </w:tcPr>
          <w:p w14:paraId="3D5F5E4D" w14:textId="77777777" w:rsidR="00CE72B8" w:rsidRDefault="00AE7D12">
            <w:pPr>
              <w:spacing w:before="107"/>
              <w:ind w:left="292"/>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vAlign w:val="center"/>
          </w:tcPr>
          <w:p w14:paraId="0EB196A1" w14:textId="77777777" w:rsidR="00CE72B8" w:rsidRDefault="00AE7D12">
            <w:pPr>
              <w:ind w:left="103" w:right="103"/>
              <w:jc w:val="center"/>
              <w:rPr>
                <w:sz w:val="21"/>
                <w:szCs w:val="21"/>
                <w:lang w:eastAsia="zh-CN"/>
              </w:rPr>
            </w:pPr>
            <w:r>
              <w:rPr>
                <w:rFonts w:hint="eastAsia"/>
                <w:sz w:val="21"/>
                <w:szCs w:val="21"/>
                <w:lang w:eastAsia="zh-CN"/>
              </w:rPr>
              <w:t>25 开发特定的检验检测方法</w:t>
            </w:r>
          </w:p>
          <w:p w14:paraId="4DEC4C1E" w14:textId="77777777" w:rsidR="00CE72B8" w:rsidRDefault="00AE7D12">
            <w:pPr>
              <w:ind w:left="103" w:right="105"/>
              <w:jc w:val="center"/>
              <w:rPr>
                <w:sz w:val="21"/>
                <w:szCs w:val="21"/>
              </w:rPr>
            </w:pPr>
            <w:r>
              <w:rPr>
                <w:rFonts w:hint="eastAsia"/>
                <w:sz w:val="21"/>
                <w:szCs w:val="21"/>
              </w:rPr>
              <w:t>控制程序</w:t>
            </w:r>
          </w:p>
        </w:tc>
        <w:tc>
          <w:tcPr>
            <w:tcW w:w="1260" w:type="dxa"/>
            <w:tcBorders>
              <w:top w:val="single" w:sz="4" w:space="0" w:color="000000"/>
              <w:left w:val="single" w:sz="4" w:space="0" w:color="000000"/>
              <w:bottom w:val="single" w:sz="4" w:space="0" w:color="000000"/>
              <w:right w:val="single" w:sz="4" w:space="0" w:color="000000"/>
            </w:tcBorders>
            <w:vAlign w:val="center"/>
          </w:tcPr>
          <w:p w14:paraId="7D310C7C" w14:textId="77777777" w:rsidR="00CE72B8" w:rsidRDefault="00AE7D12">
            <w:pPr>
              <w:ind w:right="1"/>
              <w:jc w:val="center"/>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vAlign w:val="center"/>
          </w:tcPr>
          <w:p w14:paraId="5DB8FF56" w14:textId="77777777" w:rsidR="00CE72B8" w:rsidRDefault="00AE7D12">
            <w:pPr>
              <w:ind w:left="2" w:right="4"/>
              <w:jc w:val="center"/>
              <w:rPr>
                <w:sz w:val="21"/>
                <w:szCs w:val="21"/>
              </w:rPr>
            </w:pPr>
            <w:r>
              <w:rPr>
                <w:rFonts w:hint="eastAsia"/>
                <w:sz w:val="21"/>
                <w:szCs w:val="21"/>
              </w:rPr>
              <w:t>第</w:t>
            </w:r>
            <w:r>
              <w:rPr>
                <w:rFonts w:hint="eastAsia"/>
                <w:spacing w:val="-54"/>
                <w:sz w:val="21"/>
                <w:szCs w:val="21"/>
              </w:rPr>
              <w:t xml:space="preserve"> </w:t>
            </w:r>
            <w:r>
              <w:rPr>
                <w:rFonts w:hint="eastAsia"/>
                <w:sz w:val="21"/>
                <w:szCs w:val="21"/>
                <w:lang w:eastAsia="zh-CN"/>
              </w:rPr>
              <w:t>2019 版</w:t>
            </w:r>
            <w:r>
              <w:rPr>
                <w:rFonts w:hint="eastAsia"/>
                <w:sz w:val="21"/>
                <w:szCs w:val="21"/>
              </w:rPr>
              <w:t xml:space="preserve"> 第</w:t>
            </w:r>
            <w:r>
              <w:rPr>
                <w:rFonts w:hint="eastAsia"/>
                <w:spacing w:val="-54"/>
                <w:sz w:val="21"/>
                <w:szCs w:val="21"/>
              </w:rPr>
              <w:t xml:space="preserve"> </w:t>
            </w:r>
            <w:r>
              <w:rPr>
                <w:rFonts w:hint="eastAsia"/>
                <w:sz w:val="21"/>
                <w:szCs w:val="21"/>
              </w:rPr>
              <w:t>0</w:t>
            </w:r>
            <w:r>
              <w:rPr>
                <w:rFonts w:hint="eastAsia"/>
                <w:spacing w:val="-53"/>
                <w:sz w:val="21"/>
                <w:szCs w:val="21"/>
              </w:rPr>
              <w:t xml:space="preserve"> </w:t>
            </w:r>
            <w:r>
              <w:rPr>
                <w:rFonts w:hint="eastAsia"/>
                <w:sz w:val="21"/>
                <w:szCs w:val="21"/>
              </w:rPr>
              <w:t>次修订</w:t>
            </w:r>
          </w:p>
        </w:tc>
      </w:tr>
      <w:tr w:rsidR="00CE72B8" w14:paraId="18C9F771" w14:textId="77777777">
        <w:trPr>
          <w:trHeight w:hRule="exact" w:val="314"/>
        </w:trPr>
        <w:tc>
          <w:tcPr>
            <w:tcW w:w="1008" w:type="dxa"/>
            <w:vMerge/>
            <w:tcBorders>
              <w:left w:val="nil"/>
              <w:right w:val="single" w:sz="4" w:space="0" w:color="000000"/>
            </w:tcBorders>
            <w:vAlign w:val="center"/>
          </w:tcPr>
          <w:p w14:paraId="309EDB71" w14:textId="77777777" w:rsidR="00CE72B8" w:rsidRDefault="00CE72B8">
            <w:pPr>
              <w:rPr>
                <w:sz w:val="21"/>
                <w:szCs w:val="21"/>
              </w:rPr>
            </w:pPr>
          </w:p>
        </w:tc>
        <w:tc>
          <w:tcPr>
            <w:tcW w:w="3060" w:type="dxa"/>
            <w:vMerge/>
            <w:tcBorders>
              <w:left w:val="single" w:sz="4" w:space="0" w:color="000000"/>
              <w:right w:val="single" w:sz="4" w:space="0" w:color="000000"/>
            </w:tcBorders>
            <w:vAlign w:val="center"/>
          </w:tcPr>
          <w:p w14:paraId="595541DC" w14:textId="77777777" w:rsidR="00CE72B8" w:rsidRDefault="00CE72B8">
            <w:pPr>
              <w:rPr>
                <w:sz w:val="21"/>
                <w:szCs w:val="21"/>
              </w:rPr>
            </w:pPr>
          </w:p>
        </w:tc>
        <w:tc>
          <w:tcPr>
            <w:tcW w:w="1260" w:type="dxa"/>
            <w:tcBorders>
              <w:top w:val="single" w:sz="4" w:space="0" w:color="000000"/>
              <w:left w:val="single" w:sz="4" w:space="0" w:color="000000"/>
              <w:right w:val="single" w:sz="4" w:space="0" w:color="000000"/>
            </w:tcBorders>
            <w:vAlign w:val="center"/>
          </w:tcPr>
          <w:p w14:paraId="36CC7D86" w14:textId="77777777" w:rsidR="00CE72B8" w:rsidRDefault="00AE7D12">
            <w:pPr>
              <w:ind w:right="2"/>
              <w:jc w:val="center"/>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vAlign w:val="center"/>
          </w:tcPr>
          <w:p w14:paraId="5DF84708" w14:textId="77777777" w:rsidR="00CE72B8" w:rsidRDefault="00AE7D12">
            <w:pPr>
              <w:ind w:left="2" w:right="4"/>
              <w:jc w:val="center"/>
              <w:rPr>
                <w:sz w:val="21"/>
                <w:szCs w:val="21"/>
              </w:rPr>
            </w:pPr>
            <w:r>
              <w:rPr>
                <w:rFonts w:hint="eastAsia"/>
                <w:sz w:val="21"/>
                <w:szCs w:val="21"/>
              </w:rPr>
              <w:t>201</w:t>
            </w:r>
            <w:r>
              <w:rPr>
                <w:rFonts w:hint="eastAsia"/>
                <w:sz w:val="21"/>
                <w:szCs w:val="21"/>
                <w:lang w:eastAsia="zh-CN"/>
              </w:rPr>
              <w:t>9</w:t>
            </w:r>
            <w:r>
              <w:rPr>
                <w:rFonts w:hint="eastAsia"/>
                <w:spacing w:val="-55"/>
                <w:sz w:val="21"/>
                <w:szCs w:val="21"/>
              </w:rPr>
              <w:t xml:space="preserve"> </w:t>
            </w:r>
            <w:r>
              <w:rPr>
                <w:rFonts w:hint="eastAsia"/>
                <w:sz w:val="21"/>
                <w:szCs w:val="21"/>
              </w:rPr>
              <w:t>年</w:t>
            </w:r>
            <w:r>
              <w:rPr>
                <w:rFonts w:hint="eastAsia"/>
                <w:spacing w:val="-54"/>
                <w:sz w:val="21"/>
                <w:szCs w:val="21"/>
              </w:rPr>
              <w:t xml:space="preserve"> </w:t>
            </w:r>
            <w:r>
              <w:rPr>
                <w:rFonts w:hint="eastAsia"/>
                <w:sz w:val="21"/>
                <w:szCs w:val="21"/>
                <w:lang w:eastAsia="zh-CN"/>
              </w:rPr>
              <w:t>10 月</w:t>
            </w:r>
            <w:r>
              <w:rPr>
                <w:rFonts w:hint="eastAsia"/>
                <w:spacing w:val="-51"/>
                <w:sz w:val="21"/>
                <w:szCs w:val="21"/>
              </w:rPr>
              <w:t xml:space="preserve"> </w:t>
            </w:r>
            <w:r>
              <w:rPr>
                <w:rFonts w:hint="eastAsia"/>
                <w:sz w:val="21"/>
                <w:szCs w:val="21"/>
              </w:rPr>
              <w:t>01</w:t>
            </w:r>
            <w:r>
              <w:rPr>
                <w:rFonts w:hint="eastAsia"/>
                <w:spacing w:val="-55"/>
                <w:sz w:val="21"/>
                <w:szCs w:val="21"/>
              </w:rPr>
              <w:t xml:space="preserve"> </w:t>
            </w:r>
            <w:r>
              <w:rPr>
                <w:rFonts w:hint="eastAsia"/>
                <w:sz w:val="21"/>
                <w:szCs w:val="21"/>
              </w:rPr>
              <w:t>日</w:t>
            </w:r>
          </w:p>
        </w:tc>
      </w:tr>
    </w:tbl>
    <w:p w14:paraId="1726755B" w14:textId="77777777" w:rsidR="00CE72B8" w:rsidRDefault="00AE7D12">
      <w:pPr>
        <w:tabs>
          <w:tab w:val="left" w:pos="658"/>
        </w:tabs>
        <w:autoSpaceDE/>
        <w:autoSpaceDN/>
        <w:spacing w:before="10" w:line="400" w:lineRule="exact"/>
        <w:ind w:left="180" w:firstLineChars="200" w:firstLine="440"/>
        <w:jc w:val="both"/>
        <w:rPr>
          <w:lang w:eastAsia="zh-CN"/>
        </w:rPr>
      </w:pPr>
      <w:r>
        <w:rPr>
          <w:rFonts w:hint="eastAsia"/>
          <w:lang w:eastAsia="zh-CN"/>
        </w:rPr>
        <w:t>3.2.2 业务办公室负责组织收集、购买相关标准。</w:t>
      </w:r>
    </w:p>
    <w:p w14:paraId="3970EC97" w14:textId="77777777" w:rsidR="00CE72B8" w:rsidRDefault="00AE7D12">
      <w:pPr>
        <w:tabs>
          <w:tab w:val="left" w:pos="660"/>
        </w:tabs>
        <w:autoSpaceDE/>
        <w:autoSpaceDN/>
        <w:spacing w:before="10" w:line="400" w:lineRule="exact"/>
        <w:ind w:left="180" w:right="217" w:firstLineChars="200" w:firstLine="440"/>
        <w:jc w:val="both"/>
        <w:rPr>
          <w:lang w:eastAsia="zh-CN"/>
        </w:rPr>
      </w:pPr>
      <w:r>
        <w:rPr>
          <w:rFonts w:hint="eastAsia"/>
          <w:lang w:eastAsia="zh-CN"/>
        </w:rPr>
        <w:t>3.2.3 检验检测室、业务办公室负责编制、审核本专业范围内的检验指导书、仪器设备操作规程，根据自制标准和检测方法、程序的编制进程要求，提出意见，配合做好试验、验证等技术性工作。</w:t>
      </w:r>
    </w:p>
    <w:p w14:paraId="3C31301A" w14:textId="77777777" w:rsidR="00CE72B8" w:rsidRDefault="008D50A2">
      <w:pPr>
        <w:tabs>
          <w:tab w:val="left" w:pos="658"/>
        </w:tabs>
        <w:autoSpaceDE/>
        <w:autoSpaceDN/>
        <w:spacing w:before="22" w:line="400" w:lineRule="exact"/>
        <w:ind w:left="180"/>
        <w:jc w:val="both"/>
        <w:rPr>
          <w:lang w:eastAsia="zh-CN"/>
        </w:rPr>
      </w:pPr>
      <w:r>
        <w:rPr>
          <w:rFonts w:hint="eastAsia"/>
          <w:lang w:eastAsia="zh-CN"/>
        </w:rPr>
        <w:t xml:space="preserve">    </w:t>
      </w:r>
      <w:r w:rsidRPr="008D50A2">
        <w:rPr>
          <w:rFonts w:hint="eastAsia"/>
          <w:highlight w:val="yellow"/>
          <w:lang w:eastAsia="zh-CN"/>
        </w:rPr>
        <w:t>3.2.4</w:t>
      </w:r>
      <w:r w:rsidR="00AE7D12">
        <w:rPr>
          <w:rFonts w:hint="eastAsia"/>
          <w:lang w:eastAsia="zh-CN"/>
        </w:rPr>
        <w:t>设计开发的输入管理要求</w:t>
      </w:r>
    </w:p>
    <w:p w14:paraId="460F27B7" w14:textId="77777777" w:rsidR="00CE72B8" w:rsidRDefault="00AE7D12">
      <w:pPr>
        <w:autoSpaceDE/>
        <w:autoSpaceDN/>
        <w:spacing w:before="8" w:line="400" w:lineRule="exact"/>
        <w:ind w:left="180" w:right="109" w:firstLine="420"/>
        <w:rPr>
          <w:lang w:eastAsia="zh-CN"/>
        </w:rPr>
      </w:pPr>
      <w:r>
        <w:rPr>
          <w:rFonts w:hint="eastAsia"/>
          <w:lang w:eastAsia="zh-CN"/>
        </w:rPr>
        <w:t>a）这些设计输入包括：客户明确的要求和潜在的需求、建立检验检测方法的目的、对新方法特性的要求（如不确定度、检测限、方法选择性、线性、重复性、复现性、稳定性等）、适用的法律法规要求、以前类似的方法设计可提供借鉴的信息、设计开发新方法所必须的其他要求等。并保持有关输入的记录。</w:t>
      </w:r>
    </w:p>
    <w:p w14:paraId="4E738241" w14:textId="77777777" w:rsidR="00CE72B8" w:rsidRDefault="00AE7D12">
      <w:pPr>
        <w:autoSpaceDE/>
        <w:autoSpaceDN/>
        <w:spacing w:before="39" w:line="400" w:lineRule="exact"/>
        <w:ind w:left="180" w:right="114" w:firstLine="420"/>
        <w:rPr>
          <w:lang w:eastAsia="zh-CN"/>
        </w:rPr>
      </w:pPr>
      <w:r>
        <w:rPr>
          <w:rFonts w:hint="eastAsia"/>
          <w:lang w:eastAsia="zh-CN"/>
        </w:rPr>
        <w:t>b）对这些输入进行评审，以确保这些输入充分且适宜。设计输入的要求应完整、清楚，避免自相矛盾。</w:t>
      </w:r>
    </w:p>
    <w:p w14:paraId="4058CB3C" w14:textId="77777777" w:rsidR="00CE72B8" w:rsidRDefault="00AE7D12">
      <w:pPr>
        <w:tabs>
          <w:tab w:val="left" w:pos="502"/>
        </w:tabs>
        <w:autoSpaceDE/>
        <w:autoSpaceDN/>
        <w:spacing w:before="33" w:line="400" w:lineRule="exact"/>
        <w:ind w:left="180" w:firstLineChars="200" w:firstLine="440"/>
        <w:outlineLvl w:val="3"/>
        <w:rPr>
          <w:lang w:eastAsia="zh-CN"/>
        </w:rPr>
      </w:pPr>
      <w:r>
        <w:rPr>
          <w:rFonts w:hint="eastAsia"/>
          <w:lang w:eastAsia="zh-CN"/>
        </w:rPr>
        <w:t>3.3 设计开发的输出</w:t>
      </w:r>
    </w:p>
    <w:p w14:paraId="29798B8C" w14:textId="77777777" w:rsidR="00CE72B8" w:rsidRDefault="00AE7D12">
      <w:pPr>
        <w:tabs>
          <w:tab w:val="left" w:pos="660"/>
        </w:tabs>
        <w:autoSpaceDE/>
        <w:autoSpaceDN/>
        <w:spacing w:before="10" w:line="400" w:lineRule="exact"/>
        <w:ind w:left="180" w:right="217" w:firstLineChars="200" w:firstLine="440"/>
        <w:rPr>
          <w:lang w:eastAsia="zh-CN"/>
        </w:rPr>
      </w:pPr>
      <w:r>
        <w:rPr>
          <w:rFonts w:hint="eastAsia"/>
          <w:lang w:eastAsia="zh-CN"/>
        </w:rPr>
        <w:t>3.3.1 设计开发的输出应以能够对设计开发的输入进行验证的方式提出，并应在设计输出接受（或放行）前经过评审和批准。</w:t>
      </w:r>
    </w:p>
    <w:p w14:paraId="36EB5007" w14:textId="77777777" w:rsidR="00CE72B8" w:rsidRDefault="00AE7D12">
      <w:pPr>
        <w:tabs>
          <w:tab w:val="left" w:pos="658"/>
        </w:tabs>
        <w:autoSpaceDE/>
        <w:autoSpaceDN/>
        <w:spacing w:before="33" w:line="400" w:lineRule="exact"/>
        <w:ind w:left="180" w:firstLineChars="200" w:firstLine="440"/>
        <w:rPr>
          <w:lang w:eastAsia="zh-CN"/>
        </w:rPr>
      </w:pPr>
      <w:r>
        <w:rPr>
          <w:rFonts w:hint="eastAsia"/>
          <w:lang w:eastAsia="zh-CN"/>
        </w:rPr>
        <w:t>3.3.2 设计开发输出的管理要求</w:t>
      </w:r>
    </w:p>
    <w:p w14:paraId="7C69F208" w14:textId="77777777" w:rsidR="00CE72B8" w:rsidRDefault="00AE7D12">
      <w:pPr>
        <w:autoSpaceDE/>
        <w:autoSpaceDN/>
        <w:spacing w:before="10" w:line="400" w:lineRule="exact"/>
        <w:ind w:left="600"/>
        <w:rPr>
          <w:lang w:eastAsia="zh-CN"/>
        </w:rPr>
      </w:pPr>
      <w:r>
        <w:rPr>
          <w:rFonts w:hint="eastAsia"/>
          <w:lang w:eastAsia="zh-CN"/>
        </w:rPr>
        <w:t>a)满足设计开发输入的有关要求；</w:t>
      </w:r>
    </w:p>
    <w:p w14:paraId="077726C7" w14:textId="77777777" w:rsidR="00CE72B8" w:rsidRDefault="00AE7D12">
      <w:pPr>
        <w:autoSpaceDE/>
        <w:autoSpaceDN/>
        <w:spacing w:before="10" w:line="400" w:lineRule="exact"/>
        <w:ind w:left="180" w:right="159" w:firstLine="420"/>
        <w:rPr>
          <w:lang w:eastAsia="zh-CN"/>
        </w:rPr>
      </w:pPr>
      <w:r>
        <w:rPr>
          <w:rFonts w:hint="eastAsia"/>
          <w:lang w:eastAsia="zh-CN"/>
        </w:rPr>
        <w:t>b)给出进行检验检测所需的适当信息，包括采购和样品制备、仪器设备（含参考物质、试剂）、设施与环境条件、人员能力要求等信息；</w:t>
      </w:r>
    </w:p>
    <w:p w14:paraId="01175C2A" w14:textId="77777777" w:rsidR="00CE72B8" w:rsidRDefault="00AE7D12">
      <w:pPr>
        <w:autoSpaceDE/>
        <w:autoSpaceDN/>
        <w:spacing w:before="33" w:line="400" w:lineRule="exact"/>
        <w:ind w:left="600"/>
        <w:rPr>
          <w:lang w:eastAsia="zh-CN"/>
        </w:rPr>
      </w:pPr>
      <w:r>
        <w:rPr>
          <w:rFonts w:hint="eastAsia"/>
          <w:lang w:eastAsia="zh-CN"/>
        </w:rPr>
        <w:t>c)明确所需记录的要求；</w:t>
      </w:r>
    </w:p>
    <w:p w14:paraId="78376FC0" w14:textId="77777777" w:rsidR="00CE72B8" w:rsidRDefault="00AE7D12">
      <w:pPr>
        <w:autoSpaceDE/>
        <w:autoSpaceDN/>
        <w:spacing w:before="10" w:line="400" w:lineRule="exact"/>
        <w:ind w:left="600"/>
        <w:rPr>
          <w:lang w:eastAsia="zh-CN"/>
        </w:rPr>
      </w:pPr>
      <w:r>
        <w:rPr>
          <w:rFonts w:hint="eastAsia"/>
          <w:lang w:eastAsia="zh-CN"/>
        </w:rPr>
        <w:t>d)给出不确定度或评估不确定度的程序；</w:t>
      </w:r>
    </w:p>
    <w:p w14:paraId="01C7174F" w14:textId="77777777" w:rsidR="00CE72B8" w:rsidRDefault="00AE7D12">
      <w:pPr>
        <w:autoSpaceDE/>
        <w:autoSpaceDN/>
        <w:spacing w:before="10" w:line="400" w:lineRule="exact"/>
        <w:ind w:left="600"/>
        <w:rPr>
          <w:lang w:eastAsia="zh-CN"/>
        </w:rPr>
      </w:pPr>
      <w:r>
        <w:rPr>
          <w:rFonts w:hint="eastAsia"/>
          <w:lang w:eastAsia="zh-CN"/>
        </w:rPr>
        <w:t>e)给出数据和结果的判定准则；</w:t>
      </w:r>
    </w:p>
    <w:p w14:paraId="4DD5E8C5" w14:textId="77777777" w:rsidR="00CE72B8" w:rsidRDefault="00AE7D12">
      <w:pPr>
        <w:autoSpaceDE/>
        <w:autoSpaceDN/>
        <w:spacing w:before="10" w:line="400" w:lineRule="exact"/>
        <w:ind w:left="600"/>
        <w:rPr>
          <w:lang w:eastAsia="zh-CN"/>
        </w:rPr>
      </w:pPr>
      <w:r>
        <w:rPr>
          <w:rFonts w:hint="eastAsia"/>
          <w:lang w:eastAsia="zh-CN"/>
        </w:rPr>
        <w:t>f)给出正常使用数据和结果的要求；</w:t>
      </w:r>
    </w:p>
    <w:p w14:paraId="224FBAD1" w14:textId="77777777" w:rsidR="00CE72B8" w:rsidRDefault="00AE7D12">
      <w:pPr>
        <w:autoSpaceDE/>
        <w:autoSpaceDN/>
        <w:spacing w:before="10" w:line="400" w:lineRule="exact"/>
        <w:ind w:left="600"/>
        <w:rPr>
          <w:lang w:eastAsia="zh-CN"/>
        </w:rPr>
      </w:pPr>
      <w:r>
        <w:rPr>
          <w:rFonts w:hint="eastAsia"/>
          <w:lang w:eastAsia="zh-CN"/>
        </w:rPr>
        <w:t>g)必要时，明确有关安全措施。</w:t>
      </w:r>
    </w:p>
    <w:p w14:paraId="67BEA7F5" w14:textId="77777777" w:rsidR="00CE72B8" w:rsidRDefault="00AE7D12">
      <w:pPr>
        <w:tabs>
          <w:tab w:val="left" w:pos="502"/>
        </w:tabs>
        <w:autoSpaceDE/>
        <w:autoSpaceDN/>
        <w:spacing w:before="10" w:line="400" w:lineRule="exact"/>
        <w:ind w:left="180" w:firstLineChars="200" w:firstLine="440"/>
        <w:outlineLvl w:val="3"/>
        <w:rPr>
          <w:lang w:eastAsia="zh-CN"/>
        </w:rPr>
      </w:pPr>
      <w:r>
        <w:rPr>
          <w:rFonts w:hint="eastAsia"/>
          <w:lang w:eastAsia="zh-CN"/>
        </w:rPr>
        <w:t>3.4 设计开发的评审</w:t>
      </w:r>
    </w:p>
    <w:p w14:paraId="183E5F83" w14:textId="77777777" w:rsidR="00CE72B8" w:rsidRDefault="00AE7D12">
      <w:pPr>
        <w:tabs>
          <w:tab w:val="left" w:pos="660"/>
        </w:tabs>
        <w:autoSpaceDE/>
        <w:autoSpaceDN/>
        <w:spacing w:before="10" w:line="400" w:lineRule="exact"/>
        <w:ind w:left="180" w:right="217" w:firstLineChars="200" w:firstLine="440"/>
        <w:rPr>
          <w:lang w:eastAsia="zh-CN"/>
        </w:rPr>
      </w:pPr>
      <w:r>
        <w:rPr>
          <w:rFonts w:hint="eastAsia"/>
          <w:lang w:eastAsia="zh-CN"/>
        </w:rPr>
        <w:t>3.4.1 在适宜的阶段，应依据策划的安排，对设计和开发工作进行系统的评审，以确定设计开发的结果满足输入要求的能力，识别存在的问题并提出必要的改进措施。</w:t>
      </w:r>
    </w:p>
    <w:p w14:paraId="2BE2E195" w14:textId="77777777" w:rsidR="00CE72B8" w:rsidRDefault="00AE7D12">
      <w:pPr>
        <w:tabs>
          <w:tab w:val="left" w:pos="660"/>
        </w:tabs>
        <w:autoSpaceDE/>
        <w:autoSpaceDN/>
        <w:spacing w:before="33" w:line="400" w:lineRule="exact"/>
        <w:ind w:left="180" w:right="217" w:firstLineChars="200" w:firstLine="440"/>
        <w:rPr>
          <w:lang w:eastAsia="zh-CN"/>
        </w:rPr>
      </w:pPr>
      <w:r>
        <w:rPr>
          <w:rFonts w:hint="eastAsia"/>
          <w:lang w:eastAsia="zh-CN"/>
        </w:rPr>
        <w:t>3.4.2 评审的参加者应包括与所评审的设计开发阶段有关职能的代表。评审结果及任何必要的改进措施的记录应予以保存。</w:t>
      </w:r>
    </w:p>
    <w:p w14:paraId="39F4E56D" w14:textId="77777777" w:rsidR="00CE72B8" w:rsidRDefault="00AE7D12">
      <w:pPr>
        <w:tabs>
          <w:tab w:val="left" w:pos="502"/>
        </w:tabs>
        <w:autoSpaceDE/>
        <w:autoSpaceDN/>
        <w:spacing w:before="33" w:line="400" w:lineRule="exact"/>
        <w:ind w:left="180" w:firstLineChars="200" w:firstLine="440"/>
        <w:outlineLvl w:val="3"/>
        <w:rPr>
          <w:lang w:eastAsia="zh-CN"/>
        </w:rPr>
      </w:pPr>
      <w:r>
        <w:rPr>
          <w:rFonts w:hint="eastAsia"/>
          <w:lang w:eastAsia="zh-CN"/>
        </w:rPr>
        <w:t>3.5 设计开发的验证或确认</w:t>
      </w:r>
    </w:p>
    <w:p w14:paraId="03124757" w14:textId="77777777" w:rsidR="00CE72B8" w:rsidRDefault="00AE7D12">
      <w:pPr>
        <w:autoSpaceDE/>
        <w:autoSpaceDN/>
        <w:spacing w:before="8" w:line="400" w:lineRule="exact"/>
        <w:ind w:left="180" w:right="219" w:firstLine="420"/>
        <w:rPr>
          <w:lang w:eastAsia="zh-CN"/>
        </w:rPr>
      </w:pPr>
      <w:r>
        <w:rPr>
          <w:rFonts w:hint="eastAsia"/>
          <w:lang w:eastAsia="zh-CN"/>
        </w:rPr>
        <w:t>为确保设计开发的输出满足输入的要求，应依据所策划的安排对设计开发进行必要的验证，记录其结果及任何必要的改进措施。</w:t>
      </w:r>
    </w:p>
    <w:p w14:paraId="6F4785AE" w14:textId="77777777" w:rsidR="00CE72B8" w:rsidRDefault="00AE7D12">
      <w:pPr>
        <w:tabs>
          <w:tab w:val="left" w:pos="502"/>
        </w:tabs>
        <w:autoSpaceDE/>
        <w:autoSpaceDN/>
        <w:spacing w:before="10" w:line="400" w:lineRule="exact"/>
        <w:ind w:left="180" w:firstLineChars="200" w:firstLine="440"/>
        <w:outlineLvl w:val="3"/>
        <w:rPr>
          <w:lang w:eastAsia="zh-CN"/>
        </w:rPr>
      </w:pPr>
      <w:r>
        <w:rPr>
          <w:rFonts w:hint="eastAsia"/>
          <w:lang w:eastAsia="zh-CN"/>
        </w:rPr>
        <w:t>3.6 设计开发更改的控制</w:t>
      </w:r>
    </w:p>
    <w:p w14:paraId="25E06372" w14:textId="77777777" w:rsidR="00CE72B8" w:rsidRDefault="00AE7D12">
      <w:pPr>
        <w:tabs>
          <w:tab w:val="left" w:pos="660"/>
        </w:tabs>
        <w:autoSpaceDE/>
        <w:autoSpaceDN/>
        <w:spacing w:before="10" w:line="400" w:lineRule="exact"/>
        <w:ind w:left="180" w:right="217" w:firstLineChars="200" w:firstLine="440"/>
        <w:rPr>
          <w:lang w:eastAsia="zh-CN"/>
        </w:rPr>
      </w:pPr>
      <w:r>
        <w:rPr>
          <w:rFonts w:hint="eastAsia"/>
          <w:lang w:eastAsia="zh-CN"/>
        </w:rPr>
        <w:t>3.6.1 各使用检验检测室应识别设计开发的更改。如有更改必要时，应报技术负责</w:t>
      </w:r>
      <w:r>
        <w:rPr>
          <w:rFonts w:hint="eastAsia"/>
          <w:lang w:eastAsia="zh-CN"/>
        </w:rPr>
        <w:lastRenderedPageBreak/>
        <w:t>人按本程序 3.2 和 3.3 重新进行输入输出管理。</w:t>
      </w:r>
    </w:p>
    <w:tbl>
      <w:tblPr>
        <w:tblpPr w:leftFromText="180" w:rightFromText="180" w:vertAnchor="text" w:horzAnchor="page" w:tblpX="1729" w:tblpY="-83"/>
        <w:tblOverlap w:val="never"/>
        <w:tblW w:w="8388"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2E347B01" w14:textId="77777777">
        <w:trPr>
          <w:trHeight w:hRule="exact" w:val="334"/>
        </w:trPr>
        <w:tc>
          <w:tcPr>
            <w:tcW w:w="4068" w:type="dxa"/>
            <w:gridSpan w:val="2"/>
            <w:vMerge w:val="restart"/>
            <w:tcBorders>
              <w:left w:val="nil"/>
              <w:right w:val="single" w:sz="4" w:space="0" w:color="000000"/>
            </w:tcBorders>
            <w:vAlign w:val="center"/>
          </w:tcPr>
          <w:p w14:paraId="2C53C0F1" w14:textId="77777777" w:rsidR="00CE72B8" w:rsidRDefault="00AE7D12">
            <w:pPr>
              <w:ind w:left="646" w:right="644"/>
              <w:jc w:val="center"/>
              <w:rPr>
                <w:sz w:val="21"/>
                <w:szCs w:val="21"/>
                <w:lang w:eastAsia="zh-CN"/>
              </w:rPr>
            </w:pPr>
            <w:r>
              <w:rPr>
                <w:rFonts w:hint="eastAsia"/>
                <w:sz w:val="21"/>
                <w:szCs w:val="21"/>
                <w:lang w:eastAsia="zh-CN"/>
              </w:rPr>
              <w:t>海洋产品及环境检测平台</w:t>
            </w:r>
          </w:p>
          <w:p w14:paraId="241D9DB1" w14:textId="77777777" w:rsidR="00CE72B8" w:rsidRDefault="00AE7D12">
            <w:pPr>
              <w:ind w:left="646" w:right="644"/>
              <w:jc w:val="center"/>
              <w:rPr>
                <w:sz w:val="21"/>
                <w:szCs w:val="21"/>
              </w:rPr>
            </w:pPr>
            <w:r>
              <w:rPr>
                <w:rFonts w:hint="eastAsia"/>
                <w:sz w:val="21"/>
                <w:szCs w:val="21"/>
              </w:rPr>
              <w:t>程序文件</w:t>
            </w:r>
          </w:p>
        </w:tc>
        <w:tc>
          <w:tcPr>
            <w:tcW w:w="1260" w:type="dxa"/>
            <w:tcBorders>
              <w:left w:val="single" w:sz="4" w:space="0" w:color="000000"/>
              <w:bottom w:val="single" w:sz="4" w:space="0" w:color="000000"/>
              <w:right w:val="single" w:sz="4" w:space="0" w:color="000000"/>
            </w:tcBorders>
            <w:vAlign w:val="center"/>
          </w:tcPr>
          <w:p w14:paraId="1F37555C" w14:textId="77777777" w:rsidR="00CE72B8" w:rsidRDefault="00AE7D12">
            <w:pPr>
              <w:ind w:right="2"/>
              <w:jc w:val="center"/>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vAlign w:val="center"/>
          </w:tcPr>
          <w:p w14:paraId="28D27DE5" w14:textId="77777777" w:rsidR="00CE72B8" w:rsidRDefault="00AE7D12">
            <w:pPr>
              <w:ind w:left="3" w:right="4"/>
              <w:jc w:val="center"/>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-25-</w:t>
            </w:r>
            <w:r>
              <w:rPr>
                <w:rFonts w:hint="eastAsia"/>
                <w:sz w:val="21"/>
                <w:szCs w:val="21"/>
                <w:lang w:eastAsia="zh-CN"/>
              </w:rPr>
              <w:t>2019-</w:t>
            </w:r>
            <w:r>
              <w:rPr>
                <w:rFonts w:hint="eastAsia"/>
                <w:sz w:val="21"/>
                <w:szCs w:val="21"/>
              </w:rPr>
              <w:t>1.0</w:t>
            </w:r>
          </w:p>
        </w:tc>
      </w:tr>
      <w:tr w:rsidR="00CE72B8" w14:paraId="1FF763FD" w14:textId="77777777">
        <w:trPr>
          <w:trHeight w:hRule="exact" w:val="300"/>
        </w:trPr>
        <w:tc>
          <w:tcPr>
            <w:tcW w:w="4068" w:type="dxa"/>
            <w:gridSpan w:val="2"/>
            <w:vMerge/>
            <w:tcBorders>
              <w:left w:val="nil"/>
              <w:bottom w:val="single" w:sz="4" w:space="0" w:color="000000"/>
              <w:right w:val="single" w:sz="4" w:space="0" w:color="000000"/>
            </w:tcBorders>
            <w:vAlign w:val="center"/>
          </w:tcPr>
          <w:p w14:paraId="2E5FB3C6" w14:textId="77777777" w:rsidR="00CE72B8" w:rsidRDefault="00CE72B8">
            <w:pPr>
              <w:rPr>
                <w:sz w:val="21"/>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288087AD" w14:textId="77777777" w:rsidR="00CE72B8" w:rsidRDefault="00AE7D12">
            <w:pPr>
              <w:tabs>
                <w:tab w:val="left" w:pos="419"/>
              </w:tabs>
              <w:ind w:right="1"/>
              <w:jc w:val="center"/>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vAlign w:val="center"/>
          </w:tcPr>
          <w:p w14:paraId="65E1BC08" w14:textId="77777777" w:rsidR="00CE72B8" w:rsidRDefault="00AE7D12">
            <w:pPr>
              <w:tabs>
                <w:tab w:val="left" w:pos="945"/>
              </w:tabs>
              <w:ind w:right="4"/>
              <w:jc w:val="center"/>
              <w:rPr>
                <w:sz w:val="21"/>
                <w:szCs w:val="21"/>
              </w:rPr>
            </w:pPr>
            <w:r>
              <w:rPr>
                <w:rFonts w:hint="eastAsia"/>
                <w:sz w:val="21"/>
                <w:szCs w:val="21"/>
              </w:rPr>
              <w:t>第</w:t>
            </w:r>
            <w:r>
              <w:rPr>
                <w:rFonts w:hint="eastAsia"/>
                <w:spacing w:val="1"/>
                <w:sz w:val="21"/>
                <w:szCs w:val="21"/>
              </w:rPr>
              <w:t xml:space="preserve"> </w:t>
            </w:r>
            <w:r>
              <w:rPr>
                <w:rFonts w:hint="eastAsia"/>
                <w:sz w:val="21"/>
                <w:szCs w:val="21"/>
                <w:lang w:eastAsia="zh-CN"/>
              </w:rPr>
              <w:t>3</w:t>
            </w:r>
            <w:r>
              <w:rPr>
                <w:rFonts w:hint="eastAsia"/>
                <w:spacing w:val="-2"/>
                <w:sz w:val="21"/>
                <w:szCs w:val="21"/>
              </w:rPr>
              <w:t xml:space="preserve"> </w:t>
            </w:r>
            <w:r>
              <w:rPr>
                <w:rFonts w:hint="eastAsia"/>
                <w:sz w:val="21"/>
                <w:szCs w:val="21"/>
              </w:rPr>
              <w:t>页</w:t>
            </w:r>
            <w:r>
              <w:rPr>
                <w:rFonts w:hint="eastAsia"/>
                <w:sz w:val="21"/>
                <w:szCs w:val="21"/>
              </w:rPr>
              <w:tab/>
              <w:t xml:space="preserve">共 </w:t>
            </w:r>
            <w:r>
              <w:rPr>
                <w:rFonts w:hint="eastAsia"/>
                <w:sz w:val="21"/>
                <w:szCs w:val="21"/>
                <w:lang w:eastAsia="zh-CN"/>
              </w:rPr>
              <w:t>3</w:t>
            </w:r>
            <w:r>
              <w:rPr>
                <w:rFonts w:hint="eastAsia"/>
                <w:spacing w:val="-2"/>
                <w:sz w:val="21"/>
                <w:szCs w:val="21"/>
              </w:rPr>
              <w:t xml:space="preserve"> </w:t>
            </w:r>
            <w:r>
              <w:rPr>
                <w:rFonts w:hint="eastAsia"/>
                <w:sz w:val="21"/>
                <w:szCs w:val="21"/>
              </w:rPr>
              <w:t>页</w:t>
            </w:r>
          </w:p>
        </w:tc>
      </w:tr>
      <w:tr w:rsidR="00CE72B8" w14:paraId="33C5CA58" w14:textId="77777777">
        <w:trPr>
          <w:trHeight w:hRule="exact" w:val="282"/>
        </w:trPr>
        <w:tc>
          <w:tcPr>
            <w:tcW w:w="1008" w:type="dxa"/>
            <w:vMerge w:val="restart"/>
            <w:tcBorders>
              <w:top w:val="single" w:sz="4" w:space="0" w:color="000000"/>
              <w:left w:val="nil"/>
              <w:right w:val="single" w:sz="4" w:space="0" w:color="000000"/>
            </w:tcBorders>
            <w:vAlign w:val="center"/>
          </w:tcPr>
          <w:p w14:paraId="70C395A8" w14:textId="77777777" w:rsidR="00CE72B8" w:rsidRDefault="00AE7D12">
            <w:pPr>
              <w:spacing w:before="107"/>
              <w:ind w:left="292"/>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vAlign w:val="center"/>
          </w:tcPr>
          <w:p w14:paraId="1A514971" w14:textId="77777777" w:rsidR="00CE72B8" w:rsidRDefault="00AE7D12">
            <w:pPr>
              <w:ind w:left="103" w:right="103"/>
              <w:jc w:val="center"/>
              <w:rPr>
                <w:sz w:val="21"/>
                <w:szCs w:val="21"/>
                <w:lang w:eastAsia="zh-CN"/>
              </w:rPr>
            </w:pPr>
            <w:r>
              <w:rPr>
                <w:rFonts w:hint="eastAsia"/>
                <w:sz w:val="21"/>
                <w:szCs w:val="21"/>
                <w:lang w:eastAsia="zh-CN"/>
              </w:rPr>
              <w:t>25 开发特定的检验检测方法</w:t>
            </w:r>
          </w:p>
          <w:p w14:paraId="3B7B2DD2" w14:textId="77777777" w:rsidR="00CE72B8" w:rsidRDefault="00AE7D12">
            <w:pPr>
              <w:ind w:left="103" w:right="105"/>
              <w:jc w:val="center"/>
              <w:rPr>
                <w:sz w:val="21"/>
                <w:szCs w:val="21"/>
              </w:rPr>
            </w:pPr>
            <w:r>
              <w:rPr>
                <w:rFonts w:hint="eastAsia"/>
                <w:sz w:val="21"/>
                <w:szCs w:val="21"/>
              </w:rPr>
              <w:t>控制程序</w:t>
            </w:r>
          </w:p>
        </w:tc>
        <w:tc>
          <w:tcPr>
            <w:tcW w:w="1260" w:type="dxa"/>
            <w:tcBorders>
              <w:top w:val="single" w:sz="4" w:space="0" w:color="000000"/>
              <w:left w:val="single" w:sz="4" w:space="0" w:color="000000"/>
              <w:bottom w:val="single" w:sz="4" w:space="0" w:color="000000"/>
              <w:right w:val="single" w:sz="4" w:space="0" w:color="000000"/>
            </w:tcBorders>
            <w:vAlign w:val="center"/>
          </w:tcPr>
          <w:p w14:paraId="7F99ACD9" w14:textId="77777777" w:rsidR="00CE72B8" w:rsidRDefault="00AE7D12">
            <w:pPr>
              <w:ind w:right="1"/>
              <w:jc w:val="center"/>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vAlign w:val="center"/>
          </w:tcPr>
          <w:p w14:paraId="4588FFB0" w14:textId="77777777" w:rsidR="00CE72B8" w:rsidRDefault="00AE7D12">
            <w:pPr>
              <w:ind w:left="2" w:right="4"/>
              <w:jc w:val="center"/>
              <w:rPr>
                <w:sz w:val="21"/>
                <w:szCs w:val="21"/>
              </w:rPr>
            </w:pPr>
            <w:r>
              <w:rPr>
                <w:rFonts w:hint="eastAsia"/>
                <w:sz w:val="21"/>
                <w:szCs w:val="21"/>
              </w:rPr>
              <w:t>第</w:t>
            </w:r>
            <w:r>
              <w:rPr>
                <w:rFonts w:hint="eastAsia"/>
                <w:spacing w:val="-54"/>
                <w:sz w:val="21"/>
                <w:szCs w:val="21"/>
              </w:rPr>
              <w:t xml:space="preserve"> </w:t>
            </w:r>
            <w:r>
              <w:rPr>
                <w:rFonts w:hint="eastAsia"/>
                <w:sz w:val="21"/>
                <w:szCs w:val="21"/>
                <w:lang w:eastAsia="zh-CN"/>
              </w:rPr>
              <w:t>2019 版</w:t>
            </w:r>
            <w:r>
              <w:rPr>
                <w:rFonts w:hint="eastAsia"/>
                <w:sz w:val="21"/>
                <w:szCs w:val="21"/>
              </w:rPr>
              <w:t xml:space="preserve"> 第</w:t>
            </w:r>
            <w:r>
              <w:rPr>
                <w:rFonts w:hint="eastAsia"/>
                <w:spacing w:val="-54"/>
                <w:sz w:val="21"/>
                <w:szCs w:val="21"/>
              </w:rPr>
              <w:t xml:space="preserve"> </w:t>
            </w:r>
            <w:r>
              <w:rPr>
                <w:rFonts w:hint="eastAsia"/>
                <w:sz w:val="21"/>
                <w:szCs w:val="21"/>
              </w:rPr>
              <w:t>0</w:t>
            </w:r>
            <w:r>
              <w:rPr>
                <w:rFonts w:hint="eastAsia"/>
                <w:spacing w:val="-53"/>
                <w:sz w:val="21"/>
                <w:szCs w:val="21"/>
              </w:rPr>
              <w:t xml:space="preserve"> </w:t>
            </w:r>
            <w:r>
              <w:rPr>
                <w:rFonts w:hint="eastAsia"/>
                <w:sz w:val="21"/>
                <w:szCs w:val="21"/>
              </w:rPr>
              <w:t>次修订</w:t>
            </w:r>
          </w:p>
        </w:tc>
      </w:tr>
      <w:tr w:rsidR="00CE72B8" w14:paraId="1DA93241" w14:textId="77777777">
        <w:trPr>
          <w:trHeight w:hRule="exact" w:val="314"/>
        </w:trPr>
        <w:tc>
          <w:tcPr>
            <w:tcW w:w="1008" w:type="dxa"/>
            <w:vMerge/>
            <w:tcBorders>
              <w:left w:val="nil"/>
              <w:right w:val="single" w:sz="4" w:space="0" w:color="000000"/>
            </w:tcBorders>
            <w:vAlign w:val="center"/>
          </w:tcPr>
          <w:p w14:paraId="45F06FC7" w14:textId="77777777" w:rsidR="00CE72B8" w:rsidRDefault="00CE72B8">
            <w:pPr>
              <w:rPr>
                <w:sz w:val="21"/>
                <w:szCs w:val="21"/>
              </w:rPr>
            </w:pPr>
          </w:p>
        </w:tc>
        <w:tc>
          <w:tcPr>
            <w:tcW w:w="3060" w:type="dxa"/>
            <w:vMerge/>
            <w:tcBorders>
              <w:left w:val="single" w:sz="4" w:space="0" w:color="000000"/>
              <w:right w:val="single" w:sz="4" w:space="0" w:color="000000"/>
            </w:tcBorders>
            <w:vAlign w:val="center"/>
          </w:tcPr>
          <w:p w14:paraId="33FD0F05" w14:textId="77777777" w:rsidR="00CE72B8" w:rsidRDefault="00CE72B8">
            <w:pPr>
              <w:rPr>
                <w:sz w:val="21"/>
                <w:szCs w:val="21"/>
              </w:rPr>
            </w:pPr>
          </w:p>
        </w:tc>
        <w:tc>
          <w:tcPr>
            <w:tcW w:w="1260" w:type="dxa"/>
            <w:tcBorders>
              <w:top w:val="single" w:sz="4" w:space="0" w:color="000000"/>
              <w:left w:val="single" w:sz="4" w:space="0" w:color="000000"/>
              <w:right w:val="single" w:sz="4" w:space="0" w:color="000000"/>
            </w:tcBorders>
            <w:vAlign w:val="center"/>
          </w:tcPr>
          <w:p w14:paraId="0E35F19C" w14:textId="77777777" w:rsidR="00CE72B8" w:rsidRDefault="00AE7D12">
            <w:pPr>
              <w:ind w:right="2"/>
              <w:jc w:val="center"/>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vAlign w:val="center"/>
          </w:tcPr>
          <w:p w14:paraId="4682A964" w14:textId="77777777" w:rsidR="00CE72B8" w:rsidRDefault="00AE7D12">
            <w:pPr>
              <w:ind w:left="2" w:right="4"/>
              <w:jc w:val="center"/>
              <w:rPr>
                <w:sz w:val="21"/>
                <w:szCs w:val="21"/>
              </w:rPr>
            </w:pPr>
            <w:r>
              <w:rPr>
                <w:rFonts w:hint="eastAsia"/>
                <w:sz w:val="21"/>
                <w:szCs w:val="21"/>
              </w:rPr>
              <w:t>201</w:t>
            </w:r>
            <w:r>
              <w:rPr>
                <w:rFonts w:hint="eastAsia"/>
                <w:sz w:val="21"/>
                <w:szCs w:val="21"/>
                <w:lang w:eastAsia="zh-CN"/>
              </w:rPr>
              <w:t>9</w:t>
            </w:r>
            <w:r>
              <w:rPr>
                <w:rFonts w:hint="eastAsia"/>
                <w:spacing w:val="-55"/>
                <w:sz w:val="21"/>
                <w:szCs w:val="21"/>
              </w:rPr>
              <w:t xml:space="preserve"> </w:t>
            </w:r>
            <w:r>
              <w:rPr>
                <w:rFonts w:hint="eastAsia"/>
                <w:sz w:val="21"/>
                <w:szCs w:val="21"/>
              </w:rPr>
              <w:t>年</w:t>
            </w:r>
            <w:r>
              <w:rPr>
                <w:rFonts w:hint="eastAsia"/>
                <w:spacing w:val="-54"/>
                <w:sz w:val="21"/>
                <w:szCs w:val="21"/>
              </w:rPr>
              <w:t xml:space="preserve"> </w:t>
            </w:r>
            <w:r>
              <w:rPr>
                <w:rFonts w:hint="eastAsia"/>
                <w:sz w:val="21"/>
                <w:szCs w:val="21"/>
                <w:lang w:eastAsia="zh-CN"/>
              </w:rPr>
              <w:t>10 月</w:t>
            </w:r>
            <w:r>
              <w:rPr>
                <w:rFonts w:hint="eastAsia"/>
                <w:spacing w:val="-51"/>
                <w:sz w:val="21"/>
                <w:szCs w:val="21"/>
              </w:rPr>
              <w:t xml:space="preserve"> </w:t>
            </w:r>
            <w:r>
              <w:rPr>
                <w:rFonts w:hint="eastAsia"/>
                <w:sz w:val="21"/>
                <w:szCs w:val="21"/>
              </w:rPr>
              <w:t>01</w:t>
            </w:r>
            <w:r>
              <w:rPr>
                <w:rFonts w:hint="eastAsia"/>
                <w:spacing w:val="-55"/>
                <w:sz w:val="21"/>
                <w:szCs w:val="21"/>
              </w:rPr>
              <w:t xml:space="preserve"> </w:t>
            </w:r>
            <w:r>
              <w:rPr>
                <w:rFonts w:hint="eastAsia"/>
                <w:sz w:val="21"/>
                <w:szCs w:val="21"/>
              </w:rPr>
              <w:t>日</w:t>
            </w:r>
          </w:p>
        </w:tc>
      </w:tr>
    </w:tbl>
    <w:p w14:paraId="7EF9A1AE" w14:textId="77777777" w:rsidR="00CE72B8" w:rsidRDefault="00AE7D12">
      <w:pPr>
        <w:tabs>
          <w:tab w:val="left" w:pos="658"/>
        </w:tabs>
        <w:autoSpaceDE/>
        <w:autoSpaceDN/>
        <w:spacing w:before="2" w:line="400" w:lineRule="exact"/>
        <w:ind w:left="180" w:firstLineChars="200" w:firstLine="440"/>
        <w:rPr>
          <w:lang w:eastAsia="zh-CN"/>
        </w:rPr>
      </w:pPr>
      <w:r>
        <w:rPr>
          <w:rFonts w:hint="eastAsia"/>
          <w:lang w:eastAsia="zh-CN"/>
        </w:rPr>
        <w:t>3.6.2 适当时，应对更改进行评审、验证和确认，并在实施更改前得到批准。</w:t>
      </w:r>
    </w:p>
    <w:p w14:paraId="49BC87A5" w14:textId="77777777" w:rsidR="00CE72B8" w:rsidRDefault="00AE7D12">
      <w:pPr>
        <w:tabs>
          <w:tab w:val="left" w:pos="658"/>
        </w:tabs>
        <w:autoSpaceDE/>
        <w:autoSpaceDN/>
        <w:spacing w:before="10" w:line="400" w:lineRule="exact"/>
        <w:ind w:left="180" w:firstLineChars="200" w:firstLine="440"/>
        <w:rPr>
          <w:lang w:eastAsia="zh-CN"/>
        </w:rPr>
      </w:pPr>
      <w:r>
        <w:rPr>
          <w:rFonts w:hint="eastAsia"/>
          <w:lang w:eastAsia="zh-CN"/>
        </w:rPr>
        <w:t>3.6.3 更改的结果及任何必要的改进的记录应予以保存。</w:t>
      </w:r>
    </w:p>
    <w:p w14:paraId="60ACB375" w14:textId="77777777" w:rsidR="00CE72B8" w:rsidRDefault="00AE7D12">
      <w:pPr>
        <w:tabs>
          <w:tab w:val="left" w:pos="502"/>
        </w:tabs>
        <w:autoSpaceDE/>
        <w:autoSpaceDN/>
        <w:spacing w:before="10" w:line="400" w:lineRule="exact"/>
        <w:ind w:left="180" w:firstLineChars="200" w:firstLine="440"/>
        <w:outlineLvl w:val="3"/>
        <w:rPr>
          <w:lang w:eastAsia="zh-CN"/>
        </w:rPr>
      </w:pPr>
      <w:r>
        <w:rPr>
          <w:rFonts w:hint="eastAsia"/>
          <w:lang w:eastAsia="zh-CN"/>
        </w:rPr>
        <w:t>3.7方法确认</w:t>
      </w:r>
    </w:p>
    <w:p w14:paraId="5C6D8CA2" w14:textId="77777777" w:rsidR="00CE72B8" w:rsidRDefault="00AE7D12">
      <w:pPr>
        <w:autoSpaceDE/>
        <w:autoSpaceDN/>
        <w:spacing w:before="8" w:line="400" w:lineRule="exact"/>
        <w:ind w:left="180" w:right="114" w:firstLine="420"/>
        <w:rPr>
          <w:lang w:eastAsia="zh-CN"/>
        </w:rPr>
      </w:pPr>
      <w:r>
        <w:rPr>
          <w:rFonts w:hint="eastAsia"/>
          <w:lang w:eastAsia="zh-CN"/>
        </w:rPr>
        <w:t>本单位为自身应用而有计划的设计开发（制定）的检验检测方法是一种非标准方法。其方法的确认执行《检验方法和方法确认控制程序》中 3.4“非标准方法的使用及确认”要求。</w:t>
      </w:r>
    </w:p>
    <w:p w14:paraId="71B909BA" w14:textId="77777777" w:rsidR="00CE72B8" w:rsidRDefault="00AE7D12">
      <w:pPr>
        <w:tabs>
          <w:tab w:val="left" w:pos="339"/>
        </w:tabs>
        <w:autoSpaceDE/>
        <w:autoSpaceDN/>
        <w:spacing w:line="400" w:lineRule="exact"/>
        <w:ind w:left="180"/>
        <w:outlineLvl w:val="3"/>
        <w:rPr>
          <w:b/>
          <w:bCs/>
          <w:lang w:eastAsia="zh-CN"/>
        </w:rPr>
      </w:pPr>
      <w:r>
        <w:rPr>
          <w:rFonts w:hint="eastAsia"/>
          <w:b/>
          <w:bCs/>
          <w:lang w:eastAsia="zh-CN"/>
        </w:rPr>
        <w:t>4 相关文件</w:t>
      </w:r>
    </w:p>
    <w:p w14:paraId="62B70D78" w14:textId="77777777" w:rsidR="00CE72B8" w:rsidRDefault="00AE7D12">
      <w:pPr>
        <w:autoSpaceDE/>
        <w:autoSpaceDN/>
        <w:spacing w:before="7" w:line="400" w:lineRule="exact"/>
        <w:ind w:left="600" w:right="5166"/>
        <w:rPr>
          <w:sz w:val="21"/>
          <w:lang w:eastAsia="zh-CN"/>
        </w:rPr>
      </w:pPr>
      <w:r>
        <w:rPr>
          <w:rFonts w:hint="eastAsia"/>
          <w:sz w:val="21"/>
          <w:lang w:eastAsia="zh-CN"/>
        </w:rPr>
        <w:t>文件控制程序</w:t>
      </w:r>
    </w:p>
    <w:p w14:paraId="238C99D3" w14:textId="77777777" w:rsidR="00CE72B8" w:rsidRDefault="00AE7D12">
      <w:pPr>
        <w:autoSpaceDE/>
        <w:autoSpaceDN/>
        <w:spacing w:before="7" w:line="400" w:lineRule="exact"/>
        <w:ind w:left="600" w:right="5166"/>
        <w:rPr>
          <w:sz w:val="21"/>
          <w:lang w:eastAsia="zh-CN"/>
        </w:rPr>
      </w:pPr>
      <w:r>
        <w:rPr>
          <w:rFonts w:hint="eastAsia"/>
          <w:sz w:val="21"/>
          <w:lang w:eastAsia="zh-CN"/>
        </w:rPr>
        <w:t>记录控制程序</w:t>
      </w:r>
    </w:p>
    <w:p w14:paraId="63F5F656" w14:textId="77777777" w:rsidR="00CE72B8" w:rsidRDefault="00AE7D12">
      <w:pPr>
        <w:autoSpaceDE/>
        <w:autoSpaceDN/>
        <w:spacing w:before="7" w:line="400" w:lineRule="exact"/>
        <w:ind w:left="600" w:right="5166"/>
        <w:rPr>
          <w:sz w:val="21"/>
          <w:lang w:eastAsia="zh-CN"/>
        </w:rPr>
      </w:pPr>
      <w:r>
        <w:rPr>
          <w:rFonts w:hint="eastAsia"/>
          <w:sz w:val="21"/>
          <w:lang w:eastAsia="zh-CN"/>
        </w:rPr>
        <w:t>允许偏离程序和标准的控制程序</w:t>
      </w:r>
    </w:p>
    <w:p w14:paraId="6DF83468" w14:textId="77777777" w:rsidR="00CE72B8" w:rsidRDefault="00AE7D12">
      <w:pPr>
        <w:autoSpaceDE/>
        <w:autoSpaceDN/>
        <w:spacing w:before="7" w:line="400" w:lineRule="exact"/>
        <w:ind w:left="600" w:right="5166"/>
        <w:rPr>
          <w:lang w:eastAsia="zh-CN"/>
        </w:rPr>
      </w:pPr>
      <w:r>
        <w:rPr>
          <w:rFonts w:hint="eastAsia"/>
          <w:lang w:eastAsia="zh-CN"/>
        </w:rPr>
        <w:t>开展新检验项目控制程序</w:t>
      </w:r>
    </w:p>
    <w:p w14:paraId="65FF5A96" w14:textId="77777777" w:rsidR="00CE72B8" w:rsidRDefault="00AE7D12">
      <w:pPr>
        <w:autoSpaceDE/>
        <w:autoSpaceDN/>
        <w:spacing w:before="7" w:line="400" w:lineRule="exact"/>
        <w:ind w:left="600" w:right="5166"/>
        <w:rPr>
          <w:sz w:val="21"/>
          <w:lang w:eastAsia="zh-CN"/>
        </w:rPr>
      </w:pPr>
      <w:r>
        <w:rPr>
          <w:rFonts w:hint="eastAsia"/>
          <w:lang w:eastAsia="zh-CN"/>
        </w:rPr>
        <w:t>检验方法和方法确认控制程序</w:t>
      </w:r>
      <w:r>
        <w:rPr>
          <w:rFonts w:hint="eastAsia"/>
          <w:sz w:val="21"/>
          <w:lang w:eastAsia="zh-CN"/>
        </w:rPr>
        <w:t>测量不确定度的评定与应用程序</w:t>
      </w:r>
    </w:p>
    <w:p w14:paraId="10432069" w14:textId="77777777" w:rsidR="00CE72B8" w:rsidRDefault="00AE7D12">
      <w:pPr>
        <w:autoSpaceDE/>
        <w:autoSpaceDN/>
        <w:spacing w:before="7" w:line="400" w:lineRule="exact"/>
        <w:ind w:left="600" w:right="5166"/>
        <w:rPr>
          <w:lang w:eastAsia="zh-CN"/>
        </w:rPr>
      </w:pPr>
      <w:r>
        <w:rPr>
          <w:rFonts w:hint="eastAsia"/>
          <w:lang w:eastAsia="zh-CN"/>
        </w:rPr>
        <w:t>风险管控程序</w:t>
      </w:r>
    </w:p>
    <w:p w14:paraId="7A3F0F8B" w14:textId="77777777" w:rsidR="00CE72B8" w:rsidRDefault="00CE72B8">
      <w:pPr>
        <w:spacing w:line="273" w:lineRule="auto"/>
        <w:rPr>
          <w:lang w:eastAsia="zh-CN"/>
        </w:rPr>
        <w:sectPr w:rsidR="00CE72B8">
          <w:pgSz w:w="11910" w:h="16840"/>
          <w:pgMar w:top="1340" w:right="1580" w:bottom="280" w:left="1620" w:header="720" w:footer="720" w:gutter="0"/>
          <w:cols w:space="720"/>
        </w:sectPr>
      </w:pPr>
    </w:p>
    <w:tbl>
      <w:tblPr>
        <w:tblW w:w="8388" w:type="dxa"/>
        <w:tblInd w:w="102"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112E3C81" w14:textId="77777777">
        <w:trPr>
          <w:trHeight w:hRule="exact" w:val="334"/>
        </w:trPr>
        <w:tc>
          <w:tcPr>
            <w:tcW w:w="4068" w:type="dxa"/>
            <w:gridSpan w:val="2"/>
            <w:vMerge w:val="restart"/>
            <w:tcBorders>
              <w:left w:val="nil"/>
              <w:right w:val="single" w:sz="4" w:space="0" w:color="000000"/>
            </w:tcBorders>
            <w:vAlign w:val="center"/>
          </w:tcPr>
          <w:p w14:paraId="60443890" w14:textId="77777777" w:rsidR="00CE72B8" w:rsidRDefault="00AE7D12">
            <w:pPr>
              <w:ind w:left="646" w:right="644"/>
              <w:jc w:val="center"/>
              <w:rPr>
                <w:sz w:val="21"/>
                <w:szCs w:val="21"/>
                <w:lang w:eastAsia="zh-CN"/>
              </w:rPr>
            </w:pPr>
            <w:r>
              <w:rPr>
                <w:rFonts w:hint="eastAsia"/>
                <w:sz w:val="21"/>
                <w:szCs w:val="21"/>
                <w:lang w:eastAsia="zh-CN"/>
              </w:rPr>
              <w:lastRenderedPageBreak/>
              <w:t>海洋产品及环境检测平台</w:t>
            </w:r>
          </w:p>
          <w:p w14:paraId="343AC9E6" w14:textId="77777777" w:rsidR="00CE72B8" w:rsidRDefault="00AE7D12">
            <w:pPr>
              <w:ind w:left="646" w:right="644"/>
              <w:jc w:val="center"/>
              <w:rPr>
                <w:sz w:val="21"/>
                <w:szCs w:val="21"/>
              </w:rPr>
            </w:pPr>
            <w:r>
              <w:rPr>
                <w:rFonts w:hint="eastAsia"/>
                <w:sz w:val="21"/>
                <w:szCs w:val="21"/>
              </w:rPr>
              <w:t>程序文件</w:t>
            </w:r>
          </w:p>
        </w:tc>
        <w:tc>
          <w:tcPr>
            <w:tcW w:w="1260" w:type="dxa"/>
            <w:tcBorders>
              <w:left w:val="single" w:sz="4" w:space="0" w:color="000000"/>
              <w:bottom w:val="single" w:sz="4" w:space="0" w:color="000000"/>
              <w:right w:val="single" w:sz="4" w:space="0" w:color="000000"/>
            </w:tcBorders>
            <w:vAlign w:val="center"/>
          </w:tcPr>
          <w:p w14:paraId="4E60515F" w14:textId="77777777" w:rsidR="00CE72B8" w:rsidRDefault="00AE7D12">
            <w:pPr>
              <w:ind w:right="2"/>
              <w:jc w:val="center"/>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vAlign w:val="center"/>
          </w:tcPr>
          <w:p w14:paraId="601E9B07" w14:textId="77777777" w:rsidR="00CE72B8" w:rsidRDefault="00AE7D12">
            <w:pPr>
              <w:spacing w:before="18"/>
              <w:ind w:left="6" w:right="4"/>
              <w:jc w:val="center"/>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-26-</w:t>
            </w:r>
            <w:r>
              <w:rPr>
                <w:rFonts w:hint="eastAsia"/>
                <w:sz w:val="21"/>
                <w:szCs w:val="21"/>
                <w:lang w:eastAsia="zh-CN"/>
              </w:rPr>
              <w:t>2019-</w:t>
            </w:r>
            <w:r>
              <w:rPr>
                <w:rFonts w:hint="eastAsia"/>
                <w:sz w:val="21"/>
                <w:szCs w:val="21"/>
              </w:rPr>
              <w:t>1.0</w:t>
            </w:r>
          </w:p>
        </w:tc>
      </w:tr>
      <w:tr w:rsidR="00CE72B8" w14:paraId="41783DC3" w14:textId="77777777">
        <w:trPr>
          <w:trHeight w:hRule="exact" w:val="300"/>
        </w:trPr>
        <w:tc>
          <w:tcPr>
            <w:tcW w:w="4068" w:type="dxa"/>
            <w:gridSpan w:val="2"/>
            <w:vMerge/>
            <w:tcBorders>
              <w:left w:val="nil"/>
              <w:bottom w:val="single" w:sz="4" w:space="0" w:color="000000"/>
              <w:right w:val="single" w:sz="4" w:space="0" w:color="000000"/>
            </w:tcBorders>
            <w:vAlign w:val="center"/>
          </w:tcPr>
          <w:p w14:paraId="35D3D5FD" w14:textId="77777777" w:rsidR="00CE72B8" w:rsidRDefault="00CE72B8">
            <w:pPr>
              <w:rPr>
                <w:sz w:val="21"/>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1AC51C6F" w14:textId="77777777" w:rsidR="00CE72B8" w:rsidRDefault="00AE7D12">
            <w:pPr>
              <w:tabs>
                <w:tab w:val="left" w:pos="419"/>
              </w:tabs>
              <w:ind w:right="1"/>
              <w:jc w:val="center"/>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vAlign w:val="center"/>
          </w:tcPr>
          <w:p w14:paraId="16E099C8" w14:textId="77777777" w:rsidR="00CE72B8" w:rsidRDefault="00AE7D12">
            <w:pPr>
              <w:tabs>
                <w:tab w:val="left" w:pos="945"/>
              </w:tabs>
              <w:ind w:right="4"/>
              <w:jc w:val="center"/>
              <w:rPr>
                <w:sz w:val="21"/>
                <w:szCs w:val="21"/>
              </w:rPr>
            </w:pPr>
            <w:r>
              <w:rPr>
                <w:rFonts w:hint="eastAsia"/>
                <w:sz w:val="21"/>
                <w:szCs w:val="21"/>
              </w:rPr>
              <w:t>第</w:t>
            </w:r>
            <w:r>
              <w:rPr>
                <w:rFonts w:hint="eastAsia"/>
                <w:spacing w:val="-1"/>
                <w:sz w:val="21"/>
                <w:szCs w:val="21"/>
              </w:rPr>
              <w:t xml:space="preserve"> </w:t>
            </w:r>
            <w:r>
              <w:rPr>
                <w:rFonts w:hint="eastAsia"/>
                <w:sz w:val="21"/>
                <w:szCs w:val="21"/>
              </w:rPr>
              <w:t xml:space="preserve">1 </w:t>
            </w:r>
            <w:r>
              <w:rPr>
                <w:rFonts w:hint="eastAsia"/>
                <w:spacing w:val="9"/>
                <w:sz w:val="21"/>
                <w:szCs w:val="21"/>
              </w:rPr>
              <w:t xml:space="preserve"> </w:t>
            </w:r>
            <w:r>
              <w:rPr>
                <w:rFonts w:hint="eastAsia"/>
                <w:sz w:val="21"/>
                <w:szCs w:val="21"/>
              </w:rPr>
              <w:t>页</w:t>
            </w:r>
            <w:r>
              <w:rPr>
                <w:rFonts w:hint="eastAsia"/>
                <w:sz w:val="21"/>
                <w:szCs w:val="21"/>
              </w:rPr>
              <w:tab/>
              <w:t xml:space="preserve">共 3 </w:t>
            </w:r>
            <w:r>
              <w:rPr>
                <w:rFonts w:hint="eastAsia"/>
                <w:spacing w:val="7"/>
                <w:sz w:val="21"/>
                <w:szCs w:val="21"/>
              </w:rPr>
              <w:t xml:space="preserve"> </w:t>
            </w:r>
            <w:r>
              <w:rPr>
                <w:rFonts w:hint="eastAsia"/>
                <w:sz w:val="21"/>
                <w:szCs w:val="21"/>
              </w:rPr>
              <w:t>页</w:t>
            </w:r>
          </w:p>
        </w:tc>
      </w:tr>
      <w:tr w:rsidR="00CE72B8" w14:paraId="11813D9E" w14:textId="77777777">
        <w:trPr>
          <w:trHeight w:hRule="exact" w:val="282"/>
        </w:trPr>
        <w:tc>
          <w:tcPr>
            <w:tcW w:w="1008" w:type="dxa"/>
            <w:vMerge w:val="restart"/>
            <w:tcBorders>
              <w:top w:val="single" w:sz="4" w:space="0" w:color="000000"/>
              <w:left w:val="nil"/>
              <w:right w:val="single" w:sz="4" w:space="0" w:color="000000"/>
            </w:tcBorders>
            <w:vAlign w:val="center"/>
          </w:tcPr>
          <w:p w14:paraId="3CE62CD8" w14:textId="77777777" w:rsidR="00CE72B8" w:rsidRDefault="00AE7D12">
            <w:pPr>
              <w:spacing w:before="107"/>
              <w:ind w:left="292"/>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vAlign w:val="center"/>
          </w:tcPr>
          <w:p w14:paraId="65532D7D" w14:textId="77777777" w:rsidR="00CE72B8" w:rsidRDefault="00AE7D12">
            <w:pPr>
              <w:ind w:left="103" w:right="105"/>
              <w:jc w:val="center"/>
              <w:rPr>
                <w:sz w:val="21"/>
                <w:szCs w:val="21"/>
                <w:lang w:eastAsia="zh-CN"/>
              </w:rPr>
            </w:pPr>
            <w:r>
              <w:rPr>
                <w:rFonts w:hint="eastAsia"/>
                <w:sz w:val="21"/>
                <w:szCs w:val="21"/>
                <w:lang w:eastAsia="zh-CN"/>
              </w:rPr>
              <w:t>26 测量不确定度的评定与</w:t>
            </w:r>
          </w:p>
          <w:p w14:paraId="4304F824" w14:textId="77777777" w:rsidR="00CE72B8" w:rsidRDefault="00AE7D12">
            <w:pPr>
              <w:ind w:left="103" w:right="104"/>
              <w:jc w:val="center"/>
              <w:rPr>
                <w:sz w:val="21"/>
                <w:szCs w:val="21"/>
                <w:lang w:eastAsia="zh-CN"/>
              </w:rPr>
            </w:pPr>
            <w:r>
              <w:rPr>
                <w:rFonts w:hint="eastAsia"/>
                <w:sz w:val="21"/>
                <w:szCs w:val="21"/>
                <w:lang w:eastAsia="zh-CN"/>
              </w:rPr>
              <w:t>应用控制程序</w:t>
            </w:r>
          </w:p>
        </w:tc>
        <w:tc>
          <w:tcPr>
            <w:tcW w:w="1260" w:type="dxa"/>
            <w:tcBorders>
              <w:top w:val="single" w:sz="4" w:space="0" w:color="000000"/>
              <w:left w:val="single" w:sz="4" w:space="0" w:color="000000"/>
              <w:bottom w:val="single" w:sz="4" w:space="0" w:color="000000"/>
              <w:right w:val="single" w:sz="4" w:space="0" w:color="000000"/>
            </w:tcBorders>
            <w:vAlign w:val="center"/>
          </w:tcPr>
          <w:p w14:paraId="30B04DDA" w14:textId="77777777" w:rsidR="00CE72B8" w:rsidRDefault="00AE7D12">
            <w:pPr>
              <w:ind w:right="1"/>
              <w:jc w:val="center"/>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vAlign w:val="center"/>
          </w:tcPr>
          <w:p w14:paraId="76A776B0" w14:textId="77777777" w:rsidR="00CE72B8" w:rsidRDefault="00AE7D12">
            <w:pPr>
              <w:ind w:left="2" w:right="4"/>
              <w:jc w:val="center"/>
              <w:rPr>
                <w:sz w:val="21"/>
                <w:szCs w:val="21"/>
              </w:rPr>
            </w:pPr>
            <w:r>
              <w:rPr>
                <w:rFonts w:hint="eastAsia"/>
                <w:sz w:val="21"/>
                <w:szCs w:val="21"/>
              </w:rPr>
              <w:t>第</w:t>
            </w:r>
            <w:r>
              <w:rPr>
                <w:rFonts w:hint="eastAsia"/>
                <w:spacing w:val="-55"/>
                <w:sz w:val="21"/>
                <w:szCs w:val="21"/>
              </w:rPr>
              <w:t xml:space="preserve"> </w:t>
            </w:r>
            <w:r>
              <w:rPr>
                <w:rFonts w:hint="eastAsia"/>
                <w:sz w:val="21"/>
                <w:szCs w:val="21"/>
                <w:lang w:eastAsia="zh-CN"/>
              </w:rPr>
              <w:t>2019 版</w:t>
            </w:r>
            <w:r>
              <w:rPr>
                <w:rFonts w:hint="eastAsia"/>
                <w:sz w:val="21"/>
                <w:szCs w:val="21"/>
              </w:rPr>
              <w:t xml:space="preserve"> 第</w:t>
            </w:r>
            <w:r>
              <w:rPr>
                <w:rFonts w:hint="eastAsia"/>
                <w:spacing w:val="-55"/>
                <w:sz w:val="21"/>
                <w:szCs w:val="21"/>
              </w:rPr>
              <w:t xml:space="preserve"> </w:t>
            </w:r>
            <w:r>
              <w:rPr>
                <w:rFonts w:hint="eastAsia"/>
                <w:sz w:val="21"/>
                <w:szCs w:val="21"/>
              </w:rPr>
              <w:t>0 次修订</w:t>
            </w:r>
          </w:p>
        </w:tc>
      </w:tr>
      <w:tr w:rsidR="00CE72B8" w14:paraId="615117FC" w14:textId="77777777">
        <w:trPr>
          <w:trHeight w:hRule="exact" w:val="314"/>
        </w:trPr>
        <w:tc>
          <w:tcPr>
            <w:tcW w:w="1008" w:type="dxa"/>
            <w:vMerge/>
            <w:tcBorders>
              <w:left w:val="nil"/>
              <w:right w:val="single" w:sz="4" w:space="0" w:color="000000"/>
            </w:tcBorders>
            <w:vAlign w:val="center"/>
          </w:tcPr>
          <w:p w14:paraId="26259DA8" w14:textId="77777777" w:rsidR="00CE72B8" w:rsidRDefault="00CE72B8">
            <w:pPr>
              <w:rPr>
                <w:sz w:val="21"/>
                <w:szCs w:val="21"/>
              </w:rPr>
            </w:pPr>
          </w:p>
        </w:tc>
        <w:tc>
          <w:tcPr>
            <w:tcW w:w="3060" w:type="dxa"/>
            <w:vMerge/>
            <w:tcBorders>
              <w:left w:val="single" w:sz="4" w:space="0" w:color="000000"/>
              <w:right w:val="single" w:sz="4" w:space="0" w:color="000000"/>
            </w:tcBorders>
            <w:vAlign w:val="center"/>
          </w:tcPr>
          <w:p w14:paraId="0C1E05E9" w14:textId="77777777" w:rsidR="00CE72B8" w:rsidRDefault="00CE72B8">
            <w:pPr>
              <w:rPr>
                <w:sz w:val="21"/>
                <w:szCs w:val="21"/>
              </w:rPr>
            </w:pPr>
          </w:p>
        </w:tc>
        <w:tc>
          <w:tcPr>
            <w:tcW w:w="1260" w:type="dxa"/>
            <w:tcBorders>
              <w:top w:val="single" w:sz="4" w:space="0" w:color="000000"/>
              <w:left w:val="single" w:sz="4" w:space="0" w:color="000000"/>
              <w:right w:val="single" w:sz="4" w:space="0" w:color="000000"/>
            </w:tcBorders>
            <w:vAlign w:val="center"/>
          </w:tcPr>
          <w:p w14:paraId="76D560E2" w14:textId="77777777" w:rsidR="00CE72B8" w:rsidRDefault="00AE7D12">
            <w:pPr>
              <w:ind w:right="2"/>
              <w:jc w:val="center"/>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vAlign w:val="center"/>
          </w:tcPr>
          <w:p w14:paraId="72F2A281" w14:textId="77777777" w:rsidR="00CE72B8" w:rsidRDefault="00AE7D12">
            <w:pPr>
              <w:ind w:left="3" w:right="4"/>
              <w:jc w:val="center"/>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w:t>
            </w:r>
            <w:r>
              <w:rPr>
                <w:rFonts w:hint="eastAsia"/>
                <w:sz w:val="21"/>
                <w:szCs w:val="21"/>
                <w:lang w:eastAsia="zh-CN"/>
              </w:rPr>
              <w:t>10 月</w:t>
            </w:r>
            <w:r>
              <w:rPr>
                <w:rFonts w:hint="eastAsia"/>
                <w:sz w:val="21"/>
                <w:szCs w:val="21"/>
              </w:rPr>
              <w:t xml:space="preserve"> 01 日</w:t>
            </w:r>
          </w:p>
        </w:tc>
      </w:tr>
    </w:tbl>
    <w:p w14:paraId="7F1218C0" w14:textId="77777777" w:rsidR="00CE72B8" w:rsidRDefault="00CE72B8">
      <w:pPr>
        <w:rPr>
          <w:sz w:val="21"/>
          <w:szCs w:val="21"/>
        </w:rPr>
      </w:pPr>
    </w:p>
    <w:p w14:paraId="744C87C4" w14:textId="77777777" w:rsidR="00CE72B8" w:rsidRDefault="00AE7D12">
      <w:pPr>
        <w:jc w:val="center"/>
        <w:rPr>
          <w:sz w:val="21"/>
          <w:szCs w:val="21"/>
          <w:lang w:eastAsia="zh-CN"/>
        </w:rPr>
      </w:pPr>
      <w:r>
        <w:rPr>
          <w:rFonts w:hint="eastAsia"/>
          <w:sz w:val="28"/>
          <w:szCs w:val="28"/>
          <w:lang w:eastAsia="zh-CN"/>
        </w:rPr>
        <w:t>测量不确定度的评定与应用控制程序</w:t>
      </w:r>
    </w:p>
    <w:p w14:paraId="37015A86" w14:textId="77777777" w:rsidR="00CE72B8" w:rsidRDefault="00AE7D12">
      <w:pPr>
        <w:pStyle w:val="a3"/>
        <w:autoSpaceDE/>
        <w:autoSpaceDN/>
        <w:spacing w:before="8" w:line="400" w:lineRule="exact"/>
        <w:ind w:left="181" w:right="215"/>
        <w:rPr>
          <w:b/>
          <w:bCs/>
          <w:lang w:eastAsia="zh-CN"/>
        </w:rPr>
      </w:pPr>
      <w:r>
        <w:rPr>
          <w:rFonts w:hint="eastAsia"/>
          <w:b/>
          <w:bCs/>
          <w:lang w:eastAsia="zh-CN"/>
        </w:rPr>
        <w:t>1 目的和适用范围</w:t>
      </w:r>
    </w:p>
    <w:p w14:paraId="49FA84F2" w14:textId="77777777" w:rsidR="00CE72B8" w:rsidRDefault="00AE7D12">
      <w:pPr>
        <w:autoSpaceDE/>
        <w:autoSpaceDN/>
        <w:spacing w:before="8" w:line="400" w:lineRule="exact"/>
        <w:ind w:left="180" w:right="219" w:firstLine="420"/>
        <w:rPr>
          <w:sz w:val="21"/>
          <w:szCs w:val="21"/>
          <w:lang w:eastAsia="zh-CN"/>
        </w:rPr>
      </w:pPr>
      <w:r>
        <w:rPr>
          <w:rFonts w:hint="eastAsia"/>
          <w:sz w:val="21"/>
          <w:szCs w:val="21"/>
          <w:lang w:eastAsia="zh-CN"/>
        </w:rPr>
        <w:t>本程序规定了运用测量不确定度评价方法进行测试或评估测量程序的操作性能，以确保质量保证和控制措施的有效性，确保过程稳定并受控。</w:t>
      </w:r>
    </w:p>
    <w:p w14:paraId="2ACB0F95" w14:textId="77777777" w:rsidR="00CE72B8" w:rsidRDefault="00AE7D12">
      <w:pPr>
        <w:autoSpaceDE/>
        <w:autoSpaceDN/>
        <w:spacing w:before="7" w:line="400" w:lineRule="exact"/>
        <w:ind w:left="600"/>
        <w:rPr>
          <w:sz w:val="21"/>
          <w:szCs w:val="21"/>
          <w:lang w:eastAsia="zh-CN"/>
        </w:rPr>
      </w:pPr>
      <w:r>
        <w:rPr>
          <w:rFonts w:hint="eastAsia"/>
          <w:sz w:val="21"/>
          <w:szCs w:val="21"/>
          <w:lang w:eastAsia="zh-CN"/>
        </w:rPr>
        <w:t>本程序适用于涉及本单位对所有的校准和各种校准类型的测量不确定度所进行的评价。</w:t>
      </w:r>
    </w:p>
    <w:p w14:paraId="4B218E89" w14:textId="77777777" w:rsidR="00CE72B8" w:rsidRDefault="00AE7D12">
      <w:pPr>
        <w:tabs>
          <w:tab w:val="left" w:pos="339"/>
        </w:tabs>
        <w:autoSpaceDE/>
        <w:autoSpaceDN/>
        <w:spacing w:before="37" w:line="400" w:lineRule="exact"/>
        <w:ind w:left="180"/>
        <w:outlineLvl w:val="3"/>
        <w:rPr>
          <w:b/>
          <w:bCs/>
          <w:sz w:val="21"/>
          <w:szCs w:val="21"/>
          <w:lang w:eastAsia="zh-CN"/>
        </w:rPr>
      </w:pPr>
      <w:r>
        <w:rPr>
          <w:rFonts w:hint="eastAsia"/>
          <w:b/>
          <w:bCs/>
          <w:sz w:val="21"/>
          <w:szCs w:val="21"/>
          <w:lang w:eastAsia="zh-CN"/>
        </w:rPr>
        <w:t>2 职责</w:t>
      </w:r>
    </w:p>
    <w:p w14:paraId="6165FB94" w14:textId="77777777" w:rsidR="00CE72B8" w:rsidRDefault="00AE7D12">
      <w:pPr>
        <w:tabs>
          <w:tab w:val="left" w:pos="497"/>
        </w:tabs>
        <w:autoSpaceDE/>
        <w:autoSpaceDN/>
        <w:spacing w:before="12" w:line="400" w:lineRule="exact"/>
        <w:ind w:left="180" w:right="111" w:firstLineChars="200" w:firstLine="420"/>
        <w:rPr>
          <w:sz w:val="21"/>
          <w:szCs w:val="21"/>
          <w:lang w:eastAsia="zh-CN"/>
        </w:rPr>
      </w:pPr>
      <w:r>
        <w:rPr>
          <w:rFonts w:hint="eastAsia"/>
          <w:sz w:val="21"/>
          <w:szCs w:val="21"/>
          <w:lang w:eastAsia="zh-CN"/>
        </w:rPr>
        <w:t>2.1 相关检验检测室负责开展测量不确定度评价的技术工作，包括样品（含标准溶液）制备、检测，识别和分析不确定度来源、不确定度分量的量化与计算、合成，并形成测量不确定度的评价报告。</w:t>
      </w:r>
    </w:p>
    <w:p w14:paraId="2071467E" w14:textId="77777777" w:rsidR="00CE72B8" w:rsidRDefault="00AE7D12">
      <w:pPr>
        <w:tabs>
          <w:tab w:val="left" w:pos="497"/>
        </w:tabs>
        <w:autoSpaceDE/>
        <w:autoSpaceDN/>
        <w:spacing w:before="22" w:line="400" w:lineRule="exact"/>
        <w:ind w:left="180" w:firstLineChars="200" w:firstLine="420"/>
        <w:rPr>
          <w:sz w:val="21"/>
          <w:szCs w:val="21"/>
          <w:lang w:eastAsia="zh-CN"/>
        </w:rPr>
      </w:pPr>
      <w:r>
        <w:rPr>
          <w:rFonts w:hint="eastAsia"/>
          <w:sz w:val="21"/>
          <w:szCs w:val="21"/>
          <w:lang w:eastAsia="zh-CN"/>
        </w:rPr>
        <w:t>2.2 业务办公室负责所有不确定度评价记录的归档。</w:t>
      </w:r>
    </w:p>
    <w:p w14:paraId="34AA0E90" w14:textId="77777777" w:rsidR="00CE72B8" w:rsidRDefault="00AE7D12">
      <w:pPr>
        <w:tabs>
          <w:tab w:val="left" w:pos="497"/>
        </w:tabs>
        <w:autoSpaceDE/>
        <w:autoSpaceDN/>
        <w:spacing w:before="10" w:line="400" w:lineRule="exact"/>
        <w:ind w:left="180" w:right="217" w:firstLineChars="200" w:firstLine="420"/>
        <w:rPr>
          <w:sz w:val="21"/>
          <w:szCs w:val="21"/>
          <w:lang w:eastAsia="zh-CN"/>
        </w:rPr>
      </w:pPr>
      <w:r>
        <w:rPr>
          <w:rFonts w:hint="eastAsia"/>
          <w:sz w:val="21"/>
          <w:szCs w:val="21"/>
          <w:lang w:eastAsia="zh-CN"/>
        </w:rPr>
        <w:t>2.3 技术负责人组织业务办公室、检验检测室及本单位各科室的专业技术人员开展测量不确定度评价工作。负责对本单位开展的测量不确定度评价进行确认和批准。</w:t>
      </w:r>
    </w:p>
    <w:p w14:paraId="7AFD8C64" w14:textId="77777777" w:rsidR="00CE72B8" w:rsidRDefault="00AE7D12">
      <w:pPr>
        <w:tabs>
          <w:tab w:val="left" w:pos="497"/>
        </w:tabs>
        <w:autoSpaceDE/>
        <w:autoSpaceDN/>
        <w:spacing w:before="33" w:line="400" w:lineRule="exact"/>
        <w:ind w:left="180" w:right="220" w:firstLineChars="200" w:firstLine="420"/>
        <w:rPr>
          <w:sz w:val="21"/>
          <w:szCs w:val="21"/>
          <w:lang w:eastAsia="zh-CN"/>
        </w:rPr>
      </w:pPr>
      <w:r>
        <w:rPr>
          <w:rFonts w:hint="eastAsia"/>
          <w:sz w:val="21"/>
          <w:szCs w:val="21"/>
          <w:lang w:eastAsia="zh-CN"/>
        </w:rPr>
        <w:t>2.4 仪器设备（标准物质）管理员负责编制测量不确定度评价作业指导书，并具体督促开展测量不确定度的评价。</w:t>
      </w:r>
    </w:p>
    <w:p w14:paraId="6BFFCF9D" w14:textId="77777777" w:rsidR="00CE72B8" w:rsidRDefault="00AE7D12">
      <w:pPr>
        <w:tabs>
          <w:tab w:val="left" w:pos="497"/>
        </w:tabs>
        <w:autoSpaceDE/>
        <w:autoSpaceDN/>
        <w:spacing w:before="33" w:line="400" w:lineRule="exact"/>
        <w:ind w:left="180" w:firstLineChars="200" w:firstLine="420"/>
        <w:rPr>
          <w:sz w:val="21"/>
          <w:szCs w:val="21"/>
          <w:lang w:eastAsia="zh-CN"/>
        </w:rPr>
      </w:pPr>
      <w:r>
        <w:rPr>
          <w:rFonts w:hint="eastAsia"/>
          <w:sz w:val="21"/>
          <w:szCs w:val="21"/>
          <w:lang w:eastAsia="zh-CN"/>
        </w:rPr>
        <w:t>2.5 检验报告编制人员落实测量不确定度结果在检验报告中的应用。</w:t>
      </w:r>
    </w:p>
    <w:p w14:paraId="4FCC9A78" w14:textId="77777777" w:rsidR="00CE72B8" w:rsidRDefault="00AE7D12">
      <w:pPr>
        <w:tabs>
          <w:tab w:val="left" w:pos="339"/>
        </w:tabs>
        <w:autoSpaceDE/>
        <w:autoSpaceDN/>
        <w:spacing w:before="8" w:line="400" w:lineRule="exact"/>
        <w:ind w:left="180"/>
        <w:outlineLvl w:val="3"/>
        <w:rPr>
          <w:b/>
          <w:bCs/>
          <w:sz w:val="21"/>
          <w:szCs w:val="21"/>
          <w:lang w:eastAsia="zh-CN"/>
        </w:rPr>
      </w:pPr>
      <w:r>
        <w:rPr>
          <w:rFonts w:hint="eastAsia"/>
          <w:b/>
          <w:bCs/>
          <w:sz w:val="21"/>
          <w:szCs w:val="21"/>
          <w:lang w:eastAsia="zh-CN"/>
        </w:rPr>
        <w:t>3 程序</w:t>
      </w:r>
    </w:p>
    <w:p w14:paraId="774EBEBD" w14:textId="77777777" w:rsidR="00CE72B8" w:rsidRDefault="00AE7D12">
      <w:pPr>
        <w:tabs>
          <w:tab w:val="left" w:pos="502"/>
        </w:tabs>
        <w:autoSpaceDE/>
        <w:autoSpaceDN/>
        <w:spacing w:before="12" w:line="400" w:lineRule="exact"/>
        <w:ind w:left="180" w:right="219" w:firstLineChars="200" w:firstLine="420"/>
        <w:jc w:val="both"/>
        <w:rPr>
          <w:sz w:val="21"/>
          <w:szCs w:val="21"/>
          <w:lang w:eastAsia="zh-CN"/>
        </w:rPr>
      </w:pPr>
      <w:r>
        <w:rPr>
          <w:rFonts w:hint="eastAsia"/>
          <w:sz w:val="21"/>
          <w:szCs w:val="21"/>
          <w:lang w:eastAsia="zh-CN"/>
        </w:rPr>
        <w:t>3.1 为减少测量不确定度评定的工作量，本单位规定优先采用公认的检测方法，其公认方法中规定的测量不确定度主要来源的值的极限及其计算结果的表示方式，被本单位所遵守，并在相应检验、检测报告中加以说明。</w:t>
      </w:r>
    </w:p>
    <w:p w14:paraId="22F84E00" w14:textId="77777777" w:rsidR="00CE72B8" w:rsidRDefault="00AE7D12">
      <w:pPr>
        <w:tabs>
          <w:tab w:val="left" w:pos="502"/>
        </w:tabs>
        <w:autoSpaceDE/>
        <w:autoSpaceDN/>
        <w:spacing w:before="22" w:line="400" w:lineRule="exact"/>
        <w:ind w:left="180" w:right="217" w:firstLineChars="200" w:firstLine="420"/>
        <w:rPr>
          <w:sz w:val="21"/>
          <w:szCs w:val="21"/>
          <w:lang w:eastAsia="zh-CN"/>
        </w:rPr>
      </w:pPr>
      <w:r>
        <w:rPr>
          <w:rFonts w:hint="eastAsia"/>
          <w:sz w:val="21"/>
          <w:szCs w:val="21"/>
          <w:lang w:eastAsia="zh-CN"/>
        </w:rPr>
        <w:t>3.2 本单位对没有公认检测方法，而需进行某些仪器设备内部校准时，对所有的校准和各种校准类型的测量不确定度进行评价。</w:t>
      </w:r>
    </w:p>
    <w:p w14:paraId="2AD51ADC" w14:textId="77777777" w:rsidR="00CE72B8" w:rsidRDefault="00AE7D12">
      <w:pPr>
        <w:tabs>
          <w:tab w:val="left" w:pos="502"/>
        </w:tabs>
        <w:autoSpaceDE/>
        <w:autoSpaceDN/>
        <w:spacing w:before="33" w:line="400" w:lineRule="exact"/>
        <w:ind w:left="180" w:firstLineChars="200" w:firstLine="420"/>
        <w:rPr>
          <w:sz w:val="21"/>
          <w:szCs w:val="21"/>
          <w:lang w:eastAsia="zh-CN"/>
        </w:rPr>
      </w:pPr>
      <w:r>
        <w:rPr>
          <w:rFonts w:hint="eastAsia"/>
          <w:sz w:val="21"/>
          <w:szCs w:val="21"/>
          <w:lang w:eastAsia="zh-CN"/>
        </w:rPr>
        <w:t>3.3 下列过程获得的数据进行的测量不确定度评估是本单位测量不确定度评价工作的重点：</w:t>
      </w:r>
    </w:p>
    <w:p w14:paraId="4C7440FD" w14:textId="77777777" w:rsidR="00CE72B8" w:rsidRDefault="00AE7D12">
      <w:pPr>
        <w:autoSpaceDE/>
        <w:autoSpaceDN/>
        <w:spacing w:before="10" w:line="400" w:lineRule="exact"/>
        <w:ind w:left="180" w:right="217" w:firstLine="420"/>
        <w:rPr>
          <w:sz w:val="21"/>
          <w:szCs w:val="21"/>
          <w:lang w:eastAsia="zh-CN"/>
        </w:rPr>
      </w:pPr>
      <w:r>
        <w:rPr>
          <w:rFonts w:hint="eastAsia"/>
          <w:sz w:val="21"/>
          <w:szCs w:val="21"/>
          <w:lang w:eastAsia="zh-CN"/>
        </w:rPr>
        <w:t>a)本单位作为规定测量程序或能力验证的数据来源方实验室时使用的某种检测方法，需要对该方法所得分析结果已识别的来源进行不确定度影响的评价；</w:t>
      </w:r>
    </w:p>
    <w:p w14:paraId="22EE064D" w14:textId="77777777" w:rsidR="00CE72B8" w:rsidRDefault="00AE7D12">
      <w:pPr>
        <w:autoSpaceDE/>
        <w:autoSpaceDN/>
        <w:spacing w:before="33" w:line="400" w:lineRule="exact"/>
        <w:ind w:left="600"/>
        <w:rPr>
          <w:sz w:val="21"/>
          <w:szCs w:val="21"/>
          <w:lang w:eastAsia="zh-CN"/>
        </w:rPr>
      </w:pPr>
      <w:r>
        <w:rPr>
          <w:rFonts w:hint="eastAsia"/>
          <w:sz w:val="21"/>
          <w:szCs w:val="21"/>
          <w:lang w:eastAsia="zh-CN"/>
        </w:rPr>
        <w:t>b)规定的内部质量控制程序的结果；</w:t>
      </w:r>
    </w:p>
    <w:p w14:paraId="20746A07" w14:textId="77777777" w:rsidR="00CE72B8" w:rsidRDefault="00AE7D12">
      <w:pPr>
        <w:autoSpaceDE/>
        <w:autoSpaceDN/>
        <w:spacing w:before="10" w:line="400" w:lineRule="exact"/>
        <w:ind w:left="600"/>
        <w:rPr>
          <w:sz w:val="21"/>
          <w:szCs w:val="21"/>
          <w:lang w:eastAsia="zh-CN"/>
        </w:rPr>
      </w:pPr>
      <w:r>
        <w:rPr>
          <w:rFonts w:hint="eastAsia"/>
          <w:sz w:val="21"/>
          <w:szCs w:val="21"/>
          <w:lang w:eastAsia="zh-CN"/>
        </w:rPr>
        <w:t>c)为了确认检测方法而在一些有能力的检验检测机构间进行的协同试验的结果；</w:t>
      </w:r>
    </w:p>
    <w:p w14:paraId="2D144EE8" w14:textId="77777777" w:rsidR="00CE72B8" w:rsidRDefault="00AE7D12">
      <w:pPr>
        <w:autoSpaceDE/>
        <w:autoSpaceDN/>
        <w:spacing w:before="10" w:line="400" w:lineRule="exact"/>
        <w:ind w:left="600"/>
        <w:rPr>
          <w:sz w:val="21"/>
          <w:szCs w:val="21"/>
          <w:lang w:eastAsia="zh-CN"/>
        </w:rPr>
      </w:pPr>
      <w:r>
        <w:rPr>
          <w:rFonts w:hint="eastAsia"/>
          <w:sz w:val="21"/>
          <w:szCs w:val="21"/>
          <w:lang w:eastAsia="zh-CN"/>
        </w:rPr>
        <w:t>d)用于评价本单位分析和检测能力而进行的水平测试项目的结果。</w:t>
      </w:r>
    </w:p>
    <w:p w14:paraId="7F23F53E" w14:textId="77777777" w:rsidR="00CE72B8" w:rsidRDefault="00AE7D12">
      <w:pPr>
        <w:autoSpaceDE/>
        <w:autoSpaceDN/>
        <w:spacing w:before="10" w:line="400" w:lineRule="exact"/>
        <w:ind w:left="180" w:right="212" w:firstLine="420"/>
        <w:jc w:val="both"/>
        <w:rPr>
          <w:sz w:val="21"/>
          <w:szCs w:val="21"/>
          <w:lang w:eastAsia="zh-CN"/>
        </w:rPr>
      </w:pPr>
      <w:r>
        <w:rPr>
          <w:rFonts w:hint="eastAsia"/>
          <w:sz w:val="21"/>
          <w:szCs w:val="21"/>
          <w:lang w:eastAsia="zh-CN"/>
        </w:rPr>
        <w:t>e)必要时（诸如检测方法要求时、客户要求时、据以作出满足某规范决定的窄限，按 CNAS-CL08：2006《评价和报告测试结果与规定限量符合性的要求》进行符合性判定时），本单位对检测活动进行测量不确定度的评定。</w:t>
      </w:r>
    </w:p>
    <w:p w14:paraId="218438FF" w14:textId="77777777" w:rsidR="00CE72B8" w:rsidRDefault="00CE72B8">
      <w:pPr>
        <w:autoSpaceDE/>
        <w:autoSpaceDN/>
        <w:spacing w:before="10" w:line="400" w:lineRule="exact"/>
        <w:ind w:left="180" w:right="212" w:firstLine="420"/>
        <w:jc w:val="both"/>
        <w:rPr>
          <w:sz w:val="21"/>
          <w:szCs w:val="21"/>
          <w:lang w:eastAsia="zh-CN"/>
        </w:rPr>
      </w:pPr>
    </w:p>
    <w:p w14:paraId="688B50A5" w14:textId="77777777" w:rsidR="00CE72B8" w:rsidRDefault="00CE72B8">
      <w:pPr>
        <w:autoSpaceDE/>
        <w:autoSpaceDN/>
        <w:spacing w:before="10" w:line="400" w:lineRule="exact"/>
        <w:ind w:left="180" w:right="212" w:firstLine="420"/>
        <w:jc w:val="both"/>
        <w:rPr>
          <w:sz w:val="21"/>
          <w:szCs w:val="21"/>
          <w:lang w:eastAsia="zh-CN"/>
        </w:rPr>
      </w:pPr>
    </w:p>
    <w:tbl>
      <w:tblPr>
        <w:tblpPr w:leftFromText="180" w:rightFromText="180" w:vertAnchor="text" w:horzAnchor="page" w:tblpX="1742" w:tblpY="267"/>
        <w:tblOverlap w:val="never"/>
        <w:tblW w:w="8388"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150A29B4" w14:textId="77777777">
        <w:trPr>
          <w:trHeight w:hRule="exact" w:val="334"/>
        </w:trPr>
        <w:tc>
          <w:tcPr>
            <w:tcW w:w="4068" w:type="dxa"/>
            <w:gridSpan w:val="2"/>
            <w:vMerge w:val="restart"/>
            <w:tcBorders>
              <w:left w:val="nil"/>
              <w:right w:val="single" w:sz="4" w:space="0" w:color="000000"/>
            </w:tcBorders>
            <w:vAlign w:val="center"/>
          </w:tcPr>
          <w:p w14:paraId="43A1CB1E" w14:textId="77777777" w:rsidR="00CE72B8" w:rsidRDefault="00AE7D12">
            <w:pPr>
              <w:spacing w:line="312" w:lineRule="exact"/>
              <w:ind w:left="646" w:right="644"/>
              <w:jc w:val="center"/>
              <w:rPr>
                <w:sz w:val="21"/>
                <w:szCs w:val="21"/>
                <w:lang w:eastAsia="zh-CN"/>
              </w:rPr>
            </w:pPr>
            <w:r>
              <w:rPr>
                <w:rFonts w:hint="eastAsia"/>
                <w:sz w:val="21"/>
                <w:szCs w:val="21"/>
                <w:lang w:eastAsia="zh-CN"/>
              </w:rPr>
              <w:lastRenderedPageBreak/>
              <w:t>海洋产品及环境检测平台</w:t>
            </w:r>
          </w:p>
          <w:p w14:paraId="30FA1D6F" w14:textId="77777777" w:rsidR="00CE72B8" w:rsidRDefault="00AE7D12">
            <w:pPr>
              <w:spacing w:line="312" w:lineRule="exact"/>
              <w:ind w:left="646" w:right="644"/>
              <w:jc w:val="center"/>
              <w:rPr>
                <w:sz w:val="21"/>
                <w:szCs w:val="21"/>
              </w:rPr>
            </w:pPr>
            <w:r>
              <w:rPr>
                <w:rFonts w:hint="eastAsia"/>
                <w:sz w:val="21"/>
                <w:szCs w:val="21"/>
              </w:rPr>
              <w:t>程序文件</w:t>
            </w:r>
          </w:p>
        </w:tc>
        <w:tc>
          <w:tcPr>
            <w:tcW w:w="1260" w:type="dxa"/>
            <w:tcBorders>
              <w:left w:val="single" w:sz="4" w:space="0" w:color="000000"/>
              <w:bottom w:val="single" w:sz="4" w:space="0" w:color="000000"/>
              <w:right w:val="single" w:sz="4" w:space="0" w:color="000000"/>
            </w:tcBorders>
            <w:vAlign w:val="center"/>
          </w:tcPr>
          <w:p w14:paraId="0647F582" w14:textId="77777777" w:rsidR="00CE72B8" w:rsidRDefault="00AE7D12">
            <w:pPr>
              <w:spacing w:line="253" w:lineRule="exact"/>
              <w:ind w:right="2"/>
              <w:jc w:val="center"/>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vAlign w:val="center"/>
          </w:tcPr>
          <w:p w14:paraId="11A228F6" w14:textId="77777777" w:rsidR="00CE72B8" w:rsidRDefault="00AE7D12">
            <w:pPr>
              <w:spacing w:before="18"/>
              <w:ind w:left="6" w:right="4"/>
              <w:jc w:val="center"/>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-26-</w:t>
            </w:r>
            <w:r>
              <w:rPr>
                <w:rFonts w:hint="eastAsia"/>
                <w:sz w:val="21"/>
                <w:szCs w:val="21"/>
                <w:lang w:eastAsia="zh-CN"/>
              </w:rPr>
              <w:t>2019-</w:t>
            </w:r>
            <w:r>
              <w:rPr>
                <w:rFonts w:hint="eastAsia"/>
                <w:sz w:val="21"/>
                <w:szCs w:val="21"/>
              </w:rPr>
              <w:t>1.0</w:t>
            </w:r>
          </w:p>
        </w:tc>
      </w:tr>
      <w:tr w:rsidR="00CE72B8" w14:paraId="77EEC923" w14:textId="77777777">
        <w:trPr>
          <w:trHeight w:hRule="exact" w:val="300"/>
        </w:trPr>
        <w:tc>
          <w:tcPr>
            <w:tcW w:w="4068" w:type="dxa"/>
            <w:gridSpan w:val="2"/>
            <w:vMerge/>
            <w:tcBorders>
              <w:left w:val="nil"/>
              <w:bottom w:val="single" w:sz="4" w:space="0" w:color="000000"/>
              <w:right w:val="single" w:sz="4" w:space="0" w:color="000000"/>
            </w:tcBorders>
            <w:vAlign w:val="center"/>
          </w:tcPr>
          <w:p w14:paraId="41EEAB0B" w14:textId="77777777" w:rsidR="00CE72B8" w:rsidRDefault="00CE72B8">
            <w:pPr>
              <w:rPr>
                <w:sz w:val="21"/>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7C2497DD" w14:textId="77777777" w:rsidR="00CE72B8" w:rsidRDefault="00AE7D12">
            <w:pPr>
              <w:tabs>
                <w:tab w:val="left" w:pos="419"/>
              </w:tabs>
              <w:spacing w:line="250" w:lineRule="exact"/>
              <w:ind w:right="1"/>
              <w:jc w:val="center"/>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vAlign w:val="center"/>
          </w:tcPr>
          <w:p w14:paraId="22E2F572" w14:textId="77777777" w:rsidR="00CE72B8" w:rsidRDefault="00AE7D12">
            <w:pPr>
              <w:tabs>
                <w:tab w:val="left" w:pos="945"/>
              </w:tabs>
              <w:spacing w:line="277" w:lineRule="exact"/>
              <w:ind w:right="4"/>
              <w:jc w:val="center"/>
              <w:rPr>
                <w:sz w:val="21"/>
                <w:szCs w:val="21"/>
              </w:rPr>
            </w:pPr>
            <w:r>
              <w:rPr>
                <w:rFonts w:hint="eastAsia"/>
                <w:sz w:val="21"/>
                <w:szCs w:val="21"/>
              </w:rPr>
              <w:t>第</w:t>
            </w:r>
            <w:r>
              <w:rPr>
                <w:rFonts w:hint="eastAsia"/>
                <w:spacing w:val="-1"/>
                <w:sz w:val="21"/>
                <w:szCs w:val="21"/>
              </w:rPr>
              <w:t xml:space="preserve"> </w:t>
            </w:r>
            <w:r>
              <w:rPr>
                <w:rFonts w:hint="eastAsia"/>
                <w:sz w:val="21"/>
                <w:szCs w:val="21"/>
                <w:lang w:eastAsia="zh-CN"/>
              </w:rPr>
              <w:t>2</w:t>
            </w:r>
            <w:r>
              <w:rPr>
                <w:rFonts w:hint="eastAsia"/>
                <w:sz w:val="21"/>
                <w:szCs w:val="21"/>
              </w:rPr>
              <w:t xml:space="preserve"> </w:t>
            </w:r>
            <w:r>
              <w:rPr>
                <w:rFonts w:hint="eastAsia"/>
                <w:spacing w:val="9"/>
                <w:sz w:val="21"/>
                <w:szCs w:val="21"/>
              </w:rPr>
              <w:t xml:space="preserve"> </w:t>
            </w:r>
            <w:r>
              <w:rPr>
                <w:rFonts w:hint="eastAsia"/>
                <w:sz w:val="21"/>
                <w:szCs w:val="21"/>
              </w:rPr>
              <w:t>页</w:t>
            </w:r>
            <w:r>
              <w:rPr>
                <w:rFonts w:hint="eastAsia"/>
                <w:sz w:val="21"/>
                <w:szCs w:val="21"/>
              </w:rPr>
              <w:tab/>
              <w:t xml:space="preserve">共 3 </w:t>
            </w:r>
            <w:r>
              <w:rPr>
                <w:rFonts w:hint="eastAsia"/>
                <w:spacing w:val="7"/>
                <w:sz w:val="21"/>
                <w:szCs w:val="21"/>
              </w:rPr>
              <w:t xml:space="preserve"> </w:t>
            </w:r>
            <w:r>
              <w:rPr>
                <w:rFonts w:hint="eastAsia"/>
                <w:sz w:val="21"/>
                <w:szCs w:val="21"/>
              </w:rPr>
              <w:t>页</w:t>
            </w:r>
          </w:p>
        </w:tc>
      </w:tr>
      <w:tr w:rsidR="00CE72B8" w14:paraId="2AD27DF8" w14:textId="77777777">
        <w:trPr>
          <w:trHeight w:hRule="exact" w:val="282"/>
        </w:trPr>
        <w:tc>
          <w:tcPr>
            <w:tcW w:w="1008" w:type="dxa"/>
            <w:vMerge w:val="restart"/>
            <w:tcBorders>
              <w:top w:val="single" w:sz="4" w:space="0" w:color="000000"/>
              <w:left w:val="nil"/>
              <w:right w:val="single" w:sz="4" w:space="0" w:color="000000"/>
            </w:tcBorders>
            <w:vAlign w:val="center"/>
          </w:tcPr>
          <w:p w14:paraId="1EA742CC" w14:textId="77777777" w:rsidR="00CE72B8" w:rsidRDefault="00AE7D12">
            <w:pPr>
              <w:spacing w:before="107"/>
              <w:ind w:left="292"/>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vAlign w:val="center"/>
          </w:tcPr>
          <w:p w14:paraId="11BA41FC" w14:textId="77777777" w:rsidR="00CE72B8" w:rsidRDefault="00AE7D12">
            <w:pPr>
              <w:spacing w:line="251" w:lineRule="exact"/>
              <w:ind w:left="103" w:right="105"/>
              <w:jc w:val="center"/>
              <w:rPr>
                <w:sz w:val="21"/>
                <w:szCs w:val="21"/>
                <w:lang w:eastAsia="zh-CN"/>
              </w:rPr>
            </w:pPr>
            <w:r>
              <w:rPr>
                <w:rFonts w:hint="eastAsia"/>
                <w:sz w:val="21"/>
                <w:szCs w:val="21"/>
                <w:lang w:eastAsia="zh-CN"/>
              </w:rPr>
              <w:t>26 测量不确定度的评定与</w:t>
            </w:r>
          </w:p>
          <w:p w14:paraId="31822B07" w14:textId="77777777" w:rsidR="00CE72B8" w:rsidRDefault="00AE7D12">
            <w:pPr>
              <w:spacing w:line="265" w:lineRule="exact"/>
              <w:ind w:left="103" w:right="104"/>
              <w:jc w:val="center"/>
              <w:rPr>
                <w:sz w:val="21"/>
                <w:szCs w:val="21"/>
                <w:lang w:eastAsia="zh-CN"/>
              </w:rPr>
            </w:pPr>
            <w:r>
              <w:rPr>
                <w:rFonts w:hint="eastAsia"/>
                <w:sz w:val="21"/>
                <w:szCs w:val="21"/>
                <w:lang w:eastAsia="zh-CN"/>
              </w:rPr>
              <w:t>应用控制程序</w:t>
            </w:r>
          </w:p>
        </w:tc>
        <w:tc>
          <w:tcPr>
            <w:tcW w:w="1260" w:type="dxa"/>
            <w:tcBorders>
              <w:top w:val="single" w:sz="4" w:space="0" w:color="000000"/>
              <w:left w:val="single" w:sz="4" w:space="0" w:color="000000"/>
              <w:bottom w:val="single" w:sz="4" w:space="0" w:color="000000"/>
              <w:right w:val="single" w:sz="4" w:space="0" w:color="000000"/>
            </w:tcBorders>
            <w:vAlign w:val="center"/>
          </w:tcPr>
          <w:p w14:paraId="69B97425" w14:textId="77777777" w:rsidR="00CE72B8" w:rsidRDefault="00AE7D12">
            <w:pPr>
              <w:spacing w:line="240" w:lineRule="exact"/>
              <w:ind w:right="1"/>
              <w:jc w:val="center"/>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vAlign w:val="center"/>
          </w:tcPr>
          <w:p w14:paraId="0AA9B006" w14:textId="77777777" w:rsidR="00CE72B8" w:rsidRDefault="00AE7D12">
            <w:pPr>
              <w:spacing w:line="270" w:lineRule="exact"/>
              <w:ind w:left="2" w:right="4"/>
              <w:jc w:val="center"/>
              <w:rPr>
                <w:sz w:val="21"/>
                <w:szCs w:val="21"/>
              </w:rPr>
            </w:pPr>
            <w:r>
              <w:rPr>
                <w:rFonts w:hint="eastAsia"/>
                <w:sz w:val="21"/>
                <w:szCs w:val="21"/>
              </w:rPr>
              <w:t>第</w:t>
            </w:r>
            <w:r>
              <w:rPr>
                <w:rFonts w:hint="eastAsia"/>
                <w:spacing w:val="-55"/>
                <w:sz w:val="21"/>
                <w:szCs w:val="21"/>
              </w:rPr>
              <w:t xml:space="preserve"> </w:t>
            </w:r>
            <w:r>
              <w:rPr>
                <w:rFonts w:hint="eastAsia"/>
                <w:sz w:val="21"/>
                <w:szCs w:val="21"/>
                <w:lang w:eastAsia="zh-CN"/>
              </w:rPr>
              <w:t>2019 版</w:t>
            </w:r>
            <w:r>
              <w:rPr>
                <w:rFonts w:hint="eastAsia"/>
                <w:sz w:val="21"/>
                <w:szCs w:val="21"/>
              </w:rPr>
              <w:t xml:space="preserve"> 第</w:t>
            </w:r>
            <w:r>
              <w:rPr>
                <w:rFonts w:hint="eastAsia"/>
                <w:spacing w:val="-55"/>
                <w:sz w:val="21"/>
                <w:szCs w:val="21"/>
              </w:rPr>
              <w:t xml:space="preserve"> </w:t>
            </w:r>
            <w:r>
              <w:rPr>
                <w:rFonts w:hint="eastAsia"/>
                <w:sz w:val="21"/>
                <w:szCs w:val="21"/>
              </w:rPr>
              <w:t>0 次修订</w:t>
            </w:r>
          </w:p>
        </w:tc>
      </w:tr>
      <w:tr w:rsidR="00CE72B8" w14:paraId="393C0035" w14:textId="77777777">
        <w:trPr>
          <w:trHeight w:hRule="exact" w:val="314"/>
        </w:trPr>
        <w:tc>
          <w:tcPr>
            <w:tcW w:w="1008" w:type="dxa"/>
            <w:vMerge/>
            <w:tcBorders>
              <w:left w:val="nil"/>
              <w:right w:val="single" w:sz="4" w:space="0" w:color="000000"/>
            </w:tcBorders>
            <w:vAlign w:val="center"/>
          </w:tcPr>
          <w:p w14:paraId="683757E0" w14:textId="77777777" w:rsidR="00CE72B8" w:rsidRDefault="00CE72B8">
            <w:pPr>
              <w:rPr>
                <w:sz w:val="21"/>
                <w:szCs w:val="21"/>
              </w:rPr>
            </w:pPr>
          </w:p>
        </w:tc>
        <w:tc>
          <w:tcPr>
            <w:tcW w:w="3060" w:type="dxa"/>
            <w:vMerge/>
            <w:tcBorders>
              <w:left w:val="single" w:sz="4" w:space="0" w:color="000000"/>
              <w:right w:val="single" w:sz="4" w:space="0" w:color="000000"/>
            </w:tcBorders>
            <w:vAlign w:val="center"/>
          </w:tcPr>
          <w:p w14:paraId="2E3322D7" w14:textId="77777777" w:rsidR="00CE72B8" w:rsidRDefault="00CE72B8">
            <w:pPr>
              <w:rPr>
                <w:sz w:val="21"/>
                <w:szCs w:val="21"/>
              </w:rPr>
            </w:pPr>
          </w:p>
        </w:tc>
        <w:tc>
          <w:tcPr>
            <w:tcW w:w="1260" w:type="dxa"/>
            <w:tcBorders>
              <w:top w:val="single" w:sz="4" w:space="0" w:color="000000"/>
              <w:left w:val="single" w:sz="4" w:space="0" w:color="000000"/>
              <w:right w:val="single" w:sz="4" w:space="0" w:color="000000"/>
            </w:tcBorders>
            <w:vAlign w:val="center"/>
          </w:tcPr>
          <w:p w14:paraId="7ACC4C3F" w14:textId="77777777" w:rsidR="00CE72B8" w:rsidRDefault="00AE7D12">
            <w:pPr>
              <w:spacing w:line="242" w:lineRule="exact"/>
              <w:ind w:right="2"/>
              <w:jc w:val="center"/>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vAlign w:val="center"/>
          </w:tcPr>
          <w:p w14:paraId="0A960B4B" w14:textId="77777777" w:rsidR="00CE72B8" w:rsidRDefault="00AE7D12">
            <w:pPr>
              <w:spacing w:line="268" w:lineRule="exact"/>
              <w:ind w:left="3" w:right="4"/>
              <w:jc w:val="center"/>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w:t>
            </w:r>
            <w:r>
              <w:rPr>
                <w:rFonts w:hint="eastAsia"/>
                <w:sz w:val="21"/>
                <w:szCs w:val="21"/>
                <w:lang w:eastAsia="zh-CN"/>
              </w:rPr>
              <w:t>10 月</w:t>
            </w:r>
            <w:r>
              <w:rPr>
                <w:rFonts w:hint="eastAsia"/>
                <w:sz w:val="21"/>
                <w:szCs w:val="21"/>
              </w:rPr>
              <w:t xml:space="preserve"> 01 日</w:t>
            </w:r>
          </w:p>
        </w:tc>
      </w:tr>
    </w:tbl>
    <w:p w14:paraId="4DE0C16D" w14:textId="77777777" w:rsidR="00CE72B8" w:rsidRDefault="00AE7D12">
      <w:pPr>
        <w:tabs>
          <w:tab w:val="left" w:pos="502"/>
        </w:tabs>
        <w:autoSpaceDE/>
        <w:autoSpaceDN/>
        <w:spacing w:before="33" w:line="400" w:lineRule="exact"/>
        <w:ind w:left="180" w:firstLineChars="200" w:firstLine="420"/>
        <w:rPr>
          <w:sz w:val="21"/>
          <w:szCs w:val="21"/>
          <w:lang w:eastAsia="zh-CN"/>
        </w:rPr>
      </w:pPr>
      <w:r>
        <w:rPr>
          <w:rFonts w:hint="eastAsia"/>
          <w:sz w:val="21"/>
          <w:szCs w:val="21"/>
          <w:lang w:eastAsia="zh-CN"/>
        </w:rPr>
        <w:t>3.4测量不确定度的评估过程</w:t>
      </w:r>
    </w:p>
    <w:p w14:paraId="42695A13" w14:textId="77777777" w:rsidR="00CE72B8" w:rsidRDefault="00AE7D12">
      <w:pPr>
        <w:autoSpaceDE/>
        <w:autoSpaceDN/>
        <w:spacing w:before="8" w:line="400" w:lineRule="exact"/>
        <w:ind w:left="600"/>
        <w:rPr>
          <w:sz w:val="21"/>
          <w:szCs w:val="21"/>
          <w:lang w:eastAsia="zh-CN"/>
        </w:rPr>
      </w:pPr>
      <w:r>
        <w:rPr>
          <w:rFonts w:hint="eastAsia"/>
          <w:sz w:val="21"/>
          <w:szCs w:val="21"/>
          <w:lang w:eastAsia="zh-CN"/>
        </w:rPr>
        <w:t>见本程序附录的测量不确定度的评估过程图。</w:t>
      </w:r>
    </w:p>
    <w:p w14:paraId="5EB15ED2" w14:textId="77777777" w:rsidR="00CE72B8" w:rsidRDefault="00AE7D12">
      <w:pPr>
        <w:tabs>
          <w:tab w:val="left" w:pos="502"/>
        </w:tabs>
        <w:autoSpaceDE/>
        <w:autoSpaceDN/>
        <w:spacing w:before="39" w:line="400" w:lineRule="exact"/>
        <w:ind w:left="180" w:right="212" w:firstLineChars="200" w:firstLine="420"/>
        <w:rPr>
          <w:sz w:val="21"/>
          <w:szCs w:val="21"/>
          <w:lang w:eastAsia="zh-CN"/>
        </w:rPr>
      </w:pPr>
      <w:r>
        <w:rPr>
          <w:rFonts w:hint="eastAsia"/>
          <w:sz w:val="21"/>
          <w:szCs w:val="21"/>
          <w:lang w:eastAsia="zh-CN"/>
        </w:rPr>
        <w:t>3.5 有关测量不确定度评价方法参照中国合格评审国家认可委员会发布的 CNAS-GL05《测量不确定度要求的实施指南》，其中规定了：</w:t>
      </w:r>
    </w:p>
    <w:p w14:paraId="558F88E9" w14:textId="77777777" w:rsidR="00CE72B8" w:rsidRDefault="00AE7D12">
      <w:pPr>
        <w:autoSpaceDE/>
        <w:autoSpaceDN/>
        <w:spacing w:before="33" w:line="400" w:lineRule="exact"/>
        <w:ind w:left="600"/>
        <w:rPr>
          <w:sz w:val="21"/>
          <w:szCs w:val="21"/>
          <w:lang w:eastAsia="zh-CN"/>
        </w:rPr>
      </w:pPr>
      <w:r>
        <w:rPr>
          <w:rFonts w:hint="eastAsia"/>
          <w:sz w:val="21"/>
          <w:szCs w:val="21"/>
          <w:lang w:eastAsia="zh-CN"/>
        </w:rPr>
        <w:t>a)识别不确定度来源</w:t>
      </w:r>
    </w:p>
    <w:p w14:paraId="7E843EB0" w14:textId="77777777" w:rsidR="00CE72B8" w:rsidRDefault="00AE7D12">
      <w:pPr>
        <w:autoSpaceDE/>
        <w:autoSpaceDN/>
        <w:spacing w:before="10" w:line="400" w:lineRule="exact"/>
        <w:ind w:left="600"/>
        <w:rPr>
          <w:sz w:val="21"/>
          <w:szCs w:val="21"/>
          <w:lang w:eastAsia="zh-CN"/>
        </w:rPr>
      </w:pPr>
      <w:r>
        <w:rPr>
          <w:rFonts w:hint="eastAsia"/>
          <w:sz w:val="21"/>
          <w:szCs w:val="21"/>
          <w:lang w:eastAsia="zh-CN"/>
        </w:rPr>
        <w:t>b)数学模型的建立</w:t>
      </w:r>
    </w:p>
    <w:p w14:paraId="3265E34B" w14:textId="77777777" w:rsidR="00CE72B8" w:rsidRDefault="00AE7D12">
      <w:pPr>
        <w:autoSpaceDE/>
        <w:autoSpaceDN/>
        <w:spacing w:before="10" w:line="400" w:lineRule="exact"/>
        <w:ind w:left="600"/>
        <w:rPr>
          <w:sz w:val="21"/>
          <w:szCs w:val="21"/>
          <w:lang w:eastAsia="zh-CN"/>
        </w:rPr>
      </w:pPr>
      <w:r>
        <w:rPr>
          <w:rFonts w:hint="eastAsia"/>
          <w:sz w:val="21"/>
          <w:szCs w:val="21"/>
          <w:lang w:eastAsia="zh-CN"/>
        </w:rPr>
        <w:t>c)逐项评估标准不确定度</w:t>
      </w:r>
    </w:p>
    <w:p w14:paraId="09CD89BE" w14:textId="77777777" w:rsidR="00CE72B8" w:rsidRDefault="00AE7D12">
      <w:pPr>
        <w:autoSpaceDE/>
        <w:autoSpaceDN/>
        <w:spacing w:before="10" w:line="400" w:lineRule="exact"/>
        <w:ind w:left="600"/>
        <w:rPr>
          <w:sz w:val="21"/>
          <w:szCs w:val="21"/>
          <w:lang w:eastAsia="zh-CN"/>
        </w:rPr>
      </w:pPr>
      <w:r>
        <w:rPr>
          <w:rFonts w:hint="eastAsia"/>
          <w:sz w:val="21"/>
          <w:szCs w:val="21"/>
          <w:lang w:eastAsia="zh-CN"/>
        </w:rPr>
        <w:t>d)合成不确定度的计算</w:t>
      </w:r>
    </w:p>
    <w:p w14:paraId="2D29FB2B" w14:textId="77777777" w:rsidR="00CE72B8" w:rsidRDefault="00AE7D12">
      <w:pPr>
        <w:autoSpaceDE/>
        <w:autoSpaceDN/>
        <w:spacing w:before="10" w:line="400" w:lineRule="exact"/>
        <w:ind w:left="600"/>
        <w:rPr>
          <w:sz w:val="21"/>
          <w:szCs w:val="21"/>
          <w:lang w:eastAsia="zh-CN"/>
        </w:rPr>
      </w:pPr>
      <w:r>
        <w:rPr>
          <w:rFonts w:hint="eastAsia"/>
          <w:sz w:val="21"/>
          <w:szCs w:val="21"/>
          <w:lang w:eastAsia="zh-CN"/>
        </w:rPr>
        <w:t>e)扩展不确定度的计算</w:t>
      </w:r>
    </w:p>
    <w:p w14:paraId="3E955C7D" w14:textId="77777777" w:rsidR="00CE72B8" w:rsidRDefault="00AE7D12">
      <w:pPr>
        <w:autoSpaceDE/>
        <w:autoSpaceDN/>
        <w:spacing w:before="21" w:line="400" w:lineRule="exact"/>
        <w:ind w:left="600"/>
        <w:rPr>
          <w:sz w:val="21"/>
          <w:szCs w:val="21"/>
          <w:lang w:eastAsia="zh-CN"/>
        </w:rPr>
      </w:pPr>
      <w:r>
        <w:rPr>
          <w:rFonts w:hint="eastAsia"/>
          <w:sz w:val="21"/>
          <w:szCs w:val="21"/>
          <w:lang w:eastAsia="zh-CN"/>
        </w:rPr>
        <w:t>f)结果报告</w:t>
      </w:r>
    </w:p>
    <w:p w14:paraId="030A0646" w14:textId="77777777" w:rsidR="00CE72B8" w:rsidRDefault="00AE7D12">
      <w:pPr>
        <w:autoSpaceDE/>
        <w:autoSpaceDN/>
        <w:spacing w:before="37" w:line="400" w:lineRule="exact"/>
        <w:ind w:left="180" w:right="219" w:firstLine="420"/>
        <w:rPr>
          <w:sz w:val="21"/>
          <w:szCs w:val="21"/>
          <w:lang w:eastAsia="zh-CN"/>
        </w:rPr>
      </w:pPr>
      <w:r>
        <w:rPr>
          <w:rFonts w:hint="eastAsia"/>
          <w:sz w:val="21"/>
          <w:szCs w:val="21"/>
          <w:lang w:eastAsia="zh-CN"/>
        </w:rPr>
        <w:t>有关化学分析中测量不确定度的评价，参照中国合格评审国家认可委员会发布的 CNAS-GL06《化学分析中不确定度的评估指南》。</w:t>
      </w:r>
    </w:p>
    <w:p w14:paraId="329F5D42" w14:textId="77777777" w:rsidR="00CE72B8" w:rsidRDefault="00AE7D12">
      <w:pPr>
        <w:tabs>
          <w:tab w:val="left" w:pos="550"/>
        </w:tabs>
        <w:autoSpaceDE/>
        <w:autoSpaceDN/>
        <w:spacing w:before="7" w:line="400" w:lineRule="exact"/>
        <w:ind w:left="180" w:firstLineChars="200" w:firstLine="420"/>
        <w:jc w:val="both"/>
        <w:rPr>
          <w:sz w:val="21"/>
          <w:szCs w:val="21"/>
          <w:lang w:eastAsia="zh-CN"/>
        </w:rPr>
      </w:pPr>
      <w:bookmarkStart w:id="4" w:name="3.6不确定度评定的范围"/>
      <w:bookmarkEnd w:id="4"/>
      <w:r>
        <w:rPr>
          <w:rFonts w:hint="eastAsia"/>
          <w:sz w:val="21"/>
          <w:szCs w:val="21"/>
          <w:lang w:eastAsia="zh-CN"/>
        </w:rPr>
        <w:t>3.6 不确定度评定的范围</w:t>
      </w:r>
    </w:p>
    <w:p w14:paraId="26C97ECD" w14:textId="77777777" w:rsidR="00CE72B8" w:rsidRDefault="00AE7D12">
      <w:pPr>
        <w:autoSpaceDE/>
        <w:autoSpaceDN/>
        <w:spacing w:before="37" w:line="400" w:lineRule="exact"/>
        <w:ind w:left="180" w:right="219" w:firstLine="420"/>
        <w:jc w:val="both"/>
        <w:rPr>
          <w:sz w:val="21"/>
          <w:szCs w:val="21"/>
          <w:lang w:eastAsia="zh-CN"/>
        </w:rPr>
      </w:pPr>
      <w:r>
        <w:rPr>
          <w:rFonts w:hint="eastAsia"/>
          <w:sz w:val="21"/>
          <w:szCs w:val="21"/>
          <w:lang w:eastAsia="zh-CN"/>
        </w:rPr>
        <w:t>对所有的校准和各种校准类型都应进行测量不确定度评定。当检测方法的性质会妨碍对测量不确定度进行严密的计量学和统计学上的有效计算时，也可以找出不确定度的所有分量且作出合理评审。并确保结果的报告方式不会对不确定度造成错觉。合理的评定应依据对方法特性的理解和测量范围，并利用过去的经验和确认的数据。</w:t>
      </w:r>
    </w:p>
    <w:p w14:paraId="1B125671" w14:textId="77777777" w:rsidR="00CE72B8" w:rsidRDefault="00AE7D12">
      <w:pPr>
        <w:tabs>
          <w:tab w:val="left" w:pos="550"/>
        </w:tabs>
        <w:autoSpaceDE/>
        <w:autoSpaceDN/>
        <w:spacing w:before="7" w:line="400" w:lineRule="exact"/>
        <w:ind w:left="180" w:firstLineChars="200" w:firstLine="420"/>
        <w:jc w:val="both"/>
        <w:rPr>
          <w:sz w:val="21"/>
          <w:szCs w:val="21"/>
          <w:lang w:eastAsia="zh-CN"/>
        </w:rPr>
      </w:pPr>
      <w:bookmarkStart w:id="5" w:name="3.7测量不确定度的来源包括（但不限于）："/>
      <w:bookmarkEnd w:id="5"/>
      <w:r>
        <w:rPr>
          <w:rFonts w:hint="eastAsia"/>
          <w:sz w:val="21"/>
          <w:szCs w:val="21"/>
          <w:lang w:eastAsia="zh-CN"/>
        </w:rPr>
        <w:t>3.7 测量不确定度的来源包括（但不限于）：</w:t>
      </w:r>
    </w:p>
    <w:p w14:paraId="298AE9F8" w14:textId="77777777" w:rsidR="00CE72B8" w:rsidRDefault="00AE7D12">
      <w:pPr>
        <w:autoSpaceDE/>
        <w:autoSpaceDN/>
        <w:spacing w:before="37" w:line="400" w:lineRule="exact"/>
        <w:ind w:left="600"/>
        <w:rPr>
          <w:sz w:val="21"/>
          <w:szCs w:val="21"/>
          <w:lang w:eastAsia="zh-CN"/>
        </w:rPr>
      </w:pPr>
      <w:r>
        <w:rPr>
          <w:rFonts w:hint="eastAsia"/>
          <w:sz w:val="21"/>
          <w:szCs w:val="21"/>
          <w:lang w:eastAsia="zh-CN"/>
        </w:rPr>
        <w:t>a)所用参考标准和标准物质（参考物质）；</w:t>
      </w:r>
    </w:p>
    <w:p w14:paraId="513E9C6B" w14:textId="77777777" w:rsidR="00CE72B8" w:rsidRDefault="00AE7D12">
      <w:pPr>
        <w:autoSpaceDE/>
        <w:autoSpaceDN/>
        <w:spacing w:before="37" w:line="400" w:lineRule="exact"/>
        <w:ind w:left="600"/>
        <w:rPr>
          <w:sz w:val="21"/>
          <w:szCs w:val="21"/>
          <w:lang w:eastAsia="zh-CN"/>
        </w:rPr>
      </w:pPr>
      <w:r>
        <w:rPr>
          <w:rFonts w:hint="eastAsia"/>
          <w:sz w:val="21"/>
          <w:szCs w:val="21"/>
          <w:lang w:eastAsia="zh-CN"/>
        </w:rPr>
        <w:t>b)检测方法；</w:t>
      </w:r>
    </w:p>
    <w:p w14:paraId="6A03A017" w14:textId="77777777" w:rsidR="00CE72B8" w:rsidRDefault="00AE7D12">
      <w:pPr>
        <w:autoSpaceDE/>
        <w:autoSpaceDN/>
        <w:spacing w:before="37" w:line="400" w:lineRule="exact"/>
        <w:ind w:left="600"/>
        <w:rPr>
          <w:sz w:val="21"/>
          <w:szCs w:val="21"/>
          <w:lang w:eastAsia="zh-CN"/>
        </w:rPr>
      </w:pPr>
      <w:r>
        <w:rPr>
          <w:rFonts w:hint="eastAsia"/>
          <w:sz w:val="21"/>
          <w:szCs w:val="21"/>
          <w:lang w:eastAsia="zh-CN"/>
        </w:rPr>
        <w:t>c)仪器设备；</w:t>
      </w:r>
    </w:p>
    <w:p w14:paraId="28218FCA" w14:textId="77777777" w:rsidR="00CE72B8" w:rsidRDefault="00AE7D12">
      <w:pPr>
        <w:autoSpaceDE/>
        <w:autoSpaceDN/>
        <w:spacing w:before="37" w:line="400" w:lineRule="exact"/>
        <w:ind w:left="600"/>
        <w:rPr>
          <w:sz w:val="21"/>
          <w:szCs w:val="21"/>
          <w:lang w:eastAsia="zh-CN"/>
        </w:rPr>
      </w:pPr>
      <w:r>
        <w:rPr>
          <w:rFonts w:hint="eastAsia"/>
          <w:sz w:val="21"/>
          <w:szCs w:val="21"/>
          <w:lang w:eastAsia="zh-CN"/>
        </w:rPr>
        <w:t>d)环境条件；</w:t>
      </w:r>
    </w:p>
    <w:p w14:paraId="2A95EE68" w14:textId="77777777" w:rsidR="00CE72B8" w:rsidRDefault="00AE7D12">
      <w:pPr>
        <w:autoSpaceDE/>
        <w:autoSpaceDN/>
        <w:spacing w:before="37" w:line="400" w:lineRule="exact"/>
        <w:ind w:left="600"/>
        <w:rPr>
          <w:sz w:val="21"/>
          <w:szCs w:val="21"/>
          <w:lang w:eastAsia="zh-CN"/>
        </w:rPr>
      </w:pPr>
      <w:r>
        <w:rPr>
          <w:rFonts w:hint="eastAsia"/>
          <w:sz w:val="21"/>
          <w:szCs w:val="21"/>
          <w:lang w:eastAsia="zh-CN"/>
        </w:rPr>
        <w:t>e)被测样品的性能和状态；</w:t>
      </w:r>
    </w:p>
    <w:p w14:paraId="54E7E432" w14:textId="77777777" w:rsidR="00CE72B8" w:rsidRDefault="00AE7D12">
      <w:pPr>
        <w:autoSpaceDE/>
        <w:autoSpaceDN/>
        <w:spacing w:before="37" w:line="400" w:lineRule="exact"/>
        <w:ind w:left="600"/>
        <w:rPr>
          <w:sz w:val="21"/>
          <w:szCs w:val="21"/>
          <w:lang w:eastAsia="zh-CN"/>
        </w:rPr>
      </w:pPr>
      <w:r>
        <w:rPr>
          <w:rFonts w:hint="eastAsia"/>
          <w:sz w:val="21"/>
          <w:szCs w:val="21"/>
          <w:lang w:eastAsia="zh-CN"/>
        </w:rPr>
        <w:t>f)操作人员。</w:t>
      </w:r>
    </w:p>
    <w:p w14:paraId="5F2A38E4" w14:textId="77777777" w:rsidR="00CE72B8" w:rsidRDefault="00AE7D12">
      <w:pPr>
        <w:tabs>
          <w:tab w:val="left" w:pos="550"/>
        </w:tabs>
        <w:autoSpaceDE/>
        <w:autoSpaceDN/>
        <w:spacing w:before="37" w:line="400" w:lineRule="exact"/>
        <w:ind w:left="180" w:firstLineChars="200" w:firstLine="420"/>
        <w:jc w:val="both"/>
        <w:rPr>
          <w:sz w:val="21"/>
          <w:szCs w:val="21"/>
          <w:lang w:eastAsia="zh-CN"/>
        </w:rPr>
      </w:pPr>
      <w:bookmarkStart w:id="6" w:name="3.8测量不确定度的应用"/>
      <w:bookmarkEnd w:id="6"/>
      <w:r>
        <w:rPr>
          <w:rFonts w:hint="eastAsia"/>
          <w:sz w:val="21"/>
          <w:szCs w:val="21"/>
          <w:lang w:eastAsia="zh-CN"/>
        </w:rPr>
        <w:t>3.8 测量不确定度的应用</w:t>
      </w:r>
    </w:p>
    <w:p w14:paraId="71D55DCA" w14:textId="77777777" w:rsidR="00CE72B8" w:rsidRDefault="00AE7D12">
      <w:pPr>
        <w:tabs>
          <w:tab w:val="left" w:pos="756"/>
        </w:tabs>
        <w:autoSpaceDE/>
        <w:autoSpaceDN/>
        <w:spacing w:before="37" w:line="400" w:lineRule="exact"/>
        <w:ind w:left="180" w:right="217" w:firstLineChars="200" w:firstLine="420"/>
        <w:jc w:val="both"/>
        <w:rPr>
          <w:sz w:val="21"/>
          <w:szCs w:val="21"/>
          <w:lang w:eastAsia="zh-CN"/>
        </w:rPr>
      </w:pPr>
      <w:bookmarkStart w:id="7" w:name="3.8.1本中心检验检测报告中出具的测量结果不确定度应当为扩展不确定度。即本中心"/>
      <w:bookmarkEnd w:id="7"/>
      <w:r>
        <w:rPr>
          <w:rFonts w:hint="eastAsia"/>
          <w:sz w:val="21"/>
          <w:szCs w:val="21"/>
          <w:lang w:eastAsia="zh-CN"/>
        </w:rPr>
        <w:t>3.8.1 本单位检验检测报告中出具的测量结果不确定度应当为扩展不确定度。即本单位开展的测量不确定度评定结果应当以扩展不确定度来表示。扩展不确定度通常首选对应 95％的置信水平。</w:t>
      </w:r>
    </w:p>
    <w:p w14:paraId="217BFBDB" w14:textId="77777777" w:rsidR="00CE72B8" w:rsidRDefault="00AE7D12">
      <w:pPr>
        <w:tabs>
          <w:tab w:val="left" w:pos="756"/>
        </w:tabs>
        <w:autoSpaceDE/>
        <w:autoSpaceDN/>
        <w:spacing w:before="7" w:line="400" w:lineRule="exact"/>
        <w:ind w:left="180" w:right="176" w:firstLineChars="200" w:firstLine="420"/>
        <w:jc w:val="both"/>
        <w:rPr>
          <w:sz w:val="21"/>
          <w:szCs w:val="21"/>
          <w:lang w:eastAsia="zh-CN"/>
        </w:rPr>
      </w:pPr>
      <w:bookmarkStart w:id="8" w:name="3.8.2当需对检验检测结果进行解释时，检验检测报告中应包括评定测量不确定度的声"/>
      <w:bookmarkEnd w:id="8"/>
      <w:r>
        <w:rPr>
          <w:rFonts w:hint="eastAsia"/>
          <w:sz w:val="21"/>
          <w:szCs w:val="21"/>
          <w:lang w:eastAsia="zh-CN"/>
        </w:rPr>
        <w:t>3.8.2 当需对检验检测结果进行解释时，检验检测报告中应包括评定测量不确定度的声明。当不确定度与检测结果的有效性或应用有关，或客户的指令中有要求，或当不确定度影响到对规范限度的符合性时，检测报告中还需要包括有关不确定度的信息。</w:t>
      </w:r>
    </w:p>
    <w:p w14:paraId="2C79C292" w14:textId="77777777" w:rsidR="00CE72B8" w:rsidRDefault="00AE7D12">
      <w:pPr>
        <w:tabs>
          <w:tab w:val="left" w:pos="809"/>
        </w:tabs>
        <w:autoSpaceDE/>
        <w:autoSpaceDN/>
        <w:spacing w:before="7" w:line="400" w:lineRule="exact"/>
        <w:ind w:left="180" w:firstLineChars="200" w:firstLine="420"/>
        <w:jc w:val="both"/>
        <w:rPr>
          <w:sz w:val="21"/>
          <w:szCs w:val="21"/>
          <w:lang w:eastAsia="zh-CN"/>
        </w:rPr>
      </w:pPr>
      <w:r>
        <w:rPr>
          <w:rFonts w:hint="eastAsia"/>
          <w:sz w:val="21"/>
          <w:szCs w:val="21"/>
          <w:lang w:eastAsia="zh-CN"/>
        </w:rPr>
        <w:t>3.8.3 当有本程序3.3中规定的其他情况时，也要应用测量不确定度的结果。</w:t>
      </w:r>
    </w:p>
    <w:tbl>
      <w:tblPr>
        <w:tblW w:w="8388" w:type="dxa"/>
        <w:tblInd w:w="102"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6EDAF12F" w14:textId="77777777">
        <w:trPr>
          <w:trHeight w:hRule="exact" w:val="334"/>
        </w:trPr>
        <w:tc>
          <w:tcPr>
            <w:tcW w:w="4068" w:type="dxa"/>
            <w:gridSpan w:val="2"/>
            <w:vMerge w:val="restart"/>
            <w:tcBorders>
              <w:left w:val="nil"/>
              <w:right w:val="single" w:sz="4" w:space="0" w:color="000000"/>
            </w:tcBorders>
            <w:vAlign w:val="center"/>
          </w:tcPr>
          <w:p w14:paraId="562A35DA" w14:textId="77777777" w:rsidR="00CE72B8" w:rsidRDefault="00AE7D12">
            <w:pPr>
              <w:ind w:left="646" w:right="644"/>
              <w:jc w:val="center"/>
              <w:rPr>
                <w:sz w:val="21"/>
                <w:szCs w:val="21"/>
                <w:lang w:eastAsia="zh-CN"/>
              </w:rPr>
            </w:pPr>
            <w:bookmarkStart w:id="9" w:name="3.9测量不确定度的示例模板"/>
            <w:bookmarkEnd w:id="9"/>
            <w:r>
              <w:rPr>
                <w:rFonts w:hint="eastAsia"/>
                <w:sz w:val="21"/>
                <w:szCs w:val="21"/>
                <w:lang w:eastAsia="zh-CN"/>
              </w:rPr>
              <w:lastRenderedPageBreak/>
              <w:t>海洋产品及环境检测平台</w:t>
            </w:r>
          </w:p>
          <w:p w14:paraId="2C60CBBB" w14:textId="77777777" w:rsidR="00CE72B8" w:rsidRDefault="00AE7D12">
            <w:pPr>
              <w:ind w:left="646" w:right="644"/>
              <w:jc w:val="center"/>
              <w:rPr>
                <w:sz w:val="21"/>
                <w:szCs w:val="21"/>
              </w:rPr>
            </w:pPr>
            <w:r>
              <w:rPr>
                <w:rFonts w:hint="eastAsia"/>
                <w:sz w:val="21"/>
                <w:szCs w:val="21"/>
              </w:rPr>
              <w:t>程序文件</w:t>
            </w:r>
          </w:p>
        </w:tc>
        <w:tc>
          <w:tcPr>
            <w:tcW w:w="1260" w:type="dxa"/>
            <w:tcBorders>
              <w:left w:val="single" w:sz="4" w:space="0" w:color="000000"/>
              <w:bottom w:val="single" w:sz="4" w:space="0" w:color="000000"/>
              <w:right w:val="single" w:sz="4" w:space="0" w:color="000000"/>
            </w:tcBorders>
            <w:vAlign w:val="center"/>
          </w:tcPr>
          <w:p w14:paraId="18748F1E" w14:textId="77777777" w:rsidR="00CE72B8" w:rsidRDefault="00AE7D12">
            <w:pPr>
              <w:ind w:right="2"/>
              <w:jc w:val="center"/>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vAlign w:val="center"/>
          </w:tcPr>
          <w:p w14:paraId="4AA31EA1" w14:textId="77777777" w:rsidR="00CE72B8" w:rsidRDefault="00AE7D12">
            <w:pPr>
              <w:spacing w:before="18"/>
              <w:ind w:left="6" w:right="4"/>
              <w:jc w:val="center"/>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-26-</w:t>
            </w:r>
            <w:r>
              <w:rPr>
                <w:rFonts w:hint="eastAsia"/>
                <w:sz w:val="21"/>
                <w:szCs w:val="21"/>
                <w:lang w:eastAsia="zh-CN"/>
              </w:rPr>
              <w:t>2019-</w:t>
            </w:r>
            <w:r>
              <w:rPr>
                <w:rFonts w:hint="eastAsia"/>
                <w:sz w:val="21"/>
                <w:szCs w:val="21"/>
              </w:rPr>
              <w:t>1.0</w:t>
            </w:r>
          </w:p>
        </w:tc>
      </w:tr>
      <w:tr w:rsidR="00CE72B8" w14:paraId="076AF332" w14:textId="77777777">
        <w:trPr>
          <w:trHeight w:hRule="exact" w:val="300"/>
        </w:trPr>
        <w:tc>
          <w:tcPr>
            <w:tcW w:w="4068" w:type="dxa"/>
            <w:gridSpan w:val="2"/>
            <w:vMerge/>
            <w:tcBorders>
              <w:left w:val="nil"/>
              <w:bottom w:val="single" w:sz="4" w:space="0" w:color="000000"/>
              <w:right w:val="single" w:sz="4" w:space="0" w:color="000000"/>
            </w:tcBorders>
            <w:vAlign w:val="center"/>
          </w:tcPr>
          <w:p w14:paraId="60638B16" w14:textId="77777777" w:rsidR="00CE72B8" w:rsidRDefault="00CE72B8">
            <w:pPr>
              <w:rPr>
                <w:sz w:val="21"/>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5DBC44D" w14:textId="77777777" w:rsidR="00CE72B8" w:rsidRDefault="00AE7D12">
            <w:pPr>
              <w:tabs>
                <w:tab w:val="left" w:pos="419"/>
              </w:tabs>
              <w:ind w:right="1"/>
              <w:jc w:val="center"/>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vAlign w:val="center"/>
          </w:tcPr>
          <w:p w14:paraId="3B069ABC" w14:textId="77777777" w:rsidR="00CE72B8" w:rsidRDefault="00AE7D12">
            <w:pPr>
              <w:tabs>
                <w:tab w:val="left" w:pos="945"/>
              </w:tabs>
              <w:ind w:right="4"/>
              <w:jc w:val="center"/>
              <w:rPr>
                <w:sz w:val="21"/>
                <w:szCs w:val="21"/>
              </w:rPr>
            </w:pPr>
            <w:r>
              <w:rPr>
                <w:rFonts w:hint="eastAsia"/>
                <w:sz w:val="21"/>
                <w:szCs w:val="21"/>
              </w:rPr>
              <w:t>第</w:t>
            </w:r>
            <w:r>
              <w:rPr>
                <w:rFonts w:hint="eastAsia"/>
                <w:spacing w:val="-1"/>
                <w:sz w:val="21"/>
                <w:szCs w:val="21"/>
              </w:rPr>
              <w:t xml:space="preserve"> </w:t>
            </w:r>
            <w:r>
              <w:rPr>
                <w:rFonts w:hint="eastAsia"/>
                <w:sz w:val="21"/>
                <w:szCs w:val="21"/>
                <w:lang w:eastAsia="zh-CN"/>
              </w:rPr>
              <w:t>3</w:t>
            </w:r>
            <w:r>
              <w:rPr>
                <w:rFonts w:hint="eastAsia"/>
                <w:sz w:val="21"/>
                <w:szCs w:val="21"/>
              </w:rPr>
              <w:t xml:space="preserve"> </w:t>
            </w:r>
            <w:r>
              <w:rPr>
                <w:rFonts w:hint="eastAsia"/>
                <w:spacing w:val="9"/>
                <w:sz w:val="21"/>
                <w:szCs w:val="21"/>
              </w:rPr>
              <w:t xml:space="preserve"> </w:t>
            </w:r>
            <w:r>
              <w:rPr>
                <w:rFonts w:hint="eastAsia"/>
                <w:sz w:val="21"/>
                <w:szCs w:val="21"/>
              </w:rPr>
              <w:t>页</w:t>
            </w:r>
            <w:r>
              <w:rPr>
                <w:rFonts w:hint="eastAsia"/>
                <w:sz w:val="21"/>
                <w:szCs w:val="21"/>
              </w:rPr>
              <w:tab/>
              <w:t xml:space="preserve">共 3 </w:t>
            </w:r>
            <w:r>
              <w:rPr>
                <w:rFonts w:hint="eastAsia"/>
                <w:spacing w:val="7"/>
                <w:sz w:val="21"/>
                <w:szCs w:val="21"/>
              </w:rPr>
              <w:t xml:space="preserve"> </w:t>
            </w:r>
            <w:r>
              <w:rPr>
                <w:rFonts w:hint="eastAsia"/>
                <w:sz w:val="21"/>
                <w:szCs w:val="21"/>
              </w:rPr>
              <w:t>页</w:t>
            </w:r>
          </w:p>
        </w:tc>
      </w:tr>
      <w:tr w:rsidR="00CE72B8" w14:paraId="61B72978" w14:textId="77777777">
        <w:trPr>
          <w:trHeight w:hRule="exact" w:val="282"/>
        </w:trPr>
        <w:tc>
          <w:tcPr>
            <w:tcW w:w="1008" w:type="dxa"/>
            <w:vMerge w:val="restart"/>
            <w:tcBorders>
              <w:top w:val="single" w:sz="4" w:space="0" w:color="000000"/>
              <w:left w:val="nil"/>
              <w:right w:val="single" w:sz="4" w:space="0" w:color="000000"/>
            </w:tcBorders>
            <w:vAlign w:val="center"/>
          </w:tcPr>
          <w:p w14:paraId="2D0070EC" w14:textId="77777777" w:rsidR="00CE72B8" w:rsidRDefault="00AE7D12">
            <w:pPr>
              <w:spacing w:before="107"/>
              <w:ind w:left="292"/>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vAlign w:val="center"/>
          </w:tcPr>
          <w:p w14:paraId="04F8EA93" w14:textId="77777777" w:rsidR="00CE72B8" w:rsidRDefault="00AE7D12">
            <w:pPr>
              <w:ind w:left="103" w:right="105"/>
              <w:jc w:val="center"/>
              <w:rPr>
                <w:sz w:val="21"/>
                <w:szCs w:val="21"/>
                <w:lang w:eastAsia="zh-CN"/>
              </w:rPr>
            </w:pPr>
            <w:r>
              <w:rPr>
                <w:rFonts w:hint="eastAsia"/>
                <w:sz w:val="21"/>
                <w:szCs w:val="21"/>
                <w:lang w:eastAsia="zh-CN"/>
              </w:rPr>
              <w:t>26 测量不确定度的评定与</w:t>
            </w:r>
          </w:p>
          <w:p w14:paraId="5C4BBEE6" w14:textId="77777777" w:rsidR="00CE72B8" w:rsidRDefault="00AE7D12">
            <w:pPr>
              <w:ind w:left="103" w:right="104"/>
              <w:jc w:val="center"/>
              <w:rPr>
                <w:sz w:val="21"/>
                <w:szCs w:val="21"/>
                <w:lang w:eastAsia="zh-CN"/>
              </w:rPr>
            </w:pPr>
            <w:r>
              <w:rPr>
                <w:rFonts w:hint="eastAsia"/>
                <w:sz w:val="21"/>
                <w:szCs w:val="21"/>
                <w:lang w:eastAsia="zh-CN"/>
              </w:rPr>
              <w:t>应用控制程序</w:t>
            </w:r>
          </w:p>
        </w:tc>
        <w:tc>
          <w:tcPr>
            <w:tcW w:w="1260" w:type="dxa"/>
            <w:tcBorders>
              <w:top w:val="single" w:sz="4" w:space="0" w:color="000000"/>
              <w:left w:val="single" w:sz="4" w:space="0" w:color="000000"/>
              <w:bottom w:val="single" w:sz="4" w:space="0" w:color="000000"/>
              <w:right w:val="single" w:sz="4" w:space="0" w:color="000000"/>
            </w:tcBorders>
            <w:vAlign w:val="center"/>
          </w:tcPr>
          <w:p w14:paraId="60E771EB" w14:textId="77777777" w:rsidR="00CE72B8" w:rsidRDefault="00AE7D12">
            <w:pPr>
              <w:ind w:right="1"/>
              <w:jc w:val="center"/>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vAlign w:val="center"/>
          </w:tcPr>
          <w:p w14:paraId="2A0A2195" w14:textId="77777777" w:rsidR="00CE72B8" w:rsidRDefault="00AE7D12">
            <w:pPr>
              <w:ind w:left="2" w:right="4"/>
              <w:jc w:val="center"/>
              <w:rPr>
                <w:sz w:val="21"/>
                <w:szCs w:val="21"/>
              </w:rPr>
            </w:pPr>
            <w:r>
              <w:rPr>
                <w:rFonts w:hint="eastAsia"/>
                <w:sz w:val="21"/>
                <w:szCs w:val="21"/>
              </w:rPr>
              <w:t>第</w:t>
            </w:r>
            <w:r>
              <w:rPr>
                <w:rFonts w:hint="eastAsia"/>
                <w:spacing w:val="-55"/>
                <w:sz w:val="21"/>
                <w:szCs w:val="21"/>
              </w:rPr>
              <w:t xml:space="preserve"> </w:t>
            </w:r>
            <w:r>
              <w:rPr>
                <w:rFonts w:hint="eastAsia"/>
                <w:sz w:val="21"/>
                <w:szCs w:val="21"/>
                <w:lang w:eastAsia="zh-CN"/>
              </w:rPr>
              <w:t>2019 版</w:t>
            </w:r>
            <w:r>
              <w:rPr>
                <w:rFonts w:hint="eastAsia"/>
                <w:sz w:val="21"/>
                <w:szCs w:val="21"/>
              </w:rPr>
              <w:t xml:space="preserve"> 第</w:t>
            </w:r>
            <w:r>
              <w:rPr>
                <w:rFonts w:hint="eastAsia"/>
                <w:spacing w:val="-55"/>
                <w:sz w:val="21"/>
                <w:szCs w:val="21"/>
              </w:rPr>
              <w:t xml:space="preserve"> </w:t>
            </w:r>
            <w:r>
              <w:rPr>
                <w:rFonts w:hint="eastAsia"/>
                <w:sz w:val="21"/>
                <w:szCs w:val="21"/>
              </w:rPr>
              <w:t>0 次修订</w:t>
            </w:r>
          </w:p>
        </w:tc>
      </w:tr>
      <w:tr w:rsidR="00CE72B8" w14:paraId="5C0FA278" w14:textId="77777777">
        <w:trPr>
          <w:trHeight w:hRule="exact" w:val="314"/>
        </w:trPr>
        <w:tc>
          <w:tcPr>
            <w:tcW w:w="1008" w:type="dxa"/>
            <w:vMerge/>
            <w:tcBorders>
              <w:left w:val="nil"/>
              <w:right w:val="single" w:sz="4" w:space="0" w:color="000000"/>
            </w:tcBorders>
            <w:vAlign w:val="center"/>
          </w:tcPr>
          <w:p w14:paraId="4ABEC05A" w14:textId="77777777" w:rsidR="00CE72B8" w:rsidRDefault="00CE72B8">
            <w:pPr>
              <w:rPr>
                <w:sz w:val="21"/>
                <w:szCs w:val="21"/>
              </w:rPr>
            </w:pPr>
          </w:p>
        </w:tc>
        <w:tc>
          <w:tcPr>
            <w:tcW w:w="3060" w:type="dxa"/>
            <w:vMerge/>
            <w:tcBorders>
              <w:left w:val="single" w:sz="4" w:space="0" w:color="000000"/>
              <w:right w:val="single" w:sz="4" w:space="0" w:color="000000"/>
            </w:tcBorders>
            <w:vAlign w:val="center"/>
          </w:tcPr>
          <w:p w14:paraId="12E61BC8" w14:textId="77777777" w:rsidR="00CE72B8" w:rsidRDefault="00CE72B8">
            <w:pPr>
              <w:rPr>
                <w:sz w:val="21"/>
                <w:szCs w:val="21"/>
              </w:rPr>
            </w:pPr>
          </w:p>
        </w:tc>
        <w:tc>
          <w:tcPr>
            <w:tcW w:w="1260" w:type="dxa"/>
            <w:tcBorders>
              <w:top w:val="single" w:sz="4" w:space="0" w:color="000000"/>
              <w:left w:val="single" w:sz="4" w:space="0" w:color="000000"/>
              <w:right w:val="single" w:sz="4" w:space="0" w:color="000000"/>
            </w:tcBorders>
            <w:vAlign w:val="center"/>
          </w:tcPr>
          <w:p w14:paraId="20C48E64" w14:textId="77777777" w:rsidR="00CE72B8" w:rsidRDefault="00AE7D12">
            <w:pPr>
              <w:ind w:right="2"/>
              <w:jc w:val="center"/>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vAlign w:val="center"/>
          </w:tcPr>
          <w:p w14:paraId="2F9757CA" w14:textId="77777777" w:rsidR="00CE72B8" w:rsidRDefault="00AE7D12">
            <w:pPr>
              <w:ind w:left="3" w:right="4"/>
              <w:jc w:val="center"/>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w:t>
            </w:r>
            <w:r>
              <w:rPr>
                <w:rFonts w:hint="eastAsia"/>
                <w:sz w:val="21"/>
                <w:szCs w:val="21"/>
                <w:lang w:eastAsia="zh-CN"/>
              </w:rPr>
              <w:t>10 月</w:t>
            </w:r>
            <w:r>
              <w:rPr>
                <w:rFonts w:hint="eastAsia"/>
                <w:sz w:val="21"/>
                <w:szCs w:val="21"/>
              </w:rPr>
              <w:t xml:space="preserve"> 01 日</w:t>
            </w:r>
          </w:p>
        </w:tc>
      </w:tr>
    </w:tbl>
    <w:p w14:paraId="5ED8B760" w14:textId="77777777" w:rsidR="00CE72B8" w:rsidRDefault="00AE7D12">
      <w:pPr>
        <w:tabs>
          <w:tab w:val="left" w:pos="550"/>
        </w:tabs>
        <w:autoSpaceDE/>
        <w:autoSpaceDN/>
        <w:spacing w:before="37" w:line="400" w:lineRule="exact"/>
        <w:ind w:left="180" w:firstLineChars="200" w:firstLine="420"/>
        <w:jc w:val="both"/>
        <w:rPr>
          <w:sz w:val="21"/>
          <w:szCs w:val="21"/>
          <w:lang w:eastAsia="zh-CN"/>
        </w:rPr>
      </w:pPr>
      <w:r>
        <w:rPr>
          <w:rFonts w:hint="eastAsia"/>
          <w:sz w:val="21"/>
          <w:szCs w:val="21"/>
          <w:lang w:eastAsia="zh-CN"/>
        </w:rPr>
        <w:t>3.9 测量不确定度的示例模板</w:t>
      </w:r>
    </w:p>
    <w:p w14:paraId="3AFFB94A" w14:textId="77777777" w:rsidR="00CE72B8" w:rsidRDefault="00AE7D12">
      <w:pPr>
        <w:tabs>
          <w:tab w:val="left" w:pos="809"/>
        </w:tabs>
        <w:autoSpaceDE/>
        <w:autoSpaceDN/>
        <w:spacing w:before="37" w:line="400" w:lineRule="exact"/>
        <w:ind w:left="180" w:right="219" w:firstLineChars="200" w:firstLine="420"/>
        <w:jc w:val="both"/>
        <w:rPr>
          <w:sz w:val="21"/>
          <w:szCs w:val="21"/>
          <w:lang w:eastAsia="zh-CN"/>
        </w:rPr>
      </w:pPr>
      <w:r>
        <w:rPr>
          <w:rFonts w:hint="eastAsia"/>
          <w:sz w:val="21"/>
          <w:szCs w:val="21"/>
          <w:lang w:eastAsia="zh-CN"/>
        </w:rPr>
        <w:t>3.9.1 本单位将所有已进行或将要进行的测量不确定度评定成果汇编成册，做为今后评定的示例模板。各科室可以参照模板进行相应参数项目、检测设备测量不确定度的评定。</w:t>
      </w:r>
    </w:p>
    <w:p w14:paraId="7F74166F" w14:textId="77777777" w:rsidR="00CE72B8" w:rsidRDefault="00AE7D12">
      <w:pPr>
        <w:tabs>
          <w:tab w:val="left" w:pos="809"/>
        </w:tabs>
        <w:autoSpaceDE/>
        <w:autoSpaceDN/>
        <w:spacing w:before="7" w:line="400" w:lineRule="exact"/>
        <w:ind w:left="180" w:right="217" w:firstLineChars="200" w:firstLine="420"/>
        <w:jc w:val="both"/>
        <w:rPr>
          <w:sz w:val="21"/>
          <w:szCs w:val="21"/>
          <w:lang w:eastAsia="zh-CN"/>
        </w:rPr>
      </w:pPr>
      <w:r>
        <w:rPr>
          <w:rFonts w:hint="eastAsia"/>
          <w:sz w:val="21"/>
          <w:szCs w:val="21"/>
          <w:lang w:eastAsia="zh-CN"/>
        </w:rPr>
        <w:t>3.9.2 各科室在使用示例模板时，要认真比对方法原理、设备类型，分析是否与示例中条件相符。如有不符，应参照模型建立的思路，重新开展测量不确定度的评定。并不断丰富汇编内容。</w:t>
      </w:r>
    </w:p>
    <w:p w14:paraId="238D9643" w14:textId="77777777" w:rsidR="00CE72B8" w:rsidRDefault="00AE7D12">
      <w:pPr>
        <w:tabs>
          <w:tab w:val="left" w:pos="339"/>
        </w:tabs>
        <w:autoSpaceDE/>
        <w:autoSpaceDN/>
        <w:spacing w:before="7" w:line="400" w:lineRule="exact"/>
        <w:ind w:left="180"/>
        <w:jc w:val="both"/>
        <w:outlineLvl w:val="3"/>
        <w:rPr>
          <w:b/>
          <w:bCs/>
          <w:sz w:val="21"/>
          <w:szCs w:val="21"/>
          <w:lang w:eastAsia="zh-CN"/>
        </w:rPr>
      </w:pPr>
      <w:bookmarkStart w:id="10" w:name="4相关文件"/>
      <w:bookmarkEnd w:id="10"/>
      <w:r>
        <w:rPr>
          <w:rFonts w:hint="eastAsia"/>
          <w:b/>
          <w:bCs/>
          <w:sz w:val="21"/>
          <w:szCs w:val="21"/>
          <w:lang w:eastAsia="zh-CN"/>
        </w:rPr>
        <w:t>4 相关文件</w:t>
      </w:r>
    </w:p>
    <w:p w14:paraId="09CA5E96" w14:textId="77777777" w:rsidR="00CE72B8" w:rsidRDefault="00AE7D12">
      <w:pPr>
        <w:autoSpaceDE/>
        <w:autoSpaceDN/>
        <w:spacing w:before="37" w:line="400" w:lineRule="exact"/>
        <w:ind w:left="600"/>
        <w:rPr>
          <w:sz w:val="21"/>
          <w:szCs w:val="21"/>
          <w:lang w:eastAsia="zh-CN"/>
        </w:rPr>
      </w:pPr>
      <w:r>
        <w:rPr>
          <w:rFonts w:hint="eastAsia"/>
          <w:sz w:val="21"/>
          <w:szCs w:val="21"/>
          <w:lang w:eastAsia="zh-CN"/>
        </w:rPr>
        <w:t>测量溯源性控制程序</w:t>
      </w:r>
    </w:p>
    <w:p w14:paraId="339B5697" w14:textId="77777777" w:rsidR="00CE72B8" w:rsidRDefault="00AE7D12">
      <w:pPr>
        <w:autoSpaceDE/>
        <w:autoSpaceDN/>
        <w:spacing w:before="42" w:line="400" w:lineRule="exact"/>
        <w:ind w:left="600"/>
        <w:rPr>
          <w:sz w:val="21"/>
          <w:szCs w:val="21"/>
          <w:lang w:eastAsia="zh-CN"/>
        </w:rPr>
      </w:pPr>
      <w:r>
        <w:rPr>
          <w:rFonts w:hint="eastAsia"/>
          <w:sz w:val="21"/>
          <w:szCs w:val="21"/>
          <w:lang w:eastAsia="zh-CN"/>
        </w:rPr>
        <w:t>附录 A（资料性附录）</w:t>
      </w:r>
    </w:p>
    <w:p w14:paraId="6955BE3D" w14:textId="77777777" w:rsidR="00CE72B8" w:rsidRDefault="00CE72B8">
      <w:pPr>
        <w:autoSpaceDE/>
        <w:autoSpaceDN/>
        <w:spacing w:before="9" w:line="400" w:lineRule="exact"/>
        <w:rPr>
          <w:sz w:val="21"/>
          <w:szCs w:val="21"/>
          <w:lang w:eastAsia="zh-CN"/>
        </w:rPr>
      </w:pPr>
    </w:p>
    <w:p w14:paraId="19700CC5" w14:textId="77777777" w:rsidR="00CE72B8" w:rsidRDefault="00AE7D12">
      <w:pPr>
        <w:autoSpaceDE/>
        <w:autoSpaceDN/>
        <w:spacing w:before="26" w:line="400" w:lineRule="exact"/>
        <w:ind w:left="3132"/>
        <w:rPr>
          <w:sz w:val="21"/>
          <w:szCs w:val="21"/>
          <w:lang w:eastAsia="zh-CN"/>
        </w:rPr>
      </w:pPr>
      <w:r>
        <w:rPr>
          <w:rFonts w:hint="eastAsia"/>
          <w:sz w:val="21"/>
          <w:szCs w:val="21"/>
          <w:lang w:eastAsia="zh-CN"/>
        </w:rPr>
        <w:t>测量不确定度的评估过程图</w:t>
      </w:r>
    </w:p>
    <w:p w14:paraId="7AA6968A" w14:textId="77777777" w:rsidR="00CE72B8" w:rsidRDefault="00AE7D12">
      <w:pPr>
        <w:spacing w:before="10"/>
        <w:rPr>
          <w:sz w:val="21"/>
          <w:szCs w:val="21"/>
          <w:lang w:eastAsia="zh-CN"/>
        </w:rPr>
      </w:pPr>
      <w:r>
        <w:rPr>
          <w:rFonts w:hint="eastAsia"/>
          <w:noProof/>
          <w:sz w:val="21"/>
          <w:szCs w:val="21"/>
          <w:lang w:eastAsia="zh-CN"/>
        </w:rPr>
        <mc:AlternateContent>
          <mc:Choice Requires="wps">
            <w:drawing>
              <wp:anchor distT="0" distB="0" distL="114300" distR="114300" simplePos="0" relativeHeight="251658240" behindDoc="0" locked="0" layoutInCell="1" allowOverlap="1" wp14:anchorId="50A383FF" wp14:editId="2C0B9EB6">
                <wp:simplePos x="0" y="0"/>
                <wp:positionH relativeFrom="page">
                  <wp:posOffset>1485900</wp:posOffset>
                </wp:positionH>
                <wp:positionV relativeFrom="paragraph">
                  <wp:posOffset>211455</wp:posOffset>
                </wp:positionV>
                <wp:extent cx="4914900" cy="0"/>
                <wp:effectExtent l="0" t="13970" r="0" b="24130"/>
                <wp:wrapTopAndBottom/>
                <wp:docPr id="4" name="直接连接符 3"/>
                <wp:cNvGraphicFramePr/>
                <a:graphic xmlns:a="http://schemas.openxmlformats.org/drawingml/2006/main">
                  <a:graphicData uri="http://schemas.microsoft.com/office/word/2010/wordprocessingShape">
                    <wps:wsp>
                      <wps:cNvCnPr/>
                      <wps:spPr>
                        <a:xfrm>
                          <a:off x="0" y="0"/>
                          <a:ext cx="4914900" cy="0"/>
                        </a:xfrm>
                        <a:prstGeom prst="line">
                          <a:avLst/>
                        </a:prstGeom>
                        <a:ln w="2857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margin-left:117pt;margin-top:16.65pt;height:0pt;width:387pt;mso-position-horizontal-relative:page;mso-wrap-distance-bottom:0pt;mso-wrap-distance-top:0pt;z-index:251660288;mso-width-relative:page;mso-height-relative:page;" filled="f" stroked="t" coordsize="21600,21600" o:gfxdata="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QeYBf1wAAAAoBAAAPAAAAAAAAAAEAIAAA&#10;ACIAAABkcnMvZG93bnJldi54bWxQSwECFAAUAAAACACHTuJAX2VDW9QBAACLAwAADgAAAAAAAAAB&#10;ACAAAAAmAQAAZHJzL2Uyb0RvYy54bWxQSwUGAAAAAAYABgBZAQAAbAUAAAAA&#10;">
                <v:fill on="f" focussize="0,0"/>
                <v:stroke weight="2.25pt" color="#000000" joinstyle="round"/>
                <v:imagedata o:title=""/>
                <o:lock v:ext="edit" aspectratio="f"/>
                <w10:wrap type="topAndBottom"/>
              </v:line>
            </w:pict>
          </mc:Fallback>
        </mc:AlternateContent>
      </w:r>
      <w:r>
        <w:rPr>
          <w:rFonts w:hint="eastAsia"/>
          <w:noProof/>
          <w:sz w:val="21"/>
          <w:szCs w:val="21"/>
          <w:lang w:eastAsia="zh-CN"/>
        </w:rPr>
        <mc:AlternateContent>
          <mc:Choice Requires="wpg">
            <w:drawing>
              <wp:anchor distT="0" distB="0" distL="114300" distR="114300" simplePos="0" relativeHeight="251659264" behindDoc="0" locked="0" layoutInCell="1" allowOverlap="1" wp14:anchorId="54D4741F" wp14:editId="7577B874">
                <wp:simplePos x="0" y="0"/>
                <wp:positionH relativeFrom="page">
                  <wp:posOffset>1471295</wp:posOffset>
                </wp:positionH>
                <wp:positionV relativeFrom="paragraph">
                  <wp:posOffset>404495</wp:posOffset>
                </wp:positionV>
                <wp:extent cx="4943475" cy="1143000"/>
                <wp:effectExtent l="0" t="0" r="0" b="0"/>
                <wp:wrapTopAndBottom/>
                <wp:docPr id="5" name="组合 1"/>
                <wp:cNvGraphicFramePr/>
                <a:graphic xmlns:a="http://schemas.openxmlformats.org/drawingml/2006/main">
                  <a:graphicData uri="http://schemas.microsoft.com/office/word/2010/wordprocessingGroup">
                    <wpg:wgp>
                      <wpg:cNvGrpSpPr/>
                      <wpg:grpSpPr>
                        <a:xfrm>
                          <a:off x="0" y="0"/>
                          <a:ext cx="4943475" cy="1143000"/>
                          <a:chOff x="2318" y="638"/>
                          <a:chExt cx="7785" cy="1800"/>
                        </a:xfrm>
                      </wpg:grpSpPr>
                      <wps:wsp>
                        <wps:cNvPr id="17" name="任意多边形 17"/>
                        <wps:cNvSpPr/>
                        <wps:spPr>
                          <a:xfrm>
                            <a:off x="4313" y="790"/>
                            <a:ext cx="764" cy="165"/>
                          </a:xfrm>
                          <a:custGeom>
                            <a:avLst/>
                            <a:gdLst/>
                            <a:ahLst/>
                            <a:cxnLst/>
                            <a:rect l="0" t="0" r="0" b="0"/>
                            <a:pathLst>
                              <a:path w="764" h="165">
                                <a:moveTo>
                                  <a:pt x="551" y="47"/>
                                </a:moveTo>
                                <a:lnTo>
                                  <a:pt x="551" y="0"/>
                                </a:lnTo>
                                <a:lnTo>
                                  <a:pt x="579" y="11"/>
                                </a:lnTo>
                                <a:lnTo>
                                  <a:pt x="566" y="11"/>
                                </a:lnTo>
                                <a:lnTo>
                                  <a:pt x="556" y="18"/>
                                </a:lnTo>
                                <a:lnTo>
                                  <a:pt x="566" y="22"/>
                                </a:lnTo>
                                <a:lnTo>
                                  <a:pt x="566" y="40"/>
                                </a:lnTo>
                                <a:lnTo>
                                  <a:pt x="558" y="40"/>
                                </a:lnTo>
                                <a:lnTo>
                                  <a:pt x="551" y="47"/>
                                </a:lnTo>
                                <a:close/>
                                <a:moveTo>
                                  <a:pt x="566" y="22"/>
                                </a:moveTo>
                                <a:lnTo>
                                  <a:pt x="556" y="18"/>
                                </a:lnTo>
                                <a:lnTo>
                                  <a:pt x="566" y="11"/>
                                </a:lnTo>
                                <a:lnTo>
                                  <a:pt x="566" y="22"/>
                                </a:lnTo>
                                <a:close/>
                                <a:moveTo>
                                  <a:pt x="721" y="83"/>
                                </a:moveTo>
                                <a:lnTo>
                                  <a:pt x="566" y="22"/>
                                </a:lnTo>
                                <a:lnTo>
                                  <a:pt x="566" y="11"/>
                                </a:lnTo>
                                <a:lnTo>
                                  <a:pt x="579" y="11"/>
                                </a:lnTo>
                                <a:lnTo>
                                  <a:pt x="745" y="76"/>
                                </a:lnTo>
                                <a:lnTo>
                                  <a:pt x="739" y="76"/>
                                </a:lnTo>
                                <a:lnTo>
                                  <a:pt x="721" y="83"/>
                                </a:lnTo>
                                <a:close/>
                                <a:moveTo>
                                  <a:pt x="551" y="126"/>
                                </a:moveTo>
                                <a:lnTo>
                                  <a:pt x="0" y="126"/>
                                </a:lnTo>
                                <a:lnTo>
                                  <a:pt x="0" y="40"/>
                                </a:lnTo>
                                <a:lnTo>
                                  <a:pt x="551" y="40"/>
                                </a:lnTo>
                                <a:lnTo>
                                  <a:pt x="551" y="47"/>
                                </a:lnTo>
                                <a:lnTo>
                                  <a:pt x="15" y="47"/>
                                </a:lnTo>
                                <a:lnTo>
                                  <a:pt x="7" y="55"/>
                                </a:lnTo>
                                <a:lnTo>
                                  <a:pt x="15" y="55"/>
                                </a:lnTo>
                                <a:lnTo>
                                  <a:pt x="15" y="111"/>
                                </a:lnTo>
                                <a:lnTo>
                                  <a:pt x="7" y="111"/>
                                </a:lnTo>
                                <a:lnTo>
                                  <a:pt x="15" y="119"/>
                                </a:lnTo>
                                <a:lnTo>
                                  <a:pt x="551" y="119"/>
                                </a:lnTo>
                                <a:lnTo>
                                  <a:pt x="551" y="126"/>
                                </a:lnTo>
                                <a:close/>
                                <a:moveTo>
                                  <a:pt x="566" y="55"/>
                                </a:moveTo>
                                <a:lnTo>
                                  <a:pt x="15" y="55"/>
                                </a:lnTo>
                                <a:lnTo>
                                  <a:pt x="15" y="47"/>
                                </a:lnTo>
                                <a:lnTo>
                                  <a:pt x="551" y="47"/>
                                </a:lnTo>
                                <a:lnTo>
                                  <a:pt x="558" y="40"/>
                                </a:lnTo>
                                <a:lnTo>
                                  <a:pt x="566" y="40"/>
                                </a:lnTo>
                                <a:lnTo>
                                  <a:pt x="566" y="55"/>
                                </a:lnTo>
                                <a:close/>
                                <a:moveTo>
                                  <a:pt x="15" y="55"/>
                                </a:moveTo>
                                <a:lnTo>
                                  <a:pt x="7" y="55"/>
                                </a:lnTo>
                                <a:lnTo>
                                  <a:pt x="15" y="47"/>
                                </a:lnTo>
                                <a:lnTo>
                                  <a:pt x="15" y="55"/>
                                </a:lnTo>
                                <a:close/>
                                <a:moveTo>
                                  <a:pt x="739" y="90"/>
                                </a:moveTo>
                                <a:lnTo>
                                  <a:pt x="721" y="83"/>
                                </a:lnTo>
                                <a:lnTo>
                                  <a:pt x="739" y="76"/>
                                </a:lnTo>
                                <a:lnTo>
                                  <a:pt x="739" y="90"/>
                                </a:lnTo>
                                <a:close/>
                                <a:moveTo>
                                  <a:pt x="745" y="90"/>
                                </a:moveTo>
                                <a:lnTo>
                                  <a:pt x="739" y="90"/>
                                </a:lnTo>
                                <a:lnTo>
                                  <a:pt x="739" y="76"/>
                                </a:lnTo>
                                <a:lnTo>
                                  <a:pt x="745" y="76"/>
                                </a:lnTo>
                                <a:lnTo>
                                  <a:pt x="763" y="83"/>
                                </a:lnTo>
                                <a:lnTo>
                                  <a:pt x="745" y="90"/>
                                </a:lnTo>
                                <a:close/>
                                <a:moveTo>
                                  <a:pt x="579" y="154"/>
                                </a:moveTo>
                                <a:lnTo>
                                  <a:pt x="566" y="154"/>
                                </a:lnTo>
                                <a:lnTo>
                                  <a:pt x="566" y="143"/>
                                </a:lnTo>
                                <a:lnTo>
                                  <a:pt x="721" y="83"/>
                                </a:lnTo>
                                <a:lnTo>
                                  <a:pt x="739" y="90"/>
                                </a:lnTo>
                                <a:lnTo>
                                  <a:pt x="745" y="90"/>
                                </a:lnTo>
                                <a:lnTo>
                                  <a:pt x="579" y="154"/>
                                </a:lnTo>
                                <a:close/>
                                <a:moveTo>
                                  <a:pt x="15" y="119"/>
                                </a:moveTo>
                                <a:lnTo>
                                  <a:pt x="7" y="111"/>
                                </a:lnTo>
                                <a:lnTo>
                                  <a:pt x="15" y="111"/>
                                </a:lnTo>
                                <a:lnTo>
                                  <a:pt x="15" y="119"/>
                                </a:lnTo>
                                <a:close/>
                                <a:moveTo>
                                  <a:pt x="566" y="126"/>
                                </a:moveTo>
                                <a:lnTo>
                                  <a:pt x="558" y="126"/>
                                </a:lnTo>
                                <a:lnTo>
                                  <a:pt x="551" y="119"/>
                                </a:lnTo>
                                <a:lnTo>
                                  <a:pt x="15" y="119"/>
                                </a:lnTo>
                                <a:lnTo>
                                  <a:pt x="15" y="111"/>
                                </a:lnTo>
                                <a:lnTo>
                                  <a:pt x="566" y="111"/>
                                </a:lnTo>
                                <a:lnTo>
                                  <a:pt x="566" y="126"/>
                                </a:lnTo>
                                <a:close/>
                                <a:moveTo>
                                  <a:pt x="551" y="165"/>
                                </a:moveTo>
                                <a:lnTo>
                                  <a:pt x="551" y="119"/>
                                </a:lnTo>
                                <a:lnTo>
                                  <a:pt x="558" y="126"/>
                                </a:lnTo>
                                <a:lnTo>
                                  <a:pt x="566" y="126"/>
                                </a:lnTo>
                                <a:lnTo>
                                  <a:pt x="566" y="143"/>
                                </a:lnTo>
                                <a:lnTo>
                                  <a:pt x="556" y="147"/>
                                </a:lnTo>
                                <a:lnTo>
                                  <a:pt x="566" y="154"/>
                                </a:lnTo>
                                <a:lnTo>
                                  <a:pt x="579" y="154"/>
                                </a:lnTo>
                                <a:lnTo>
                                  <a:pt x="551" y="165"/>
                                </a:lnTo>
                                <a:close/>
                                <a:moveTo>
                                  <a:pt x="566" y="154"/>
                                </a:moveTo>
                                <a:lnTo>
                                  <a:pt x="556" y="147"/>
                                </a:lnTo>
                                <a:lnTo>
                                  <a:pt x="566" y="143"/>
                                </a:lnTo>
                                <a:lnTo>
                                  <a:pt x="566" y="154"/>
                                </a:lnTo>
                                <a:close/>
                              </a:path>
                            </a:pathLst>
                          </a:custGeom>
                          <a:solidFill>
                            <a:srgbClr val="000000"/>
                          </a:solidFill>
                          <a:ln>
                            <a:noFill/>
                          </a:ln>
                        </wps:spPr>
                        <wps:bodyPr upright="1"/>
                      </wps:wsp>
                      <wps:wsp>
                        <wps:cNvPr id="18" name="任意多边形 18"/>
                        <wps:cNvSpPr/>
                        <wps:spPr>
                          <a:xfrm>
                            <a:off x="5743" y="1106"/>
                            <a:ext cx="349" cy="734"/>
                          </a:xfrm>
                          <a:custGeom>
                            <a:avLst/>
                            <a:gdLst/>
                            <a:ahLst/>
                            <a:cxnLst/>
                            <a:rect l="0" t="0" r="0" b="0"/>
                            <a:pathLst>
                              <a:path w="349" h="734">
                                <a:moveTo>
                                  <a:pt x="88" y="544"/>
                                </a:moveTo>
                                <a:lnTo>
                                  <a:pt x="88" y="0"/>
                                </a:lnTo>
                                <a:lnTo>
                                  <a:pt x="261" y="0"/>
                                </a:lnTo>
                                <a:lnTo>
                                  <a:pt x="261" y="7"/>
                                </a:lnTo>
                                <a:lnTo>
                                  <a:pt x="103" y="7"/>
                                </a:lnTo>
                                <a:lnTo>
                                  <a:pt x="96" y="15"/>
                                </a:lnTo>
                                <a:lnTo>
                                  <a:pt x="103" y="15"/>
                                </a:lnTo>
                                <a:lnTo>
                                  <a:pt x="103" y="536"/>
                                </a:lnTo>
                                <a:lnTo>
                                  <a:pt x="96" y="536"/>
                                </a:lnTo>
                                <a:lnTo>
                                  <a:pt x="88" y="544"/>
                                </a:lnTo>
                                <a:close/>
                                <a:moveTo>
                                  <a:pt x="103" y="15"/>
                                </a:moveTo>
                                <a:lnTo>
                                  <a:pt x="96" y="15"/>
                                </a:lnTo>
                                <a:lnTo>
                                  <a:pt x="103" y="7"/>
                                </a:lnTo>
                                <a:lnTo>
                                  <a:pt x="103" y="15"/>
                                </a:lnTo>
                                <a:close/>
                                <a:moveTo>
                                  <a:pt x="246" y="15"/>
                                </a:moveTo>
                                <a:lnTo>
                                  <a:pt x="103" y="15"/>
                                </a:lnTo>
                                <a:lnTo>
                                  <a:pt x="103" y="7"/>
                                </a:lnTo>
                                <a:lnTo>
                                  <a:pt x="246" y="7"/>
                                </a:lnTo>
                                <a:lnTo>
                                  <a:pt x="246" y="15"/>
                                </a:lnTo>
                                <a:close/>
                                <a:moveTo>
                                  <a:pt x="315" y="551"/>
                                </a:moveTo>
                                <a:lnTo>
                                  <a:pt x="246" y="551"/>
                                </a:lnTo>
                                <a:lnTo>
                                  <a:pt x="246" y="7"/>
                                </a:lnTo>
                                <a:lnTo>
                                  <a:pt x="253" y="15"/>
                                </a:lnTo>
                                <a:lnTo>
                                  <a:pt x="261" y="15"/>
                                </a:lnTo>
                                <a:lnTo>
                                  <a:pt x="261" y="536"/>
                                </a:lnTo>
                                <a:lnTo>
                                  <a:pt x="253" y="536"/>
                                </a:lnTo>
                                <a:lnTo>
                                  <a:pt x="261" y="544"/>
                                </a:lnTo>
                                <a:lnTo>
                                  <a:pt x="322" y="544"/>
                                </a:lnTo>
                                <a:lnTo>
                                  <a:pt x="315" y="551"/>
                                </a:lnTo>
                                <a:close/>
                                <a:moveTo>
                                  <a:pt x="261" y="15"/>
                                </a:moveTo>
                                <a:lnTo>
                                  <a:pt x="253" y="15"/>
                                </a:lnTo>
                                <a:lnTo>
                                  <a:pt x="246" y="7"/>
                                </a:lnTo>
                                <a:lnTo>
                                  <a:pt x="261" y="7"/>
                                </a:lnTo>
                                <a:lnTo>
                                  <a:pt x="261" y="15"/>
                                </a:lnTo>
                                <a:close/>
                                <a:moveTo>
                                  <a:pt x="174" y="734"/>
                                </a:moveTo>
                                <a:lnTo>
                                  <a:pt x="0" y="536"/>
                                </a:lnTo>
                                <a:lnTo>
                                  <a:pt x="88" y="536"/>
                                </a:lnTo>
                                <a:lnTo>
                                  <a:pt x="88" y="539"/>
                                </a:lnTo>
                                <a:lnTo>
                                  <a:pt x="23" y="539"/>
                                </a:lnTo>
                                <a:lnTo>
                                  <a:pt x="17" y="551"/>
                                </a:lnTo>
                                <a:lnTo>
                                  <a:pt x="34" y="551"/>
                                </a:lnTo>
                                <a:lnTo>
                                  <a:pt x="174" y="711"/>
                                </a:lnTo>
                                <a:lnTo>
                                  <a:pt x="169" y="717"/>
                                </a:lnTo>
                                <a:lnTo>
                                  <a:pt x="189" y="717"/>
                                </a:lnTo>
                                <a:lnTo>
                                  <a:pt x="174" y="734"/>
                                </a:lnTo>
                                <a:close/>
                                <a:moveTo>
                                  <a:pt x="103" y="544"/>
                                </a:moveTo>
                                <a:lnTo>
                                  <a:pt x="88" y="544"/>
                                </a:lnTo>
                                <a:lnTo>
                                  <a:pt x="96" y="536"/>
                                </a:lnTo>
                                <a:lnTo>
                                  <a:pt x="103" y="536"/>
                                </a:lnTo>
                                <a:lnTo>
                                  <a:pt x="103" y="544"/>
                                </a:lnTo>
                                <a:close/>
                                <a:moveTo>
                                  <a:pt x="261" y="544"/>
                                </a:moveTo>
                                <a:lnTo>
                                  <a:pt x="253" y="536"/>
                                </a:lnTo>
                                <a:lnTo>
                                  <a:pt x="261" y="536"/>
                                </a:lnTo>
                                <a:lnTo>
                                  <a:pt x="261" y="544"/>
                                </a:lnTo>
                                <a:close/>
                                <a:moveTo>
                                  <a:pt x="322" y="544"/>
                                </a:moveTo>
                                <a:lnTo>
                                  <a:pt x="261" y="544"/>
                                </a:lnTo>
                                <a:lnTo>
                                  <a:pt x="261" y="536"/>
                                </a:lnTo>
                                <a:lnTo>
                                  <a:pt x="349" y="536"/>
                                </a:lnTo>
                                <a:lnTo>
                                  <a:pt x="346" y="539"/>
                                </a:lnTo>
                                <a:lnTo>
                                  <a:pt x="326" y="539"/>
                                </a:lnTo>
                                <a:lnTo>
                                  <a:pt x="322" y="544"/>
                                </a:lnTo>
                                <a:close/>
                                <a:moveTo>
                                  <a:pt x="34" y="551"/>
                                </a:moveTo>
                                <a:lnTo>
                                  <a:pt x="17" y="551"/>
                                </a:lnTo>
                                <a:lnTo>
                                  <a:pt x="23" y="539"/>
                                </a:lnTo>
                                <a:lnTo>
                                  <a:pt x="34" y="551"/>
                                </a:lnTo>
                                <a:close/>
                                <a:moveTo>
                                  <a:pt x="103" y="551"/>
                                </a:moveTo>
                                <a:lnTo>
                                  <a:pt x="34" y="551"/>
                                </a:lnTo>
                                <a:lnTo>
                                  <a:pt x="23" y="539"/>
                                </a:lnTo>
                                <a:lnTo>
                                  <a:pt x="88" y="539"/>
                                </a:lnTo>
                                <a:lnTo>
                                  <a:pt x="88" y="544"/>
                                </a:lnTo>
                                <a:lnTo>
                                  <a:pt x="103" y="544"/>
                                </a:lnTo>
                                <a:lnTo>
                                  <a:pt x="103" y="551"/>
                                </a:lnTo>
                                <a:close/>
                                <a:moveTo>
                                  <a:pt x="189" y="717"/>
                                </a:moveTo>
                                <a:lnTo>
                                  <a:pt x="180" y="717"/>
                                </a:lnTo>
                                <a:lnTo>
                                  <a:pt x="174" y="711"/>
                                </a:lnTo>
                                <a:lnTo>
                                  <a:pt x="326" y="539"/>
                                </a:lnTo>
                                <a:lnTo>
                                  <a:pt x="332" y="551"/>
                                </a:lnTo>
                                <a:lnTo>
                                  <a:pt x="335" y="551"/>
                                </a:lnTo>
                                <a:lnTo>
                                  <a:pt x="189" y="717"/>
                                </a:lnTo>
                                <a:close/>
                                <a:moveTo>
                                  <a:pt x="335" y="551"/>
                                </a:moveTo>
                                <a:lnTo>
                                  <a:pt x="332" y="551"/>
                                </a:lnTo>
                                <a:lnTo>
                                  <a:pt x="326" y="539"/>
                                </a:lnTo>
                                <a:lnTo>
                                  <a:pt x="346" y="539"/>
                                </a:lnTo>
                                <a:lnTo>
                                  <a:pt x="335" y="551"/>
                                </a:lnTo>
                                <a:close/>
                                <a:moveTo>
                                  <a:pt x="180" y="717"/>
                                </a:moveTo>
                                <a:lnTo>
                                  <a:pt x="169" y="717"/>
                                </a:lnTo>
                                <a:lnTo>
                                  <a:pt x="174" y="711"/>
                                </a:lnTo>
                                <a:lnTo>
                                  <a:pt x="180" y="717"/>
                                </a:lnTo>
                                <a:close/>
                              </a:path>
                            </a:pathLst>
                          </a:custGeom>
                          <a:solidFill>
                            <a:srgbClr val="000000"/>
                          </a:solidFill>
                          <a:ln>
                            <a:noFill/>
                          </a:ln>
                        </wps:spPr>
                        <wps:bodyPr upright="1"/>
                      </wps:wsp>
                      <wps:wsp>
                        <wps:cNvPr id="19" name="矩形 19"/>
                        <wps:cNvSpPr/>
                        <wps:spPr>
                          <a:xfrm>
                            <a:off x="5040" y="644"/>
                            <a:ext cx="1994" cy="458"/>
                          </a:xfrm>
                          <a:prstGeom prst="rect">
                            <a:avLst/>
                          </a:prstGeom>
                          <a:solidFill>
                            <a:srgbClr val="FFFFFF"/>
                          </a:solidFill>
                          <a:ln>
                            <a:noFill/>
                          </a:ln>
                        </wps:spPr>
                        <wps:bodyPr upright="1"/>
                      </wps:wsp>
                      <wps:wsp>
                        <wps:cNvPr id="20" name="任意多边形 20"/>
                        <wps:cNvSpPr/>
                        <wps:spPr>
                          <a:xfrm>
                            <a:off x="5033" y="638"/>
                            <a:ext cx="2010" cy="473"/>
                          </a:xfrm>
                          <a:custGeom>
                            <a:avLst/>
                            <a:gdLst/>
                            <a:ahLst/>
                            <a:cxnLst/>
                            <a:rect l="0" t="0" r="0" b="0"/>
                            <a:pathLst>
                              <a:path w="2010" h="473">
                                <a:moveTo>
                                  <a:pt x="2010" y="473"/>
                                </a:moveTo>
                                <a:lnTo>
                                  <a:pt x="0" y="473"/>
                                </a:lnTo>
                                <a:lnTo>
                                  <a:pt x="0" y="0"/>
                                </a:lnTo>
                                <a:lnTo>
                                  <a:pt x="2010" y="0"/>
                                </a:lnTo>
                                <a:lnTo>
                                  <a:pt x="2010" y="7"/>
                                </a:lnTo>
                                <a:lnTo>
                                  <a:pt x="15" y="7"/>
                                </a:lnTo>
                                <a:lnTo>
                                  <a:pt x="7" y="15"/>
                                </a:lnTo>
                                <a:lnTo>
                                  <a:pt x="15" y="15"/>
                                </a:lnTo>
                                <a:lnTo>
                                  <a:pt x="15" y="458"/>
                                </a:lnTo>
                                <a:lnTo>
                                  <a:pt x="7" y="458"/>
                                </a:lnTo>
                                <a:lnTo>
                                  <a:pt x="15" y="465"/>
                                </a:lnTo>
                                <a:lnTo>
                                  <a:pt x="2010" y="465"/>
                                </a:lnTo>
                                <a:lnTo>
                                  <a:pt x="2010" y="473"/>
                                </a:lnTo>
                                <a:close/>
                                <a:moveTo>
                                  <a:pt x="15" y="15"/>
                                </a:moveTo>
                                <a:lnTo>
                                  <a:pt x="7" y="15"/>
                                </a:lnTo>
                                <a:lnTo>
                                  <a:pt x="15" y="7"/>
                                </a:lnTo>
                                <a:lnTo>
                                  <a:pt x="15" y="15"/>
                                </a:lnTo>
                                <a:close/>
                                <a:moveTo>
                                  <a:pt x="1995" y="15"/>
                                </a:moveTo>
                                <a:lnTo>
                                  <a:pt x="15" y="15"/>
                                </a:lnTo>
                                <a:lnTo>
                                  <a:pt x="15" y="7"/>
                                </a:lnTo>
                                <a:lnTo>
                                  <a:pt x="1995" y="7"/>
                                </a:lnTo>
                                <a:lnTo>
                                  <a:pt x="1995" y="15"/>
                                </a:lnTo>
                                <a:close/>
                                <a:moveTo>
                                  <a:pt x="1995" y="465"/>
                                </a:moveTo>
                                <a:lnTo>
                                  <a:pt x="1995" y="7"/>
                                </a:lnTo>
                                <a:lnTo>
                                  <a:pt x="2002" y="15"/>
                                </a:lnTo>
                                <a:lnTo>
                                  <a:pt x="2010" y="15"/>
                                </a:lnTo>
                                <a:lnTo>
                                  <a:pt x="2010" y="458"/>
                                </a:lnTo>
                                <a:lnTo>
                                  <a:pt x="2002" y="458"/>
                                </a:lnTo>
                                <a:lnTo>
                                  <a:pt x="1995" y="465"/>
                                </a:lnTo>
                                <a:close/>
                                <a:moveTo>
                                  <a:pt x="2010" y="15"/>
                                </a:moveTo>
                                <a:lnTo>
                                  <a:pt x="2002" y="15"/>
                                </a:lnTo>
                                <a:lnTo>
                                  <a:pt x="1995" y="7"/>
                                </a:lnTo>
                                <a:lnTo>
                                  <a:pt x="2010" y="7"/>
                                </a:lnTo>
                                <a:lnTo>
                                  <a:pt x="2010" y="15"/>
                                </a:lnTo>
                                <a:close/>
                                <a:moveTo>
                                  <a:pt x="15" y="465"/>
                                </a:moveTo>
                                <a:lnTo>
                                  <a:pt x="7" y="458"/>
                                </a:lnTo>
                                <a:lnTo>
                                  <a:pt x="15" y="458"/>
                                </a:lnTo>
                                <a:lnTo>
                                  <a:pt x="15" y="465"/>
                                </a:lnTo>
                                <a:close/>
                                <a:moveTo>
                                  <a:pt x="1995" y="465"/>
                                </a:moveTo>
                                <a:lnTo>
                                  <a:pt x="15" y="465"/>
                                </a:lnTo>
                                <a:lnTo>
                                  <a:pt x="15" y="458"/>
                                </a:lnTo>
                                <a:lnTo>
                                  <a:pt x="1995" y="458"/>
                                </a:lnTo>
                                <a:lnTo>
                                  <a:pt x="1995" y="465"/>
                                </a:lnTo>
                                <a:close/>
                                <a:moveTo>
                                  <a:pt x="2010" y="465"/>
                                </a:moveTo>
                                <a:lnTo>
                                  <a:pt x="1995" y="465"/>
                                </a:lnTo>
                                <a:lnTo>
                                  <a:pt x="2002" y="458"/>
                                </a:lnTo>
                                <a:lnTo>
                                  <a:pt x="2010" y="458"/>
                                </a:lnTo>
                                <a:lnTo>
                                  <a:pt x="2010" y="465"/>
                                </a:lnTo>
                                <a:close/>
                              </a:path>
                            </a:pathLst>
                          </a:custGeom>
                          <a:solidFill>
                            <a:srgbClr val="000000"/>
                          </a:solidFill>
                          <a:ln>
                            <a:noFill/>
                          </a:ln>
                        </wps:spPr>
                        <wps:bodyPr upright="1"/>
                      </wps:wsp>
                      <wps:wsp>
                        <wps:cNvPr id="21" name="任意多边形 21"/>
                        <wps:cNvSpPr/>
                        <wps:spPr>
                          <a:xfrm>
                            <a:off x="4943" y="1851"/>
                            <a:ext cx="2010" cy="587"/>
                          </a:xfrm>
                          <a:custGeom>
                            <a:avLst/>
                            <a:gdLst/>
                            <a:ahLst/>
                            <a:cxnLst/>
                            <a:rect l="0" t="0" r="0" b="0"/>
                            <a:pathLst>
                              <a:path w="2010" h="587">
                                <a:moveTo>
                                  <a:pt x="2010" y="587"/>
                                </a:moveTo>
                                <a:lnTo>
                                  <a:pt x="0" y="587"/>
                                </a:lnTo>
                                <a:lnTo>
                                  <a:pt x="0" y="0"/>
                                </a:lnTo>
                                <a:lnTo>
                                  <a:pt x="2010" y="0"/>
                                </a:lnTo>
                                <a:lnTo>
                                  <a:pt x="2010" y="7"/>
                                </a:lnTo>
                                <a:lnTo>
                                  <a:pt x="15" y="7"/>
                                </a:lnTo>
                                <a:lnTo>
                                  <a:pt x="7" y="15"/>
                                </a:lnTo>
                                <a:lnTo>
                                  <a:pt x="15" y="15"/>
                                </a:lnTo>
                                <a:lnTo>
                                  <a:pt x="15" y="572"/>
                                </a:lnTo>
                                <a:lnTo>
                                  <a:pt x="7" y="572"/>
                                </a:lnTo>
                                <a:lnTo>
                                  <a:pt x="15" y="579"/>
                                </a:lnTo>
                                <a:lnTo>
                                  <a:pt x="2010" y="579"/>
                                </a:lnTo>
                                <a:lnTo>
                                  <a:pt x="2010" y="587"/>
                                </a:lnTo>
                                <a:close/>
                                <a:moveTo>
                                  <a:pt x="15" y="15"/>
                                </a:moveTo>
                                <a:lnTo>
                                  <a:pt x="7" y="15"/>
                                </a:lnTo>
                                <a:lnTo>
                                  <a:pt x="15" y="7"/>
                                </a:lnTo>
                                <a:lnTo>
                                  <a:pt x="15" y="15"/>
                                </a:lnTo>
                                <a:close/>
                                <a:moveTo>
                                  <a:pt x="1995" y="15"/>
                                </a:moveTo>
                                <a:lnTo>
                                  <a:pt x="15" y="15"/>
                                </a:lnTo>
                                <a:lnTo>
                                  <a:pt x="15" y="7"/>
                                </a:lnTo>
                                <a:lnTo>
                                  <a:pt x="1995" y="7"/>
                                </a:lnTo>
                                <a:lnTo>
                                  <a:pt x="1995" y="15"/>
                                </a:lnTo>
                                <a:close/>
                                <a:moveTo>
                                  <a:pt x="1995" y="579"/>
                                </a:moveTo>
                                <a:lnTo>
                                  <a:pt x="1995" y="7"/>
                                </a:lnTo>
                                <a:lnTo>
                                  <a:pt x="2002" y="15"/>
                                </a:lnTo>
                                <a:lnTo>
                                  <a:pt x="2010" y="15"/>
                                </a:lnTo>
                                <a:lnTo>
                                  <a:pt x="2010" y="572"/>
                                </a:lnTo>
                                <a:lnTo>
                                  <a:pt x="2002" y="572"/>
                                </a:lnTo>
                                <a:lnTo>
                                  <a:pt x="1995" y="579"/>
                                </a:lnTo>
                                <a:close/>
                                <a:moveTo>
                                  <a:pt x="2010" y="15"/>
                                </a:moveTo>
                                <a:lnTo>
                                  <a:pt x="2002" y="15"/>
                                </a:lnTo>
                                <a:lnTo>
                                  <a:pt x="1995" y="7"/>
                                </a:lnTo>
                                <a:lnTo>
                                  <a:pt x="2010" y="7"/>
                                </a:lnTo>
                                <a:lnTo>
                                  <a:pt x="2010" y="15"/>
                                </a:lnTo>
                                <a:close/>
                                <a:moveTo>
                                  <a:pt x="15" y="579"/>
                                </a:moveTo>
                                <a:lnTo>
                                  <a:pt x="7" y="572"/>
                                </a:lnTo>
                                <a:lnTo>
                                  <a:pt x="15" y="572"/>
                                </a:lnTo>
                                <a:lnTo>
                                  <a:pt x="15" y="579"/>
                                </a:lnTo>
                                <a:close/>
                                <a:moveTo>
                                  <a:pt x="1995" y="579"/>
                                </a:moveTo>
                                <a:lnTo>
                                  <a:pt x="15" y="579"/>
                                </a:lnTo>
                                <a:lnTo>
                                  <a:pt x="15" y="572"/>
                                </a:lnTo>
                                <a:lnTo>
                                  <a:pt x="1995" y="572"/>
                                </a:lnTo>
                                <a:lnTo>
                                  <a:pt x="1995" y="579"/>
                                </a:lnTo>
                                <a:close/>
                                <a:moveTo>
                                  <a:pt x="2010" y="579"/>
                                </a:moveTo>
                                <a:lnTo>
                                  <a:pt x="1995" y="579"/>
                                </a:lnTo>
                                <a:lnTo>
                                  <a:pt x="2002" y="572"/>
                                </a:lnTo>
                                <a:lnTo>
                                  <a:pt x="2010" y="572"/>
                                </a:lnTo>
                                <a:lnTo>
                                  <a:pt x="2010" y="579"/>
                                </a:lnTo>
                                <a:close/>
                              </a:path>
                            </a:pathLst>
                          </a:custGeom>
                          <a:solidFill>
                            <a:srgbClr val="000000"/>
                          </a:solidFill>
                          <a:ln>
                            <a:noFill/>
                          </a:ln>
                        </wps:spPr>
                        <wps:bodyPr upright="1"/>
                      </wps:wsp>
                      <wps:wsp>
                        <wps:cNvPr id="10" name="直接连接符 22"/>
                        <wps:cNvCnPr/>
                        <wps:spPr>
                          <a:xfrm>
                            <a:off x="2340" y="1581"/>
                            <a:ext cx="7740" cy="0"/>
                          </a:xfrm>
                          <a:prstGeom prst="line">
                            <a:avLst/>
                          </a:prstGeom>
                          <a:ln w="28575" cap="flat" cmpd="sng">
                            <a:solidFill>
                              <a:srgbClr val="000000"/>
                            </a:solidFill>
                            <a:prstDash val="solid"/>
                            <a:headEnd type="none" w="med" len="med"/>
                            <a:tailEnd type="none" w="med" len="med"/>
                          </a:ln>
                        </wps:spPr>
                        <wps:bodyPr/>
                      </wps:wsp>
                      <pic:pic xmlns:pic="http://schemas.openxmlformats.org/drawingml/2006/picture">
                        <pic:nvPicPr>
                          <pic:cNvPr id="23" name="图片 10"/>
                          <pic:cNvPicPr>
                            <a:picLocks noChangeAspect="1"/>
                          </pic:cNvPicPr>
                        </pic:nvPicPr>
                        <pic:blipFill>
                          <a:blip r:embed="rId6"/>
                          <a:stretch>
                            <a:fillRect/>
                          </a:stretch>
                        </pic:blipFill>
                        <pic:spPr>
                          <a:xfrm>
                            <a:off x="2333" y="638"/>
                            <a:ext cx="2010" cy="548"/>
                          </a:xfrm>
                          <a:prstGeom prst="rect">
                            <a:avLst/>
                          </a:prstGeom>
                          <a:noFill/>
                          <a:ln>
                            <a:noFill/>
                          </a:ln>
                        </pic:spPr>
                      </pic:pic>
                      <wps:wsp>
                        <wps:cNvPr id="24" name="文本框 24"/>
                        <wps:cNvSpPr txBox="1"/>
                        <wps:spPr>
                          <a:xfrm>
                            <a:off x="3127" y="831"/>
                            <a:ext cx="438" cy="209"/>
                          </a:xfrm>
                          <a:prstGeom prst="rect">
                            <a:avLst/>
                          </a:prstGeom>
                          <a:noFill/>
                          <a:ln>
                            <a:noFill/>
                          </a:ln>
                        </wps:spPr>
                        <wps:txbx>
                          <w:txbxContent>
                            <w:p w14:paraId="0CE41DF5" w14:textId="77777777" w:rsidR="00E950FE" w:rsidRDefault="00E950FE">
                              <w:pPr>
                                <w:spacing w:line="209" w:lineRule="exact"/>
                                <w:rPr>
                                  <w:sz w:val="21"/>
                                </w:rPr>
                              </w:pPr>
                              <w:r>
                                <w:rPr>
                                  <w:sz w:val="21"/>
                                </w:rPr>
                                <w:t>开始</w:t>
                              </w:r>
                            </w:p>
                          </w:txbxContent>
                        </wps:txbx>
                        <wps:bodyPr lIns="0" tIns="0" rIns="0" bIns="0" upright="1"/>
                      </wps:wsp>
                      <wps:wsp>
                        <wps:cNvPr id="25" name="文本框 25"/>
                        <wps:cNvSpPr txBox="1"/>
                        <wps:spPr>
                          <a:xfrm>
                            <a:off x="5587" y="791"/>
                            <a:ext cx="920" cy="180"/>
                          </a:xfrm>
                          <a:prstGeom prst="rect">
                            <a:avLst/>
                          </a:prstGeom>
                          <a:noFill/>
                          <a:ln>
                            <a:noFill/>
                          </a:ln>
                        </wps:spPr>
                        <wps:txbx>
                          <w:txbxContent>
                            <w:p w14:paraId="006BE3AA" w14:textId="77777777" w:rsidR="00E950FE" w:rsidRDefault="00E950FE">
                              <w:pPr>
                                <w:spacing w:line="180" w:lineRule="exact"/>
                                <w:rPr>
                                  <w:sz w:val="18"/>
                                </w:rPr>
                              </w:pPr>
                              <w:r>
                                <w:rPr>
                                  <w:sz w:val="18"/>
                                </w:rPr>
                                <w:t>规定被测量</w:t>
                              </w:r>
                            </w:p>
                          </w:txbxContent>
                        </wps:txbx>
                        <wps:bodyPr lIns="0" tIns="0" rIns="0" bIns="0" upright="1"/>
                      </wps:wsp>
                      <wps:wsp>
                        <wps:cNvPr id="26" name="文本框 26"/>
                        <wps:cNvSpPr txBox="1"/>
                        <wps:spPr>
                          <a:xfrm>
                            <a:off x="9360" y="1023"/>
                            <a:ext cx="649" cy="209"/>
                          </a:xfrm>
                          <a:prstGeom prst="rect">
                            <a:avLst/>
                          </a:prstGeom>
                          <a:noFill/>
                          <a:ln>
                            <a:noFill/>
                          </a:ln>
                        </wps:spPr>
                        <wps:txbx>
                          <w:txbxContent>
                            <w:p w14:paraId="7CE28CF7" w14:textId="77777777" w:rsidR="00E950FE" w:rsidRDefault="00E950FE">
                              <w:pPr>
                                <w:spacing w:line="209" w:lineRule="exact"/>
                                <w:rPr>
                                  <w:sz w:val="21"/>
                                </w:rPr>
                              </w:pPr>
                              <w:r>
                                <w:rPr>
                                  <w:sz w:val="21"/>
                                </w:rPr>
                                <w:t>第一步</w:t>
                              </w:r>
                            </w:p>
                          </w:txbxContent>
                        </wps:txbx>
                        <wps:bodyPr lIns="0" tIns="0" rIns="0" bIns="0" upright="1"/>
                      </wps:wsp>
                      <wps:wsp>
                        <wps:cNvPr id="27" name="文本框 27"/>
                        <wps:cNvSpPr txBox="1"/>
                        <wps:spPr>
                          <a:xfrm>
                            <a:off x="5227" y="2005"/>
                            <a:ext cx="1460" cy="180"/>
                          </a:xfrm>
                          <a:prstGeom prst="rect">
                            <a:avLst/>
                          </a:prstGeom>
                          <a:noFill/>
                          <a:ln>
                            <a:noFill/>
                          </a:ln>
                        </wps:spPr>
                        <wps:txbx>
                          <w:txbxContent>
                            <w:p w14:paraId="29B6A045" w14:textId="77777777" w:rsidR="00E950FE" w:rsidRDefault="00E950FE">
                              <w:pPr>
                                <w:spacing w:line="180" w:lineRule="exact"/>
                                <w:rPr>
                                  <w:sz w:val="18"/>
                                </w:rPr>
                              </w:pPr>
                              <w:r>
                                <w:rPr>
                                  <w:sz w:val="18"/>
                                </w:rPr>
                                <w:t>识别不确定度来源</w:t>
                              </w:r>
                            </w:p>
                          </w:txbxContent>
                        </wps:txbx>
                        <wps:bodyPr lIns="0" tIns="0" rIns="0" bIns="0" upright="1"/>
                      </wps:wsp>
                      <wps:wsp>
                        <wps:cNvPr id="28" name="文本框 28"/>
                        <wps:cNvSpPr txBox="1"/>
                        <wps:spPr>
                          <a:xfrm>
                            <a:off x="9415" y="1959"/>
                            <a:ext cx="649" cy="209"/>
                          </a:xfrm>
                          <a:prstGeom prst="rect">
                            <a:avLst/>
                          </a:prstGeom>
                          <a:noFill/>
                          <a:ln>
                            <a:noFill/>
                          </a:ln>
                        </wps:spPr>
                        <wps:txbx>
                          <w:txbxContent>
                            <w:p w14:paraId="53CA794B" w14:textId="77777777" w:rsidR="00E950FE" w:rsidRDefault="00E950FE">
                              <w:pPr>
                                <w:spacing w:line="209" w:lineRule="exact"/>
                                <w:rPr>
                                  <w:sz w:val="21"/>
                                </w:rPr>
                              </w:pPr>
                              <w:r>
                                <w:rPr>
                                  <w:sz w:val="21"/>
                                </w:rPr>
                                <w:t>第二步</w:t>
                              </w:r>
                            </w:p>
                          </w:txbxContent>
                        </wps:txbx>
                        <wps:bodyPr lIns="0" tIns="0" rIns="0" bIns="0" upright="1"/>
                      </wps:wsp>
                    </wpg:wgp>
                  </a:graphicData>
                </a:graphic>
              </wp:anchor>
            </w:drawing>
          </mc:Choice>
          <mc:Fallback>
            <w:pict>
              <v:group w14:anchorId="54D4741F" id="组合 1" o:spid="_x0000_s1026" style="position:absolute;margin-left:115.85pt;margin-top:31.85pt;width:389.25pt;height:90pt;z-index:251659264;mso-position-horizontal-relative:page" coordorigin="2318,638" coordsize="7785,180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">
                <v:shape id="任意多边形 17" o:spid="_x0000_s1027" style="position:absolute;left:4313;top:790;width:764;height:165;visibility:visible;mso-wrap-style:square;v-text-anchor:top" coordsize="764,1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m7Z6wgAA&#10;ANsAAAAPAAAAZHJzL2Rvd25yZXYueG1sRE9NawIxEL0X/A9hCl6KJlWpshpFCgXxVq2yx3EzbpZu&#10;Jssmddf++qZQ6G0e73NWm97V4kZtqDxreB4rEMSFNxWXGj6Ob6MFiBCRDdaeScOdAmzWg4cVZsZ3&#10;/E63QyxFCuGQoQYbY5NJGQpLDsPYN8SJu/rWYUywLaVpsUvhrpYTpV6kw4pTg8WGXi0Vn4cvp6FT&#10;0/wUznJq8/C0V343m31fcq2Hj/12CSJSH//Ff+6dSfPn8PtLOkCu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GbtnrCAAAA2wAAAA8AAAAAAAAAAAAAAAAAlwIAAGRycy9kb3du&#10;cmV2LnhtbFBLBQYAAAAABAAEAPUAAACGAwAAAAA=&#10;" path="m551,47l551,,579,11,566,11,556,18,566,22,566,40,558,40,551,47xm566,22l556,18,566,11,566,22xm721,83l566,22,566,11,579,11,745,76,739,76,721,83xm551,126l0,126,,40,551,40,551,47,15,47,7,55,15,55,15,111,7,111,15,119,551,119,551,126xm566,55l15,55,15,47,551,47,558,40,566,40,566,55xm15,55l7,55,15,47,15,55xm739,90l721,83,739,76,739,90xm745,90l739,90,739,76,745,76,763,83,745,90xm579,154l566,154,566,143,721,83,739,90,745,90,579,154xm15,119l7,111,15,111,15,119xm566,126l558,126,551,119,15,119,15,111,566,111,566,126xm551,165l551,119,558,126,566,126,566,143,556,147,566,154,579,154,551,165xm566,154l556,147,566,143,566,154xe" fillcolor="black" stroked="f">
                  <v:path arrowok="t" textboxrect="0,0,764,165"/>
                </v:shape>
                <v:shape id="任意多边形 18" o:spid="_x0000_s1028" style="position:absolute;left:5743;top:1106;width:349;height:734;visibility:visible;mso-wrap-style:square;v-text-anchor:top" coordsize="349,73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4/o3KxAAA&#10;ANsAAAAPAAAAZHJzL2Rvd25yZXYueG1sRI9Ba8JAEIXvBf/DMkIvRTdVFImuIkVLb6IGxNuQHZNg&#10;djZk1xj/fedQ6G2G9+a9b1ab3tWqozZUng18jhNQxLm3FRcGsvN+tAAVIrLF2jMZeFGAzXrwtsLU&#10;+icfqTvFQkkIhxQNlDE2qdYhL8lhGPuGWLSbbx1GWdtC2xafEu5qPUmSuXZYsTSU2NBXSfn99HAG&#10;SB+6WfXxfbkdr5l9zQ5ZPp3ujHkf9tslqEh9/Df/Xf9YwRdY+UUG0Ot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P6NysQAAADbAAAADwAAAAAAAAAAAAAAAACXAgAAZHJzL2Rv&#10;d25yZXYueG1sUEsFBgAAAAAEAAQA9QAAAIgDAAAAAA==&#10;" path="m88,544l88,,261,,261,7,103,7,96,15,103,15,103,536,96,536,88,544xm103,15l96,15,103,7,103,15xm246,15l103,15,103,7,246,7,246,15xm315,551l246,551,246,7,253,15,261,15,261,536,253,536,261,544,322,544,315,551xm261,15l253,15,246,7,261,7,261,15xm174,734l0,536,88,536,88,539,23,539,17,551,34,551,174,711,169,717,189,717,174,734xm103,544l88,544,96,536,103,536,103,544xm261,544l253,536,261,536,261,544xm322,544l261,544,261,536,349,536,346,539,326,539,322,544xm34,551l17,551,23,539,34,551xm103,551l34,551,23,539,88,539,88,544,103,544,103,551xm189,717l180,717,174,711,326,539,332,551,335,551,189,717xm335,551l332,551,326,539,346,539,335,551xm180,717l169,717,174,711,180,717xe" fillcolor="black" stroked="f">
                  <v:path arrowok="t" textboxrect="0,0,349,734"/>
                </v:shape>
                <v:rect id="矩形 19" o:spid="_x0000_s1029" style="position:absolute;left:5040;top:644;width:1994;height:45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0jK7wAAA&#10;ANsAAAAPAAAAZHJzL2Rvd25yZXYueG1sRE9Li8IwEL4L/ocwgjdNXHeLVqPIgiCse/ABXodmbIvN&#10;pDZR6783Cwve5uN7znzZ2krcqfGlYw2joQJBnDlTcq7heFgPJiB8QDZYOSYNT/KwXHQ7c0yNe/CO&#10;7vuQixjCPkUNRQh1KqXPCrLoh64mjtzZNRZDhE0uTYOPGG4r+aFUIi2WHBsKrOm7oOyyv1kNmHya&#10;6+95vD383BKc5q1af52U1v1eu5qBCNSGt/jfvTFx/hT+fokHyMUL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o0jK7wAAAANsAAAAPAAAAAAAAAAAAAAAAAJcCAABkcnMvZG93bnJl&#10;di54bWxQSwUGAAAAAAQABAD1AAAAhAMAAAAA&#10;" stroked="f"/>
                <v:shape id="任意多边形 20" o:spid="_x0000_s1030" style="position:absolute;left:5033;top:638;width:2010;height:473;visibility:visible;mso-wrap-style:square;v-text-anchor:top" coordsize="2010,47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SzKzwgAA&#10;ANsAAAAPAAAAZHJzL2Rvd25yZXYueG1sRE/NasJAEL4LfYdlCl5K3ejBltRVxD8UKTS2DzBkxyQ0&#10;Oxuzo8a3dw+Cx4/vfzLrXK0u1IbKs4HhIAFFnHtbcWHg73f9/gkqCLLF2jMZuFGA2fSlN8HU+itn&#10;dDlIoWIIhxQNlCJNqnXIS3IYBr4hjtzRtw4lwrbQtsVrDHe1HiXJWDusODaU2NCipPz/cHYGZLNd&#10;rFfV/vh2un1k82IpPzv9bUz/tZt/gRLq5Cl+uLfWwCiuj1/iD9DTO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hLMrPCAAAA2wAAAA8AAAAAAAAAAAAAAAAAlwIAAGRycy9kb3du&#10;cmV2LnhtbFBLBQYAAAAABAAEAPUAAACGAwAAAAA=&#10;" path="m2010,473l0,473,,,2010,,2010,7,15,7,7,15,15,15,15,458,7,458,15,465,2010,465,2010,473xm15,15l7,15,15,7,15,15xm1995,15l15,15,15,7,1995,7,1995,15xm1995,465l1995,7,2002,15,2010,15,2010,458,2002,458,1995,465xm2010,15l2002,15,1995,7,2010,7,2010,15xm15,465l7,458,15,458,15,465xm1995,465l15,465,15,458,1995,458,1995,465xm2010,465l1995,465,2002,458,2010,458,2010,465xe" fillcolor="black" stroked="f">
                  <v:path arrowok="t" textboxrect="0,0,2010,473"/>
                </v:shape>
                <v:shape id="任意多边形 21" o:spid="_x0000_s1031" style="position:absolute;left:4943;top:1851;width:2010;height:587;visibility:visible;mso-wrap-style:square;v-text-anchor:top" coordsize="2010,58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BWLVwgAA&#10;ANsAAAAPAAAAZHJzL2Rvd25yZXYueG1sRI9BawIxFITvgv8hPMGbZpVWytYoWigIHqQqPT82r8m2&#10;ycuySd3df28KBY/DzHzDrLe9d+JGbawDK1jMCxDEVdA1GwXXy/vsBURMyBpdYFIwUITtZjxaY6lD&#10;xx90OycjMoRjiQpsSk0pZawseYzz0BBn7yu0HlOWrZG6xS7DvZPLolhJjzXnBYsNvVmqfs6/XsHl&#10;OOwNng5P9nko/Dd9dtI5o9R00u9eQSTq0yP83z5oBcsF/H3JP0Bu7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cFYtXCAAAA2wAAAA8AAAAAAAAAAAAAAAAAlwIAAGRycy9kb3du&#10;cmV2LnhtbFBLBQYAAAAABAAEAPUAAACGAwAAAAA=&#10;" path="m2010,587l0,587,,,2010,,2010,7,15,7,7,15,15,15,15,572,7,572,15,579,2010,579,2010,587xm15,15l7,15,15,7,15,15xm1995,15l15,15,15,7,1995,7,1995,15xm1995,579l1995,7,2002,15,2010,15,2010,572,2002,572,1995,579xm2010,15l2002,15,1995,7,2010,7,2010,15xm15,579l7,572,15,572,15,579xm1995,579l15,579,15,572,1995,572,1995,579xm2010,579l1995,579,2002,572,2010,572,2010,579xe" fillcolor="black" stroked="f">
                  <v:path arrowok="t" textboxrect="0,0,2010,587"/>
                </v:shape>
                <v:line id="直接连接符 22" o:spid="_x0000_s1032" style="position:absolute;visibility:visible;mso-wrap-style:square" from="2340,1581" to="10080,158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b+eS8MAAADbAAAADwAAAGRycy9kb3ducmV2LnhtbESPQWvCQBCF7wX/wzKCN91YpEh0FRGE&#10;HPRglPY6ZMdsMDsbs1tN/33nUOhthvfmvW/W28G36kl9bAIbmM8yUMRVsA3XBq6Xw3QJKiZki21g&#10;MvBDEbab0dsacxtefKZnmWolIRxzNOBS6nKtY+XIY5yFjli0W+g9Jln7WtseXxLuW/2eZR/aY8PS&#10;4LCjvaPqXn57A4tT4ezXcIzHc1Z8UvNY7B9lMGYyHnYrUImG9G/+uy6s4Au9/CID6M0v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NW/nkvDAAAA2wAAAA8AAAAAAAAAAAAA&#10;AAAAoQIAAGRycy9kb3ducmV2LnhtbFBLBQYAAAAABAAEAPkAAACRAwAAAAA=&#10;" strokeweight="2.2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0" o:spid="_x0000_s1033" type="#_x0000_t75" style="position:absolute;left:2333;top:638;width:2010;height:54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AZz&#10;OEHDAAAA2wAAAA8AAABkcnMvZG93bnJldi54bWxEj8FqwzAQRO+F/oPYQG61HAdCcCObYFrooSEk&#10;7Qcs1sYytVZGUh2nX18FCj0OM/OG2dWzHcREPvSOFayyHARx63TPnYLPj9enLYgQkTUOjknBjQLU&#10;1ePDDkvtrnyi6Rw7kSAcSlRgYhxLKUNryGLI3EicvIvzFmOSvpPa4zXB7SCLPN9Iiz2nBYMjNYba&#10;r/O3VfDTvBdT4zdkXiLa2/EiD2F/VGq5mPfPICLN8T/8137TCoo13L+kHyCrX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BnM4QcMAAADbAAAADwAAAAAAAAAAAAAAAACcAgAA&#10;ZHJzL2Rvd25yZXYueG1sUEsFBgAAAAAEAAQA9wAAAIwDAAAAAA==&#10;">
                  <v:imagedata r:id="rId7" o:title=""/>
                  <v:path arrowok="t"/>
                </v:shape>
                <v:shapetype id="_x0000_t202" coordsize="21600,21600" o:spt="202" path="m0,0l0,21600,21600,21600,21600,0xe">
                  <v:stroke joinstyle="miter"/>
                  <v:path gradientshapeok="t" o:connecttype="rect"/>
                </v:shapetype>
                <v:shape id="文本框 24" o:spid="_x0000_s1034" type="#_x0000_t202" style="position:absolute;left:3127;top:831;width:438;height:20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bm4JwwAA&#10;ANsAAAAPAAAAZHJzL2Rvd25yZXYueG1sRI9Ba8JAFITvQv/D8gredKOI2OgqUhQKQjGmB4/P7DNZ&#10;zL5Ns1uN/74rCB6HmfmGWaw6W4srtd44VjAaJiCIC6cNlwp+8u1gBsIHZI21Y1JwJw+r5Vtvgal2&#10;N87oegiliBD2KSqoQmhSKX1RkUU/dA1x9M6utRiibEupW7xFuK3lOEmm0qLhuFBhQ58VFZfDn1Ww&#10;PnK2Mb/fp312zkyefyS8m16U6r936zmIQF14hZ/tL61gPIHHl/gD5PI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kbm4JwwAAANsAAAAPAAAAAAAAAAAAAAAAAJcCAABkcnMvZG93&#10;bnJldi54bWxQSwUGAAAAAAQABAD1AAAAhwMAAAAA&#10;" filled="f" stroked="f">
                  <v:textbox inset="0,0,0,0">
                    <w:txbxContent>
                      <w:p w14:paraId="0CE41DF5" w14:textId="77777777" w:rsidR="00E950FE" w:rsidRDefault="00E950FE">
                        <w:pPr>
                          <w:spacing w:line="209" w:lineRule="exact"/>
                          <w:rPr>
                            <w:sz w:val="21"/>
                          </w:rPr>
                        </w:pPr>
                        <w:r>
                          <w:rPr>
                            <w:sz w:val="21"/>
                          </w:rPr>
                          <w:t>开始</w:t>
                        </w:r>
                      </w:p>
                    </w:txbxContent>
                  </v:textbox>
                </v:shape>
                <v:shape id="文本框 25" o:spid="_x0000_s1035" type="#_x0000_t202" style="position:absolute;left:5587;top:791;width:920;height:1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IsuSwwAA&#10;ANsAAAAPAAAAZHJzL2Rvd25yZXYueG1sRI9Ba8JAFITvQv/D8gredKOg2OgqUhQKQjGmB4/P7DNZ&#10;zL5Ns1uN/74rCB6HmfmGWaw6W4srtd44VjAaJiCIC6cNlwp+8u1gBsIHZI21Y1JwJw+r5Vtvgal2&#10;N87oegiliBD2KSqoQmhSKX1RkUU/dA1x9M6utRiibEupW7xFuK3lOEmm0qLhuFBhQ58VFZfDn1Ww&#10;PnK2Mb/fp312zkyefyS8m16U6r936zmIQF14hZ/tL61gPIHHl/gD5PI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LIsuSwwAAANsAAAAPAAAAAAAAAAAAAAAAAJcCAABkcnMvZG93&#10;bnJldi54bWxQSwUGAAAAAAQABAD1AAAAhwMAAAAA&#10;" filled="f" stroked="f">
                  <v:textbox inset="0,0,0,0">
                    <w:txbxContent>
                      <w:p w14:paraId="006BE3AA" w14:textId="77777777" w:rsidR="00E950FE" w:rsidRDefault="00E950FE">
                        <w:pPr>
                          <w:spacing w:line="180" w:lineRule="exact"/>
                          <w:rPr>
                            <w:sz w:val="18"/>
                          </w:rPr>
                        </w:pPr>
                        <w:r>
                          <w:rPr>
                            <w:sz w:val="18"/>
                          </w:rPr>
                          <w:t>规定被测量</w:t>
                        </w:r>
                      </w:p>
                    </w:txbxContent>
                  </v:textbox>
                </v:shape>
                <v:shape id="文本框 26" o:spid="_x0000_s1036" type="#_x0000_t202" style="position:absolute;left:9360;top:1023;width:649;height:20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8FXlwwAA&#10;ANsAAAAPAAAAZHJzL2Rvd25yZXYueG1sRI9Ba8JAFITvgv9heYI33egh1OgqIhYKgjSmhx6f2Wey&#10;mH0bs6um/75bKHgcZuYbZrXpbSMe1HnjWMFsmoAgLp02XCn4Kt4nbyB8QNbYOCYFP+Rhsx4OVphp&#10;9+ScHqdQiQhhn6GCOoQ2k9KXNVn0U9cSR+/iOoshyq6SusNnhNtGzpMklRYNx4UaW9rVVF5Pd6tg&#10;+8353tyO58/8kpuiWCR8SK9KjUf9dgkiUB9e4f/2h1YwT+HvS/wBcv0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78FXlwwAAANsAAAAPAAAAAAAAAAAAAAAAAJcCAABkcnMvZG93&#10;bnJldi54bWxQSwUGAAAAAAQABAD1AAAAhwMAAAAA&#10;" filled="f" stroked="f">
                  <v:textbox inset="0,0,0,0">
                    <w:txbxContent>
                      <w:p w14:paraId="7CE28CF7" w14:textId="77777777" w:rsidR="00E950FE" w:rsidRDefault="00E950FE">
                        <w:pPr>
                          <w:spacing w:line="209" w:lineRule="exact"/>
                          <w:rPr>
                            <w:sz w:val="21"/>
                          </w:rPr>
                        </w:pPr>
                        <w:r>
                          <w:rPr>
                            <w:sz w:val="21"/>
                          </w:rPr>
                          <w:t>第一步</w:t>
                        </w:r>
                      </w:p>
                    </w:txbxContent>
                  </v:textbox>
                </v:shape>
                <v:shape id="文本框 27" o:spid="_x0000_s1037" type="#_x0000_t202" style="position:absolute;left:5227;top:2005;width:1460;height:1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vPB+xAAA&#10;ANsAAAAPAAAAZHJzL2Rvd25yZXYueG1sRI9Ba8JAFITvgv9heUJvutGDrdFVRFooFMQYDx6f2Wey&#10;mH0bs1uN/74rFDwOM/MNs1h1thY3ar1xrGA8SkAQF04bLhUc8q/hBwgfkDXWjknBgzyslv3eAlPt&#10;7pzRbR9KESHsU1RQhdCkUvqiIot+5Bri6J1dazFE2ZZSt3iPcFvLSZJMpUXDcaHChjYVFZf9r1Ww&#10;PnL2aa7b0y47ZybPZwn/TC9KvQ269RxEoC68wv/tb61g8g7PL/EHyOU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VLzwfsQAAADbAAAADwAAAAAAAAAAAAAAAACXAgAAZHJzL2Rv&#10;d25yZXYueG1sUEsFBgAAAAAEAAQA9QAAAIgDAAAAAA==&#10;" filled="f" stroked="f">
                  <v:textbox inset="0,0,0,0">
                    <w:txbxContent>
                      <w:p w14:paraId="29B6A045" w14:textId="77777777" w:rsidR="00E950FE" w:rsidRDefault="00E950FE">
                        <w:pPr>
                          <w:spacing w:line="180" w:lineRule="exact"/>
                          <w:rPr>
                            <w:sz w:val="18"/>
                          </w:rPr>
                        </w:pPr>
                        <w:r>
                          <w:rPr>
                            <w:sz w:val="18"/>
                          </w:rPr>
                          <w:t>识别不确定度来源</w:t>
                        </w:r>
                      </w:p>
                    </w:txbxContent>
                  </v:textbox>
                </v:shape>
                <v:shape id="文本框 28" o:spid="_x0000_s1038" type="#_x0000_t202" style="position:absolute;left:9415;top:1959;width:649;height:20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I2QMwAAA&#10;ANsAAAAPAAAAZHJzL2Rvd25yZXYueG1sRE9Ni8IwEL0L+x/CCN5sqgfRrlFkWWFBEGs97HG2Gdtg&#10;M6lNVuu/NwfB4+N9L9e9bcSNOm8cK5gkKQji0mnDlYJTsR3PQfiArLFxTAoe5GG9+hgsMdPuzjnd&#10;jqESMYR9hgrqENpMSl/WZNEnriWO3Nl1FkOEXSV1h/cYbhs5TdOZtGg4NtTY0ldN5eX4bxVsfjn/&#10;Ntf93yE/56YoFinvZhelRsN+8wkiUB/e4pf7RyuYxrHxS/wBcvUE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lI2QMwAAAANsAAAAPAAAAAAAAAAAAAAAAAJcCAABkcnMvZG93bnJl&#10;di54bWxQSwUGAAAAAAQABAD1AAAAhAMAAAAA&#10;" filled="f" stroked="f">
                  <v:textbox inset="0,0,0,0">
                    <w:txbxContent>
                      <w:p w14:paraId="53CA794B" w14:textId="77777777" w:rsidR="00E950FE" w:rsidRDefault="00E950FE">
                        <w:pPr>
                          <w:spacing w:line="209" w:lineRule="exact"/>
                          <w:rPr>
                            <w:sz w:val="21"/>
                          </w:rPr>
                        </w:pPr>
                        <w:r>
                          <w:rPr>
                            <w:sz w:val="21"/>
                          </w:rPr>
                          <w:t>第二步</w:t>
                        </w:r>
                      </w:p>
                    </w:txbxContent>
                  </v:textbox>
                </v:shape>
                <w10:wrap type="topAndBottom" anchorx="page"/>
              </v:group>
            </w:pict>
          </mc:Fallback>
        </mc:AlternateContent>
      </w:r>
    </w:p>
    <w:p w14:paraId="63EA1614" w14:textId="77777777" w:rsidR="00CE72B8" w:rsidRDefault="00CE72B8">
      <w:pPr>
        <w:spacing w:before="4"/>
        <w:rPr>
          <w:sz w:val="21"/>
          <w:szCs w:val="21"/>
          <w:lang w:eastAsia="zh-CN"/>
        </w:rPr>
      </w:pPr>
    </w:p>
    <w:p w14:paraId="265DF77A" w14:textId="77777777" w:rsidR="00CE72B8" w:rsidRDefault="00CE72B8">
      <w:pPr>
        <w:spacing w:before="3"/>
        <w:rPr>
          <w:sz w:val="21"/>
          <w:szCs w:val="21"/>
          <w:lang w:eastAsia="zh-CN"/>
        </w:rPr>
      </w:pPr>
    </w:p>
    <w:p w14:paraId="7DEBC09C" w14:textId="77777777" w:rsidR="00CE72B8" w:rsidRDefault="00AE7D12">
      <w:pPr>
        <w:ind w:left="697"/>
        <w:rPr>
          <w:sz w:val="21"/>
          <w:szCs w:val="21"/>
        </w:rPr>
      </w:pPr>
      <w:r>
        <w:rPr>
          <w:rFonts w:hint="eastAsia"/>
          <w:noProof/>
          <w:sz w:val="21"/>
          <w:szCs w:val="21"/>
          <w:lang w:eastAsia="zh-CN"/>
        </w:rPr>
        <mc:AlternateContent>
          <mc:Choice Requires="wpg">
            <w:drawing>
              <wp:inline distT="0" distB="0" distL="114300" distR="114300" wp14:anchorId="0CEC2943" wp14:editId="5AF7B133">
                <wp:extent cx="4962525" cy="1660525"/>
                <wp:effectExtent l="0" t="0" r="0" b="15875"/>
                <wp:docPr id="9" name="组合 9"/>
                <wp:cNvGraphicFramePr/>
                <a:graphic xmlns:a="http://schemas.openxmlformats.org/drawingml/2006/main">
                  <a:graphicData uri="http://schemas.microsoft.com/office/word/2010/wordprocessingGroup">
                    <wpg:wgp>
                      <wpg:cNvGrpSpPr/>
                      <wpg:grpSpPr>
                        <a:xfrm>
                          <a:off x="0" y="0"/>
                          <a:ext cx="4962525" cy="1660525"/>
                          <a:chOff x="0" y="0"/>
                          <a:chExt cx="7815" cy="2615"/>
                        </a:xfrm>
                      </wpg:grpSpPr>
                      <wps:wsp>
                        <wps:cNvPr id="30" name="任意多边形 30"/>
                        <wps:cNvSpPr/>
                        <wps:spPr>
                          <a:xfrm>
                            <a:off x="1880" y="1250"/>
                            <a:ext cx="3010" cy="737"/>
                          </a:xfrm>
                          <a:custGeom>
                            <a:avLst/>
                            <a:gdLst/>
                            <a:ahLst/>
                            <a:cxnLst/>
                            <a:rect l="0" t="0" r="0" b="0"/>
                            <a:pathLst>
                              <a:path w="3010" h="737">
                                <a:moveTo>
                                  <a:pt x="771" y="736"/>
                                </a:moveTo>
                                <a:lnTo>
                                  <a:pt x="0" y="368"/>
                                </a:lnTo>
                                <a:lnTo>
                                  <a:pt x="771" y="0"/>
                                </a:lnTo>
                                <a:lnTo>
                                  <a:pt x="771" y="11"/>
                                </a:lnTo>
                                <a:lnTo>
                                  <a:pt x="756" y="11"/>
                                </a:lnTo>
                                <a:lnTo>
                                  <a:pt x="756" y="23"/>
                                </a:lnTo>
                                <a:lnTo>
                                  <a:pt x="49" y="361"/>
                                </a:lnTo>
                                <a:lnTo>
                                  <a:pt x="21" y="361"/>
                                </a:lnTo>
                                <a:lnTo>
                                  <a:pt x="21" y="375"/>
                                </a:lnTo>
                                <a:lnTo>
                                  <a:pt x="49" y="375"/>
                                </a:lnTo>
                                <a:lnTo>
                                  <a:pt x="756" y="713"/>
                                </a:lnTo>
                                <a:lnTo>
                                  <a:pt x="756" y="724"/>
                                </a:lnTo>
                                <a:lnTo>
                                  <a:pt x="771" y="724"/>
                                </a:lnTo>
                                <a:lnTo>
                                  <a:pt x="771" y="736"/>
                                </a:lnTo>
                                <a:close/>
                                <a:moveTo>
                                  <a:pt x="756" y="23"/>
                                </a:moveTo>
                                <a:lnTo>
                                  <a:pt x="756" y="11"/>
                                </a:lnTo>
                                <a:lnTo>
                                  <a:pt x="767" y="18"/>
                                </a:lnTo>
                                <a:lnTo>
                                  <a:pt x="756" y="23"/>
                                </a:lnTo>
                                <a:close/>
                                <a:moveTo>
                                  <a:pt x="2995" y="197"/>
                                </a:moveTo>
                                <a:lnTo>
                                  <a:pt x="756" y="197"/>
                                </a:lnTo>
                                <a:lnTo>
                                  <a:pt x="756" y="23"/>
                                </a:lnTo>
                                <a:lnTo>
                                  <a:pt x="767" y="18"/>
                                </a:lnTo>
                                <a:lnTo>
                                  <a:pt x="756" y="11"/>
                                </a:lnTo>
                                <a:lnTo>
                                  <a:pt x="771" y="11"/>
                                </a:lnTo>
                                <a:lnTo>
                                  <a:pt x="771" y="182"/>
                                </a:lnTo>
                                <a:lnTo>
                                  <a:pt x="764" y="182"/>
                                </a:lnTo>
                                <a:lnTo>
                                  <a:pt x="771" y="190"/>
                                </a:lnTo>
                                <a:lnTo>
                                  <a:pt x="2995" y="190"/>
                                </a:lnTo>
                                <a:lnTo>
                                  <a:pt x="2995" y="197"/>
                                </a:lnTo>
                                <a:close/>
                                <a:moveTo>
                                  <a:pt x="771" y="190"/>
                                </a:moveTo>
                                <a:lnTo>
                                  <a:pt x="764" y="182"/>
                                </a:lnTo>
                                <a:lnTo>
                                  <a:pt x="771" y="182"/>
                                </a:lnTo>
                                <a:lnTo>
                                  <a:pt x="771" y="190"/>
                                </a:lnTo>
                                <a:close/>
                                <a:moveTo>
                                  <a:pt x="3010" y="197"/>
                                </a:moveTo>
                                <a:lnTo>
                                  <a:pt x="3002" y="197"/>
                                </a:lnTo>
                                <a:lnTo>
                                  <a:pt x="2995" y="190"/>
                                </a:lnTo>
                                <a:lnTo>
                                  <a:pt x="771" y="190"/>
                                </a:lnTo>
                                <a:lnTo>
                                  <a:pt x="771" y="182"/>
                                </a:lnTo>
                                <a:lnTo>
                                  <a:pt x="3010" y="182"/>
                                </a:lnTo>
                                <a:lnTo>
                                  <a:pt x="3010" y="197"/>
                                </a:lnTo>
                                <a:close/>
                                <a:moveTo>
                                  <a:pt x="2995" y="546"/>
                                </a:moveTo>
                                <a:lnTo>
                                  <a:pt x="2995" y="190"/>
                                </a:lnTo>
                                <a:lnTo>
                                  <a:pt x="3002" y="197"/>
                                </a:lnTo>
                                <a:lnTo>
                                  <a:pt x="3010" y="197"/>
                                </a:lnTo>
                                <a:lnTo>
                                  <a:pt x="3010" y="539"/>
                                </a:lnTo>
                                <a:lnTo>
                                  <a:pt x="3002" y="539"/>
                                </a:lnTo>
                                <a:lnTo>
                                  <a:pt x="2995" y="546"/>
                                </a:lnTo>
                                <a:close/>
                                <a:moveTo>
                                  <a:pt x="21" y="375"/>
                                </a:moveTo>
                                <a:lnTo>
                                  <a:pt x="21" y="361"/>
                                </a:lnTo>
                                <a:lnTo>
                                  <a:pt x="35" y="368"/>
                                </a:lnTo>
                                <a:lnTo>
                                  <a:pt x="21" y="375"/>
                                </a:lnTo>
                                <a:close/>
                                <a:moveTo>
                                  <a:pt x="35" y="368"/>
                                </a:moveTo>
                                <a:lnTo>
                                  <a:pt x="21" y="361"/>
                                </a:lnTo>
                                <a:lnTo>
                                  <a:pt x="49" y="361"/>
                                </a:lnTo>
                                <a:lnTo>
                                  <a:pt x="35" y="368"/>
                                </a:lnTo>
                                <a:close/>
                                <a:moveTo>
                                  <a:pt x="49" y="375"/>
                                </a:moveTo>
                                <a:lnTo>
                                  <a:pt x="21" y="375"/>
                                </a:lnTo>
                                <a:lnTo>
                                  <a:pt x="35" y="368"/>
                                </a:lnTo>
                                <a:lnTo>
                                  <a:pt x="49" y="375"/>
                                </a:lnTo>
                                <a:close/>
                                <a:moveTo>
                                  <a:pt x="771" y="724"/>
                                </a:moveTo>
                                <a:lnTo>
                                  <a:pt x="756" y="724"/>
                                </a:lnTo>
                                <a:lnTo>
                                  <a:pt x="767" y="718"/>
                                </a:lnTo>
                                <a:lnTo>
                                  <a:pt x="756" y="713"/>
                                </a:lnTo>
                                <a:lnTo>
                                  <a:pt x="756" y="539"/>
                                </a:lnTo>
                                <a:lnTo>
                                  <a:pt x="2995" y="539"/>
                                </a:lnTo>
                                <a:lnTo>
                                  <a:pt x="2995" y="546"/>
                                </a:lnTo>
                                <a:lnTo>
                                  <a:pt x="771" y="546"/>
                                </a:lnTo>
                                <a:lnTo>
                                  <a:pt x="764" y="554"/>
                                </a:lnTo>
                                <a:lnTo>
                                  <a:pt x="771" y="554"/>
                                </a:lnTo>
                                <a:lnTo>
                                  <a:pt x="771" y="724"/>
                                </a:lnTo>
                                <a:close/>
                                <a:moveTo>
                                  <a:pt x="3010" y="554"/>
                                </a:moveTo>
                                <a:lnTo>
                                  <a:pt x="771" y="554"/>
                                </a:lnTo>
                                <a:lnTo>
                                  <a:pt x="771" y="546"/>
                                </a:lnTo>
                                <a:lnTo>
                                  <a:pt x="2995" y="546"/>
                                </a:lnTo>
                                <a:lnTo>
                                  <a:pt x="3002" y="539"/>
                                </a:lnTo>
                                <a:lnTo>
                                  <a:pt x="3010" y="539"/>
                                </a:lnTo>
                                <a:lnTo>
                                  <a:pt x="3010" y="554"/>
                                </a:lnTo>
                                <a:close/>
                                <a:moveTo>
                                  <a:pt x="771" y="554"/>
                                </a:moveTo>
                                <a:lnTo>
                                  <a:pt x="764" y="554"/>
                                </a:lnTo>
                                <a:lnTo>
                                  <a:pt x="771" y="546"/>
                                </a:lnTo>
                                <a:lnTo>
                                  <a:pt x="771" y="554"/>
                                </a:lnTo>
                                <a:close/>
                                <a:moveTo>
                                  <a:pt x="756" y="724"/>
                                </a:moveTo>
                                <a:lnTo>
                                  <a:pt x="756" y="713"/>
                                </a:lnTo>
                                <a:lnTo>
                                  <a:pt x="767" y="718"/>
                                </a:lnTo>
                                <a:lnTo>
                                  <a:pt x="756" y="724"/>
                                </a:lnTo>
                                <a:close/>
                              </a:path>
                            </a:pathLst>
                          </a:custGeom>
                          <a:solidFill>
                            <a:srgbClr val="000000"/>
                          </a:solidFill>
                          <a:ln>
                            <a:noFill/>
                          </a:ln>
                        </wps:spPr>
                        <wps:bodyPr upright="1"/>
                      </wps:wsp>
                      <wps:wsp>
                        <wps:cNvPr id="31" name="任意多边形 31"/>
                        <wps:cNvSpPr/>
                        <wps:spPr>
                          <a:xfrm>
                            <a:off x="15" y="780"/>
                            <a:ext cx="1815" cy="1731"/>
                          </a:xfrm>
                          <a:custGeom>
                            <a:avLst/>
                            <a:gdLst/>
                            <a:ahLst/>
                            <a:cxnLst/>
                            <a:rect l="0" t="0" r="0" b="0"/>
                            <a:pathLst>
                              <a:path w="1815" h="1731">
                                <a:moveTo>
                                  <a:pt x="1815" y="1731"/>
                                </a:moveTo>
                                <a:lnTo>
                                  <a:pt x="0" y="1731"/>
                                </a:lnTo>
                                <a:lnTo>
                                  <a:pt x="0" y="0"/>
                                </a:lnTo>
                                <a:lnTo>
                                  <a:pt x="1815" y="0"/>
                                </a:lnTo>
                                <a:lnTo>
                                  <a:pt x="1815" y="8"/>
                                </a:lnTo>
                                <a:lnTo>
                                  <a:pt x="15" y="8"/>
                                </a:lnTo>
                                <a:lnTo>
                                  <a:pt x="8" y="15"/>
                                </a:lnTo>
                                <a:lnTo>
                                  <a:pt x="15" y="15"/>
                                </a:lnTo>
                                <a:lnTo>
                                  <a:pt x="15" y="1716"/>
                                </a:lnTo>
                                <a:lnTo>
                                  <a:pt x="8" y="1716"/>
                                </a:lnTo>
                                <a:lnTo>
                                  <a:pt x="15" y="1724"/>
                                </a:lnTo>
                                <a:lnTo>
                                  <a:pt x="1815" y="1724"/>
                                </a:lnTo>
                                <a:lnTo>
                                  <a:pt x="1815" y="1731"/>
                                </a:lnTo>
                                <a:close/>
                                <a:moveTo>
                                  <a:pt x="15" y="15"/>
                                </a:moveTo>
                                <a:lnTo>
                                  <a:pt x="8" y="15"/>
                                </a:lnTo>
                                <a:lnTo>
                                  <a:pt x="15" y="8"/>
                                </a:lnTo>
                                <a:lnTo>
                                  <a:pt x="15" y="15"/>
                                </a:lnTo>
                                <a:close/>
                                <a:moveTo>
                                  <a:pt x="1800" y="15"/>
                                </a:moveTo>
                                <a:lnTo>
                                  <a:pt x="15" y="15"/>
                                </a:lnTo>
                                <a:lnTo>
                                  <a:pt x="15" y="8"/>
                                </a:lnTo>
                                <a:lnTo>
                                  <a:pt x="1800" y="8"/>
                                </a:lnTo>
                                <a:lnTo>
                                  <a:pt x="1800" y="15"/>
                                </a:lnTo>
                                <a:close/>
                                <a:moveTo>
                                  <a:pt x="1800" y="1724"/>
                                </a:moveTo>
                                <a:lnTo>
                                  <a:pt x="1800" y="8"/>
                                </a:lnTo>
                                <a:lnTo>
                                  <a:pt x="1808" y="15"/>
                                </a:lnTo>
                                <a:lnTo>
                                  <a:pt x="1815" y="15"/>
                                </a:lnTo>
                                <a:lnTo>
                                  <a:pt x="1815" y="1716"/>
                                </a:lnTo>
                                <a:lnTo>
                                  <a:pt x="1808" y="1716"/>
                                </a:lnTo>
                                <a:lnTo>
                                  <a:pt x="1800" y="1724"/>
                                </a:lnTo>
                                <a:close/>
                                <a:moveTo>
                                  <a:pt x="1815" y="15"/>
                                </a:moveTo>
                                <a:lnTo>
                                  <a:pt x="1808" y="15"/>
                                </a:lnTo>
                                <a:lnTo>
                                  <a:pt x="1800" y="8"/>
                                </a:lnTo>
                                <a:lnTo>
                                  <a:pt x="1815" y="8"/>
                                </a:lnTo>
                                <a:lnTo>
                                  <a:pt x="1815" y="15"/>
                                </a:lnTo>
                                <a:close/>
                                <a:moveTo>
                                  <a:pt x="15" y="1724"/>
                                </a:moveTo>
                                <a:lnTo>
                                  <a:pt x="8" y="1716"/>
                                </a:lnTo>
                                <a:lnTo>
                                  <a:pt x="15" y="1716"/>
                                </a:lnTo>
                                <a:lnTo>
                                  <a:pt x="15" y="1724"/>
                                </a:lnTo>
                                <a:close/>
                                <a:moveTo>
                                  <a:pt x="1800" y="1724"/>
                                </a:moveTo>
                                <a:lnTo>
                                  <a:pt x="15" y="1724"/>
                                </a:lnTo>
                                <a:lnTo>
                                  <a:pt x="15" y="1716"/>
                                </a:lnTo>
                                <a:lnTo>
                                  <a:pt x="1800" y="1716"/>
                                </a:lnTo>
                                <a:lnTo>
                                  <a:pt x="1800" y="1724"/>
                                </a:lnTo>
                                <a:close/>
                                <a:moveTo>
                                  <a:pt x="1815" y="1724"/>
                                </a:moveTo>
                                <a:lnTo>
                                  <a:pt x="1800" y="1724"/>
                                </a:lnTo>
                                <a:lnTo>
                                  <a:pt x="1808" y="1716"/>
                                </a:lnTo>
                                <a:lnTo>
                                  <a:pt x="1815" y="1716"/>
                                </a:lnTo>
                                <a:lnTo>
                                  <a:pt x="1815" y="1724"/>
                                </a:lnTo>
                                <a:close/>
                              </a:path>
                            </a:pathLst>
                          </a:custGeom>
                          <a:solidFill>
                            <a:srgbClr val="000000"/>
                          </a:solidFill>
                          <a:ln>
                            <a:noFill/>
                          </a:ln>
                        </wps:spPr>
                        <wps:bodyPr upright="1"/>
                      </wps:wsp>
                      <wps:wsp>
                        <wps:cNvPr id="32" name="任意多边形 32"/>
                        <wps:cNvSpPr/>
                        <wps:spPr>
                          <a:xfrm>
                            <a:off x="2355" y="2028"/>
                            <a:ext cx="2010" cy="587"/>
                          </a:xfrm>
                          <a:custGeom>
                            <a:avLst/>
                            <a:gdLst/>
                            <a:ahLst/>
                            <a:cxnLst/>
                            <a:rect l="0" t="0" r="0" b="0"/>
                            <a:pathLst>
                              <a:path w="2010" h="587">
                                <a:moveTo>
                                  <a:pt x="2010" y="587"/>
                                </a:moveTo>
                                <a:lnTo>
                                  <a:pt x="0" y="587"/>
                                </a:lnTo>
                                <a:lnTo>
                                  <a:pt x="0" y="0"/>
                                </a:lnTo>
                                <a:lnTo>
                                  <a:pt x="2010" y="0"/>
                                </a:lnTo>
                                <a:lnTo>
                                  <a:pt x="2010" y="8"/>
                                </a:lnTo>
                                <a:lnTo>
                                  <a:pt x="15" y="8"/>
                                </a:lnTo>
                                <a:lnTo>
                                  <a:pt x="8" y="15"/>
                                </a:lnTo>
                                <a:lnTo>
                                  <a:pt x="15" y="15"/>
                                </a:lnTo>
                                <a:lnTo>
                                  <a:pt x="15" y="572"/>
                                </a:lnTo>
                                <a:lnTo>
                                  <a:pt x="8" y="572"/>
                                </a:lnTo>
                                <a:lnTo>
                                  <a:pt x="15" y="580"/>
                                </a:lnTo>
                                <a:lnTo>
                                  <a:pt x="2010" y="580"/>
                                </a:lnTo>
                                <a:lnTo>
                                  <a:pt x="2010" y="587"/>
                                </a:lnTo>
                                <a:close/>
                                <a:moveTo>
                                  <a:pt x="15" y="15"/>
                                </a:moveTo>
                                <a:lnTo>
                                  <a:pt x="8" y="15"/>
                                </a:lnTo>
                                <a:lnTo>
                                  <a:pt x="15" y="8"/>
                                </a:lnTo>
                                <a:lnTo>
                                  <a:pt x="15" y="15"/>
                                </a:lnTo>
                                <a:close/>
                                <a:moveTo>
                                  <a:pt x="1995" y="15"/>
                                </a:moveTo>
                                <a:lnTo>
                                  <a:pt x="15" y="15"/>
                                </a:lnTo>
                                <a:lnTo>
                                  <a:pt x="15" y="8"/>
                                </a:lnTo>
                                <a:lnTo>
                                  <a:pt x="1995" y="8"/>
                                </a:lnTo>
                                <a:lnTo>
                                  <a:pt x="1995" y="15"/>
                                </a:lnTo>
                                <a:close/>
                                <a:moveTo>
                                  <a:pt x="1995" y="580"/>
                                </a:moveTo>
                                <a:lnTo>
                                  <a:pt x="1995" y="8"/>
                                </a:lnTo>
                                <a:lnTo>
                                  <a:pt x="2003" y="15"/>
                                </a:lnTo>
                                <a:lnTo>
                                  <a:pt x="2010" y="15"/>
                                </a:lnTo>
                                <a:lnTo>
                                  <a:pt x="2010" y="572"/>
                                </a:lnTo>
                                <a:lnTo>
                                  <a:pt x="2003" y="572"/>
                                </a:lnTo>
                                <a:lnTo>
                                  <a:pt x="1995" y="580"/>
                                </a:lnTo>
                                <a:close/>
                                <a:moveTo>
                                  <a:pt x="2010" y="15"/>
                                </a:moveTo>
                                <a:lnTo>
                                  <a:pt x="2003" y="15"/>
                                </a:lnTo>
                                <a:lnTo>
                                  <a:pt x="1995" y="8"/>
                                </a:lnTo>
                                <a:lnTo>
                                  <a:pt x="2010" y="8"/>
                                </a:lnTo>
                                <a:lnTo>
                                  <a:pt x="2010" y="15"/>
                                </a:lnTo>
                                <a:close/>
                                <a:moveTo>
                                  <a:pt x="15" y="580"/>
                                </a:moveTo>
                                <a:lnTo>
                                  <a:pt x="8" y="572"/>
                                </a:lnTo>
                                <a:lnTo>
                                  <a:pt x="15" y="572"/>
                                </a:lnTo>
                                <a:lnTo>
                                  <a:pt x="15" y="580"/>
                                </a:lnTo>
                                <a:close/>
                                <a:moveTo>
                                  <a:pt x="1995" y="580"/>
                                </a:moveTo>
                                <a:lnTo>
                                  <a:pt x="15" y="580"/>
                                </a:lnTo>
                                <a:lnTo>
                                  <a:pt x="15" y="572"/>
                                </a:lnTo>
                                <a:lnTo>
                                  <a:pt x="1995" y="572"/>
                                </a:lnTo>
                                <a:lnTo>
                                  <a:pt x="1995" y="580"/>
                                </a:lnTo>
                                <a:close/>
                                <a:moveTo>
                                  <a:pt x="2010" y="580"/>
                                </a:moveTo>
                                <a:lnTo>
                                  <a:pt x="1995" y="580"/>
                                </a:lnTo>
                                <a:lnTo>
                                  <a:pt x="2003" y="572"/>
                                </a:lnTo>
                                <a:lnTo>
                                  <a:pt x="2010" y="572"/>
                                </a:lnTo>
                                <a:lnTo>
                                  <a:pt x="2010" y="580"/>
                                </a:lnTo>
                                <a:close/>
                              </a:path>
                            </a:pathLst>
                          </a:custGeom>
                          <a:solidFill>
                            <a:srgbClr val="000000"/>
                          </a:solidFill>
                          <a:ln>
                            <a:noFill/>
                          </a:ln>
                        </wps:spPr>
                        <wps:bodyPr upright="1"/>
                      </wps:wsp>
                      <wps:wsp>
                        <wps:cNvPr id="33" name="任意多边形 33"/>
                        <wps:cNvSpPr/>
                        <wps:spPr>
                          <a:xfrm>
                            <a:off x="1815" y="2172"/>
                            <a:ext cx="543" cy="325"/>
                          </a:xfrm>
                          <a:custGeom>
                            <a:avLst/>
                            <a:gdLst/>
                            <a:ahLst/>
                            <a:cxnLst/>
                            <a:rect l="0" t="0" r="0" b="0"/>
                            <a:pathLst>
                              <a:path w="543" h="325">
                                <a:moveTo>
                                  <a:pt x="394" y="91"/>
                                </a:moveTo>
                                <a:lnTo>
                                  <a:pt x="394" y="0"/>
                                </a:lnTo>
                                <a:lnTo>
                                  <a:pt x="411" y="19"/>
                                </a:lnTo>
                                <a:lnTo>
                                  <a:pt x="409" y="19"/>
                                </a:lnTo>
                                <a:lnTo>
                                  <a:pt x="396" y="25"/>
                                </a:lnTo>
                                <a:lnTo>
                                  <a:pt x="409" y="39"/>
                                </a:lnTo>
                                <a:lnTo>
                                  <a:pt x="409" y="83"/>
                                </a:lnTo>
                                <a:lnTo>
                                  <a:pt x="401" y="83"/>
                                </a:lnTo>
                                <a:lnTo>
                                  <a:pt x="394" y="91"/>
                                </a:lnTo>
                                <a:close/>
                                <a:moveTo>
                                  <a:pt x="409" y="39"/>
                                </a:moveTo>
                                <a:lnTo>
                                  <a:pt x="396" y="25"/>
                                </a:lnTo>
                                <a:lnTo>
                                  <a:pt x="409" y="19"/>
                                </a:lnTo>
                                <a:lnTo>
                                  <a:pt x="409" y="39"/>
                                </a:lnTo>
                                <a:close/>
                                <a:moveTo>
                                  <a:pt x="522" y="162"/>
                                </a:moveTo>
                                <a:lnTo>
                                  <a:pt x="409" y="39"/>
                                </a:lnTo>
                                <a:lnTo>
                                  <a:pt x="409" y="19"/>
                                </a:lnTo>
                                <a:lnTo>
                                  <a:pt x="411" y="19"/>
                                </a:lnTo>
                                <a:lnTo>
                                  <a:pt x="538" y="157"/>
                                </a:lnTo>
                                <a:lnTo>
                                  <a:pt x="527" y="157"/>
                                </a:lnTo>
                                <a:lnTo>
                                  <a:pt x="522" y="162"/>
                                </a:lnTo>
                                <a:close/>
                                <a:moveTo>
                                  <a:pt x="394" y="241"/>
                                </a:moveTo>
                                <a:lnTo>
                                  <a:pt x="0" y="241"/>
                                </a:lnTo>
                                <a:lnTo>
                                  <a:pt x="0" y="83"/>
                                </a:lnTo>
                                <a:lnTo>
                                  <a:pt x="394" y="83"/>
                                </a:lnTo>
                                <a:lnTo>
                                  <a:pt x="394" y="91"/>
                                </a:lnTo>
                                <a:lnTo>
                                  <a:pt x="15" y="91"/>
                                </a:lnTo>
                                <a:lnTo>
                                  <a:pt x="8" y="98"/>
                                </a:lnTo>
                                <a:lnTo>
                                  <a:pt x="15" y="98"/>
                                </a:lnTo>
                                <a:lnTo>
                                  <a:pt x="15" y="226"/>
                                </a:lnTo>
                                <a:lnTo>
                                  <a:pt x="8" y="226"/>
                                </a:lnTo>
                                <a:lnTo>
                                  <a:pt x="15" y="234"/>
                                </a:lnTo>
                                <a:lnTo>
                                  <a:pt x="394" y="234"/>
                                </a:lnTo>
                                <a:lnTo>
                                  <a:pt x="394" y="241"/>
                                </a:lnTo>
                                <a:close/>
                                <a:moveTo>
                                  <a:pt x="409" y="98"/>
                                </a:moveTo>
                                <a:lnTo>
                                  <a:pt x="15" y="98"/>
                                </a:lnTo>
                                <a:lnTo>
                                  <a:pt x="15" y="91"/>
                                </a:lnTo>
                                <a:lnTo>
                                  <a:pt x="394" y="91"/>
                                </a:lnTo>
                                <a:lnTo>
                                  <a:pt x="401" y="83"/>
                                </a:lnTo>
                                <a:lnTo>
                                  <a:pt x="409" y="83"/>
                                </a:lnTo>
                                <a:lnTo>
                                  <a:pt x="409" y="98"/>
                                </a:lnTo>
                                <a:close/>
                                <a:moveTo>
                                  <a:pt x="15" y="98"/>
                                </a:moveTo>
                                <a:lnTo>
                                  <a:pt x="8" y="98"/>
                                </a:lnTo>
                                <a:lnTo>
                                  <a:pt x="15" y="91"/>
                                </a:lnTo>
                                <a:lnTo>
                                  <a:pt x="15" y="98"/>
                                </a:lnTo>
                                <a:close/>
                                <a:moveTo>
                                  <a:pt x="527" y="168"/>
                                </a:moveTo>
                                <a:lnTo>
                                  <a:pt x="522" y="162"/>
                                </a:lnTo>
                                <a:lnTo>
                                  <a:pt x="527" y="157"/>
                                </a:lnTo>
                                <a:lnTo>
                                  <a:pt x="527" y="168"/>
                                </a:lnTo>
                                <a:close/>
                                <a:moveTo>
                                  <a:pt x="538" y="168"/>
                                </a:moveTo>
                                <a:lnTo>
                                  <a:pt x="527" y="168"/>
                                </a:lnTo>
                                <a:lnTo>
                                  <a:pt x="527" y="157"/>
                                </a:lnTo>
                                <a:lnTo>
                                  <a:pt x="538" y="157"/>
                                </a:lnTo>
                                <a:lnTo>
                                  <a:pt x="543" y="162"/>
                                </a:lnTo>
                                <a:lnTo>
                                  <a:pt x="538" y="168"/>
                                </a:lnTo>
                                <a:close/>
                                <a:moveTo>
                                  <a:pt x="411" y="305"/>
                                </a:moveTo>
                                <a:lnTo>
                                  <a:pt x="409" y="305"/>
                                </a:lnTo>
                                <a:lnTo>
                                  <a:pt x="409" y="286"/>
                                </a:lnTo>
                                <a:lnTo>
                                  <a:pt x="522" y="162"/>
                                </a:lnTo>
                                <a:lnTo>
                                  <a:pt x="527" y="168"/>
                                </a:lnTo>
                                <a:lnTo>
                                  <a:pt x="538" y="168"/>
                                </a:lnTo>
                                <a:lnTo>
                                  <a:pt x="411" y="305"/>
                                </a:lnTo>
                                <a:close/>
                                <a:moveTo>
                                  <a:pt x="15" y="234"/>
                                </a:moveTo>
                                <a:lnTo>
                                  <a:pt x="8" y="226"/>
                                </a:lnTo>
                                <a:lnTo>
                                  <a:pt x="15" y="226"/>
                                </a:lnTo>
                                <a:lnTo>
                                  <a:pt x="15" y="234"/>
                                </a:lnTo>
                                <a:close/>
                                <a:moveTo>
                                  <a:pt x="409" y="241"/>
                                </a:moveTo>
                                <a:lnTo>
                                  <a:pt x="401" y="241"/>
                                </a:lnTo>
                                <a:lnTo>
                                  <a:pt x="394" y="234"/>
                                </a:lnTo>
                                <a:lnTo>
                                  <a:pt x="15" y="234"/>
                                </a:lnTo>
                                <a:lnTo>
                                  <a:pt x="15" y="226"/>
                                </a:lnTo>
                                <a:lnTo>
                                  <a:pt x="409" y="226"/>
                                </a:lnTo>
                                <a:lnTo>
                                  <a:pt x="409" y="241"/>
                                </a:lnTo>
                                <a:close/>
                                <a:moveTo>
                                  <a:pt x="394" y="325"/>
                                </a:moveTo>
                                <a:lnTo>
                                  <a:pt x="394" y="234"/>
                                </a:lnTo>
                                <a:lnTo>
                                  <a:pt x="401" y="241"/>
                                </a:lnTo>
                                <a:lnTo>
                                  <a:pt x="409" y="241"/>
                                </a:lnTo>
                                <a:lnTo>
                                  <a:pt x="409" y="286"/>
                                </a:lnTo>
                                <a:lnTo>
                                  <a:pt x="396" y="300"/>
                                </a:lnTo>
                                <a:lnTo>
                                  <a:pt x="409" y="305"/>
                                </a:lnTo>
                                <a:lnTo>
                                  <a:pt x="411" y="305"/>
                                </a:lnTo>
                                <a:lnTo>
                                  <a:pt x="394" y="325"/>
                                </a:lnTo>
                                <a:close/>
                                <a:moveTo>
                                  <a:pt x="409" y="305"/>
                                </a:moveTo>
                                <a:lnTo>
                                  <a:pt x="396" y="300"/>
                                </a:lnTo>
                                <a:lnTo>
                                  <a:pt x="409" y="286"/>
                                </a:lnTo>
                                <a:lnTo>
                                  <a:pt x="409" y="305"/>
                                </a:lnTo>
                                <a:close/>
                              </a:path>
                            </a:pathLst>
                          </a:custGeom>
                          <a:solidFill>
                            <a:srgbClr val="000000"/>
                          </a:solidFill>
                          <a:ln>
                            <a:noFill/>
                          </a:ln>
                        </wps:spPr>
                        <wps:bodyPr upright="1"/>
                      </wps:wsp>
                      <wps:wsp>
                        <wps:cNvPr id="34" name="任意多边形 34"/>
                        <wps:cNvSpPr/>
                        <wps:spPr>
                          <a:xfrm>
                            <a:off x="5055" y="1404"/>
                            <a:ext cx="2175" cy="1159"/>
                          </a:xfrm>
                          <a:custGeom>
                            <a:avLst/>
                            <a:gdLst/>
                            <a:ahLst/>
                            <a:cxnLst/>
                            <a:rect l="0" t="0" r="0" b="0"/>
                            <a:pathLst>
                              <a:path w="2175" h="1159">
                                <a:moveTo>
                                  <a:pt x="2175" y="1159"/>
                                </a:moveTo>
                                <a:lnTo>
                                  <a:pt x="0" y="1159"/>
                                </a:lnTo>
                                <a:lnTo>
                                  <a:pt x="0" y="0"/>
                                </a:lnTo>
                                <a:lnTo>
                                  <a:pt x="2175" y="0"/>
                                </a:lnTo>
                                <a:lnTo>
                                  <a:pt x="2175" y="7"/>
                                </a:lnTo>
                                <a:lnTo>
                                  <a:pt x="15" y="7"/>
                                </a:lnTo>
                                <a:lnTo>
                                  <a:pt x="8" y="15"/>
                                </a:lnTo>
                                <a:lnTo>
                                  <a:pt x="15" y="15"/>
                                </a:lnTo>
                                <a:lnTo>
                                  <a:pt x="15" y="1144"/>
                                </a:lnTo>
                                <a:lnTo>
                                  <a:pt x="8" y="1144"/>
                                </a:lnTo>
                                <a:lnTo>
                                  <a:pt x="15" y="1151"/>
                                </a:lnTo>
                                <a:lnTo>
                                  <a:pt x="2175" y="1151"/>
                                </a:lnTo>
                                <a:lnTo>
                                  <a:pt x="2175" y="1159"/>
                                </a:lnTo>
                                <a:close/>
                                <a:moveTo>
                                  <a:pt x="15" y="15"/>
                                </a:moveTo>
                                <a:lnTo>
                                  <a:pt x="8" y="15"/>
                                </a:lnTo>
                                <a:lnTo>
                                  <a:pt x="15" y="7"/>
                                </a:lnTo>
                                <a:lnTo>
                                  <a:pt x="15" y="15"/>
                                </a:lnTo>
                                <a:close/>
                                <a:moveTo>
                                  <a:pt x="2160" y="15"/>
                                </a:moveTo>
                                <a:lnTo>
                                  <a:pt x="15" y="15"/>
                                </a:lnTo>
                                <a:lnTo>
                                  <a:pt x="15" y="7"/>
                                </a:lnTo>
                                <a:lnTo>
                                  <a:pt x="2160" y="7"/>
                                </a:lnTo>
                                <a:lnTo>
                                  <a:pt x="2160" y="15"/>
                                </a:lnTo>
                                <a:close/>
                                <a:moveTo>
                                  <a:pt x="2160" y="1151"/>
                                </a:moveTo>
                                <a:lnTo>
                                  <a:pt x="2160" y="7"/>
                                </a:lnTo>
                                <a:lnTo>
                                  <a:pt x="2168" y="15"/>
                                </a:lnTo>
                                <a:lnTo>
                                  <a:pt x="2175" y="15"/>
                                </a:lnTo>
                                <a:lnTo>
                                  <a:pt x="2175" y="1144"/>
                                </a:lnTo>
                                <a:lnTo>
                                  <a:pt x="2168" y="1144"/>
                                </a:lnTo>
                                <a:lnTo>
                                  <a:pt x="2160" y="1151"/>
                                </a:lnTo>
                                <a:close/>
                                <a:moveTo>
                                  <a:pt x="2175" y="15"/>
                                </a:moveTo>
                                <a:lnTo>
                                  <a:pt x="2168" y="15"/>
                                </a:lnTo>
                                <a:lnTo>
                                  <a:pt x="2160" y="7"/>
                                </a:lnTo>
                                <a:lnTo>
                                  <a:pt x="2175" y="7"/>
                                </a:lnTo>
                                <a:lnTo>
                                  <a:pt x="2175" y="15"/>
                                </a:lnTo>
                                <a:close/>
                                <a:moveTo>
                                  <a:pt x="15" y="1151"/>
                                </a:moveTo>
                                <a:lnTo>
                                  <a:pt x="8" y="1144"/>
                                </a:lnTo>
                                <a:lnTo>
                                  <a:pt x="15" y="1144"/>
                                </a:lnTo>
                                <a:lnTo>
                                  <a:pt x="15" y="1151"/>
                                </a:lnTo>
                                <a:close/>
                                <a:moveTo>
                                  <a:pt x="2160" y="1151"/>
                                </a:moveTo>
                                <a:lnTo>
                                  <a:pt x="15" y="1151"/>
                                </a:lnTo>
                                <a:lnTo>
                                  <a:pt x="15" y="1144"/>
                                </a:lnTo>
                                <a:lnTo>
                                  <a:pt x="2160" y="1144"/>
                                </a:lnTo>
                                <a:lnTo>
                                  <a:pt x="2160" y="1151"/>
                                </a:lnTo>
                                <a:close/>
                                <a:moveTo>
                                  <a:pt x="2175" y="1151"/>
                                </a:moveTo>
                                <a:lnTo>
                                  <a:pt x="2160" y="1151"/>
                                </a:lnTo>
                                <a:lnTo>
                                  <a:pt x="2168" y="1144"/>
                                </a:lnTo>
                                <a:lnTo>
                                  <a:pt x="2175" y="1144"/>
                                </a:lnTo>
                                <a:lnTo>
                                  <a:pt x="2175" y="1151"/>
                                </a:lnTo>
                                <a:close/>
                              </a:path>
                            </a:pathLst>
                          </a:custGeom>
                          <a:solidFill>
                            <a:srgbClr val="000000"/>
                          </a:solidFill>
                          <a:ln>
                            <a:noFill/>
                          </a:ln>
                        </wps:spPr>
                        <wps:bodyPr upright="1"/>
                      </wps:wsp>
                      <wps:wsp>
                        <wps:cNvPr id="35" name="任意多边形 35"/>
                        <wps:cNvSpPr/>
                        <wps:spPr>
                          <a:xfrm>
                            <a:off x="4343" y="2191"/>
                            <a:ext cx="706" cy="288"/>
                          </a:xfrm>
                          <a:custGeom>
                            <a:avLst/>
                            <a:gdLst/>
                            <a:ahLst/>
                            <a:cxnLst/>
                            <a:rect l="0" t="0" r="0" b="0"/>
                            <a:pathLst>
                              <a:path w="706" h="288">
                                <a:moveTo>
                                  <a:pt x="528" y="288"/>
                                </a:moveTo>
                                <a:lnTo>
                                  <a:pt x="528" y="216"/>
                                </a:lnTo>
                                <a:lnTo>
                                  <a:pt x="0" y="216"/>
                                </a:lnTo>
                                <a:lnTo>
                                  <a:pt x="0" y="72"/>
                                </a:lnTo>
                                <a:lnTo>
                                  <a:pt x="528" y="72"/>
                                </a:lnTo>
                                <a:lnTo>
                                  <a:pt x="528" y="0"/>
                                </a:lnTo>
                                <a:lnTo>
                                  <a:pt x="705" y="144"/>
                                </a:lnTo>
                                <a:lnTo>
                                  <a:pt x="528" y="288"/>
                                </a:lnTo>
                                <a:close/>
                              </a:path>
                            </a:pathLst>
                          </a:custGeom>
                          <a:solidFill>
                            <a:srgbClr val="FFFFFF"/>
                          </a:solidFill>
                          <a:ln>
                            <a:noFill/>
                          </a:ln>
                        </wps:spPr>
                        <wps:bodyPr upright="1"/>
                      </wps:wsp>
                      <wps:wsp>
                        <wps:cNvPr id="36" name="任意多边形 36"/>
                        <wps:cNvSpPr/>
                        <wps:spPr>
                          <a:xfrm>
                            <a:off x="4335" y="2176"/>
                            <a:ext cx="725" cy="318"/>
                          </a:xfrm>
                          <a:custGeom>
                            <a:avLst/>
                            <a:gdLst/>
                            <a:ahLst/>
                            <a:cxnLst/>
                            <a:rect l="0" t="0" r="0" b="0"/>
                            <a:pathLst>
                              <a:path w="725" h="318">
                                <a:moveTo>
                                  <a:pt x="529" y="87"/>
                                </a:moveTo>
                                <a:lnTo>
                                  <a:pt x="529" y="0"/>
                                </a:lnTo>
                                <a:lnTo>
                                  <a:pt x="548" y="16"/>
                                </a:lnTo>
                                <a:lnTo>
                                  <a:pt x="544" y="16"/>
                                </a:lnTo>
                                <a:lnTo>
                                  <a:pt x="532" y="21"/>
                                </a:lnTo>
                                <a:lnTo>
                                  <a:pt x="544" y="31"/>
                                </a:lnTo>
                                <a:lnTo>
                                  <a:pt x="544" y="80"/>
                                </a:lnTo>
                                <a:lnTo>
                                  <a:pt x="536" y="80"/>
                                </a:lnTo>
                                <a:lnTo>
                                  <a:pt x="529" y="87"/>
                                </a:lnTo>
                                <a:close/>
                                <a:moveTo>
                                  <a:pt x="544" y="31"/>
                                </a:moveTo>
                                <a:lnTo>
                                  <a:pt x="532" y="21"/>
                                </a:lnTo>
                                <a:lnTo>
                                  <a:pt x="544" y="16"/>
                                </a:lnTo>
                                <a:lnTo>
                                  <a:pt x="544" y="31"/>
                                </a:lnTo>
                                <a:close/>
                                <a:moveTo>
                                  <a:pt x="701" y="159"/>
                                </a:moveTo>
                                <a:lnTo>
                                  <a:pt x="544" y="31"/>
                                </a:lnTo>
                                <a:lnTo>
                                  <a:pt x="544" y="16"/>
                                </a:lnTo>
                                <a:lnTo>
                                  <a:pt x="548" y="16"/>
                                </a:lnTo>
                                <a:lnTo>
                                  <a:pt x="717" y="153"/>
                                </a:lnTo>
                                <a:lnTo>
                                  <a:pt x="708" y="153"/>
                                </a:lnTo>
                                <a:lnTo>
                                  <a:pt x="701" y="159"/>
                                </a:lnTo>
                                <a:close/>
                                <a:moveTo>
                                  <a:pt x="529" y="238"/>
                                </a:moveTo>
                                <a:lnTo>
                                  <a:pt x="0" y="238"/>
                                </a:lnTo>
                                <a:lnTo>
                                  <a:pt x="0" y="80"/>
                                </a:lnTo>
                                <a:lnTo>
                                  <a:pt x="529" y="80"/>
                                </a:lnTo>
                                <a:lnTo>
                                  <a:pt x="529" y="87"/>
                                </a:lnTo>
                                <a:lnTo>
                                  <a:pt x="15" y="87"/>
                                </a:lnTo>
                                <a:lnTo>
                                  <a:pt x="8" y="95"/>
                                </a:lnTo>
                                <a:lnTo>
                                  <a:pt x="15" y="95"/>
                                </a:lnTo>
                                <a:lnTo>
                                  <a:pt x="15" y="223"/>
                                </a:lnTo>
                                <a:lnTo>
                                  <a:pt x="8" y="223"/>
                                </a:lnTo>
                                <a:lnTo>
                                  <a:pt x="15" y="230"/>
                                </a:lnTo>
                                <a:lnTo>
                                  <a:pt x="529" y="230"/>
                                </a:lnTo>
                                <a:lnTo>
                                  <a:pt x="529" y="238"/>
                                </a:lnTo>
                                <a:close/>
                                <a:moveTo>
                                  <a:pt x="544" y="95"/>
                                </a:moveTo>
                                <a:lnTo>
                                  <a:pt x="15" y="95"/>
                                </a:lnTo>
                                <a:lnTo>
                                  <a:pt x="15" y="87"/>
                                </a:lnTo>
                                <a:lnTo>
                                  <a:pt x="529" y="87"/>
                                </a:lnTo>
                                <a:lnTo>
                                  <a:pt x="536" y="80"/>
                                </a:lnTo>
                                <a:lnTo>
                                  <a:pt x="544" y="80"/>
                                </a:lnTo>
                                <a:lnTo>
                                  <a:pt x="544" y="95"/>
                                </a:lnTo>
                                <a:close/>
                                <a:moveTo>
                                  <a:pt x="15" y="95"/>
                                </a:moveTo>
                                <a:lnTo>
                                  <a:pt x="8" y="95"/>
                                </a:lnTo>
                                <a:lnTo>
                                  <a:pt x="15" y="87"/>
                                </a:lnTo>
                                <a:lnTo>
                                  <a:pt x="15" y="95"/>
                                </a:lnTo>
                                <a:close/>
                                <a:moveTo>
                                  <a:pt x="708" y="164"/>
                                </a:moveTo>
                                <a:lnTo>
                                  <a:pt x="701" y="159"/>
                                </a:lnTo>
                                <a:lnTo>
                                  <a:pt x="708" y="153"/>
                                </a:lnTo>
                                <a:lnTo>
                                  <a:pt x="708" y="164"/>
                                </a:lnTo>
                                <a:close/>
                                <a:moveTo>
                                  <a:pt x="717" y="164"/>
                                </a:moveTo>
                                <a:lnTo>
                                  <a:pt x="708" y="164"/>
                                </a:lnTo>
                                <a:lnTo>
                                  <a:pt x="708" y="153"/>
                                </a:lnTo>
                                <a:lnTo>
                                  <a:pt x="717" y="153"/>
                                </a:lnTo>
                                <a:lnTo>
                                  <a:pt x="724" y="159"/>
                                </a:lnTo>
                                <a:lnTo>
                                  <a:pt x="717" y="164"/>
                                </a:lnTo>
                                <a:close/>
                                <a:moveTo>
                                  <a:pt x="548" y="302"/>
                                </a:moveTo>
                                <a:lnTo>
                                  <a:pt x="544" y="302"/>
                                </a:lnTo>
                                <a:lnTo>
                                  <a:pt x="544" y="286"/>
                                </a:lnTo>
                                <a:lnTo>
                                  <a:pt x="701" y="159"/>
                                </a:lnTo>
                                <a:lnTo>
                                  <a:pt x="708" y="164"/>
                                </a:lnTo>
                                <a:lnTo>
                                  <a:pt x="717" y="164"/>
                                </a:lnTo>
                                <a:lnTo>
                                  <a:pt x="548" y="302"/>
                                </a:lnTo>
                                <a:close/>
                                <a:moveTo>
                                  <a:pt x="15" y="230"/>
                                </a:moveTo>
                                <a:lnTo>
                                  <a:pt x="8" y="223"/>
                                </a:lnTo>
                                <a:lnTo>
                                  <a:pt x="15" y="223"/>
                                </a:lnTo>
                                <a:lnTo>
                                  <a:pt x="15" y="230"/>
                                </a:lnTo>
                                <a:close/>
                                <a:moveTo>
                                  <a:pt x="544" y="238"/>
                                </a:moveTo>
                                <a:lnTo>
                                  <a:pt x="536" y="238"/>
                                </a:lnTo>
                                <a:lnTo>
                                  <a:pt x="529" y="230"/>
                                </a:lnTo>
                                <a:lnTo>
                                  <a:pt x="15" y="230"/>
                                </a:lnTo>
                                <a:lnTo>
                                  <a:pt x="15" y="223"/>
                                </a:lnTo>
                                <a:lnTo>
                                  <a:pt x="544" y="223"/>
                                </a:lnTo>
                                <a:lnTo>
                                  <a:pt x="544" y="238"/>
                                </a:lnTo>
                                <a:close/>
                                <a:moveTo>
                                  <a:pt x="529" y="317"/>
                                </a:moveTo>
                                <a:lnTo>
                                  <a:pt x="529" y="230"/>
                                </a:lnTo>
                                <a:lnTo>
                                  <a:pt x="536" y="238"/>
                                </a:lnTo>
                                <a:lnTo>
                                  <a:pt x="544" y="238"/>
                                </a:lnTo>
                                <a:lnTo>
                                  <a:pt x="544" y="286"/>
                                </a:lnTo>
                                <a:lnTo>
                                  <a:pt x="532" y="296"/>
                                </a:lnTo>
                                <a:lnTo>
                                  <a:pt x="544" y="302"/>
                                </a:lnTo>
                                <a:lnTo>
                                  <a:pt x="548" y="302"/>
                                </a:lnTo>
                                <a:lnTo>
                                  <a:pt x="529" y="317"/>
                                </a:lnTo>
                                <a:close/>
                                <a:moveTo>
                                  <a:pt x="544" y="302"/>
                                </a:moveTo>
                                <a:lnTo>
                                  <a:pt x="532" y="296"/>
                                </a:lnTo>
                                <a:lnTo>
                                  <a:pt x="544" y="286"/>
                                </a:lnTo>
                                <a:lnTo>
                                  <a:pt x="544" y="302"/>
                                </a:lnTo>
                                <a:close/>
                              </a:path>
                            </a:pathLst>
                          </a:custGeom>
                          <a:solidFill>
                            <a:srgbClr val="000000"/>
                          </a:solidFill>
                          <a:ln>
                            <a:noFill/>
                          </a:ln>
                        </wps:spPr>
                        <wps:bodyPr upright="1"/>
                      </wps:wsp>
                      <wps:wsp>
                        <wps:cNvPr id="37" name="任意多边形 37"/>
                        <wps:cNvSpPr/>
                        <wps:spPr>
                          <a:xfrm>
                            <a:off x="2535" y="624"/>
                            <a:ext cx="5055" cy="444"/>
                          </a:xfrm>
                          <a:custGeom>
                            <a:avLst/>
                            <a:gdLst/>
                            <a:ahLst/>
                            <a:cxnLst/>
                            <a:rect l="0" t="0" r="0" b="0"/>
                            <a:pathLst>
                              <a:path w="5055" h="444">
                                <a:moveTo>
                                  <a:pt x="5055" y="444"/>
                                </a:moveTo>
                                <a:lnTo>
                                  <a:pt x="0" y="444"/>
                                </a:lnTo>
                                <a:lnTo>
                                  <a:pt x="0" y="0"/>
                                </a:lnTo>
                                <a:lnTo>
                                  <a:pt x="5055" y="0"/>
                                </a:lnTo>
                                <a:lnTo>
                                  <a:pt x="5055" y="8"/>
                                </a:lnTo>
                                <a:lnTo>
                                  <a:pt x="15" y="8"/>
                                </a:lnTo>
                                <a:lnTo>
                                  <a:pt x="8" y="15"/>
                                </a:lnTo>
                                <a:lnTo>
                                  <a:pt x="15" y="15"/>
                                </a:lnTo>
                                <a:lnTo>
                                  <a:pt x="15" y="429"/>
                                </a:lnTo>
                                <a:lnTo>
                                  <a:pt x="8" y="429"/>
                                </a:lnTo>
                                <a:lnTo>
                                  <a:pt x="15" y="437"/>
                                </a:lnTo>
                                <a:lnTo>
                                  <a:pt x="5055" y="437"/>
                                </a:lnTo>
                                <a:lnTo>
                                  <a:pt x="5055" y="444"/>
                                </a:lnTo>
                                <a:close/>
                                <a:moveTo>
                                  <a:pt x="15" y="15"/>
                                </a:moveTo>
                                <a:lnTo>
                                  <a:pt x="8" y="15"/>
                                </a:lnTo>
                                <a:lnTo>
                                  <a:pt x="15" y="8"/>
                                </a:lnTo>
                                <a:lnTo>
                                  <a:pt x="15" y="15"/>
                                </a:lnTo>
                                <a:close/>
                                <a:moveTo>
                                  <a:pt x="5040" y="15"/>
                                </a:moveTo>
                                <a:lnTo>
                                  <a:pt x="15" y="15"/>
                                </a:lnTo>
                                <a:lnTo>
                                  <a:pt x="15" y="8"/>
                                </a:lnTo>
                                <a:lnTo>
                                  <a:pt x="5040" y="8"/>
                                </a:lnTo>
                                <a:lnTo>
                                  <a:pt x="5040" y="15"/>
                                </a:lnTo>
                                <a:close/>
                                <a:moveTo>
                                  <a:pt x="5040" y="437"/>
                                </a:moveTo>
                                <a:lnTo>
                                  <a:pt x="5040" y="8"/>
                                </a:lnTo>
                                <a:lnTo>
                                  <a:pt x="5048" y="15"/>
                                </a:lnTo>
                                <a:lnTo>
                                  <a:pt x="5055" y="15"/>
                                </a:lnTo>
                                <a:lnTo>
                                  <a:pt x="5055" y="429"/>
                                </a:lnTo>
                                <a:lnTo>
                                  <a:pt x="5048" y="429"/>
                                </a:lnTo>
                                <a:lnTo>
                                  <a:pt x="5040" y="437"/>
                                </a:lnTo>
                                <a:close/>
                                <a:moveTo>
                                  <a:pt x="5055" y="15"/>
                                </a:moveTo>
                                <a:lnTo>
                                  <a:pt x="5048" y="15"/>
                                </a:lnTo>
                                <a:lnTo>
                                  <a:pt x="5040" y="8"/>
                                </a:lnTo>
                                <a:lnTo>
                                  <a:pt x="5055" y="8"/>
                                </a:lnTo>
                                <a:lnTo>
                                  <a:pt x="5055" y="15"/>
                                </a:lnTo>
                                <a:close/>
                                <a:moveTo>
                                  <a:pt x="15" y="437"/>
                                </a:moveTo>
                                <a:lnTo>
                                  <a:pt x="8" y="429"/>
                                </a:lnTo>
                                <a:lnTo>
                                  <a:pt x="15" y="429"/>
                                </a:lnTo>
                                <a:lnTo>
                                  <a:pt x="15" y="437"/>
                                </a:lnTo>
                                <a:close/>
                                <a:moveTo>
                                  <a:pt x="5040" y="437"/>
                                </a:moveTo>
                                <a:lnTo>
                                  <a:pt x="15" y="437"/>
                                </a:lnTo>
                                <a:lnTo>
                                  <a:pt x="15" y="429"/>
                                </a:lnTo>
                                <a:lnTo>
                                  <a:pt x="5040" y="429"/>
                                </a:lnTo>
                                <a:lnTo>
                                  <a:pt x="5040" y="437"/>
                                </a:lnTo>
                                <a:close/>
                                <a:moveTo>
                                  <a:pt x="5055" y="437"/>
                                </a:moveTo>
                                <a:lnTo>
                                  <a:pt x="5040" y="437"/>
                                </a:lnTo>
                                <a:lnTo>
                                  <a:pt x="5048" y="429"/>
                                </a:lnTo>
                                <a:lnTo>
                                  <a:pt x="5055" y="429"/>
                                </a:lnTo>
                                <a:lnTo>
                                  <a:pt x="5055" y="437"/>
                                </a:lnTo>
                                <a:close/>
                              </a:path>
                            </a:pathLst>
                          </a:custGeom>
                          <a:solidFill>
                            <a:srgbClr val="000000"/>
                          </a:solidFill>
                          <a:ln>
                            <a:noFill/>
                          </a:ln>
                        </wps:spPr>
                        <wps:bodyPr upright="1"/>
                      </wps:wsp>
                      <wps:wsp>
                        <wps:cNvPr id="38" name="直接连接符 38"/>
                        <wps:cNvCnPr/>
                        <wps:spPr>
                          <a:xfrm>
                            <a:off x="23" y="320"/>
                            <a:ext cx="7770" cy="0"/>
                          </a:xfrm>
                          <a:prstGeom prst="line">
                            <a:avLst/>
                          </a:prstGeom>
                          <a:ln w="28575" cap="flat" cmpd="sng">
                            <a:solidFill>
                              <a:srgbClr val="000000"/>
                            </a:solidFill>
                            <a:prstDash val="solid"/>
                            <a:headEnd type="none" w="med" len="med"/>
                            <a:tailEnd type="none" w="med" len="med"/>
                          </a:ln>
                        </wps:spPr>
                        <wps:bodyPr/>
                      </wps:wsp>
                      <wps:wsp>
                        <wps:cNvPr id="39" name="任意多边形 39"/>
                        <wps:cNvSpPr/>
                        <wps:spPr>
                          <a:xfrm>
                            <a:off x="3443" y="6"/>
                            <a:ext cx="315" cy="574"/>
                          </a:xfrm>
                          <a:custGeom>
                            <a:avLst/>
                            <a:gdLst/>
                            <a:ahLst/>
                            <a:cxnLst/>
                            <a:rect l="0" t="0" r="0" b="0"/>
                            <a:pathLst>
                              <a:path w="315" h="574">
                                <a:moveTo>
                                  <a:pt x="235" y="430"/>
                                </a:moveTo>
                                <a:lnTo>
                                  <a:pt x="79" y="430"/>
                                </a:lnTo>
                                <a:lnTo>
                                  <a:pt x="79" y="0"/>
                                </a:lnTo>
                                <a:lnTo>
                                  <a:pt x="235" y="0"/>
                                </a:lnTo>
                                <a:lnTo>
                                  <a:pt x="235" y="430"/>
                                </a:lnTo>
                                <a:close/>
                                <a:moveTo>
                                  <a:pt x="158" y="574"/>
                                </a:moveTo>
                                <a:lnTo>
                                  <a:pt x="0" y="430"/>
                                </a:lnTo>
                                <a:lnTo>
                                  <a:pt x="314" y="430"/>
                                </a:lnTo>
                                <a:lnTo>
                                  <a:pt x="158" y="574"/>
                                </a:lnTo>
                                <a:close/>
                              </a:path>
                            </a:pathLst>
                          </a:custGeom>
                          <a:solidFill>
                            <a:srgbClr val="FFFFFF"/>
                          </a:solidFill>
                          <a:ln>
                            <a:noFill/>
                          </a:ln>
                        </wps:spPr>
                        <wps:bodyPr upright="1"/>
                      </wps:wsp>
                      <wps:wsp>
                        <wps:cNvPr id="40" name="任意多边形 40"/>
                        <wps:cNvSpPr/>
                        <wps:spPr>
                          <a:xfrm>
                            <a:off x="3423" y="0"/>
                            <a:ext cx="354" cy="590"/>
                          </a:xfrm>
                          <a:custGeom>
                            <a:avLst/>
                            <a:gdLst/>
                            <a:ahLst/>
                            <a:cxnLst/>
                            <a:rect l="0" t="0" r="0" b="0"/>
                            <a:pathLst>
                              <a:path w="354" h="590">
                                <a:moveTo>
                                  <a:pt x="91" y="436"/>
                                </a:moveTo>
                                <a:lnTo>
                                  <a:pt x="91" y="0"/>
                                </a:lnTo>
                                <a:lnTo>
                                  <a:pt x="263" y="0"/>
                                </a:lnTo>
                                <a:lnTo>
                                  <a:pt x="263" y="8"/>
                                </a:lnTo>
                                <a:lnTo>
                                  <a:pt x="106" y="8"/>
                                </a:lnTo>
                                <a:lnTo>
                                  <a:pt x="98" y="15"/>
                                </a:lnTo>
                                <a:lnTo>
                                  <a:pt x="106" y="15"/>
                                </a:lnTo>
                                <a:lnTo>
                                  <a:pt x="106" y="429"/>
                                </a:lnTo>
                                <a:lnTo>
                                  <a:pt x="98" y="429"/>
                                </a:lnTo>
                                <a:lnTo>
                                  <a:pt x="91" y="436"/>
                                </a:lnTo>
                                <a:close/>
                                <a:moveTo>
                                  <a:pt x="106" y="15"/>
                                </a:moveTo>
                                <a:lnTo>
                                  <a:pt x="98" y="15"/>
                                </a:lnTo>
                                <a:lnTo>
                                  <a:pt x="106" y="8"/>
                                </a:lnTo>
                                <a:lnTo>
                                  <a:pt x="106" y="15"/>
                                </a:lnTo>
                                <a:close/>
                                <a:moveTo>
                                  <a:pt x="248" y="15"/>
                                </a:moveTo>
                                <a:lnTo>
                                  <a:pt x="106" y="15"/>
                                </a:lnTo>
                                <a:lnTo>
                                  <a:pt x="106" y="8"/>
                                </a:lnTo>
                                <a:lnTo>
                                  <a:pt x="248" y="8"/>
                                </a:lnTo>
                                <a:lnTo>
                                  <a:pt x="248" y="15"/>
                                </a:lnTo>
                                <a:close/>
                                <a:moveTo>
                                  <a:pt x="315" y="444"/>
                                </a:moveTo>
                                <a:lnTo>
                                  <a:pt x="248" y="444"/>
                                </a:lnTo>
                                <a:lnTo>
                                  <a:pt x="248" y="8"/>
                                </a:lnTo>
                                <a:lnTo>
                                  <a:pt x="256" y="15"/>
                                </a:lnTo>
                                <a:lnTo>
                                  <a:pt x="263" y="15"/>
                                </a:lnTo>
                                <a:lnTo>
                                  <a:pt x="263" y="429"/>
                                </a:lnTo>
                                <a:lnTo>
                                  <a:pt x="256" y="429"/>
                                </a:lnTo>
                                <a:lnTo>
                                  <a:pt x="263" y="436"/>
                                </a:lnTo>
                                <a:lnTo>
                                  <a:pt x="323" y="436"/>
                                </a:lnTo>
                                <a:lnTo>
                                  <a:pt x="315" y="444"/>
                                </a:lnTo>
                                <a:close/>
                                <a:moveTo>
                                  <a:pt x="263" y="15"/>
                                </a:moveTo>
                                <a:lnTo>
                                  <a:pt x="256" y="15"/>
                                </a:lnTo>
                                <a:lnTo>
                                  <a:pt x="248" y="8"/>
                                </a:lnTo>
                                <a:lnTo>
                                  <a:pt x="263" y="8"/>
                                </a:lnTo>
                                <a:lnTo>
                                  <a:pt x="263" y="15"/>
                                </a:lnTo>
                                <a:close/>
                                <a:moveTo>
                                  <a:pt x="177" y="590"/>
                                </a:moveTo>
                                <a:lnTo>
                                  <a:pt x="0" y="429"/>
                                </a:lnTo>
                                <a:lnTo>
                                  <a:pt x="91" y="429"/>
                                </a:lnTo>
                                <a:lnTo>
                                  <a:pt x="91" y="431"/>
                                </a:lnTo>
                                <a:lnTo>
                                  <a:pt x="25" y="431"/>
                                </a:lnTo>
                                <a:lnTo>
                                  <a:pt x="20" y="444"/>
                                </a:lnTo>
                                <a:lnTo>
                                  <a:pt x="39" y="444"/>
                                </a:lnTo>
                                <a:lnTo>
                                  <a:pt x="177" y="569"/>
                                </a:lnTo>
                                <a:lnTo>
                                  <a:pt x="172" y="574"/>
                                </a:lnTo>
                                <a:lnTo>
                                  <a:pt x="194" y="574"/>
                                </a:lnTo>
                                <a:lnTo>
                                  <a:pt x="177" y="590"/>
                                </a:lnTo>
                                <a:close/>
                                <a:moveTo>
                                  <a:pt x="106" y="436"/>
                                </a:moveTo>
                                <a:lnTo>
                                  <a:pt x="91" y="436"/>
                                </a:lnTo>
                                <a:lnTo>
                                  <a:pt x="98" y="429"/>
                                </a:lnTo>
                                <a:lnTo>
                                  <a:pt x="106" y="429"/>
                                </a:lnTo>
                                <a:lnTo>
                                  <a:pt x="106" y="436"/>
                                </a:lnTo>
                                <a:close/>
                                <a:moveTo>
                                  <a:pt x="263" y="436"/>
                                </a:moveTo>
                                <a:lnTo>
                                  <a:pt x="256" y="429"/>
                                </a:lnTo>
                                <a:lnTo>
                                  <a:pt x="263" y="429"/>
                                </a:lnTo>
                                <a:lnTo>
                                  <a:pt x="263" y="436"/>
                                </a:lnTo>
                                <a:close/>
                                <a:moveTo>
                                  <a:pt x="323" y="436"/>
                                </a:moveTo>
                                <a:lnTo>
                                  <a:pt x="263" y="436"/>
                                </a:lnTo>
                                <a:lnTo>
                                  <a:pt x="263" y="429"/>
                                </a:lnTo>
                                <a:lnTo>
                                  <a:pt x="354" y="429"/>
                                </a:lnTo>
                                <a:lnTo>
                                  <a:pt x="352" y="431"/>
                                </a:lnTo>
                                <a:lnTo>
                                  <a:pt x="329" y="431"/>
                                </a:lnTo>
                                <a:lnTo>
                                  <a:pt x="323" y="436"/>
                                </a:lnTo>
                                <a:close/>
                                <a:moveTo>
                                  <a:pt x="39" y="444"/>
                                </a:moveTo>
                                <a:lnTo>
                                  <a:pt x="20" y="444"/>
                                </a:lnTo>
                                <a:lnTo>
                                  <a:pt x="25" y="431"/>
                                </a:lnTo>
                                <a:lnTo>
                                  <a:pt x="39" y="444"/>
                                </a:lnTo>
                                <a:close/>
                                <a:moveTo>
                                  <a:pt x="106" y="444"/>
                                </a:moveTo>
                                <a:lnTo>
                                  <a:pt x="39" y="444"/>
                                </a:lnTo>
                                <a:lnTo>
                                  <a:pt x="25" y="431"/>
                                </a:lnTo>
                                <a:lnTo>
                                  <a:pt x="91" y="431"/>
                                </a:lnTo>
                                <a:lnTo>
                                  <a:pt x="91" y="436"/>
                                </a:lnTo>
                                <a:lnTo>
                                  <a:pt x="106" y="436"/>
                                </a:lnTo>
                                <a:lnTo>
                                  <a:pt x="106" y="444"/>
                                </a:lnTo>
                                <a:close/>
                                <a:moveTo>
                                  <a:pt x="194" y="574"/>
                                </a:moveTo>
                                <a:lnTo>
                                  <a:pt x="182" y="574"/>
                                </a:lnTo>
                                <a:lnTo>
                                  <a:pt x="177" y="569"/>
                                </a:lnTo>
                                <a:lnTo>
                                  <a:pt x="329" y="431"/>
                                </a:lnTo>
                                <a:lnTo>
                                  <a:pt x="335" y="444"/>
                                </a:lnTo>
                                <a:lnTo>
                                  <a:pt x="337" y="444"/>
                                </a:lnTo>
                                <a:lnTo>
                                  <a:pt x="194" y="574"/>
                                </a:lnTo>
                                <a:close/>
                                <a:moveTo>
                                  <a:pt x="337" y="444"/>
                                </a:moveTo>
                                <a:lnTo>
                                  <a:pt x="335" y="444"/>
                                </a:lnTo>
                                <a:lnTo>
                                  <a:pt x="329" y="431"/>
                                </a:lnTo>
                                <a:lnTo>
                                  <a:pt x="352" y="431"/>
                                </a:lnTo>
                                <a:lnTo>
                                  <a:pt x="337" y="444"/>
                                </a:lnTo>
                                <a:close/>
                                <a:moveTo>
                                  <a:pt x="182" y="574"/>
                                </a:moveTo>
                                <a:lnTo>
                                  <a:pt x="172" y="574"/>
                                </a:lnTo>
                                <a:lnTo>
                                  <a:pt x="177" y="569"/>
                                </a:lnTo>
                                <a:lnTo>
                                  <a:pt x="182" y="574"/>
                                </a:lnTo>
                                <a:close/>
                              </a:path>
                            </a:pathLst>
                          </a:custGeom>
                          <a:solidFill>
                            <a:srgbClr val="000000"/>
                          </a:solidFill>
                          <a:ln>
                            <a:noFill/>
                          </a:ln>
                        </wps:spPr>
                        <wps:bodyPr upright="1"/>
                      </wps:wsp>
                      <wps:wsp>
                        <wps:cNvPr id="11" name="任意多边形 41"/>
                        <wps:cNvSpPr/>
                        <wps:spPr>
                          <a:xfrm>
                            <a:off x="1804" y="776"/>
                            <a:ext cx="656" cy="165"/>
                          </a:xfrm>
                          <a:custGeom>
                            <a:avLst/>
                            <a:gdLst/>
                            <a:ahLst/>
                            <a:cxnLst/>
                            <a:rect l="0" t="0" r="0" b="0"/>
                            <a:pathLst>
                              <a:path w="656" h="165">
                                <a:moveTo>
                                  <a:pt x="184" y="164"/>
                                </a:moveTo>
                                <a:lnTo>
                                  <a:pt x="0" y="82"/>
                                </a:lnTo>
                                <a:lnTo>
                                  <a:pt x="184" y="0"/>
                                </a:lnTo>
                                <a:lnTo>
                                  <a:pt x="184" y="12"/>
                                </a:lnTo>
                                <a:lnTo>
                                  <a:pt x="169" y="12"/>
                                </a:lnTo>
                                <a:lnTo>
                                  <a:pt x="169" y="23"/>
                                </a:lnTo>
                                <a:lnTo>
                                  <a:pt x="52" y="75"/>
                                </a:lnTo>
                                <a:lnTo>
                                  <a:pt x="22" y="75"/>
                                </a:lnTo>
                                <a:lnTo>
                                  <a:pt x="22" y="89"/>
                                </a:lnTo>
                                <a:lnTo>
                                  <a:pt x="52" y="89"/>
                                </a:lnTo>
                                <a:lnTo>
                                  <a:pt x="169" y="141"/>
                                </a:lnTo>
                                <a:lnTo>
                                  <a:pt x="169" y="153"/>
                                </a:lnTo>
                                <a:lnTo>
                                  <a:pt x="184" y="153"/>
                                </a:lnTo>
                                <a:lnTo>
                                  <a:pt x="184" y="164"/>
                                </a:lnTo>
                                <a:close/>
                                <a:moveTo>
                                  <a:pt x="169" y="23"/>
                                </a:moveTo>
                                <a:lnTo>
                                  <a:pt x="169" y="12"/>
                                </a:lnTo>
                                <a:lnTo>
                                  <a:pt x="179" y="18"/>
                                </a:lnTo>
                                <a:lnTo>
                                  <a:pt x="169" y="23"/>
                                </a:lnTo>
                                <a:close/>
                                <a:moveTo>
                                  <a:pt x="641" y="54"/>
                                </a:moveTo>
                                <a:lnTo>
                                  <a:pt x="169" y="54"/>
                                </a:lnTo>
                                <a:lnTo>
                                  <a:pt x="169" y="23"/>
                                </a:lnTo>
                                <a:lnTo>
                                  <a:pt x="179" y="18"/>
                                </a:lnTo>
                                <a:lnTo>
                                  <a:pt x="169" y="12"/>
                                </a:lnTo>
                                <a:lnTo>
                                  <a:pt x="184" y="12"/>
                                </a:lnTo>
                                <a:lnTo>
                                  <a:pt x="184" y="39"/>
                                </a:lnTo>
                                <a:lnTo>
                                  <a:pt x="176" y="39"/>
                                </a:lnTo>
                                <a:lnTo>
                                  <a:pt x="184" y="47"/>
                                </a:lnTo>
                                <a:lnTo>
                                  <a:pt x="641" y="47"/>
                                </a:lnTo>
                                <a:lnTo>
                                  <a:pt x="641" y="54"/>
                                </a:lnTo>
                                <a:close/>
                                <a:moveTo>
                                  <a:pt x="184" y="47"/>
                                </a:moveTo>
                                <a:lnTo>
                                  <a:pt x="176" y="39"/>
                                </a:lnTo>
                                <a:lnTo>
                                  <a:pt x="184" y="39"/>
                                </a:lnTo>
                                <a:lnTo>
                                  <a:pt x="184" y="47"/>
                                </a:lnTo>
                                <a:close/>
                                <a:moveTo>
                                  <a:pt x="656" y="54"/>
                                </a:moveTo>
                                <a:lnTo>
                                  <a:pt x="649" y="54"/>
                                </a:lnTo>
                                <a:lnTo>
                                  <a:pt x="641" y="47"/>
                                </a:lnTo>
                                <a:lnTo>
                                  <a:pt x="184" y="47"/>
                                </a:lnTo>
                                <a:lnTo>
                                  <a:pt x="184" y="39"/>
                                </a:lnTo>
                                <a:lnTo>
                                  <a:pt x="656" y="39"/>
                                </a:lnTo>
                                <a:lnTo>
                                  <a:pt x="656" y="54"/>
                                </a:lnTo>
                                <a:close/>
                                <a:moveTo>
                                  <a:pt x="641" y="117"/>
                                </a:moveTo>
                                <a:lnTo>
                                  <a:pt x="641" y="47"/>
                                </a:lnTo>
                                <a:lnTo>
                                  <a:pt x="649" y="54"/>
                                </a:lnTo>
                                <a:lnTo>
                                  <a:pt x="656" y="54"/>
                                </a:lnTo>
                                <a:lnTo>
                                  <a:pt x="656" y="110"/>
                                </a:lnTo>
                                <a:lnTo>
                                  <a:pt x="649" y="110"/>
                                </a:lnTo>
                                <a:lnTo>
                                  <a:pt x="641" y="117"/>
                                </a:lnTo>
                                <a:close/>
                                <a:moveTo>
                                  <a:pt x="22" y="89"/>
                                </a:moveTo>
                                <a:lnTo>
                                  <a:pt x="22" y="75"/>
                                </a:lnTo>
                                <a:lnTo>
                                  <a:pt x="37" y="82"/>
                                </a:lnTo>
                                <a:lnTo>
                                  <a:pt x="22" y="89"/>
                                </a:lnTo>
                                <a:close/>
                                <a:moveTo>
                                  <a:pt x="37" y="82"/>
                                </a:moveTo>
                                <a:lnTo>
                                  <a:pt x="22" y="75"/>
                                </a:lnTo>
                                <a:lnTo>
                                  <a:pt x="52" y="75"/>
                                </a:lnTo>
                                <a:lnTo>
                                  <a:pt x="37" y="82"/>
                                </a:lnTo>
                                <a:close/>
                                <a:moveTo>
                                  <a:pt x="52" y="89"/>
                                </a:moveTo>
                                <a:lnTo>
                                  <a:pt x="22" y="89"/>
                                </a:lnTo>
                                <a:lnTo>
                                  <a:pt x="37" y="82"/>
                                </a:lnTo>
                                <a:lnTo>
                                  <a:pt x="52" y="89"/>
                                </a:lnTo>
                                <a:close/>
                                <a:moveTo>
                                  <a:pt x="184" y="153"/>
                                </a:moveTo>
                                <a:lnTo>
                                  <a:pt x="169" y="153"/>
                                </a:lnTo>
                                <a:lnTo>
                                  <a:pt x="179" y="146"/>
                                </a:lnTo>
                                <a:lnTo>
                                  <a:pt x="169" y="141"/>
                                </a:lnTo>
                                <a:lnTo>
                                  <a:pt x="169" y="110"/>
                                </a:lnTo>
                                <a:lnTo>
                                  <a:pt x="641" y="110"/>
                                </a:lnTo>
                                <a:lnTo>
                                  <a:pt x="641" y="117"/>
                                </a:lnTo>
                                <a:lnTo>
                                  <a:pt x="184" y="117"/>
                                </a:lnTo>
                                <a:lnTo>
                                  <a:pt x="176" y="125"/>
                                </a:lnTo>
                                <a:lnTo>
                                  <a:pt x="184" y="125"/>
                                </a:lnTo>
                                <a:lnTo>
                                  <a:pt x="184" y="153"/>
                                </a:lnTo>
                                <a:close/>
                                <a:moveTo>
                                  <a:pt x="656" y="125"/>
                                </a:moveTo>
                                <a:lnTo>
                                  <a:pt x="184" y="125"/>
                                </a:lnTo>
                                <a:lnTo>
                                  <a:pt x="184" y="117"/>
                                </a:lnTo>
                                <a:lnTo>
                                  <a:pt x="641" y="117"/>
                                </a:lnTo>
                                <a:lnTo>
                                  <a:pt x="649" y="110"/>
                                </a:lnTo>
                                <a:lnTo>
                                  <a:pt x="656" y="110"/>
                                </a:lnTo>
                                <a:lnTo>
                                  <a:pt x="656" y="125"/>
                                </a:lnTo>
                                <a:close/>
                                <a:moveTo>
                                  <a:pt x="184" y="125"/>
                                </a:moveTo>
                                <a:lnTo>
                                  <a:pt x="176" y="125"/>
                                </a:lnTo>
                                <a:lnTo>
                                  <a:pt x="184" y="117"/>
                                </a:lnTo>
                                <a:lnTo>
                                  <a:pt x="184" y="125"/>
                                </a:lnTo>
                                <a:close/>
                                <a:moveTo>
                                  <a:pt x="169" y="153"/>
                                </a:moveTo>
                                <a:lnTo>
                                  <a:pt x="169" y="141"/>
                                </a:lnTo>
                                <a:lnTo>
                                  <a:pt x="179" y="146"/>
                                </a:lnTo>
                                <a:lnTo>
                                  <a:pt x="169" y="153"/>
                                </a:lnTo>
                                <a:close/>
                              </a:path>
                            </a:pathLst>
                          </a:custGeom>
                          <a:solidFill>
                            <a:srgbClr val="000000"/>
                          </a:solidFill>
                          <a:ln>
                            <a:noFill/>
                          </a:ln>
                        </wps:spPr>
                        <wps:bodyPr upright="1"/>
                      </wps:wsp>
                      <wps:wsp>
                        <wps:cNvPr id="42" name="文本框 42"/>
                        <wps:cNvSpPr txBox="1"/>
                        <wps:spPr>
                          <a:xfrm>
                            <a:off x="3351" y="777"/>
                            <a:ext cx="3440" cy="180"/>
                          </a:xfrm>
                          <a:prstGeom prst="rect">
                            <a:avLst/>
                          </a:prstGeom>
                          <a:noFill/>
                          <a:ln>
                            <a:noFill/>
                          </a:ln>
                        </wps:spPr>
                        <wps:txbx>
                          <w:txbxContent>
                            <w:p w14:paraId="162EAFA3" w14:textId="77777777" w:rsidR="00E950FE" w:rsidRDefault="00E950FE">
                              <w:pPr>
                                <w:spacing w:line="180" w:lineRule="exact"/>
                                <w:rPr>
                                  <w:sz w:val="18"/>
                                  <w:lang w:eastAsia="zh-CN"/>
                                </w:rPr>
                              </w:pPr>
                              <w:r>
                                <w:rPr>
                                  <w:sz w:val="18"/>
                                  <w:lang w:eastAsia="zh-CN"/>
                                </w:rPr>
                                <w:t>将现有数据的不确定度来源分组经简化评估</w:t>
                              </w:r>
                            </w:p>
                          </w:txbxContent>
                        </wps:txbx>
                        <wps:bodyPr lIns="0" tIns="0" rIns="0" bIns="0" upright="1"/>
                      </wps:wsp>
                      <wps:wsp>
                        <wps:cNvPr id="43" name="文本框 43"/>
                        <wps:cNvSpPr txBox="1"/>
                        <wps:spPr>
                          <a:xfrm>
                            <a:off x="291" y="1544"/>
                            <a:ext cx="1278" cy="209"/>
                          </a:xfrm>
                          <a:prstGeom prst="rect">
                            <a:avLst/>
                          </a:prstGeom>
                          <a:noFill/>
                          <a:ln>
                            <a:noFill/>
                          </a:ln>
                        </wps:spPr>
                        <wps:txbx>
                          <w:txbxContent>
                            <w:p w14:paraId="6DAE79ED" w14:textId="77777777" w:rsidR="00E950FE" w:rsidRDefault="00E950FE">
                              <w:pPr>
                                <w:spacing w:line="209" w:lineRule="exact"/>
                                <w:rPr>
                                  <w:sz w:val="21"/>
                                </w:rPr>
                              </w:pPr>
                              <w:r>
                                <w:rPr>
                                  <w:sz w:val="21"/>
                                </w:rPr>
                                <w:t>量化分组分量</w:t>
                              </w:r>
                            </w:p>
                          </w:txbxContent>
                        </wps:txbx>
                        <wps:bodyPr lIns="0" tIns="0" rIns="0" bIns="0" upright="1"/>
                      </wps:wsp>
                      <wps:wsp>
                        <wps:cNvPr id="44" name="文本框 44"/>
                        <wps:cNvSpPr txBox="1"/>
                        <wps:spPr>
                          <a:xfrm>
                            <a:off x="2384" y="1545"/>
                            <a:ext cx="2180" cy="180"/>
                          </a:xfrm>
                          <a:prstGeom prst="rect">
                            <a:avLst/>
                          </a:prstGeom>
                          <a:noFill/>
                          <a:ln>
                            <a:noFill/>
                          </a:ln>
                        </wps:spPr>
                        <wps:txbx>
                          <w:txbxContent>
                            <w:p w14:paraId="627A3DF7" w14:textId="77777777" w:rsidR="00E950FE" w:rsidRDefault="00E950FE">
                              <w:pPr>
                                <w:spacing w:line="180" w:lineRule="exact"/>
                                <w:rPr>
                                  <w:sz w:val="18"/>
                                  <w:lang w:eastAsia="zh-CN"/>
                                </w:rPr>
                              </w:pPr>
                              <w:r>
                                <w:rPr>
                                  <w:sz w:val="18"/>
                                  <w:lang w:eastAsia="zh-CN"/>
                                </w:rPr>
                                <w:t>如标准不确定度评定未完成</w:t>
                              </w:r>
                            </w:p>
                          </w:txbxContent>
                        </wps:txbx>
                        <wps:bodyPr lIns="0" tIns="0" rIns="0" bIns="0" upright="1"/>
                      </wps:wsp>
                      <wps:wsp>
                        <wps:cNvPr id="45" name="文本框 45"/>
                        <wps:cNvSpPr txBox="1"/>
                        <wps:spPr>
                          <a:xfrm>
                            <a:off x="5243" y="1869"/>
                            <a:ext cx="1820" cy="180"/>
                          </a:xfrm>
                          <a:prstGeom prst="rect">
                            <a:avLst/>
                          </a:prstGeom>
                          <a:noFill/>
                          <a:ln>
                            <a:noFill/>
                          </a:ln>
                        </wps:spPr>
                        <wps:txbx>
                          <w:txbxContent>
                            <w:p w14:paraId="775E7D37" w14:textId="77777777" w:rsidR="00E950FE" w:rsidRDefault="00E950FE">
                              <w:pPr>
                                <w:spacing w:line="180" w:lineRule="exact"/>
                                <w:rPr>
                                  <w:sz w:val="18"/>
                                </w:rPr>
                              </w:pPr>
                              <w:r>
                                <w:rPr>
                                  <w:sz w:val="18"/>
                                </w:rPr>
                                <w:t>将分量转换为标准偏差</w:t>
                              </w:r>
                            </w:p>
                          </w:txbxContent>
                        </wps:txbx>
                        <wps:bodyPr lIns="0" tIns="0" rIns="0" bIns="0" upright="1"/>
                      </wps:wsp>
                      <wps:wsp>
                        <wps:cNvPr id="46" name="文本框 46"/>
                        <wps:cNvSpPr txBox="1"/>
                        <wps:spPr>
                          <a:xfrm>
                            <a:off x="2819" y="2181"/>
                            <a:ext cx="1100" cy="180"/>
                          </a:xfrm>
                          <a:prstGeom prst="rect">
                            <a:avLst/>
                          </a:prstGeom>
                          <a:noFill/>
                          <a:ln>
                            <a:noFill/>
                          </a:ln>
                        </wps:spPr>
                        <wps:txbx>
                          <w:txbxContent>
                            <w:p w14:paraId="57F9E1ED" w14:textId="77777777" w:rsidR="00E950FE" w:rsidRDefault="00E950FE">
                              <w:pPr>
                                <w:spacing w:line="180" w:lineRule="exact"/>
                                <w:rPr>
                                  <w:sz w:val="18"/>
                                </w:rPr>
                              </w:pPr>
                              <w:r>
                                <w:rPr>
                                  <w:sz w:val="18"/>
                                </w:rPr>
                                <w:t>量化其他分量</w:t>
                              </w:r>
                            </w:p>
                          </w:txbxContent>
                        </wps:txbx>
                        <wps:bodyPr lIns="0" tIns="0" rIns="0" bIns="0" upright="1"/>
                      </wps:wsp>
                    </wpg:wgp>
                  </a:graphicData>
                </a:graphic>
              </wp:inline>
            </w:drawing>
          </mc:Choice>
          <mc:Fallback>
            <w:pict>
              <v:group w14:anchorId="0CEC2943" id="组合 9" o:spid="_x0000_s1039" style="width:390.75pt;height:130.75pt;mso-position-horizontal-relative:char;mso-position-vertical-relative:line" coordsize="7815,26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">
                <v:shape id="任意多边形 30" o:spid="_x0000_s1040" style="position:absolute;left:1880;top:1250;width:3010;height:737;visibility:visible;mso-wrap-style:square;v-text-anchor:top" coordsize="3010,73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HHyGwQAA&#10;ANsAAAAPAAAAZHJzL2Rvd25yZXYueG1sRE/Pa8IwFL4P9j+EN9htpptQpDOKCCu9bDB1eH02z6ba&#10;vJQmre1/vxwEjx/f7+V6tI0YqPO1YwXvswQEcel0zZWCw/7rbQHCB2SNjWNSMJGH9er5aYmZdjf+&#10;pWEXKhFD2GeowITQZlL60pBFP3MtceTOrrMYIuwqqTu8xXDbyI8kSaXFmmODwZa2hsrrrrcK7F8+&#10;n47VcWH6/an4yS/fae20Uq8v4+YTRKAxPMR3d6EVzOP6+CX+ALn6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Hhx8hsEAAADbAAAADwAAAAAAAAAAAAAAAACXAgAAZHJzL2Rvd25y&#10;ZXYueG1sUEsFBgAAAAAEAAQA9QAAAIUDAAAAAA==&#10;" path="m771,736l0,368,771,,771,11,756,11,756,23,49,361,21,361,21,375,49,375,756,713,756,724,771,724,771,736xm756,23l756,11,767,18,756,23xm2995,197l756,197,756,23,767,18,756,11,771,11,771,182,764,182,771,190,2995,190,2995,197xm771,190l764,182,771,182,771,190xm3010,197l3002,197,2995,190,771,190,771,182,3010,182,3010,197xm2995,546l2995,190,3002,197,3010,197,3010,539,3002,539,2995,546xm21,375l21,361,35,368,21,375xm35,368l21,361,49,361,35,368xm49,375l21,375,35,368,49,375xm771,724l756,724,767,718,756,713,756,539,2995,539,2995,546,771,546,764,554,771,554,771,724xm3010,554l771,554,771,546,2995,546,3002,539,3010,539,3010,554xm771,554l764,554,771,546,771,554xm756,724l756,713,767,718,756,724xe" fillcolor="black" stroked="f">
                  <v:path arrowok="t" textboxrect="0,0,3010,737"/>
                </v:shape>
                <v:shape id="任意多边形 31" o:spid="_x0000_s1041" style="position:absolute;left:15;top:780;width:1815;height:1731;visibility:visible;mso-wrap-style:square;v-text-anchor:top" coordsize="1815,17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pO1pxQAA&#10;ANsAAAAPAAAAZHJzL2Rvd25yZXYueG1sRI/NasMwEITvhb6D2EBvtZy0hNSNEkog0EsJ+WnpcWtt&#10;bBNrZSTFct8+CgRyHGbmG2a+HEwrenK+saxgnOUgiEurG64UHPbr5xkIH5A1tpZJwT95WC4eH+ZY&#10;aBt5S/0uVCJB2BeooA6hK6T0ZU0GfWY74uQdrTMYknSV1A5jgptWTvJ8Kg02nBZq7GhVU3nanY0C&#10;F+Pb5Pe4+nn9mm7++uF7k8d9r9TTaPh4BxFoCPfwrf2pFbyM4fol/QC5uA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Kk7WnFAAAA2wAAAA8AAAAAAAAAAAAAAAAAlwIAAGRycy9k&#10;b3ducmV2LnhtbFBLBQYAAAAABAAEAPUAAACJAwAAAAA=&#10;" path="m1815,1731l0,1731,,,1815,,1815,8,15,8,8,15,15,15,15,1716,8,1716,15,1724,1815,1724,1815,1731xm15,15l8,15,15,8,15,15xm1800,15l15,15,15,8,1800,8,1800,15xm1800,1724l1800,8,1808,15,1815,15,1815,1716,1808,1716,1800,1724xm1815,15l1808,15,1800,8,1815,8,1815,15xm15,1724l8,1716,15,1716,15,1724xm1800,1724l15,1724,15,1716,1800,1716,1800,1724xm1815,1724l1800,1724,1808,1716,1815,1716,1815,1724xe" fillcolor="black" stroked="f">
                  <v:path arrowok="t" textboxrect="0,0,1815,1731"/>
                </v:shape>
                <v:shape id="任意多边形 32" o:spid="_x0000_s1042" style="position:absolute;left:2355;top:2028;width:2010;height:587;visibility:visible;mso-wrap-style:square;v-text-anchor:top" coordsize="2010,58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Dmp/wgAA&#10;ANsAAAAPAAAAZHJzL2Rvd25yZXYueG1sRI9BawIxFITvBf9DeIK3mlVbKVujaEEQeihV8fzYvCZb&#10;k5dlk7q7/94UCj0OM/MNs9r03okbtbEOrGA2LUAQV0HXbBScT/vHFxAxIWt0gUnBQBE269HDCksd&#10;Ov6k2zEZkSEcS1RgU2pKKWNlyWOchoY4e1+h9ZiybI3ULXYZ7p2cF8VSeqw5L1hs6M1SdT3+eAWn&#10;92Fn8OPwZJ+Hwn/TpZPOGaUm4377CiJRn/7Df+2DVrCYw++X/APk+g4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IOan/CAAAA2wAAAA8AAAAAAAAAAAAAAAAAlwIAAGRycy9kb3du&#10;cmV2LnhtbFBLBQYAAAAABAAEAPUAAACGAwAAAAA=&#10;" path="m2010,587l0,587,,,2010,,2010,8,15,8,8,15,15,15,15,572,8,572,15,580,2010,580,2010,587xm15,15l8,15,15,8,15,15xm1995,15l15,15,15,8,1995,8,1995,15xm1995,580l1995,8,2003,15,2010,15,2010,572,2003,572,1995,580xm2010,15l2003,15,1995,8,2010,8,2010,15xm15,580l8,572,15,572,15,580xm1995,580l15,580,15,572,1995,572,1995,580xm2010,580l1995,580,2003,572,2010,572,2010,580xe" fillcolor="black" stroked="f">
                  <v:path arrowok="t" textboxrect="0,0,2010,587"/>
                </v:shape>
                <v:shape id="任意多边形 33" o:spid="_x0000_s1043" style="position:absolute;left:1815;top:2172;width:543;height:325;visibility:visible;mso-wrap-style:square;v-text-anchor:top" coordsize="543,3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lrQgwwAA&#10;ANsAAAAPAAAAZHJzL2Rvd25yZXYueG1sRI/NasMwEITvhbyD2EBujZy6lOBECfmFngpNk/tibWzH&#10;1spYquXk6atCocdhZr5hluvBNKKnzlWWFcymCQji3OqKCwXnr+PzHITzyBoby6TgTg7Wq9HTEjNt&#10;A39Sf/KFiBB2GSoovW8zKV1ekkE3tS1x9K62M+ij7AqpOwwRbhr5kiRv0mDFcaHElnYl5fXp2yio&#10;w4X3Iffh9vH6uGz36WHeH2ulJuNhswDhafD/4b/2u1aQpvD7Jf4Aufo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rlrQgwwAAANsAAAAPAAAAAAAAAAAAAAAAAJcCAABkcnMvZG93&#10;bnJldi54bWxQSwUGAAAAAAQABAD1AAAAhwMAAAAA&#10;" path="m394,91l394,,411,19,409,19,396,25,409,39,409,83,401,83,394,91xm409,39l396,25,409,19,409,39xm522,162l409,39,409,19,411,19,538,157,527,157,522,162xm394,241l0,241,,83,394,83,394,91,15,91,8,98,15,98,15,226,8,226,15,234,394,234,394,241xm409,98l15,98,15,91,394,91,401,83,409,83,409,98xm15,98l8,98,15,91,15,98xm527,168l522,162,527,157,527,168xm538,168l527,168,527,157,538,157,543,162,538,168xm411,305l409,305,409,286,522,162,527,168,538,168,411,305xm15,234l8,226,15,226,15,234xm409,241l401,241,394,234,15,234,15,226,409,226,409,241xm394,325l394,234,401,241,409,241,409,286,396,300,409,305,411,305,394,325xm409,305l396,300,409,286,409,305xe" fillcolor="black" stroked="f">
                  <v:path arrowok="t" textboxrect="0,0,543,325"/>
                </v:shape>
                <v:shape id="任意多边形 34" o:spid="_x0000_s1044" style="position:absolute;left:5055;top:1404;width:2175;height:1159;visibility:visible;mso-wrap-style:square;v-text-anchor:top" coordsize="2175,115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4XzjbxQAA&#10;ANsAAAAPAAAAZHJzL2Rvd25yZXYueG1sRI9bawIxFITfhf6HcIS+adZWRNaNIguFQim4Xh76dro5&#10;e8HNyTaJuv33TUHwcZiZb5hsM5hOXMn51rKC2TQBQVxa3XKt4Hh4myxB+ICssbNMCn7Jw2b9NMow&#10;1fbGBV33oRYRwj5FBU0IfSqlLxsy6Ke2J45eZZ3BEKWrpXZ4i3DTyZckWUiDLceFBnvKGyrP+4tR&#10;cP72l88hX1T56VT87HThjl/uQ6nn8bBdgQg0hEf43n7XCl7n8P8l/gC5/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hfONvFAAAA2wAAAA8AAAAAAAAAAAAAAAAAlwIAAGRycy9k&#10;b3ducmV2LnhtbFBLBQYAAAAABAAEAPUAAACJAwAAAAA=&#10;" path="m2175,1159l0,1159,,,2175,,2175,7,15,7,8,15,15,15,15,1144,8,1144,15,1151,2175,1151,2175,1159xm15,15l8,15,15,7,15,15xm2160,15l15,15,15,7,2160,7,2160,15xm2160,1151l2160,7,2168,15,2175,15,2175,1144,2168,1144,2160,1151xm2175,15l2168,15,2160,7,2175,7,2175,15xm15,1151l8,1144,15,1144,15,1151xm2160,1151l15,1151,15,1144,2160,1144,2160,1151xm2175,1151l2160,1151,2168,1144,2175,1144,2175,1151xe" fillcolor="black" stroked="f">
                  <v:path arrowok="t" textboxrect="0,0,2175,1159"/>
                </v:shape>
                <v:shape id="任意多边形 35" o:spid="_x0000_s1045" style="position:absolute;left:4343;top:2191;width:706;height:288;visibility:visible;mso-wrap-style:square;v-text-anchor:top" coordsize="706,28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sOOixQAA&#10;ANsAAAAPAAAAZHJzL2Rvd25yZXYueG1sRI9Pa8JAFMTvBb/D8oRepG5sUELMRkRoaY/+K+3tmX0m&#10;Idm3IbvV9Nu7gtDjMDO/YbLVYFpxod7VlhXMphEI4sLqmksFh/3bSwLCeWSNrWVS8EcOVvnoKcNU&#10;2ytv6bLzpQgQdikqqLzvUildUZFBN7UdcfDOtjfog+xLqXu8Brhp5WsULaTBmsNChR1tKiqa3a9R&#10;8HNcNK57/4onn9+zbTM/JXFySpR6Hg/rJQhPg/8PP9ofWkE8h/uX8ANkf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w46LFAAAA2wAAAA8AAAAAAAAAAAAAAAAAlwIAAGRycy9k&#10;b3ducmV2LnhtbFBLBQYAAAAABAAEAPUAAACJAwAAAAA=&#10;" path="m528,288l528,216,,216,,72,528,72,528,,705,144,528,288xe" stroked="f">
                  <v:path arrowok="t" textboxrect="0,0,706,288"/>
                </v:shape>
                <v:shape id="任意多边形 36" o:spid="_x0000_s1046" style="position:absolute;left:4335;top:2176;width:725;height:318;visibility:visible;mso-wrap-style:square;v-text-anchor:top" coordsize="725,31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veX4xQAA&#10;ANsAAAAPAAAAZHJzL2Rvd25yZXYueG1sRI9BawIxFITvBf9DeEIvRbNaENkaRYUu9lS6KrS3x+Z1&#10;N7p5WZKo23/fFAoeh5n5hlmsetuKK/lgHCuYjDMQxJXThmsFh/3raA4iRGSNrWNS8EMBVsvBwwJz&#10;7W78Qdcy1iJBOOSooImxy6UMVUMWw9h1xMn7dt5iTNLXUnu8Jbht5TTLZtKi4bTQYEfbhqpzebEK&#10;3qfGFsfN05cujufPU+nNW11slXoc9usXEJH6eA//t3dawfMM/r6kHyCX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O95fjFAAAA2wAAAA8AAAAAAAAAAAAAAAAAlwIAAGRycy9k&#10;b3ducmV2LnhtbFBLBQYAAAAABAAEAPUAAACJAwAAAAA=&#10;" path="m529,87l529,,548,16,544,16,532,21,544,31,544,80,536,80,529,87xm544,31l532,21,544,16,544,31xm701,159l544,31,544,16,548,16,717,153,708,153,701,159xm529,238l0,238,,80,529,80,529,87,15,87,8,95,15,95,15,223,8,223,15,230,529,230,529,238xm544,95l15,95,15,87,529,87,536,80,544,80,544,95xm15,95l8,95,15,87,15,95xm708,164l701,159,708,153,708,164xm717,164l708,164,708,153,717,153,724,159,717,164xm548,302l544,302,544,286,701,159,708,164,717,164,548,302xm15,230l8,223,15,223,15,230xm544,238l536,238,529,230,15,230,15,223,544,223,544,238xm529,317l529,230,536,238,544,238,544,286,532,296,544,302,548,302,529,317xm544,302l532,296,544,286,544,302xe" fillcolor="black" stroked="f">
                  <v:path arrowok="t" textboxrect="0,0,725,318"/>
                </v:shape>
                <v:shape id="任意多边形 37" o:spid="_x0000_s1047" style="position:absolute;left:2535;top:624;width:5055;height:444;visibility:visible;mso-wrap-style:square;v-text-anchor:top" coordsize="5055,4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aXQ9wgAA&#10;ANsAAAAPAAAAZHJzL2Rvd25yZXYueG1sRI9Pi8IwFMTvC36H8IS9rakKq9SmIoriacV/90fzbIvN&#10;S22ird9+Iwgeh5n5DZPMO1OJBzWutKxgOIhAEGdWl5wrOB3XP1MQziNrrCyTgic5mKe9rwRjbVve&#10;0+PgcxEg7GJUUHhfx1K6rCCDbmBr4uBdbGPQB9nkUjfYBrip5CiKfqXBksNCgTUtC8quh7tRsFru&#10;zl1rRrfNdPsnnwt5vWXnk1Lf/W4xA+Gp85/wu73VCsYTeH0JP0Cm/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NpdD3CAAAA2wAAAA8AAAAAAAAAAAAAAAAAlwIAAGRycy9kb3du&#10;cmV2LnhtbFBLBQYAAAAABAAEAPUAAACGAwAAAAA=&#10;" path="m5055,444l0,444,,,5055,,5055,8,15,8,8,15,15,15,15,429,8,429,15,437,5055,437,5055,444xm15,15l8,15,15,8,15,15xm5040,15l15,15,15,8,5040,8,5040,15xm5040,437l5040,8,5048,15,5055,15,5055,429,5048,429,5040,437xm5055,15l5048,15,5040,8,5055,8,5055,15xm15,437l8,429,15,429,15,437xm5040,437l15,437,15,429,5040,429,5040,437xm5055,437l5040,437,5048,429,5055,429,5055,437xe" fillcolor="black" stroked="f">
                  <v:path arrowok="t" textboxrect="0,0,5055,444"/>
                </v:shape>
                <v:line id="直接连接符 38" o:spid="_x0000_s1048" style="position:absolute;visibility:visible;mso-wrap-style:square" from="23,320" to="7793,32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HzOLcEAAADbAAAADwAAAGRycy9kb3ducmV2LnhtbERPu2rDMBTdC/kHcQPZajkPSnCthBAI&#10;eEiHuCFdL9atZWpdOZZiO39fDYWOh/PO95NtxUC9bxwrWCYpCOLK6YZrBdfP0+sWhA/IGlvHpOBJ&#10;Hva72UuOmXYjX2goQy1iCPsMFZgQukxKXxmy6BPXEUfu2/UWQ4R9LXWPYwy3rVyl6Zu02HBsMNjR&#10;0VD1Uz6sgs1HYfTXdPbnS1rcqLlvjvfSKbWYT4d3EIGm8C/+cxdawTqOjV/iD5C7X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gfM4twQAAANsAAAAPAAAAAAAAAAAAAAAA&#10;AKECAABkcnMvZG93bnJldi54bWxQSwUGAAAAAAQABAD5AAAAjwMAAAAA&#10;" strokeweight="2.25pt"/>
                <v:shape id="任意多边形 39" o:spid="_x0000_s1049" style="position:absolute;left:3443;top:6;width:315;height:574;visibility:visible;mso-wrap-style:square;v-text-anchor:top" coordsize="315,57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e7rzxAAA&#10;ANsAAAAPAAAAZHJzL2Rvd25yZXYueG1sRI/BasMwEETvgfyD2EBviRyXBMeJYkKgUFof2tQfsFhb&#10;ydRaGUtNnL+vCoUeh5l5wxyqyfXiSmPoPCtYrzIQxK3XHRsFzcfTsgARIrLG3jMpuFOA6jifHbDU&#10;/sbvdL1EIxKEQ4kKbIxDKWVoLTkMKz8QJ+/Tjw5jkqOResRbgrte5lm2lQ47TgsWBzpbar8u305B&#10;yDd12xQv9rU2zXm7ieZe85tSD4vptAcRaYr/4b/2s1bwuIPfL+kHyOM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z3u688QAAADbAAAADwAAAAAAAAAAAAAAAACXAgAAZHJzL2Rv&#10;d25yZXYueG1sUEsFBgAAAAAEAAQA9QAAAIgDAAAAAA==&#10;" path="m235,430l79,430,79,,235,,235,430xm158,574l0,430,314,430,158,574xe" stroked="f">
                  <v:path arrowok="t" textboxrect="0,0,315,574"/>
                </v:shape>
                <v:shape id="任意多边形 40" o:spid="_x0000_s1050" style="position:absolute;left:3423;width:354;height:590;visibility:visible;mso-wrap-style:square;v-text-anchor:top" coordsize="354,59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dHQAwAAA&#10;ANsAAAAPAAAAZHJzL2Rvd25yZXYueG1sRE/LisIwFN0P+A/hCrMbU2UYtRpFBMHOuPEBbi/NtQk2&#10;N6WJtfP3k8WAy8N5L9e9q0VHbbCeFYxHGQji0mvLlYLLefcxAxEissbaMyn4pQDr1eBtibn2Tz5S&#10;d4qVSCEcclRgYmxyKUNpyGEY+YY4cTffOowJtpXULT5TuKvlJMu+pEPLqcFgQ1tD5f30cAp+vkNt&#10;iuLq51Nrj11W9M1hapR6H/abBYhIfXyJ/917reAzrU9f0g+Qqz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WdHQAwAAAANsAAAAPAAAAAAAAAAAAAAAAAJcCAABkcnMvZG93bnJl&#10;di54bWxQSwUGAAAAAAQABAD1AAAAhAMAAAAA&#10;" path="m91,436l91,,263,,263,8,106,8,98,15,106,15,106,429,98,429,91,436xm106,15l98,15,106,8,106,15xm248,15l106,15,106,8,248,8,248,15xm315,444l248,444,248,8,256,15,263,15,263,429,256,429,263,436,323,436,315,444xm263,15l256,15,248,8,263,8,263,15xm177,590l0,429,91,429,91,431,25,431,20,444,39,444,177,569,172,574,194,574,177,590xm106,436l91,436,98,429,106,429,106,436xm263,436l256,429,263,429,263,436xm323,436l263,436,263,429,354,429,352,431,329,431,323,436xm39,444l20,444,25,431,39,444xm106,444l39,444,25,431,91,431,91,436,106,436,106,444xm194,574l182,574,177,569,329,431,335,444,337,444,194,574xm337,444l335,444,329,431,352,431,337,444xm182,574l172,574,177,569,182,574xe" fillcolor="black" stroked="f">
                  <v:path arrowok="t" textboxrect="0,0,354,590"/>
                </v:shape>
                <v:shape id="任意多边形 41" o:spid="_x0000_s1051" style="position:absolute;left:1804;top:776;width:656;height:165;visibility:visible;mso-wrap-style:square;v-text-anchor:top" coordsize="656,1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8OzGMwwAA&#10;ANsAAAAPAAAAZHJzL2Rvd25yZXYueG1sRE9Na8JAEL0L/Q/LFLyZjT0USV1FCoKFFhMt8TrNTpPY&#10;7GyaXZP477sFwds83ucs16NpRE+dqy0rmEcxCOLC6ppLBZ/H7WwBwnlkjY1lUnAlB+vVw2SJibYD&#10;Z9QffClCCLsEFVTet4mUrqjIoItsSxy4b9sZ9AF2pdQdDiHcNPIpjp+lwZpDQ4UtvVZU/BwuRkGO&#10;H+l7Pnxt34bf825x2qecnVKlpo/j5gWEp9HfxTf3Tof5c/j/JRwgV3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8OzGMwwAAANsAAAAPAAAAAAAAAAAAAAAAAJcCAABkcnMvZG93&#10;bnJldi54bWxQSwUGAAAAAAQABAD1AAAAhwMAAAAA&#10;" path="m184,164l0,82,184,,184,12,169,12,169,23,52,75,22,75,22,89,52,89,169,141,169,153,184,153,184,164xm169,23l169,12,179,18,169,23xm641,54l169,54,169,23,179,18,169,12,184,12,184,39,176,39,184,47,641,47,641,54xm184,47l176,39,184,39,184,47xm656,54l649,54,641,47,184,47,184,39,656,39,656,54xm641,117l641,47,649,54,656,54,656,110,649,110,641,117xm22,89l22,75,37,82,22,89xm37,82l22,75,52,75,37,82xm52,89l22,89,37,82,52,89xm184,153l169,153,179,146,169,141,169,110,641,110,641,117,184,117,176,125,184,125,184,153xm656,125l184,125,184,117,641,117,649,110,656,110,656,125xm184,125l176,125,184,117,184,125xm169,153l169,141,179,146,169,153xe" fillcolor="black" stroked="f">
                  <v:path arrowok="t" textboxrect="0,0,656,165"/>
                </v:shape>
                <v:shape id="文本框 42" o:spid="_x0000_s1052" type="#_x0000_t202" style="position:absolute;left:3351;top:777;width:3440;height:1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FLZGwwAA&#10;ANsAAAAPAAAAZHJzL2Rvd25yZXYueG1sRI9Ba8JAFITvQv/D8gredKOI2OgqUhQKQjGmB4/P7DNZ&#10;zL5Ns1uN/74rCB6HmfmGWaw6W4srtd44VjAaJiCIC6cNlwp+8u1gBsIHZI21Y1JwJw+r5Vtvgal2&#10;N87oegiliBD2KSqoQmhSKX1RkUU/dA1x9M6utRiibEupW7xFuK3lOEmm0qLhuFBhQ58VFZfDn1Ww&#10;PnK2Mb/fp312zkyefyS8m16U6r936zmIQF14hZ/tL61gMobHl/gD5PI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ZFLZGwwAAANsAAAAPAAAAAAAAAAAAAAAAAJcCAABkcnMvZG93&#10;bnJldi54bWxQSwUGAAAAAAQABAD1AAAAhwMAAAAA&#10;" filled="f" stroked="f">
                  <v:textbox inset="0,0,0,0">
                    <w:txbxContent>
                      <w:p w14:paraId="162EAFA3" w14:textId="77777777" w:rsidR="00E950FE" w:rsidRDefault="00E950FE">
                        <w:pPr>
                          <w:spacing w:line="180" w:lineRule="exact"/>
                          <w:rPr>
                            <w:sz w:val="18"/>
                            <w:lang w:eastAsia="zh-CN"/>
                          </w:rPr>
                        </w:pPr>
                        <w:r>
                          <w:rPr>
                            <w:sz w:val="18"/>
                            <w:lang w:eastAsia="zh-CN"/>
                          </w:rPr>
                          <w:t>将现有数据的不确定度来源分组经简化评估</w:t>
                        </w:r>
                      </w:p>
                    </w:txbxContent>
                  </v:textbox>
                </v:shape>
                <v:shape id="文本框 43" o:spid="_x0000_s1053" type="#_x0000_t202" style="position:absolute;left:291;top:1544;width:1278;height:20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2WBPdxAAA&#10;ANsAAAAPAAAAZHJzL2Rvd25yZXYueG1sRI9Ba8JAFITvBf/D8oTe6sa2iEZXEVEQCqUxHjw+s89k&#10;Mfs2za4a/71bKHgcZuYbZrbobC2u1HrjWMFwkIAgLpw2XCrY55u3MQgfkDXWjknBnTws5r2XGaba&#10;3Tij6y6UIkLYp6igCqFJpfRFRRb9wDXE0Tu51mKIsi2lbvEW4baW70kykhYNx4UKG1pVVJx3F6tg&#10;eeBsbX6/jz/ZKTN5Pkn4a3RW6rXfLacgAnXhGf5vb7WCzw/4+xJ/gJw/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9lgT3cQAAADbAAAADwAAAAAAAAAAAAAAAACXAgAAZHJzL2Rv&#10;d25yZXYueG1sUEsFBgAAAAAEAAQA9QAAAIgDAAAAAA==&#10;" filled="f" stroked="f">
                  <v:textbox inset="0,0,0,0">
                    <w:txbxContent>
                      <w:p w14:paraId="6DAE79ED" w14:textId="77777777" w:rsidR="00E950FE" w:rsidRDefault="00E950FE">
                        <w:pPr>
                          <w:spacing w:line="209" w:lineRule="exact"/>
                          <w:rPr>
                            <w:sz w:val="21"/>
                          </w:rPr>
                        </w:pPr>
                        <w:r>
                          <w:rPr>
                            <w:sz w:val="21"/>
                          </w:rPr>
                          <w:t>量化分组分量</w:t>
                        </w:r>
                      </w:p>
                    </w:txbxContent>
                  </v:textbox>
                </v:shape>
                <v:shape id="文本框 44" o:spid="_x0000_s1054" type="#_x0000_t202" style="position:absolute;left:2384;top:1545;width:2180;height:1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5sYupxQAA&#10;ANsAAAAPAAAAZHJzL2Rvd25yZXYueG1sRI9Ba8JAFITvBf/D8oTemo1FpEY3IqWFQkEa48HjM/tM&#10;lmTfptmtpv/eLRQ8DjPzDbPejLYTFxq8caxglqQgiCunDdcKDuX70wsIH5A1do5JwS952OSThzVm&#10;2l25oMs+1CJC2GeooAmhz6T0VUMWfeJ64uid3WAxRDnUUg94jXDbyec0XUiLhuNCgz29NlS1+x+r&#10;YHvk4s18705fxbkwZblM+XPRKvU4HbcrEIHGcA//tz+0gvkc/r7EHyDzG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mxi6nFAAAA2wAAAA8AAAAAAAAAAAAAAAAAlwIAAGRycy9k&#10;b3ducmV2LnhtbFBLBQYAAAAABAAEAPUAAACJAwAAAAA=&#10;" filled="f" stroked="f">
                  <v:textbox inset="0,0,0,0">
                    <w:txbxContent>
                      <w:p w14:paraId="627A3DF7" w14:textId="77777777" w:rsidR="00E950FE" w:rsidRDefault="00E950FE">
                        <w:pPr>
                          <w:spacing w:line="180" w:lineRule="exact"/>
                          <w:rPr>
                            <w:sz w:val="18"/>
                            <w:lang w:eastAsia="zh-CN"/>
                          </w:rPr>
                        </w:pPr>
                        <w:r>
                          <w:rPr>
                            <w:sz w:val="18"/>
                            <w:lang w:eastAsia="zh-CN"/>
                          </w:rPr>
                          <w:t>如标准不确定度评定未完成</w:t>
                        </w:r>
                      </w:p>
                    </w:txbxContent>
                  </v:textbox>
                </v:shape>
                <v:shape id="文本框 45" o:spid="_x0000_s1055" type="#_x0000_t202" style="position:absolute;left:5243;top:1869;width:1820;height:1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S4yxAAA&#10;ANsAAAAPAAAAZHJzL2Rvd25yZXYueG1sRI9Ba8JAFITvBf/D8oTe6sbSikZXEVEQCqUxHjw+s89k&#10;Mfs2za4a/71bKHgcZuYbZrbobC2u1HrjWMFwkIAgLpw2XCrY55u3MQgfkDXWjknBnTws5r2XGaba&#10;3Tij6y6UIkLYp6igCqFJpfRFRRb9wDXE0Tu51mKIsi2lbvEW4baW70kykhYNx4UKG1pVVJx3F6tg&#10;eeBsbX6/jz/ZKTN5Pkn4a3RW6rXfLacgAnXhGf5vb7WCj0/4+xJ/gJw/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Fv0uMsQAAADbAAAADwAAAAAAAAAAAAAAAACXAgAAZHJzL2Rv&#10;d25yZXYueG1sUEsFBgAAAAAEAAQA9QAAAIgDAAAAAA==&#10;" filled="f" stroked="f">
                  <v:textbox inset="0,0,0,0">
                    <w:txbxContent>
                      <w:p w14:paraId="775E7D37" w14:textId="77777777" w:rsidR="00E950FE" w:rsidRDefault="00E950FE">
                        <w:pPr>
                          <w:spacing w:line="180" w:lineRule="exact"/>
                          <w:rPr>
                            <w:sz w:val="18"/>
                          </w:rPr>
                        </w:pPr>
                        <w:r>
                          <w:rPr>
                            <w:sz w:val="18"/>
                          </w:rPr>
                          <w:t>将分量转换为标准偏差</w:t>
                        </w:r>
                      </w:p>
                    </w:txbxContent>
                  </v:textbox>
                </v:shape>
                <v:shape id="文本框 46" o:spid="_x0000_s1056" type="#_x0000_t202" style="position:absolute;left:2819;top:2181;width:1100;height:1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L7BFxAAA&#10;ANsAAAAPAAAAZHJzL2Rvd25yZXYueG1sRI9Ba8JAFITvBf/D8oTe6sZSQhvdiEgLQqEY48HjM/uS&#10;LGbfptlV03/fFQo9DjPzDbNcjbYTVxq8caxgPktAEFdOG24UHMqPp1cQPiBr7ByTgh/ysMonD0vM&#10;tLtxQdd9aESEsM9QQRtCn0npq5Ys+pnriaNXu8FiiHJopB7wFuG2k89JkkqLhuNCiz1tWqrO+4tV&#10;sD5y8W6+v067oi5MWb4l/JmelXqcjusFiEBj+A//tbdawUsK9y/xB8j8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5i+wRcQAAADbAAAADwAAAAAAAAAAAAAAAACXAgAAZHJzL2Rv&#10;d25yZXYueG1sUEsFBgAAAAAEAAQA9QAAAIgDAAAAAA==&#10;" filled="f" stroked="f">
                  <v:textbox inset="0,0,0,0">
                    <w:txbxContent>
                      <w:p w14:paraId="57F9E1ED" w14:textId="77777777" w:rsidR="00E950FE" w:rsidRDefault="00E950FE">
                        <w:pPr>
                          <w:spacing w:line="180" w:lineRule="exact"/>
                          <w:rPr>
                            <w:sz w:val="18"/>
                          </w:rPr>
                        </w:pPr>
                        <w:r>
                          <w:rPr>
                            <w:sz w:val="18"/>
                          </w:rPr>
                          <w:t>量化其他分量</w:t>
                        </w:r>
                      </w:p>
                    </w:txbxContent>
                  </v:textbox>
                </v:shape>
                <w10:anchorlock/>
              </v:group>
            </w:pict>
          </mc:Fallback>
        </mc:AlternateContent>
      </w:r>
    </w:p>
    <w:p w14:paraId="584910D7" w14:textId="77777777" w:rsidR="00CE72B8" w:rsidRDefault="00CE72B8">
      <w:pPr>
        <w:rPr>
          <w:sz w:val="21"/>
          <w:szCs w:val="21"/>
        </w:rPr>
      </w:pPr>
    </w:p>
    <w:p w14:paraId="0617DECD" w14:textId="77777777" w:rsidR="00CE72B8" w:rsidRDefault="00CE72B8">
      <w:pPr>
        <w:rPr>
          <w:sz w:val="21"/>
          <w:szCs w:val="21"/>
        </w:rPr>
      </w:pPr>
    </w:p>
    <w:p w14:paraId="5CCB1804" w14:textId="77777777" w:rsidR="00CE72B8" w:rsidRDefault="00CE72B8">
      <w:pPr>
        <w:rPr>
          <w:sz w:val="21"/>
          <w:szCs w:val="21"/>
        </w:rPr>
      </w:pPr>
    </w:p>
    <w:p w14:paraId="76653E79" w14:textId="77777777" w:rsidR="00CE72B8" w:rsidRDefault="00CE72B8">
      <w:pPr>
        <w:rPr>
          <w:sz w:val="21"/>
          <w:szCs w:val="21"/>
        </w:rPr>
      </w:pPr>
    </w:p>
    <w:p w14:paraId="251A8CD0" w14:textId="77777777" w:rsidR="00CE72B8" w:rsidRDefault="00CE72B8">
      <w:pPr>
        <w:rPr>
          <w:sz w:val="21"/>
          <w:szCs w:val="21"/>
        </w:rPr>
      </w:pPr>
    </w:p>
    <w:p w14:paraId="0698CDED" w14:textId="77777777" w:rsidR="00CE72B8" w:rsidRDefault="00CE72B8">
      <w:pPr>
        <w:rPr>
          <w:sz w:val="21"/>
          <w:szCs w:val="21"/>
        </w:rPr>
      </w:pPr>
    </w:p>
    <w:p w14:paraId="2F209FB7" w14:textId="77777777" w:rsidR="00CE72B8" w:rsidRDefault="00CE72B8">
      <w:pPr>
        <w:rPr>
          <w:sz w:val="21"/>
          <w:szCs w:val="21"/>
        </w:rPr>
      </w:pPr>
    </w:p>
    <w:p w14:paraId="119C062D" w14:textId="77777777" w:rsidR="00CE72B8" w:rsidRDefault="00CE72B8">
      <w:pPr>
        <w:rPr>
          <w:sz w:val="21"/>
          <w:szCs w:val="21"/>
        </w:rPr>
      </w:pPr>
    </w:p>
    <w:p w14:paraId="29A5A5E5" w14:textId="77777777" w:rsidR="00CE72B8" w:rsidRDefault="00CE72B8">
      <w:pPr>
        <w:rPr>
          <w:sz w:val="21"/>
          <w:szCs w:val="21"/>
        </w:rPr>
      </w:pPr>
    </w:p>
    <w:p w14:paraId="52DA08D9" w14:textId="77777777" w:rsidR="00CE72B8" w:rsidRDefault="00CE72B8">
      <w:pPr>
        <w:spacing w:before="2"/>
        <w:rPr>
          <w:sz w:val="21"/>
          <w:szCs w:val="21"/>
        </w:rPr>
      </w:pPr>
    </w:p>
    <w:p w14:paraId="119251B0" w14:textId="77777777" w:rsidR="00CE72B8" w:rsidRDefault="00AE7D12">
      <w:pPr>
        <w:spacing w:before="34"/>
        <w:ind w:right="339"/>
        <w:jc w:val="right"/>
        <w:rPr>
          <w:sz w:val="21"/>
          <w:szCs w:val="21"/>
        </w:rPr>
      </w:pPr>
      <w:r>
        <w:rPr>
          <w:rFonts w:hint="eastAsia"/>
          <w:noProof/>
          <w:sz w:val="21"/>
          <w:szCs w:val="21"/>
          <w:lang w:eastAsia="zh-CN"/>
        </w:rPr>
        <mc:AlternateContent>
          <mc:Choice Requires="wpg">
            <w:drawing>
              <wp:anchor distT="0" distB="0" distL="114300" distR="114300" simplePos="0" relativeHeight="251661312" behindDoc="1" locked="0" layoutInCell="1" allowOverlap="1" wp14:anchorId="6B55E4C4" wp14:editId="59361AFA">
                <wp:simplePos x="0" y="0"/>
                <wp:positionH relativeFrom="page">
                  <wp:posOffset>1471295</wp:posOffset>
                </wp:positionH>
                <wp:positionV relativeFrom="paragraph">
                  <wp:posOffset>-1666875</wp:posOffset>
                </wp:positionV>
                <wp:extent cx="5048250" cy="1783715"/>
                <wp:effectExtent l="0" t="0" r="0" b="6985"/>
                <wp:wrapNone/>
                <wp:docPr id="12" name="组合 12"/>
                <wp:cNvGraphicFramePr/>
                <a:graphic xmlns:a="http://schemas.openxmlformats.org/drawingml/2006/main">
                  <a:graphicData uri="http://schemas.microsoft.com/office/word/2010/wordprocessingGroup">
                    <wpg:wgp>
                      <wpg:cNvGrpSpPr/>
                      <wpg:grpSpPr>
                        <a:xfrm>
                          <a:off x="0" y="0"/>
                          <a:ext cx="5048250" cy="1783715"/>
                          <a:chOff x="2318" y="-2625"/>
                          <a:chExt cx="7950" cy="2809"/>
                        </a:xfrm>
                      </wpg:grpSpPr>
                      <wps:wsp>
                        <wps:cNvPr id="13" name="任意多边形 4"/>
                        <wps:cNvSpPr/>
                        <wps:spPr>
                          <a:xfrm>
                            <a:off x="7568" y="-2625"/>
                            <a:ext cx="2430" cy="1956"/>
                          </a:xfrm>
                          <a:custGeom>
                            <a:avLst/>
                            <a:gdLst/>
                            <a:ahLst/>
                            <a:cxnLst/>
                            <a:rect l="0" t="0" r="0" b="0"/>
                            <a:pathLst>
                              <a:path w="2430" h="1956">
                                <a:moveTo>
                                  <a:pt x="1148" y="780"/>
                                </a:moveTo>
                                <a:lnTo>
                                  <a:pt x="1116" y="780"/>
                                </a:lnTo>
                                <a:lnTo>
                                  <a:pt x="1116" y="795"/>
                                </a:lnTo>
                                <a:lnTo>
                                  <a:pt x="922" y="1036"/>
                                </a:lnTo>
                                <a:lnTo>
                                  <a:pt x="728" y="795"/>
                                </a:lnTo>
                                <a:lnTo>
                                  <a:pt x="825" y="795"/>
                                </a:lnTo>
                                <a:lnTo>
                                  <a:pt x="825" y="787"/>
                                </a:lnTo>
                                <a:lnTo>
                                  <a:pt x="825" y="780"/>
                                </a:lnTo>
                                <a:lnTo>
                                  <a:pt x="825" y="15"/>
                                </a:lnTo>
                                <a:lnTo>
                                  <a:pt x="1020" y="15"/>
                                </a:lnTo>
                                <a:lnTo>
                                  <a:pt x="1020" y="795"/>
                                </a:lnTo>
                                <a:lnTo>
                                  <a:pt x="1116" y="795"/>
                                </a:lnTo>
                                <a:lnTo>
                                  <a:pt x="1116" y="780"/>
                                </a:lnTo>
                                <a:lnTo>
                                  <a:pt x="1035" y="780"/>
                                </a:lnTo>
                                <a:lnTo>
                                  <a:pt x="1035" y="15"/>
                                </a:lnTo>
                                <a:lnTo>
                                  <a:pt x="1035" y="7"/>
                                </a:lnTo>
                                <a:lnTo>
                                  <a:pt x="1035" y="0"/>
                                </a:lnTo>
                                <a:lnTo>
                                  <a:pt x="810" y="0"/>
                                </a:lnTo>
                                <a:lnTo>
                                  <a:pt x="810" y="780"/>
                                </a:lnTo>
                                <a:lnTo>
                                  <a:pt x="696" y="780"/>
                                </a:lnTo>
                                <a:lnTo>
                                  <a:pt x="922" y="1059"/>
                                </a:lnTo>
                                <a:lnTo>
                                  <a:pt x="935" y="1043"/>
                                </a:lnTo>
                                <a:lnTo>
                                  <a:pt x="1136" y="795"/>
                                </a:lnTo>
                                <a:lnTo>
                                  <a:pt x="1145" y="783"/>
                                </a:lnTo>
                                <a:lnTo>
                                  <a:pt x="1148" y="780"/>
                                </a:lnTo>
                                <a:moveTo>
                                  <a:pt x="2430" y="1092"/>
                                </a:moveTo>
                                <a:lnTo>
                                  <a:pt x="2415" y="1092"/>
                                </a:lnTo>
                                <a:lnTo>
                                  <a:pt x="2415" y="1107"/>
                                </a:lnTo>
                                <a:lnTo>
                                  <a:pt x="2415" y="1941"/>
                                </a:lnTo>
                                <a:lnTo>
                                  <a:pt x="15" y="1941"/>
                                </a:lnTo>
                                <a:lnTo>
                                  <a:pt x="15" y="1107"/>
                                </a:lnTo>
                                <a:lnTo>
                                  <a:pt x="2415" y="1107"/>
                                </a:lnTo>
                                <a:lnTo>
                                  <a:pt x="2415" y="1092"/>
                                </a:lnTo>
                                <a:lnTo>
                                  <a:pt x="0" y="1092"/>
                                </a:lnTo>
                                <a:lnTo>
                                  <a:pt x="0" y="1956"/>
                                </a:lnTo>
                                <a:lnTo>
                                  <a:pt x="2430" y="1956"/>
                                </a:lnTo>
                                <a:lnTo>
                                  <a:pt x="2430" y="1948"/>
                                </a:lnTo>
                                <a:lnTo>
                                  <a:pt x="2430" y="1941"/>
                                </a:lnTo>
                                <a:lnTo>
                                  <a:pt x="2430" y="1107"/>
                                </a:lnTo>
                                <a:lnTo>
                                  <a:pt x="2430" y="1099"/>
                                </a:lnTo>
                                <a:lnTo>
                                  <a:pt x="2430" y="1092"/>
                                </a:lnTo>
                              </a:path>
                            </a:pathLst>
                          </a:custGeom>
                          <a:solidFill>
                            <a:srgbClr val="000000"/>
                          </a:solidFill>
                          <a:ln>
                            <a:noFill/>
                          </a:ln>
                        </wps:spPr>
                        <wps:bodyPr upright="1"/>
                      </wps:wsp>
                      <wps:wsp>
                        <wps:cNvPr id="14" name="直接连接符 5"/>
                        <wps:cNvCnPr/>
                        <wps:spPr>
                          <a:xfrm>
                            <a:off x="2340" y="-1994"/>
                            <a:ext cx="7905" cy="0"/>
                          </a:xfrm>
                          <a:prstGeom prst="line">
                            <a:avLst/>
                          </a:prstGeom>
                          <a:ln w="28575" cap="flat" cmpd="sng">
                            <a:solidFill>
                              <a:srgbClr val="000000"/>
                            </a:solidFill>
                            <a:prstDash val="solid"/>
                            <a:headEnd type="none" w="med" len="med"/>
                            <a:tailEnd type="none" w="med" len="med"/>
                          </a:ln>
                        </wps:spPr>
                        <wps:bodyPr/>
                      </wps:wsp>
                      <wps:wsp>
                        <wps:cNvPr id="15" name="任意多边形 6"/>
                        <wps:cNvSpPr/>
                        <wps:spPr>
                          <a:xfrm>
                            <a:off x="2423" y="-1256"/>
                            <a:ext cx="3585" cy="1302"/>
                          </a:xfrm>
                          <a:custGeom>
                            <a:avLst/>
                            <a:gdLst/>
                            <a:ahLst/>
                            <a:cxnLst/>
                            <a:rect l="0" t="0" r="0" b="0"/>
                            <a:pathLst>
                              <a:path w="3585" h="1302">
                                <a:moveTo>
                                  <a:pt x="2010" y="858"/>
                                </a:moveTo>
                                <a:lnTo>
                                  <a:pt x="1995" y="858"/>
                                </a:lnTo>
                                <a:lnTo>
                                  <a:pt x="1995" y="873"/>
                                </a:lnTo>
                                <a:lnTo>
                                  <a:pt x="1995" y="1287"/>
                                </a:lnTo>
                                <a:lnTo>
                                  <a:pt x="15" y="1287"/>
                                </a:lnTo>
                                <a:lnTo>
                                  <a:pt x="15" y="873"/>
                                </a:lnTo>
                                <a:lnTo>
                                  <a:pt x="1995" y="873"/>
                                </a:lnTo>
                                <a:lnTo>
                                  <a:pt x="1995" y="858"/>
                                </a:lnTo>
                                <a:lnTo>
                                  <a:pt x="0" y="858"/>
                                </a:lnTo>
                                <a:lnTo>
                                  <a:pt x="0" y="1302"/>
                                </a:lnTo>
                                <a:lnTo>
                                  <a:pt x="2010" y="1302"/>
                                </a:lnTo>
                                <a:lnTo>
                                  <a:pt x="2010" y="1294"/>
                                </a:lnTo>
                                <a:lnTo>
                                  <a:pt x="2010" y="1287"/>
                                </a:lnTo>
                                <a:lnTo>
                                  <a:pt x="2010" y="873"/>
                                </a:lnTo>
                                <a:lnTo>
                                  <a:pt x="2010" y="865"/>
                                </a:lnTo>
                                <a:lnTo>
                                  <a:pt x="2010" y="858"/>
                                </a:lnTo>
                                <a:moveTo>
                                  <a:pt x="3585" y="0"/>
                                </a:moveTo>
                                <a:lnTo>
                                  <a:pt x="3570" y="0"/>
                                </a:lnTo>
                                <a:lnTo>
                                  <a:pt x="3570" y="15"/>
                                </a:lnTo>
                                <a:lnTo>
                                  <a:pt x="3570" y="572"/>
                                </a:lnTo>
                                <a:lnTo>
                                  <a:pt x="15" y="572"/>
                                </a:lnTo>
                                <a:lnTo>
                                  <a:pt x="15" y="15"/>
                                </a:lnTo>
                                <a:lnTo>
                                  <a:pt x="3570" y="15"/>
                                </a:lnTo>
                                <a:lnTo>
                                  <a:pt x="3570" y="0"/>
                                </a:lnTo>
                                <a:lnTo>
                                  <a:pt x="0" y="0"/>
                                </a:lnTo>
                                <a:lnTo>
                                  <a:pt x="0" y="587"/>
                                </a:lnTo>
                                <a:lnTo>
                                  <a:pt x="3585" y="587"/>
                                </a:lnTo>
                                <a:lnTo>
                                  <a:pt x="3585" y="579"/>
                                </a:lnTo>
                                <a:lnTo>
                                  <a:pt x="3585" y="572"/>
                                </a:lnTo>
                                <a:lnTo>
                                  <a:pt x="3585" y="15"/>
                                </a:lnTo>
                                <a:lnTo>
                                  <a:pt x="3585" y="7"/>
                                </a:lnTo>
                                <a:lnTo>
                                  <a:pt x="3585" y="0"/>
                                </a:lnTo>
                              </a:path>
                            </a:pathLst>
                          </a:custGeom>
                          <a:solidFill>
                            <a:srgbClr val="000000"/>
                          </a:solidFill>
                          <a:ln>
                            <a:noFill/>
                          </a:ln>
                        </wps:spPr>
                        <wps:bodyPr upright="1"/>
                      </wps:wsp>
                      <pic:pic xmlns:pic="http://schemas.openxmlformats.org/drawingml/2006/picture">
                        <pic:nvPicPr>
                          <pic:cNvPr id="16" name="图片 38"/>
                          <pic:cNvPicPr>
                            <a:picLocks noChangeAspect="1"/>
                          </pic:cNvPicPr>
                        </pic:nvPicPr>
                        <pic:blipFill>
                          <a:blip r:embed="rId8"/>
                          <a:stretch>
                            <a:fillRect/>
                          </a:stretch>
                        </pic:blipFill>
                        <pic:spPr>
                          <a:xfrm>
                            <a:off x="3340" y="-684"/>
                            <a:ext cx="384" cy="302"/>
                          </a:xfrm>
                          <a:prstGeom prst="rect">
                            <a:avLst/>
                          </a:prstGeom>
                          <a:noFill/>
                          <a:ln>
                            <a:noFill/>
                          </a:ln>
                        </pic:spPr>
                      </pic:pic>
                      <wps:wsp>
                        <wps:cNvPr id="22" name="任意多边形 8"/>
                        <wps:cNvSpPr/>
                        <wps:spPr>
                          <a:xfrm>
                            <a:off x="5978" y="-1116"/>
                            <a:ext cx="1605" cy="308"/>
                          </a:xfrm>
                          <a:custGeom>
                            <a:avLst/>
                            <a:gdLst/>
                            <a:ahLst/>
                            <a:cxnLst/>
                            <a:rect l="0" t="0" r="0" b="0"/>
                            <a:pathLst>
                              <a:path w="1605" h="308">
                                <a:moveTo>
                                  <a:pt x="423" y="307"/>
                                </a:moveTo>
                                <a:lnTo>
                                  <a:pt x="0" y="153"/>
                                </a:lnTo>
                                <a:lnTo>
                                  <a:pt x="423" y="0"/>
                                </a:lnTo>
                                <a:lnTo>
                                  <a:pt x="423" y="10"/>
                                </a:lnTo>
                                <a:lnTo>
                                  <a:pt x="408" y="10"/>
                                </a:lnTo>
                                <a:lnTo>
                                  <a:pt x="408" y="21"/>
                                </a:lnTo>
                                <a:lnTo>
                                  <a:pt x="63" y="146"/>
                                </a:lnTo>
                                <a:lnTo>
                                  <a:pt x="25" y="146"/>
                                </a:lnTo>
                                <a:lnTo>
                                  <a:pt x="25" y="161"/>
                                </a:lnTo>
                                <a:lnTo>
                                  <a:pt x="63" y="161"/>
                                </a:lnTo>
                                <a:lnTo>
                                  <a:pt x="408" y="286"/>
                                </a:lnTo>
                                <a:lnTo>
                                  <a:pt x="408" y="296"/>
                                </a:lnTo>
                                <a:lnTo>
                                  <a:pt x="423" y="296"/>
                                </a:lnTo>
                                <a:lnTo>
                                  <a:pt x="423" y="307"/>
                                </a:lnTo>
                                <a:close/>
                                <a:moveTo>
                                  <a:pt x="408" y="21"/>
                                </a:moveTo>
                                <a:lnTo>
                                  <a:pt x="408" y="10"/>
                                </a:lnTo>
                                <a:lnTo>
                                  <a:pt x="418" y="18"/>
                                </a:lnTo>
                                <a:lnTo>
                                  <a:pt x="408" y="21"/>
                                </a:lnTo>
                                <a:close/>
                                <a:moveTo>
                                  <a:pt x="1590" y="89"/>
                                </a:moveTo>
                                <a:lnTo>
                                  <a:pt x="408" y="89"/>
                                </a:lnTo>
                                <a:lnTo>
                                  <a:pt x="408" y="21"/>
                                </a:lnTo>
                                <a:lnTo>
                                  <a:pt x="418" y="18"/>
                                </a:lnTo>
                                <a:lnTo>
                                  <a:pt x="408" y="10"/>
                                </a:lnTo>
                                <a:lnTo>
                                  <a:pt x="423" y="10"/>
                                </a:lnTo>
                                <a:lnTo>
                                  <a:pt x="423" y="74"/>
                                </a:lnTo>
                                <a:lnTo>
                                  <a:pt x="416" y="74"/>
                                </a:lnTo>
                                <a:lnTo>
                                  <a:pt x="423" y="82"/>
                                </a:lnTo>
                                <a:lnTo>
                                  <a:pt x="1590" y="82"/>
                                </a:lnTo>
                                <a:lnTo>
                                  <a:pt x="1590" y="89"/>
                                </a:lnTo>
                                <a:close/>
                                <a:moveTo>
                                  <a:pt x="423" y="82"/>
                                </a:moveTo>
                                <a:lnTo>
                                  <a:pt x="416" y="74"/>
                                </a:lnTo>
                                <a:lnTo>
                                  <a:pt x="423" y="74"/>
                                </a:lnTo>
                                <a:lnTo>
                                  <a:pt x="423" y="82"/>
                                </a:lnTo>
                                <a:close/>
                                <a:moveTo>
                                  <a:pt x="1605" y="89"/>
                                </a:moveTo>
                                <a:lnTo>
                                  <a:pt x="1597" y="89"/>
                                </a:lnTo>
                                <a:lnTo>
                                  <a:pt x="1590" y="82"/>
                                </a:lnTo>
                                <a:lnTo>
                                  <a:pt x="423" y="82"/>
                                </a:lnTo>
                                <a:lnTo>
                                  <a:pt x="423" y="74"/>
                                </a:lnTo>
                                <a:lnTo>
                                  <a:pt x="1605" y="74"/>
                                </a:lnTo>
                                <a:lnTo>
                                  <a:pt x="1605" y="89"/>
                                </a:lnTo>
                                <a:close/>
                                <a:moveTo>
                                  <a:pt x="1590" y="225"/>
                                </a:moveTo>
                                <a:lnTo>
                                  <a:pt x="1590" y="82"/>
                                </a:lnTo>
                                <a:lnTo>
                                  <a:pt x="1597" y="89"/>
                                </a:lnTo>
                                <a:lnTo>
                                  <a:pt x="1605" y="89"/>
                                </a:lnTo>
                                <a:lnTo>
                                  <a:pt x="1605" y="217"/>
                                </a:lnTo>
                                <a:lnTo>
                                  <a:pt x="1597" y="217"/>
                                </a:lnTo>
                                <a:lnTo>
                                  <a:pt x="1590" y="225"/>
                                </a:lnTo>
                                <a:close/>
                                <a:moveTo>
                                  <a:pt x="25" y="161"/>
                                </a:moveTo>
                                <a:lnTo>
                                  <a:pt x="25" y="146"/>
                                </a:lnTo>
                                <a:lnTo>
                                  <a:pt x="44" y="153"/>
                                </a:lnTo>
                                <a:lnTo>
                                  <a:pt x="25" y="161"/>
                                </a:lnTo>
                                <a:close/>
                                <a:moveTo>
                                  <a:pt x="44" y="153"/>
                                </a:moveTo>
                                <a:lnTo>
                                  <a:pt x="25" y="146"/>
                                </a:lnTo>
                                <a:lnTo>
                                  <a:pt x="63" y="146"/>
                                </a:lnTo>
                                <a:lnTo>
                                  <a:pt x="44" y="153"/>
                                </a:lnTo>
                                <a:close/>
                                <a:moveTo>
                                  <a:pt x="63" y="161"/>
                                </a:moveTo>
                                <a:lnTo>
                                  <a:pt x="25" y="161"/>
                                </a:lnTo>
                                <a:lnTo>
                                  <a:pt x="44" y="153"/>
                                </a:lnTo>
                                <a:lnTo>
                                  <a:pt x="63" y="161"/>
                                </a:lnTo>
                                <a:close/>
                                <a:moveTo>
                                  <a:pt x="423" y="296"/>
                                </a:moveTo>
                                <a:lnTo>
                                  <a:pt x="408" y="296"/>
                                </a:lnTo>
                                <a:lnTo>
                                  <a:pt x="418" y="289"/>
                                </a:lnTo>
                                <a:lnTo>
                                  <a:pt x="408" y="286"/>
                                </a:lnTo>
                                <a:lnTo>
                                  <a:pt x="408" y="217"/>
                                </a:lnTo>
                                <a:lnTo>
                                  <a:pt x="1590" y="217"/>
                                </a:lnTo>
                                <a:lnTo>
                                  <a:pt x="1590" y="225"/>
                                </a:lnTo>
                                <a:lnTo>
                                  <a:pt x="423" y="225"/>
                                </a:lnTo>
                                <a:lnTo>
                                  <a:pt x="416" y="232"/>
                                </a:lnTo>
                                <a:lnTo>
                                  <a:pt x="423" y="232"/>
                                </a:lnTo>
                                <a:lnTo>
                                  <a:pt x="423" y="296"/>
                                </a:lnTo>
                                <a:close/>
                                <a:moveTo>
                                  <a:pt x="1605" y="232"/>
                                </a:moveTo>
                                <a:lnTo>
                                  <a:pt x="423" y="232"/>
                                </a:lnTo>
                                <a:lnTo>
                                  <a:pt x="423" y="225"/>
                                </a:lnTo>
                                <a:lnTo>
                                  <a:pt x="1590" y="225"/>
                                </a:lnTo>
                                <a:lnTo>
                                  <a:pt x="1597" y="217"/>
                                </a:lnTo>
                                <a:lnTo>
                                  <a:pt x="1605" y="217"/>
                                </a:lnTo>
                                <a:lnTo>
                                  <a:pt x="1605" y="232"/>
                                </a:lnTo>
                                <a:close/>
                                <a:moveTo>
                                  <a:pt x="423" y="232"/>
                                </a:moveTo>
                                <a:lnTo>
                                  <a:pt x="416" y="232"/>
                                </a:lnTo>
                                <a:lnTo>
                                  <a:pt x="423" y="225"/>
                                </a:lnTo>
                                <a:lnTo>
                                  <a:pt x="423" y="232"/>
                                </a:lnTo>
                                <a:close/>
                                <a:moveTo>
                                  <a:pt x="408" y="296"/>
                                </a:moveTo>
                                <a:lnTo>
                                  <a:pt x="408" y="286"/>
                                </a:lnTo>
                                <a:lnTo>
                                  <a:pt x="418" y="289"/>
                                </a:lnTo>
                                <a:lnTo>
                                  <a:pt x="408" y="296"/>
                                </a:lnTo>
                                <a:close/>
                              </a:path>
                            </a:pathLst>
                          </a:custGeom>
                          <a:solidFill>
                            <a:srgbClr val="000000"/>
                          </a:solidFill>
                          <a:ln>
                            <a:noFill/>
                          </a:ln>
                        </wps:spPr>
                        <wps:bodyPr upright="1"/>
                      </wps:wsp>
                      <pic:pic xmlns:pic="http://schemas.openxmlformats.org/drawingml/2006/picture">
                        <pic:nvPicPr>
                          <pic:cNvPr id="48" name="图片 40"/>
                          <pic:cNvPicPr>
                            <a:picLocks noChangeAspect="1"/>
                          </pic:cNvPicPr>
                        </pic:nvPicPr>
                        <pic:blipFill>
                          <a:blip r:embed="rId9"/>
                          <a:stretch>
                            <a:fillRect/>
                          </a:stretch>
                        </pic:blipFill>
                        <pic:spPr>
                          <a:xfrm>
                            <a:off x="4418" y="-398"/>
                            <a:ext cx="5434" cy="582"/>
                          </a:xfrm>
                          <a:prstGeom prst="rect">
                            <a:avLst/>
                          </a:prstGeom>
                          <a:noFill/>
                          <a:ln>
                            <a:noFill/>
                          </a:ln>
                        </pic:spPr>
                      </pic:pic>
                      <wps:wsp>
                        <wps:cNvPr id="49" name="文本框 10"/>
                        <wps:cNvSpPr txBox="1"/>
                        <wps:spPr>
                          <a:xfrm>
                            <a:off x="9401" y="-2396"/>
                            <a:ext cx="649" cy="209"/>
                          </a:xfrm>
                          <a:prstGeom prst="rect">
                            <a:avLst/>
                          </a:prstGeom>
                          <a:noFill/>
                          <a:ln>
                            <a:noFill/>
                          </a:ln>
                        </wps:spPr>
                        <wps:txbx>
                          <w:txbxContent>
                            <w:p w14:paraId="17C53084" w14:textId="77777777" w:rsidR="00E950FE" w:rsidRDefault="00E950FE">
                              <w:pPr>
                                <w:spacing w:line="209" w:lineRule="exact"/>
                                <w:rPr>
                                  <w:sz w:val="21"/>
                                </w:rPr>
                              </w:pPr>
                              <w:r>
                                <w:rPr>
                                  <w:sz w:val="21"/>
                                </w:rPr>
                                <w:t>第三步</w:t>
                              </w:r>
                            </w:p>
                          </w:txbxContent>
                        </wps:txbx>
                        <wps:bodyPr lIns="0" tIns="0" rIns="0" bIns="0" upright="1"/>
                      </wps:wsp>
                      <wps:wsp>
                        <wps:cNvPr id="50" name="文本框 11"/>
                        <wps:cNvSpPr txBox="1"/>
                        <wps:spPr>
                          <a:xfrm>
                            <a:off x="2774" y="-1102"/>
                            <a:ext cx="2900" cy="180"/>
                          </a:xfrm>
                          <a:prstGeom prst="rect">
                            <a:avLst/>
                          </a:prstGeom>
                          <a:noFill/>
                          <a:ln>
                            <a:noFill/>
                          </a:ln>
                        </wps:spPr>
                        <wps:txbx>
                          <w:txbxContent>
                            <w:p w14:paraId="58B35282" w14:textId="77777777" w:rsidR="00E950FE" w:rsidRDefault="00E950FE">
                              <w:pPr>
                                <w:spacing w:line="180" w:lineRule="exact"/>
                                <w:rPr>
                                  <w:sz w:val="18"/>
                                  <w:lang w:eastAsia="zh-CN"/>
                                </w:rPr>
                              </w:pPr>
                              <w:r>
                                <w:rPr>
                                  <w:sz w:val="18"/>
                                  <w:lang w:eastAsia="zh-CN"/>
                                </w:rPr>
                                <w:t>审定，如必要，重新评估较大的分量</w:t>
                              </w:r>
                            </w:p>
                          </w:txbxContent>
                        </wps:txbx>
                        <wps:bodyPr lIns="0" tIns="0" rIns="0" bIns="0" upright="1"/>
                      </wps:wsp>
                      <wps:wsp>
                        <wps:cNvPr id="51" name="文本框 12"/>
                        <wps:cNvSpPr txBox="1"/>
                        <wps:spPr>
                          <a:xfrm>
                            <a:off x="7793" y="-1380"/>
                            <a:ext cx="2000" cy="492"/>
                          </a:xfrm>
                          <a:prstGeom prst="rect">
                            <a:avLst/>
                          </a:prstGeom>
                          <a:noFill/>
                          <a:ln>
                            <a:noFill/>
                          </a:ln>
                        </wps:spPr>
                        <wps:txbx>
                          <w:txbxContent>
                            <w:p w14:paraId="7A6B24B5" w14:textId="77777777" w:rsidR="00E950FE" w:rsidRDefault="00E950FE">
                              <w:pPr>
                                <w:spacing w:line="180" w:lineRule="exact"/>
                                <w:rPr>
                                  <w:sz w:val="18"/>
                                  <w:lang w:eastAsia="zh-CN"/>
                                </w:rPr>
                              </w:pPr>
                              <w:r>
                                <w:rPr>
                                  <w:sz w:val="18"/>
                                  <w:lang w:eastAsia="zh-CN"/>
                                </w:rPr>
                                <w:t>如标准不确定度评定已完</w:t>
                              </w:r>
                            </w:p>
                            <w:p w14:paraId="7B6C2E69" w14:textId="77777777" w:rsidR="00E950FE" w:rsidRDefault="00E950FE">
                              <w:pPr>
                                <w:spacing w:before="76"/>
                                <w:rPr>
                                  <w:sz w:val="18"/>
                                  <w:lang w:eastAsia="zh-CN"/>
                                </w:rPr>
                              </w:pPr>
                              <w:r>
                                <w:rPr>
                                  <w:sz w:val="18"/>
                                  <w:lang w:eastAsia="zh-CN"/>
                                </w:rPr>
                                <w:t>成计算合成标准不确定度</w:t>
                              </w:r>
                            </w:p>
                          </w:txbxContent>
                        </wps:txbx>
                        <wps:bodyPr lIns="0" tIns="0" rIns="0" bIns="0" upright="1"/>
                      </wps:wsp>
                      <wps:wsp>
                        <wps:cNvPr id="52" name="文本框 13"/>
                        <wps:cNvSpPr txBox="1"/>
                        <wps:spPr>
                          <a:xfrm>
                            <a:off x="2707" y="-245"/>
                            <a:ext cx="1460" cy="180"/>
                          </a:xfrm>
                          <a:prstGeom prst="rect">
                            <a:avLst/>
                          </a:prstGeom>
                          <a:noFill/>
                          <a:ln>
                            <a:noFill/>
                          </a:ln>
                        </wps:spPr>
                        <wps:txbx>
                          <w:txbxContent>
                            <w:p w14:paraId="4C987D46" w14:textId="77777777" w:rsidR="00E950FE" w:rsidRDefault="00E950FE">
                              <w:pPr>
                                <w:spacing w:line="180" w:lineRule="exact"/>
                                <w:rPr>
                                  <w:sz w:val="18"/>
                                </w:rPr>
                              </w:pPr>
                              <w:r>
                                <w:rPr>
                                  <w:sz w:val="18"/>
                                </w:rPr>
                                <w:t>计算扩展不确定度</w:t>
                              </w:r>
                            </w:p>
                          </w:txbxContent>
                        </wps:txbx>
                        <wps:bodyPr lIns="0" tIns="0" rIns="0" bIns="0" upright="1"/>
                      </wps:wsp>
                      <wps:wsp>
                        <wps:cNvPr id="53" name="文本框 14"/>
                        <wps:cNvSpPr txBox="1"/>
                        <wps:spPr>
                          <a:xfrm>
                            <a:off x="5513" y="-235"/>
                            <a:ext cx="1100" cy="180"/>
                          </a:xfrm>
                          <a:prstGeom prst="rect">
                            <a:avLst/>
                          </a:prstGeom>
                          <a:noFill/>
                          <a:ln>
                            <a:noFill/>
                          </a:ln>
                        </wps:spPr>
                        <wps:txbx>
                          <w:txbxContent>
                            <w:p w14:paraId="64C6D3E4" w14:textId="77777777" w:rsidR="00E950FE" w:rsidRDefault="00E950FE">
                              <w:pPr>
                                <w:spacing w:line="180" w:lineRule="exact"/>
                                <w:rPr>
                                  <w:sz w:val="18"/>
                                </w:rPr>
                              </w:pPr>
                              <w:r>
                                <w:rPr>
                                  <w:sz w:val="18"/>
                                </w:rPr>
                                <w:t>不确定度报告</w:t>
                              </w:r>
                            </w:p>
                          </w:txbxContent>
                        </wps:txbx>
                        <wps:bodyPr lIns="0" tIns="0" rIns="0" bIns="0" upright="1"/>
                      </wps:wsp>
                      <wps:wsp>
                        <wps:cNvPr id="55" name="文本框 15"/>
                        <wps:cNvSpPr txBox="1"/>
                        <wps:spPr>
                          <a:xfrm>
                            <a:off x="8551" y="-200"/>
                            <a:ext cx="438" cy="209"/>
                          </a:xfrm>
                          <a:prstGeom prst="rect">
                            <a:avLst/>
                          </a:prstGeom>
                          <a:noFill/>
                          <a:ln>
                            <a:noFill/>
                          </a:ln>
                        </wps:spPr>
                        <wps:txbx>
                          <w:txbxContent>
                            <w:p w14:paraId="4DBB2506" w14:textId="77777777" w:rsidR="00E950FE" w:rsidRDefault="00E950FE">
                              <w:pPr>
                                <w:spacing w:line="209" w:lineRule="exact"/>
                                <w:rPr>
                                  <w:sz w:val="21"/>
                                </w:rPr>
                              </w:pPr>
                              <w:r>
                                <w:rPr>
                                  <w:sz w:val="21"/>
                                </w:rPr>
                                <w:t>结束</w:t>
                              </w:r>
                            </w:p>
                          </w:txbxContent>
                        </wps:txbx>
                        <wps:bodyPr lIns="0" tIns="0" rIns="0" bIns="0" upright="1"/>
                      </wps:wsp>
                    </wpg:wgp>
                  </a:graphicData>
                </a:graphic>
              </wp:anchor>
            </w:drawing>
          </mc:Choice>
          <mc:Fallback>
            <w:pict>
              <v:group w14:anchorId="6B55E4C4" id="组合 12" o:spid="_x0000_s1057" style="position:absolute;left:0;text-align:left;margin-left:115.85pt;margin-top:-131.2pt;width:397.5pt;height:140.45pt;z-index:-251655168;mso-position-horizontal-relative:page;mso-position-vertical-relative:text" coordorigin="2318,-2625" coordsize="7950,2809"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">
                <v:shape id="任意多边形 4" o:spid="_x0000_s1058" style="position:absolute;left:7568;top:-2625;width:2430;height:1956;visibility:visible;mso-wrap-style:square;v-text-anchor:top" coordsize="2430,195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R7bowgAA&#10;ANsAAAAPAAAAZHJzL2Rvd25yZXYueG1sRE9Li8IwEL4L/ocwwt409YFKNcoiCLK7Hqwe9DY0Y1ts&#10;Jt0mq+2/NwuCt/n4nrNcN6YUd6pdYVnBcBCBIE6tLjhTcDpu+3MQziNrLC2TgpYcrFfdzhJjbR98&#10;oHviMxFC2MWoIPe+iqV0aU4G3cBWxIG72tqgD7DOpK7xEcJNKUdRNJUGCw4NOVa0ySm9JX9GgdRn&#10;++33o/Y0a/fTyWX3tfmhX6U+es3nAoSnxr/FL/dOh/lj+P8lHCBXT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hHtujCAAAA2wAAAA8AAAAAAAAAAAAAAAAAlwIAAGRycy9kb3du&#10;cmV2LnhtbFBLBQYAAAAABAAEAPUAAACGAwAAAAA=&#10;" path="m1148,780l1116,780,1116,795,922,1036,728,795,825,795,825,787,825,780,825,15,1020,15,1020,795,1116,795,1116,780,1035,780,1035,15,1035,7,1035,,810,,810,780,696,780,922,1059,935,1043,1136,795,1145,783,1148,780m2430,1092l2415,1092,2415,1107,2415,1941,15,1941,15,1107,2415,1107,2415,1092,,1092,,1956,2430,1956,2430,1948,2430,1941,2430,1107,2430,1099,2430,1092e" fillcolor="black" stroked="f">
                  <v:path arrowok="t" textboxrect="0,0,2430,1956"/>
                </v:shape>
                <v:line id="直接连接符 5" o:spid="_x0000_s1059" style="position:absolute;visibility:visible;mso-wrap-style:square" from="2340,-1994" to="10245,-199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oSYSMEAAADbAAAADwAAAGRycy9kb3ducmV2LnhtbERPTWvCQBC9F/wPywi91Y0SSkldRQQh&#10;h3gwLfY6ZKfZ0Oxskl2T9N+7QqG3ebzP2e5n24qRBt84VrBeJSCIK6cbrhV8fpxe3kD4gKyxdUwK&#10;fsnDfrd42mKm3cQXGstQixjCPkMFJoQuk9JXhiz6leuII/ftBoshwqGWesAphttWbpLkVVpsODYY&#10;7OhoqPopb1ZBes6N/poLX1yS/EpNnx770in1vJwP7yACzeFf/OfOdZyfwuOXeIDc3QE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qhJhIwQAAANsAAAAPAAAAAAAAAAAAAAAA&#10;AKECAABkcnMvZG93bnJldi54bWxQSwUGAAAAAAQABAD5AAAAjwMAAAAA&#10;" strokeweight="2.25pt"/>
                <v:shape id="任意多边形 6" o:spid="_x0000_s1060" style="position:absolute;left:2423;top:-1256;width:3585;height:1302;visibility:visible;mso-wrap-style:square;v-text-anchor:top" coordsize="3585,13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VxBuwwAA&#10;ANsAAAAPAAAAZHJzL2Rvd25yZXYueG1sRE/dasIwFL4X9g7hDHYjmm7QMapR3EAUhKnVBzg2x6ba&#10;nHRN1M6nXwaD3Z2P7/eMp52txZVaXzlW8DxMQBAXTldcKtjv5oM3ED4ga6wdk4Jv8jCdPPTGmGl3&#10;4y1d81CKGMI+QwUmhCaT0heGLPqha4gjd3StxRBhW0rd4i2G21q+JMmrtFhxbDDY0Ieh4pxfrIL3&#10;+2HdT5dnMtvVJv8yn/fFOj0p9fTYzUYgAnXhX/znXuo4P4XfX+IBcvI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XVxBuwwAAANsAAAAPAAAAAAAAAAAAAAAAAJcCAABkcnMvZG93&#10;bnJldi54bWxQSwUGAAAAAAQABAD1AAAAhwMAAAAA&#10;" path="m2010,858l1995,858,1995,873,1995,1287,15,1287,15,873,1995,873,1995,858,,858,,1302,2010,1302,2010,1294,2010,1287,2010,873,2010,865,2010,858m3585,0l3570,,3570,15,3570,572,15,572,15,15,3570,15,3570,,,,,587,3585,587,3585,579,3585,572,3585,15,3585,7,3585,0e" fillcolor="black" stroked="f">
                  <v:path arrowok="t" textboxrect="0,0,3585,1302"/>
                </v:shape>
                <v:shape id="图片 38" o:spid="_x0000_s1061" type="#_x0000_t75" style="position:absolute;left:3340;top:-684;width:384;height:302;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yR&#10;uj/GAAAA2wAAAA8AAABkcnMvZG93bnJldi54bWxEj0FrwkAQhe8F/8Mygre6sUioqWuIRaGIULQV&#10;6W3Ijkk0Oxuz25j++26h4G2G9+Z9b+Zpb2rRUesqywom4wgEcW51xYWCz4/14zMI55E11pZJwQ85&#10;SBeDhzkm2t54R93eFyKEsEtQQel9k0jp8pIMurFtiIN2sq1BH9a2kLrFWwg3tXyKolgarDgQSmzo&#10;taT8sv82AXK1l/PX+3R5PW62mdzM3GFltkqNhn32AsJT7+/m/+s3HerH8PdLGEAufgE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7JG6P8YAAADbAAAADwAAAAAAAAAAAAAAAACc&#10;AgAAZHJzL2Rvd25yZXYueG1sUEsFBgAAAAAEAAQA9wAAAI8DAAAAAA==&#10;">
                  <v:imagedata r:id="rId10" o:title=""/>
                  <v:path arrowok="t"/>
                </v:shape>
                <v:shape id="任意多边形 8" o:spid="_x0000_s1062" style="position:absolute;left:5978;top:-1116;width:1605;height:308;visibility:visible;mso-wrap-style:square;v-text-anchor:top" coordsize="1605,30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l6dUwAAA&#10;ANsAAAAPAAAAZHJzL2Rvd25yZXYueG1sRI9Bi8IwFITvwv6H8Bb2ZtMtq0jXtIggCJ6s9f5onm2x&#10;eSlNbOu/NwsLHoeZ+YbZ5rPpxEiDay0r+I5iEMSV1S3XCsrLYbkB4Tyyxs4yKXiSgzz7WGwx1Xbi&#10;M42Fr0WAsEtRQeN9n0rpqoYMusj2xMG72cGgD3KopR5wCnDTySSO19Jgy2GhwZ72DVX34mEUPMYd&#10;n67Or8rzT9FO1JXS3WOlvj7n3S8IT7N/h//bR60gSeDvS/gBMns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yl6dUwAAAANsAAAAPAAAAAAAAAAAAAAAAAJcCAABkcnMvZG93bnJl&#10;di54bWxQSwUGAAAAAAQABAD1AAAAhAMAAAAA&#10;" path="m423,307l0,153,423,,423,10,408,10,408,21,63,146,25,146,25,161,63,161,408,286,408,296,423,296,423,307xm408,21l408,10,418,18,408,21xm1590,89l408,89,408,21,418,18,408,10,423,10,423,74,416,74,423,82,1590,82,1590,89xm423,82l416,74,423,74,423,82xm1605,89l1597,89,1590,82,423,82,423,74,1605,74,1605,89xm1590,225l1590,82,1597,89,1605,89,1605,217,1597,217,1590,225xm25,161l25,146,44,153,25,161xm44,153l25,146,63,146,44,153xm63,161l25,161,44,153,63,161xm423,296l408,296,418,289,408,286,408,217,1590,217,1590,225,423,225,416,232,423,232,423,296xm1605,232l423,232,423,225,1590,225,1597,217,1605,217,1605,232xm423,232l416,232,423,225,423,232xm408,296l408,286,418,289,408,296xe" fillcolor="black" stroked="f">
                  <v:path arrowok="t" textboxrect="0,0,1605,308"/>
                </v:shape>
                <v:shape id="图片 40" o:spid="_x0000_s1063" type="#_x0000_t75" style="position:absolute;left:4418;top:-398;width:5434;height:582;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pA&#10;SgfBAAAA2wAAAA8AAABkcnMvZG93bnJldi54bWxET89rwjAUvg/8H8IbeFtTpYzaNUotDIWdpiLs&#10;9mjemmLzUprM1v9+OQx2/Ph+l7vZ9uJOo+8cK1glKQjixumOWwWX8/tLDsIHZI29Y1LwIA+77eKp&#10;xEK7iT/pfgqtiCHsC1RgQhgKKX1jyKJP3EAcuW83WgwRjq3UI04x3PZynaav0mLHscHgQLWh5nb6&#10;sQp0XsnNdf9xuJ2/1quqNvWUpbVSy+e5egMRaA7/4j/3USvI4tj4Jf4Auf0F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HpASgfBAAAA2wAAAA8AAAAAAAAAAAAAAAAAnAIAAGRy&#10;cy9kb3ducmV2LnhtbFBLBQYAAAAABAAEAPcAAACKAwAAAAA=&#10;">
                  <v:imagedata r:id="rId11" o:title=""/>
                  <v:path arrowok="t"/>
                </v:shape>
                <v:shape id="文本框 10" o:spid="_x0000_s1064" type="#_x0000_t202" style="position:absolute;left:9401;top:-2396;width:649;height:20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sCQ3wwAA&#10;ANsAAAAPAAAAZHJzL2Rvd25yZXYueG1sRI9Ba8JAFITvBf/D8gre6qYiUlNXEVEQhGKMB4+v2Wey&#10;mH0bs6vGf98VCh6HmfmGmc47W4sbtd44VvA5SEAQF04bLhUc8vXHFwgfkDXWjknBgzzMZ723Kaba&#10;3Tmj2z6UIkLYp6igCqFJpfRFRRb9wDXE0Tu51mKIsi2lbvEe4baWwyQZS4uG40KFDS0rKs77q1Ww&#10;OHK2Mpef3112ykyeTxLejs9K9d+7xTeIQF14hf/bG61gNIHnl/gD5Ow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XsCQ3wwAAANsAAAAPAAAAAAAAAAAAAAAAAJcCAABkcnMvZG93&#10;bnJldi54bWxQSwUGAAAAAAQABAD1AAAAhwMAAAAA&#10;" filled="f" stroked="f">
                  <v:textbox inset="0,0,0,0">
                    <w:txbxContent>
                      <w:p w14:paraId="17C53084" w14:textId="77777777" w:rsidR="00E950FE" w:rsidRDefault="00E950FE">
                        <w:pPr>
                          <w:spacing w:line="209" w:lineRule="exact"/>
                          <w:rPr>
                            <w:sz w:val="21"/>
                          </w:rPr>
                        </w:pPr>
                        <w:r>
                          <w:rPr>
                            <w:sz w:val="21"/>
                          </w:rPr>
                          <w:t>第三步</w:t>
                        </w:r>
                      </w:p>
                    </w:txbxContent>
                  </v:textbox>
                </v:shape>
                <v:shape id="文本框 11" o:spid="_x0000_s1065" type="#_x0000_t202" style="position:absolute;left:2774;top:-1102;width:2900;height:1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Uxt3wAAA&#10;ANsAAAAPAAAAZHJzL2Rvd25yZXYueG1sRE9Ni8IwEL0v+B/CCN7W1AVlrUYRcUFYEGs9eBybsQ02&#10;k9pE7f57cxD2+Hjf82Vna/Gg1hvHCkbDBARx4bThUsEx//n8BuEDssbaMSn4Iw/LRe9jjql2T87o&#10;cQiliCHsU1RQhdCkUvqiIot+6BriyF1cazFE2JZSt/iM4baWX0kykRYNx4YKG1pXVFwPd6tgdeJs&#10;Y2678z67ZCbPpwn/Tq5KDfrdagYiUBf+xW/3VisYx/XxS/wBcvE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DUxt3wAAAANsAAAAPAAAAAAAAAAAAAAAAAJcCAABkcnMvZG93bnJl&#10;di54bWxQSwUGAAAAAAQABAD1AAAAhAMAAAAA&#10;" filled="f" stroked="f">
                  <v:textbox inset="0,0,0,0">
                    <w:txbxContent>
                      <w:p w14:paraId="58B35282" w14:textId="77777777" w:rsidR="00E950FE" w:rsidRDefault="00E950FE">
                        <w:pPr>
                          <w:spacing w:line="180" w:lineRule="exact"/>
                          <w:rPr>
                            <w:sz w:val="18"/>
                            <w:lang w:eastAsia="zh-CN"/>
                          </w:rPr>
                        </w:pPr>
                        <w:r>
                          <w:rPr>
                            <w:sz w:val="18"/>
                            <w:lang w:eastAsia="zh-CN"/>
                          </w:rPr>
                          <w:t>审定，如必要，重新评估较大的分量</w:t>
                        </w:r>
                      </w:p>
                    </w:txbxContent>
                  </v:textbox>
                </v:shape>
                <v:shape id="文本框 12" o:spid="_x0000_s1066" type="#_x0000_t202" style="position:absolute;left:7793;top:-1380;width:2000;height:49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H77sxQAA&#10;ANsAAAAPAAAAZHJzL2Rvd25yZXYueG1sRI9Ba8JAFITvhf6H5RW8NRsFpU3diBSFgiCN6aHH1+wz&#10;WZJ9G7Nbjf/eLRQ8DjPzDbNcjbYTZxq8caxgmqQgiCunDdcKvsrt8wsIH5A1do5JwZU8rPLHhyVm&#10;2l24oPMh1CJC2GeooAmhz6T0VUMWfeJ64ugd3WAxRDnUUg94iXDbyVmaLqRFw3GhwZ7eG6raw69V&#10;sP7mYmNO+5/P4liYsnxNebdolZo8jes3EIHGcA//tz+0gvkU/r7EHyDzG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wfvuzFAAAA2wAAAA8AAAAAAAAAAAAAAAAAlwIAAGRycy9k&#10;b3ducmV2LnhtbFBLBQYAAAAABAAEAPUAAACJAwAAAAA=&#10;" filled="f" stroked="f">
                  <v:textbox inset="0,0,0,0">
                    <w:txbxContent>
                      <w:p w14:paraId="7A6B24B5" w14:textId="77777777" w:rsidR="00E950FE" w:rsidRDefault="00E950FE">
                        <w:pPr>
                          <w:spacing w:line="180" w:lineRule="exact"/>
                          <w:rPr>
                            <w:sz w:val="18"/>
                            <w:lang w:eastAsia="zh-CN"/>
                          </w:rPr>
                        </w:pPr>
                        <w:r>
                          <w:rPr>
                            <w:sz w:val="18"/>
                            <w:lang w:eastAsia="zh-CN"/>
                          </w:rPr>
                          <w:t>如标准不确定度评定已完</w:t>
                        </w:r>
                      </w:p>
                      <w:p w14:paraId="7B6C2E69" w14:textId="77777777" w:rsidR="00E950FE" w:rsidRDefault="00E950FE">
                        <w:pPr>
                          <w:spacing w:before="76"/>
                          <w:rPr>
                            <w:sz w:val="18"/>
                            <w:lang w:eastAsia="zh-CN"/>
                          </w:rPr>
                        </w:pPr>
                        <w:r>
                          <w:rPr>
                            <w:sz w:val="18"/>
                            <w:lang w:eastAsia="zh-CN"/>
                          </w:rPr>
                          <w:t>成计算合成标准不确定度</w:t>
                        </w:r>
                      </w:p>
                    </w:txbxContent>
                  </v:textbox>
                </v:shape>
                <v:shape id="文本框 13" o:spid="_x0000_s1067" type="#_x0000_t202" style="position:absolute;left:2707;top:-245;width:1460;height:1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zSCbwwAA&#10;ANsAAAAPAAAAZHJzL2Rvd25yZXYueG1sRI9Ba8JAFITvQv/D8gredKOg2OgqUhQKQjGmB4/P7DNZ&#10;zL5Ns1uN/74rCB6HmfmGWaw6W4srtd44VjAaJiCIC6cNlwp+8u1gBsIHZI21Y1JwJw+r5Vtvgal2&#10;N87oegiliBD2KSqoQmhSKX1RkUU/dA1x9M6utRiibEupW7xFuK3lOEmm0qLhuFBhQ58VFZfDn1Ww&#10;PnK2Mb/fp312zkyefyS8m16U6r936zmIQF14hZ/tL61gMobHl/gD5PI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czSCbwwAAANsAAAAPAAAAAAAAAAAAAAAAAJcCAABkcnMvZG93&#10;bnJldi54bWxQSwUGAAAAAAQABAD1AAAAhwMAAAAA&#10;" filled="f" stroked="f">
                  <v:textbox inset="0,0,0,0">
                    <w:txbxContent>
                      <w:p w14:paraId="4C987D46" w14:textId="77777777" w:rsidR="00E950FE" w:rsidRDefault="00E950FE">
                        <w:pPr>
                          <w:spacing w:line="180" w:lineRule="exact"/>
                          <w:rPr>
                            <w:sz w:val="18"/>
                          </w:rPr>
                        </w:pPr>
                        <w:r>
                          <w:rPr>
                            <w:sz w:val="18"/>
                          </w:rPr>
                          <w:t>计算扩展不确定度</w:t>
                        </w:r>
                      </w:p>
                    </w:txbxContent>
                  </v:textbox>
                </v:shape>
                <v:shape id="文本框 14" o:spid="_x0000_s1068" type="#_x0000_t202" style="position:absolute;left:5513;top:-235;width:1100;height:1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gYUAxAAA&#10;ANsAAAAPAAAAZHJzL2Rvd25yZXYueG1sRI9Ba8JAFITvBf/D8oTe6saWikZXEVEQCqUxHjw+s89k&#10;Mfs2za4a/71bKHgcZuYbZrbobC2u1HrjWMFwkIAgLpw2XCrY55u3MQgfkDXWjknBnTws5r2XGaba&#10;3Tij6y6UIkLYp6igCqFJpfRFRRb9wDXE0Tu51mKIsi2lbvEW4baW70kykhYNx4UKG1pVVJx3F6tg&#10;eeBsbX6/jz/ZKTN5Pkn4a3RW6rXfLacgAnXhGf5vb7WCzw/4+xJ/gJw/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c4GFAMQAAADbAAAADwAAAAAAAAAAAAAAAACXAgAAZHJzL2Rv&#10;d25yZXYueG1sUEsFBgAAAAAEAAQA9QAAAIgDAAAAAA==&#10;" filled="f" stroked="f">
                  <v:textbox inset="0,0,0,0">
                    <w:txbxContent>
                      <w:p w14:paraId="64C6D3E4" w14:textId="77777777" w:rsidR="00E950FE" w:rsidRDefault="00E950FE">
                        <w:pPr>
                          <w:spacing w:line="180" w:lineRule="exact"/>
                          <w:rPr>
                            <w:sz w:val="18"/>
                          </w:rPr>
                        </w:pPr>
                        <w:r>
                          <w:rPr>
                            <w:sz w:val="18"/>
                          </w:rPr>
                          <w:t>不确定度报告</w:t>
                        </w:r>
                      </w:p>
                    </w:txbxContent>
                  </v:textbox>
                </v:shape>
                <v:shape id="文本框 15" o:spid="_x0000_s1069" type="#_x0000_t202" style="position:absolute;left:8551;top:-200;width:438;height:20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JLjvxQAA&#10;ANsAAAAPAAAAZHJzL2Rvd25yZXYueG1sRI9Ba8JAFITvBf/D8oTemo0FpUY3IqWFQkEa48HjM/tM&#10;lmTfptmtpv/eLRQ8DjPzDbPejLYTFxq8caxglqQgiCunDdcKDuX70wsIH5A1do5JwS952OSThzVm&#10;2l25oMs+1CJC2GeooAmhz6T0VUMWfeJ64uid3WAxRDnUUg94jXDbyec0XUiLhuNCgz29NlS1+x+r&#10;YHvk4s18705fxbkwZblM+XPRKvU4HbcrEIHGcA//tz+0gvkc/r7EHyDzG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MkuO/FAAAA2wAAAA8AAAAAAAAAAAAAAAAAlwIAAGRycy9k&#10;b3ducmV2LnhtbFBLBQYAAAAABAAEAPUAAACJAwAAAAA=&#10;" filled="f" stroked="f">
                  <v:textbox inset="0,0,0,0">
                    <w:txbxContent>
                      <w:p w14:paraId="4DBB2506" w14:textId="77777777" w:rsidR="00E950FE" w:rsidRDefault="00E950FE">
                        <w:pPr>
                          <w:spacing w:line="209" w:lineRule="exact"/>
                          <w:rPr>
                            <w:sz w:val="21"/>
                          </w:rPr>
                        </w:pPr>
                        <w:r>
                          <w:rPr>
                            <w:sz w:val="21"/>
                          </w:rPr>
                          <w:t>结束</w:t>
                        </w:r>
                      </w:p>
                    </w:txbxContent>
                  </v:textbox>
                </v:shape>
                <w10:wrap anchorx="page"/>
              </v:group>
            </w:pict>
          </mc:Fallback>
        </mc:AlternateContent>
      </w:r>
      <w:r>
        <w:rPr>
          <w:rFonts w:hint="eastAsia"/>
          <w:sz w:val="21"/>
          <w:szCs w:val="21"/>
        </w:rPr>
        <w:t>第四步</w:t>
      </w:r>
    </w:p>
    <w:p w14:paraId="35549325" w14:textId="77777777" w:rsidR="00CE72B8" w:rsidRDefault="00AE7D12">
      <w:pPr>
        <w:spacing w:before="1"/>
        <w:rPr>
          <w:sz w:val="21"/>
          <w:szCs w:val="21"/>
        </w:rPr>
      </w:pPr>
      <w:r>
        <w:rPr>
          <w:rFonts w:hint="eastAsia"/>
          <w:noProof/>
          <w:sz w:val="21"/>
          <w:szCs w:val="21"/>
          <w:lang w:eastAsia="zh-CN"/>
        </w:rPr>
        <mc:AlternateContent>
          <mc:Choice Requires="wps">
            <w:drawing>
              <wp:anchor distT="0" distB="0" distL="114300" distR="114300" simplePos="0" relativeHeight="251660288" behindDoc="0" locked="0" layoutInCell="1" allowOverlap="1" wp14:anchorId="0BB5D8B1" wp14:editId="5A46B90B">
                <wp:simplePos x="0" y="0"/>
                <wp:positionH relativeFrom="page">
                  <wp:posOffset>1371600</wp:posOffset>
                </wp:positionH>
                <wp:positionV relativeFrom="paragraph">
                  <wp:posOffset>122555</wp:posOffset>
                </wp:positionV>
                <wp:extent cx="5019675" cy="0"/>
                <wp:effectExtent l="0" t="13970" r="9525" b="24130"/>
                <wp:wrapTopAndBottom/>
                <wp:docPr id="56" name="直接连接符 56"/>
                <wp:cNvGraphicFramePr/>
                <a:graphic xmlns:a="http://schemas.openxmlformats.org/drawingml/2006/main">
                  <a:graphicData uri="http://schemas.microsoft.com/office/word/2010/wordprocessingShape">
                    <wps:wsp>
                      <wps:cNvCnPr/>
                      <wps:spPr>
                        <a:xfrm>
                          <a:off x="0" y="0"/>
                          <a:ext cx="5019675" cy="0"/>
                        </a:xfrm>
                        <a:prstGeom prst="line">
                          <a:avLst/>
                        </a:prstGeom>
                        <a:ln w="2857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margin-left:108pt;margin-top:9.65pt;height:0pt;width:395.25pt;mso-position-horizontal-relative:page;mso-wrap-distance-bottom:0pt;mso-wrap-distance-top:0pt;z-index:251662336;mso-width-relative:page;mso-height-relative:page;" filled="f" stroked="t" coordsize="21600,21600" o:gfxdata="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cf/0s1gAAAAoBAAAPAAAAAAAAAAEAIAAAACIA&#10;AABkcnMvZG93bnJldi54bWxQSwECFAAUAAAACACHTuJAc0+SmtIBAACNAwAADgAAAAAAAAABACAA&#10;AAAlAQAAZHJzL2Uyb0RvYy54bWxQSwUGAAAAAAYABgBZAQAAaQUAAAAA&#10;">
                <v:fill on="f" focussize="0,0"/>
                <v:stroke weight="2.25pt" color="#000000" joinstyle="round"/>
                <v:imagedata o:title=""/>
                <o:lock v:ext="edit" aspectratio="f"/>
                <w10:wrap type="topAndBottom"/>
              </v:line>
            </w:pict>
          </mc:Fallback>
        </mc:AlternateContent>
      </w:r>
    </w:p>
    <w:p w14:paraId="089DD3DA" w14:textId="77777777" w:rsidR="00CE72B8" w:rsidRDefault="00CE72B8">
      <w:pPr>
        <w:rPr>
          <w:sz w:val="21"/>
          <w:szCs w:val="21"/>
        </w:rPr>
        <w:sectPr w:rsidR="00CE72B8">
          <w:pgSz w:w="11910" w:h="16840"/>
          <w:pgMar w:top="1340" w:right="1520" w:bottom="280" w:left="1620" w:header="720" w:footer="720" w:gutter="0"/>
          <w:cols w:space="720"/>
        </w:sectPr>
      </w:pPr>
    </w:p>
    <w:tbl>
      <w:tblPr>
        <w:tblW w:w="8388" w:type="dxa"/>
        <w:tblInd w:w="102"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6AC23914" w14:textId="77777777">
        <w:trPr>
          <w:trHeight w:hRule="exact" w:val="356"/>
        </w:trPr>
        <w:tc>
          <w:tcPr>
            <w:tcW w:w="4068" w:type="dxa"/>
            <w:gridSpan w:val="2"/>
            <w:vMerge w:val="restart"/>
            <w:tcBorders>
              <w:left w:val="nil"/>
              <w:right w:val="single" w:sz="4" w:space="0" w:color="000000"/>
            </w:tcBorders>
            <w:vAlign w:val="center"/>
          </w:tcPr>
          <w:p w14:paraId="29D50AC5" w14:textId="77777777" w:rsidR="00CE72B8" w:rsidRDefault="00AE7D12">
            <w:pPr>
              <w:spacing w:before="14"/>
              <w:ind w:left="646" w:right="644"/>
              <w:jc w:val="center"/>
              <w:rPr>
                <w:sz w:val="21"/>
                <w:szCs w:val="21"/>
                <w:lang w:eastAsia="zh-CN"/>
              </w:rPr>
            </w:pPr>
            <w:r>
              <w:rPr>
                <w:rFonts w:hint="eastAsia"/>
                <w:sz w:val="21"/>
                <w:szCs w:val="21"/>
                <w:lang w:eastAsia="zh-CN"/>
              </w:rPr>
              <w:lastRenderedPageBreak/>
              <w:t>海洋产品及环境检测平台</w:t>
            </w:r>
          </w:p>
          <w:p w14:paraId="6D0AE05C" w14:textId="77777777" w:rsidR="00CE72B8" w:rsidRDefault="00AE7D12">
            <w:pPr>
              <w:spacing w:before="14"/>
              <w:ind w:left="646" w:right="644"/>
              <w:jc w:val="center"/>
              <w:rPr>
                <w:sz w:val="21"/>
                <w:szCs w:val="21"/>
              </w:rPr>
            </w:pPr>
            <w:r>
              <w:rPr>
                <w:rFonts w:hint="eastAsia"/>
                <w:sz w:val="21"/>
                <w:szCs w:val="21"/>
              </w:rPr>
              <w:t>程序文件</w:t>
            </w:r>
          </w:p>
        </w:tc>
        <w:tc>
          <w:tcPr>
            <w:tcW w:w="1260" w:type="dxa"/>
            <w:tcBorders>
              <w:left w:val="single" w:sz="4" w:space="0" w:color="000000"/>
              <w:bottom w:val="single" w:sz="4" w:space="0" w:color="000000"/>
              <w:right w:val="single" w:sz="4" w:space="0" w:color="000000"/>
            </w:tcBorders>
            <w:vAlign w:val="center"/>
          </w:tcPr>
          <w:p w14:paraId="554E1D7C" w14:textId="77777777" w:rsidR="00CE72B8" w:rsidRDefault="00AE7D12">
            <w:pPr>
              <w:spacing w:line="263" w:lineRule="exact"/>
              <w:ind w:right="2"/>
              <w:jc w:val="center"/>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vAlign w:val="center"/>
          </w:tcPr>
          <w:p w14:paraId="30CE05D3" w14:textId="77777777" w:rsidR="00CE72B8" w:rsidRDefault="00AE7D12">
            <w:pPr>
              <w:spacing w:line="263" w:lineRule="exact"/>
              <w:ind w:left="3" w:right="4"/>
              <w:jc w:val="center"/>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-27-</w:t>
            </w:r>
            <w:r>
              <w:rPr>
                <w:rFonts w:hint="eastAsia"/>
                <w:sz w:val="21"/>
                <w:szCs w:val="21"/>
                <w:lang w:eastAsia="zh-CN"/>
              </w:rPr>
              <w:t>2019-</w:t>
            </w:r>
            <w:r>
              <w:rPr>
                <w:rFonts w:hint="eastAsia"/>
                <w:sz w:val="21"/>
                <w:szCs w:val="21"/>
              </w:rPr>
              <w:t>1.0</w:t>
            </w:r>
          </w:p>
        </w:tc>
      </w:tr>
      <w:tr w:rsidR="00CE72B8" w14:paraId="07ABC2C2" w14:textId="77777777">
        <w:trPr>
          <w:trHeight w:hRule="exact" w:val="322"/>
        </w:trPr>
        <w:tc>
          <w:tcPr>
            <w:tcW w:w="4068" w:type="dxa"/>
            <w:gridSpan w:val="2"/>
            <w:vMerge/>
            <w:tcBorders>
              <w:left w:val="nil"/>
              <w:bottom w:val="single" w:sz="4" w:space="0" w:color="000000"/>
              <w:right w:val="single" w:sz="4" w:space="0" w:color="000000"/>
            </w:tcBorders>
            <w:vAlign w:val="center"/>
          </w:tcPr>
          <w:p w14:paraId="3814B4C5" w14:textId="77777777" w:rsidR="00CE72B8" w:rsidRDefault="00CE72B8">
            <w:pPr>
              <w:rPr>
                <w:sz w:val="21"/>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0D67B0C0" w14:textId="77777777" w:rsidR="00CE72B8" w:rsidRDefault="00AE7D12">
            <w:pPr>
              <w:tabs>
                <w:tab w:val="left" w:pos="419"/>
              </w:tabs>
              <w:spacing w:line="260" w:lineRule="exact"/>
              <w:ind w:right="1"/>
              <w:jc w:val="center"/>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vAlign w:val="center"/>
          </w:tcPr>
          <w:p w14:paraId="5DF47EA7" w14:textId="77777777" w:rsidR="00CE72B8" w:rsidRDefault="00AE7D12">
            <w:pPr>
              <w:tabs>
                <w:tab w:val="left" w:pos="945"/>
              </w:tabs>
              <w:spacing w:line="260" w:lineRule="exact"/>
              <w:ind w:right="4"/>
              <w:jc w:val="center"/>
              <w:rPr>
                <w:sz w:val="21"/>
                <w:szCs w:val="21"/>
              </w:rPr>
            </w:pPr>
            <w:r>
              <w:rPr>
                <w:rFonts w:hint="eastAsia"/>
                <w:sz w:val="21"/>
                <w:szCs w:val="21"/>
              </w:rPr>
              <w:t>第 1 页</w:t>
            </w:r>
            <w:r>
              <w:rPr>
                <w:rFonts w:hint="eastAsia"/>
                <w:sz w:val="21"/>
                <w:szCs w:val="21"/>
              </w:rPr>
              <w:tab/>
              <w:t xml:space="preserve">共 </w:t>
            </w:r>
            <w:r>
              <w:rPr>
                <w:rFonts w:hint="eastAsia"/>
                <w:sz w:val="21"/>
                <w:szCs w:val="21"/>
                <w:lang w:eastAsia="zh-CN"/>
              </w:rPr>
              <w:t>5</w:t>
            </w:r>
            <w:r>
              <w:rPr>
                <w:rFonts w:hint="eastAsia"/>
                <w:sz w:val="21"/>
                <w:szCs w:val="21"/>
              </w:rPr>
              <w:t xml:space="preserve"> 页</w:t>
            </w:r>
          </w:p>
        </w:tc>
      </w:tr>
      <w:tr w:rsidR="00CE72B8" w14:paraId="52811B15" w14:textId="77777777">
        <w:trPr>
          <w:trHeight w:hRule="exact" w:val="322"/>
        </w:trPr>
        <w:tc>
          <w:tcPr>
            <w:tcW w:w="1008" w:type="dxa"/>
            <w:vMerge w:val="restart"/>
            <w:tcBorders>
              <w:top w:val="single" w:sz="4" w:space="0" w:color="000000"/>
              <w:left w:val="nil"/>
              <w:right w:val="single" w:sz="4" w:space="0" w:color="000000"/>
            </w:tcBorders>
            <w:vAlign w:val="center"/>
          </w:tcPr>
          <w:p w14:paraId="635B4A24" w14:textId="77777777" w:rsidR="00CE72B8" w:rsidRDefault="00AE7D12">
            <w:pPr>
              <w:spacing w:before="146"/>
              <w:ind w:left="292"/>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vAlign w:val="center"/>
          </w:tcPr>
          <w:p w14:paraId="403833B9" w14:textId="77777777" w:rsidR="00CE72B8" w:rsidRDefault="00AE7D12">
            <w:pPr>
              <w:spacing w:before="146"/>
              <w:ind w:left="554"/>
              <w:rPr>
                <w:sz w:val="21"/>
                <w:szCs w:val="21"/>
              </w:rPr>
            </w:pPr>
            <w:r>
              <w:rPr>
                <w:rFonts w:hint="eastAsia"/>
                <w:sz w:val="21"/>
                <w:szCs w:val="21"/>
              </w:rPr>
              <w:t>27 食品抽样控制程序</w:t>
            </w:r>
          </w:p>
        </w:tc>
        <w:tc>
          <w:tcPr>
            <w:tcW w:w="1260" w:type="dxa"/>
            <w:tcBorders>
              <w:top w:val="single" w:sz="4" w:space="0" w:color="000000"/>
              <w:left w:val="single" w:sz="4" w:space="0" w:color="000000"/>
              <w:bottom w:val="single" w:sz="4" w:space="0" w:color="000000"/>
              <w:right w:val="single" w:sz="4" w:space="0" w:color="000000"/>
            </w:tcBorders>
            <w:vAlign w:val="center"/>
          </w:tcPr>
          <w:p w14:paraId="47252895" w14:textId="77777777" w:rsidR="00CE72B8" w:rsidRDefault="00AE7D12">
            <w:pPr>
              <w:spacing w:line="260" w:lineRule="exact"/>
              <w:ind w:right="1"/>
              <w:jc w:val="center"/>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vAlign w:val="center"/>
          </w:tcPr>
          <w:p w14:paraId="7792B6F0" w14:textId="77777777" w:rsidR="00CE72B8" w:rsidRDefault="00AE7D12">
            <w:pPr>
              <w:spacing w:line="260" w:lineRule="exact"/>
              <w:ind w:left="2" w:right="4"/>
              <w:jc w:val="center"/>
              <w:rPr>
                <w:sz w:val="21"/>
                <w:szCs w:val="21"/>
              </w:rPr>
            </w:pPr>
            <w:r>
              <w:rPr>
                <w:rFonts w:hint="eastAsia"/>
                <w:sz w:val="21"/>
                <w:szCs w:val="21"/>
              </w:rPr>
              <w:t xml:space="preserve">第 </w:t>
            </w:r>
            <w:r>
              <w:rPr>
                <w:rFonts w:hint="eastAsia"/>
                <w:sz w:val="21"/>
                <w:szCs w:val="21"/>
                <w:lang w:eastAsia="zh-CN"/>
              </w:rPr>
              <w:t>2019 版</w:t>
            </w:r>
            <w:r>
              <w:rPr>
                <w:rFonts w:hint="eastAsia"/>
                <w:sz w:val="21"/>
                <w:szCs w:val="21"/>
              </w:rPr>
              <w:t xml:space="preserve"> 第 0 次修订</w:t>
            </w:r>
          </w:p>
        </w:tc>
      </w:tr>
      <w:tr w:rsidR="00CE72B8" w14:paraId="7D86E6D6" w14:textId="77777777">
        <w:trPr>
          <w:trHeight w:hRule="exact" w:val="353"/>
        </w:trPr>
        <w:tc>
          <w:tcPr>
            <w:tcW w:w="1008" w:type="dxa"/>
            <w:vMerge/>
            <w:tcBorders>
              <w:left w:val="nil"/>
              <w:right w:val="single" w:sz="4" w:space="0" w:color="000000"/>
            </w:tcBorders>
            <w:vAlign w:val="center"/>
          </w:tcPr>
          <w:p w14:paraId="3DF8E53F" w14:textId="77777777" w:rsidR="00CE72B8" w:rsidRDefault="00CE72B8">
            <w:pPr>
              <w:rPr>
                <w:sz w:val="21"/>
                <w:szCs w:val="21"/>
              </w:rPr>
            </w:pPr>
          </w:p>
        </w:tc>
        <w:tc>
          <w:tcPr>
            <w:tcW w:w="3060" w:type="dxa"/>
            <w:vMerge/>
            <w:tcBorders>
              <w:left w:val="single" w:sz="4" w:space="0" w:color="000000"/>
              <w:right w:val="single" w:sz="4" w:space="0" w:color="000000"/>
            </w:tcBorders>
            <w:vAlign w:val="center"/>
          </w:tcPr>
          <w:p w14:paraId="107F7BF4" w14:textId="77777777" w:rsidR="00CE72B8" w:rsidRDefault="00CE72B8">
            <w:pPr>
              <w:rPr>
                <w:sz w:val="21"/>
                <w:szCs w:val="21"/>
              </w:rPr>
            </w:pPr>
          </w:p>
        </w:tc>
        <w:tc>
          <w:tcPr>
            <w:tcW w:w="1260" w:type="dxa"/>
            <w:tcBorders>
              <w:top w:val="single" w:sz="4" w:space="0" w:color="000000"/>
              <w:left w:val="single" w:sz="4" w:space="0" w:color="000000"/>
              <w:right w:val="single" w:sz="4" w:space="0" w:color="000000"/>
            </w:tcBorders>
            <w:vAlign w:val="center"/>
          </w:tcPr>
          <w:p w14:paraId="05C2FFDC" w14:textId="77777777" w:rsidR="00CE72B8" w:rsidRDefault="00AE7D12">
            <w:pPr>
              <w:spacing w:line="262" w:lineRule="exact"/>
              <w:ind w:right="2"/>
              <w:jc w:val="center"/>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vAlign w:val="center"/>
          </w:tcPr>
          <w:p w14:paraId="24DE4196" w14:textId="77777777" w:rsidR="00CE72B8" w:rsidRDefault="00AE7D12">
            <w:pPr>
              <w:spacing w:line="262" w:lineRule="exact"/>
              <w:ind w:left="2" w:right="4"/>
              <w:jc w:val="center"/>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w:t>
            </w:r>
            <w:r>
              <w:rPr>
                <w:rFonts w:hint="eastAsia"/>
                <w:sz w:val="21"/>
                <w:szCs w:val="21"/>
                <w:lang w:eastAsia="zh-CN"/>
              </w:rPr>
              <w:t>10 月</w:t>
            </w:r>
            <w:r>
              <w:rPr>
                <w:rFonts w:hint="eastAsia"/>
                <w:sz w:val="21"/>
                <w:szCs w:val="21"/>
              </w:rPr>
              <w:t xml:space="preserve"> 01 日</w:t>
            </w:r>
          </w:p>
        </w:tc>
      </w:tr>
    </w:tbl>
    <w:p w14:paraId="3B52ADA8" w14:textId="77777777" w:rsidR="00CE72B8" w:rsidRDefault="00CE72B8">
      <w:pPr>
        <w:rPr>
          <w:sz w:val="21"/>
          <w:szCs w:val="21"/>
          <w:lang w:eastAsia="zh-CN"/>
        </w:rPr>
      </w:pPr>
    </w:p>
    <w:p w14:paraId="6DDCE111" w14:textId="77777777" w:rsidR="00CE72B8" w:rsidRDefault="00AE7D12">
      <w:pPr>
        <w:jc w:val="center"/>
        <w:rPr>
          <w:sz w:val="21"/>
          <w:szCs w:val="21"/>
        </w:rPr>
      </w:pPr>
      <w:r>
        <w:rPr>
          <w:rFonts w:hint="eastAsia"/>
          <w:sz w:val="28"/>
          <w:szCs w:val="28"/>
        </w:rPr>
        <w:t>食品抽样控制程序</w:t>
      </w:r>
    </w:p>
    <w:p w14:paraId="4DB33D9D" w14:textId="77777777" w:rsidR="00CE72B8" w:rsidRDefault="00AE7D12">
      <w:pPr>
        <w:pStyle w:val="a3"/>
        <w:autoSpaceDE/>
        <w:autoSpaceDN/>
        <w:spacing w:before="8" w:line="400" w:lineRule="exact"/>
        <w:ind w:left="0" w:right="215" w:firstLineChars="100" w:firstLine="210"/>
        <w:rPr>
          <w:b/>
          <w:bCs/>
          <w:lang w:eastAsia="zh-CN"/>
        </w:rPr>
      </w:pPr>
      <w:r>
        <w:rPr>
          <w:rFonts w:hint="eastAsia"/>
          <w:b/>
          <w:bCs/>
          <w:lang w:eastAsia="zh-CN"/>
        </w:rPr>
        <w:t>1 目的和适用范围</w:t>
      </w:r>
    </w:p>
    <w:p w14:paraId="704F945D" w14:textId="77777777" w:rsidR="00CE72B8" w:rsidRDefault="00AE7D12">
      <w:pPr>
        <w:autoSpaceDE/>
        <w:autoSpaceDN/>
        <w:spacing w:before="10" w:line="400" w:lineRule="exact"/>
        <w:ind w:left="180" w:right="219" w:firstLine="420"/>
        <w:rPr>
          <w:sz w:val="21"/>
          <w:szCs w:val="21"/>
          <w:lang w:eastAsia="zh-CN"/>
        </w:rPr>
      </w:pPr>
      <w:r>
        <w:rPr>
          <w:rFonts w:hint="eastAsia"/>
          <w:sz w:val="21"/>
          <w:szCs w:val="21"/>
          <w:lang w:eastAsia="zh-CN"/>
        </w:rPr>
        <w:t>本程序规定了本单位食品检验抽样工作的原则、抽样工作方案的制定及实施等，确保抽取样品的代表性、完整性和检验结果的有效性。</w:t>
      </w:r>
    </w:p>
    <w:p w14:paraId="37FB95F1" w14:textId="77777777" w:rsidR="00CE72B8" w:rsidRDefault="00AE7D12">
      <w:pPr>
        <w:autoSpaceDE/>
        <w:autoSpaceDN/>
        <w:spacing w:before="7" w:line="400" w:lineRule="exact"/>
        <w:ind w:left="600"/>
        <w:rPr>
          <w:sz w:val="21"/>
          <w:szCs w:val="21"/>
          <w:lang w:eastAsia="zh-CN"/>
        </w:rPr>
      </w:pPr>
      <w:r>
        <w:rPr>
          <w:rFonts w:hint="eastAsia"/>
          <w:sz w:val="21"/>
          <w:szCs w:val="21"/>
          <w:lang w:eastAsia="zh-CN"/>
        </w:rPr>
        <w:t>本程序适用于本单位食品检验工作的抽样作业。</w:t>
      </w:r>
    </w:p>
    <w:p w14:paraId="49B41697" w14:textId="77777777" w:rsidR="00CE72B8" w:rsidRDefault="00AE7D12">
      <w:pPr>
        <w:tabs>
          <w:tab w:val="left" w:pos="339"/>
        </w:tabs>
        <w:autoSpaceDE/>
        <w:autoSpaceDN/>
        <w:spacing w:before="37" w:line="400" w:lineRule="exact"/>
        <w:ind w:left="180"/>
        <w:jc w:val="both"/>
        <w:outlineLvl w:val="3"/>
        <w:rPr>
          <w:b/>
          <w:bCs/>
          <w:sz w:val="21"/>
          <w:szCs w:val="21"/>
          <w:lang w:eastAsia="zh-CN"/>
        </w:rPr>
      </w:pPr>
      <w:r>
        <w:rPr>
          <w:rFonts w:hint="eastAsia"/>
          <w:b/>
          <w:bCs/>
          <w:sz w:val="21"/>
          <w:szCs w:val="21"/>
          <w:lang w:eastAsia="zh-CN"/>
        </w:rPr>
        <w:t>2 职责</w:t>
      </w:r>
    </w:p>
    <w:p w14:paraId="1CD3891B" w14:textId="77777777" w:rsidR="00CE72B8" w:rsidRDefault="00AE7D12">
      <w:pPr>
        <w:tabs>
          <w:tab w:val="left" w:pos="497"/>
        </w:tabs>
        <w:autoSpaceDE/>
        <w:autoSpaceDN/>
        <w:spacing w:before="10" w:line="400" w:lineRule="exact"/>
        <w:ind w:left="180" w:right="217" w:firstLineChars="200" w:firstLine="420"/>
        <w:jc w:val="both"/>
        <w:rPr>
          <w:sz w:val="21"/>
          <w:szCs w:val="21"/>
          <w:lang w:eastAsia="zh-CN"/>
        </w:rPr>
      </w:pPr>
      <w:r>
        <w:rPr>
          <w:rFonts w:hint="eastAsia"/>
          <w:sz w:val="21"/>
          <w:szCs w:val="21"/>
          <w:lang w:eastAsia="zh-CN"/>
        </w:rPr>
        <w:t>2.1 业务办公室负责根据上级部门部署的食品安全监督抽检计划或委托方食品质量鉴定（检验）申请，制定食品检验抽样工作计划并根据需要制定抽样方案；收样业务大厅负责抽取的食品备用样品的管理工作。</w:t>
      </w:r>
    </w:p>
    <w:p w14:paraId="7A3F9A03" w14:textId="77777777" w:rsidR="00CE72B8" w:rsidRDefault="00AE7D12">
      <w:pPr>
        <w:tabs>
          <w:tab w:val="left" w:pos="497"/>
        </w:tabs>
        <w:autoSpaceDE/>
        <w:autoSpaceDN/>
        <w:spacing w:before="20" w:line="400" w:lineRule="exact"/>
        <w:ind w:left="180" w:right="111" w:firstLineChars="200" w:firstLine="420"/>
        <w:rPr>
          <w:sz w:val="21"/>
          <w:szCs w:val="21"/>
          <w:lang w:eastAsia="zh-CN"/>
        </w:rPr>
      </w:pPr>
      <w:r>
        <w:rPr>
          <w:rFonts w:hint="eastAsia"/>
          <w:sz w:val="21"/>
          <w:szCs w:val="21"/>
          <w:lang w:eastAsia="zh-CN"/>
        </w:rPr>
        <w:t>2.2 食品抽样室负责实施食品样品抽取工作和抽样工作结束后对完成情况的总结、上报工作；负责食品检验抽样工作的文书及抽样封条管理工作。</w:t>
      </w:r>
    </w:p>
    <w:p w14:paraId="750450AF" w14:textId="77777777" w:rsidR="00CE72B8" w:rsidRDefault="00AE7D12">
      <w:pPr>
        <w:tabs>
          <w:tab w:val="left" w:pos="497"/>
        </w:tabs>
        <w:autoSpaceDE/>
        <w:autoSpaceDN/>
        <w:spacing w:before="31" w:line="400" w:lineRule="exact"/>
        <w:ind w:left="180" w:firstLineChars="200" w:firstLine="420"/>
        <w:jc w:val="both"/>
        <w:rPr>
          <w:sz w:val="21"/>
          <w:szCs w:val="21"/>
          <w:lang w:eastAsia="zh-CN"/>
        </w:rPr>
      </w:pPr>
      <w:r>
        <w:rPr>
          <w:rFonts w:hint="eastAsia"/>
          <w:sz w:val="21"/>
          <w:szCs w:val="21"/>
          <w:lang w:eastAsia="zh-CN"/>
        </w:rPr>
        <w:t>2.3 行政办公室负责抽样工作的后勤保障工作。</w:t>
      </w:r>
    </w:p>
    <w:p w14:paraId="4198437C" w14:textId="77777777" w:rsidR="00CE72B8" w:rsidRDefault="00AE7D12">
      <w:pPr>
        <w:tabs>
          <w:tab w:val="left" w:pos="497"/>
        </w:tabs>
        <w:autoSpaceDE/>
        <w:autoSpaceDN/>
        <w:spacing w:before="10" w:line="400" w:lineRule="exact"/>
        <w:ind w:left="180" w:right="220" w:firstLineChars="200" w:firstLine="420"/>
        <w:rPr>
          <w:sz w:val="21"/>
          <w:szCs w:val="21"/>
          <w:lang w:eastAsia="zh-CN"/>
        </w:rPr>
      </w:pPr>
      <w:r>
        <w:rPr>
          <w:rFonts w:hint="eastAsia"/>
          <w:sz w:val="21"/>
          <w:szCs w:val="21"/>
          <w:lang w:eastAsia="zh-CN"/>
        </w:rPr>
        <w:t>2.4 质量负责人负责对食品抽样方案实施情况进行检查，对抽样工作质量和有效性进行文件的考核。</w:t>
      </w:r>
    </w:p>
    <w:p w14:paraId="0961B3E8" w14:textId="77777777" w:rsidR="00CE72B8" w:rsidRDefault="00AE7D12">
      <w:pPr>
        <w:tabs>
          <w:tab w:val="left" w:pos="497"/>
        </w:tabs>
        <w:autoSpaceDE/>
        <w:autoSpaceDN/>
        <w:spacing w:before="31" w:line="400" w:lineRule="exact"/>
        <w:ind w:left="180" w:firstLineChars="200" w:firstLine="420"/>
        <w:jc w:val="both"/>
        <w:rPr>
          <w:sz w:val="21"/>
          <w:szCs w:val="21"/>
          <w:lang w:eastAsia="zh-CN"/>
        </w:rPr>
      </w:pPr>
      <w:r>
        <w:rPr>
          <w:rFonts w:hint="eastAsia"/>
          <w:sz w:val="21"/>
          <w:szCs w:val="21"/>
          <w:lang w:eastAsia="zh-CN"/>
        </w:rPr>
        <w:t>2.5 食品检验场所技术负责人负责抽样方案的审核和批准实施。</w:t>
      </w:r>
    </w:p>
    <w:p w14:paraId="043F862E" w14:textId="77777777" w:rsidR="00CE72B8" w:rsidRDefault="00AE7D12">
      <w:pPr>
        <w:tabs>
          <w:tab w:val="left" w:pos="497"/>
        </w:tabs>
        <w:autoSpaceDE/>
        <w:autoSpaceDN/>
        <w:spacing w:before="10" w:line="400" w:lineRule="exact"/>
        <w:ind w:left="180" w:right="220" w:firstLineChars="200" w:firstLine="420"/>
        <w:rPr>
          <w:sz w:val="21"/>
          <w:szCs w:val="21"/>
          <w:lang w:eastAsia="zh-CN"/>
        </w:rPr>
      </w:pPr>
      <w:r>
        <w:rPr>
          <w:rFonts w:hint="eastAsia"/>
          <w:sz w:val="21"/>
          <w:szCs w:val="21"/>
          <w:lang w:eastAsia="zh-CN"/>
        </w:rPr>
        <w:t>2.6 质量监督员负责对样品抽取的全过程进行监督，当发现存在不符合要求时，责成抽样人员终止抽样，记录不符合情况，并将不符合情况报食品检验场所技术负责人处理。</w:t>
      </w:r>
    </w:p>
    <w:p w14:paraId="140B3D59" w14:textId="77777777" w:rsidR="00CE72B8" w:rsidRDefault="00AE7D12">
      <w:pPr>
        <w:tabs>
          <w:tab w:val="left" w:pos="339"/>
        </w:tabs>
        <w:autoSpaceDE/>
        <w:autoSpaceDN/>
        <w:spacing w:before="31" w:line="400" w:lineRule="exact"/>
        <w:ind w:left="180"/>
        <w:jc w:val="both"/>
        <w:outlineLvl w:val="3"/>
        <w:rPr>
          <w:b/>
          <w:bCs/>
          <w:sz w:val="21"/>
          <w:szCs w:val="21"/>
          <w:lang w:eastAsia="zh-CN"/>
        </w:rPr>
      </w:pPr>
      <w:r>
        <w:rPr>
          <w:rFonts w:hint="eastAsia"/>
          <w:b/>
          <w:bCs/>
          <w:sz w:val="21"/>
          <w:szCs w:val="21"/>
          <w:lang w:eastAsia="zh-CN"/>
        </w:rPr>
        <w:t>3 程序</w:t>
      </w:r>
    </w:p>
    <w:p w14:paraId="0E3D4060" w14:textId="77777777" w:rsidR="00CE72B8" w:rsidRDefault="00AE7D12">
      <w:pPr>
        <w:tabs>
          <w:tab w:val="left" w:pos="502"/>
        </w:tabs>
        <w:autoSpaceDE/>
        <w:autoSpaceDN/>
        <w:spacing w:before="10" w:line="400" w:lineRule="exact"/>
        <w:ind w:left="180" w:right="217" w:firstLineChars="200" w:firstLine="420"/>
        <w:rPr>
          <w:sz w:val="21"/>
          <w:szCs w:val="21"/>
          <w:lang w:eastAsia="zh-CN"/>
        </w:rPr>
      </w:pPr>
      <w:r>
        <w:rPr>
          <w:rFonts w:hint="eastAsia"/>
          <w:sz w:val="21"/>
          <w:szCs w:val="21"/>
          <w:lang w:eastAsia="zh-CN"/>
        </w:rPr>
        <w:t>3.1 业务办公室依据上级部门部署的食品安全监督抽检计划或委托方的要求，制定本单位食品安全监督检验抽样工作计划。</w:t>
      </w:r>
    </w:p>
    <w:p w14:paraId="5EDB4976" w14:textId="77777777" w:rsidR="00CE72B8" w:rsidRDefault="00AE7D12">
      <w:pPr>
        <w:tabs>
          <w:tab w:val="left" w:pos="502"/>
        </w:tabs>
        <w:autoSpaceDE/>
        <w:autoSpaceDN/>
        <w:spacing w:before="31" w:line="400" w:lineRule="exact"/>
        <w:ind w:left="180" w:firstLineChars="200" w:firstLine="420"/>
        <w:jc w:val="both"/>
        <w:rPr>
          <w:sz w:val="21"/>
          <w:szCs w:val="21"/>
          <w:lang w:eastAsia="zh-CN"/>
        </w:rPr>
      </w:pPr>
      <w:r>
        <w:rPr>
          <w:rFonts w:hint="eastAsia"/>
          <w:sz w:val="21"/>
          <w:szCs w:val="21"/>
          <w:lang w:eastAsia="zh-CN"/>
        </w:rPr>
        <w:t>3.2 抽样工作要求、抽样方法的选择按《管理手册》4.5.17.4.5 抽样的实施要求执行。</w:t>
      </w:r>
    </w:p>
    <w:p w14:paraId="1D9E229D" w14:textId="77777777" w:rsidR="00CE72B8" w:rsidRDefault="00AE7D12">
      <w:pPr>
        <w:tabs>
          <w:tab w:val="left" w:pos="502"/>
        </w:tabs>
        <w:autoSpaceDE/>
        <w:autoSpaceDN/>
        <w:spacing w:before="10" w:line="400" w:lineRule="exact"/>
        <w:ind w:left="180" w:firstLineChars="200" w:firstLine="420"/>
        <w:jc w:val="both"/>
        <w:outlineLvl w:val="3"/>
        <w:rPr>
          <w:sz w:val="21"/>
          <w:szCs w:val="21"/>
          <w:lang w:eastAsia="zh-CN"/>
        </w:rPr>
      </w:pPr>
      <w:r>
        <w:rPr>
          <w:rFonts w:hint="eastAsia"/>
          <w:sz w:val="21"/>
          <w:szCs w:val="21"/>
          <w:lang w:eastAsia="zh-CN"/>
        </w:rPr>
        <w:t>3.3 抽样方案</w:t>
      </w:r>
    </w:p>
    <w:p w14:paraId="56A2A658" w14:textId="77777777" w:rsidR="00CE72B8" w:rsidRDefault="00AE7D12">
      <w:pPr>
        <w:tabs>
          <w:tab w:val="left" w:pos="660"/>
        </w:tabs>
        <w:autoSpaceDE/>
        <w:autoSpaceDN/>
        <w:spacing w:before="10" w:line="400" w:lineRule="exact"/>
        <w:ind w:left="180" w:right="217" w:firstLineChars="200" w:firstLine="420"/>
        <w:rPr>
          <w:sz w:val="21"/>
          <w:szCs w:val="21"/>
          <w:lang w:eastAsia="zh-CN"/>
        </w:rPr>
      </w:pPr>
      <w:r>
        <w:rPr>
          <w:rFonts w:hint="eastAsia"/>
          <w:sz w:val="21"/>
          <w:szCs w:val="21"/>
          <w:lang w:eastAsia="zh-CN"/>
        </w:rPr>
        <w:t>3.3.1 抽样方案应根据不同产品检验要求和具体情况，按照《年度食品安全抽检实施细则》的要求或根据国家颁布的相关食品安全标准、行业标准中规定的实施抽样。</w:t>
      </w:r>
    </w:p>
    <w:p w14:paraId="38D4587C" w14:textId="77777777" w:rsidR="00CE72B8" w:rsidRDefault="00AE7D12">
      <w:pPr>
        <w:tabs>
          <w:tab w:val="left" w:pos="660"/>
        </w:tabs>
        <w:autoSpaceDE/>
        <w:autoSpaceDN/>
        <w:spacing w:before="31" w:line="400" w:lineRule="exact"/>
        <w:ind w:left="180" w:right="217" w:firstLineChars="200" w:firstLine="420"/>
        <w:rPr>
          <w:sz w:val="21"/>
          <w:szCs w:val="21"/>
          <w:lang w:eastAsia="zh-CN"/>
        </w:rPr>
      </w:pPr>
      <w:r>
        <w:rPr>
          <w:rFonts w:hint="eastAsia"/>
          <w:sz w:val="21"/>
          <w:szCs w:val="21"/>
          <w:lang w:eastAsia="zh-CN"/>
        </w:rPr>
        <w:t>3.3.2 按照食品质量安全抽检实施细则及相关标准或委托方的要求，在实施产品抽</w:t>
      </w:r>
    </w:p>
    <w:p w14:paraId="455350B5" w14:textId="77777777" w:rsidR="00CE72B8" w:rsidRDefault="00AE7D12">
      <w:pPr>
        <w:tabs>
          <w:tab w:val="left" w:pos="660"/>
        </w:tabs>
        <w:autoSpaceDE/>
        <w:autoSpaceDN/>
        <w:spacing w:before="31" w:line="400" w:lineRule="exact"/>
        <w:ind w:left="180" w:right="217" w:firstLineChars="200" w:firstLine="420"/>
        <w:rPr>
          <w:sz w:val="21"/>
          <w:szCs w:val="21"/>
          <w:lang w:eastAsia="zh-CN"/>
        </w:rPr>
      </w:pPr>
      <w:r>
        <w:rPr>
          <w:rFonts w:hint="eastAsia"/>
          <w:sz w:val="21"/>
          <w:szCs w:val="21"/>
          <w:lang w:eastAsia="zh-CN"/>
        </w:rPr>
        <w:t>样前需要制定抽样方案时，应按照 GB/T 30642《食品抽样检验通用导则》的要求制定。</w:t>
      </w:r>
    </w:p>
    <w:p w14:paraId="284C0A6B" w14:textId="77777777" w:rsidR="00CE72B8" w:rsidRDefault="00AE7D12">
      <w:pPr>
        <w:tabs>
          <w:tab w:val="left" w:pos="660"/>
        </w:tabs>
        <w:autoSpaceDE/>
        <w:autoSpaceDN/>
        <w:spacing w:before="2" w:line="400" w:lineRule="exact"/>
        <w:ind w:left="180" w:right="217" w:firstLineChars="200" w:firstLine="420"/>
        <w:rPr>
          <w:sz w:val="21"/>
          <w:szCs w:val="21"/>
          <w:lang w:eastAsia="zh-CN"/>
        </w:rPr>
      </w:pPr>
      <w:r>
        <w:rPr>
          <w:rFonts w:hint="eastAsia"/>
          <w:sz w:val="21"/>
          <w:szCs w:val="21"/>
          <w:lang w:eastAsia="zh-CN"/>
        </w:rPr>
        <w:t>3.3.3 抽样方案一般由业务办公室制定，具体内容包括：抽样地点、抽样方法依据、抽样数量、样品基数的要求、样品封存方法、样品状态的记录、抽样注意事项等。</w:t>
      </w:r>
    </w:p>
    <w:p w14:paraId="08387C79" w14:textId="77777777" w:rsidR="00CE72B8" w:rsidRDefault="00AE7D12">
      <w:pPr>
        <w:tabs>
          <w:tab w:val="left" w:pos="658"/>
        </w:tabs>
        <w:autoSpaceDE/>
        <w:autoSpaceDN/>
        <w:spacing w:before="31" w:line="400" w:lineRule="exact"/>
        <w:ind w:left="180" w:firstLineChars="200" w:firstLine="420"/>
        <w:jc w:val="both"/>
        <w:rPr>
          <w:sz w:val="21"/>
          <w:szCs w:val="21"/>
          <w:lang w:eastAsia="zh-CN"/>
        </w:rPr>
      </w:pPr>
      <w:r>
        <w:rPr>
          <w:rFonts w:hint="eastAsia"/>
          <w:sz w:val="21"/>
          <w:szCs w:val="21"/>
          <w:lang w:eastAsia="zh-CN"/>
        </w:rPr>
        <w:t>3.3.4 抽样方案一般由技术负责人审核和批准，需由客户进行认可的，应得到客户的确认。</w:t>
      </w:r>
    </w:p>
    <w:p w14:paraId="7A0BDA03" w14:textId="77777777" w:rsidR="00CE72B8" w:rsidRDefault="00AE7D12">
      <w:pPr>
        <w:tabs>
          <w:tab w:val="left" w:pos="660"/>
        </w:tabs>
        <w:autoSpaceDE/>
        <w:autoSpaceDN/>
        <w:spacing w:before="10" w:line="400" w:lineRule="exact"/>
        <w:ind w:left="180" w:right="217" w:firstLineChars="200" w:firstLine="420"/>
        <w:rPr>
          <w:sz w:val="21"/>
          <w:szCs w:val="21"/>
          <w:lang w:eastAsia="zh-CN"/>
        </w:rPr>
      </w:pPr>
      <w:r>
        <w:rPr>
          <w:rFonts w:hint="eastAsia"/>
          <w:sz w:val="21"/>
          <w:szCs w:val="21"/>
          <w:lang w:eastAsia="zh-CN"/>
        </w:rPr>
        <w:t>3.3.5 食品安全监督抽检等指令性检验任务，其文件规定抽样方法在文件中规定有详细明示的抽样方法的，须严格按指令性检验任务下达文件的规定执行。</w:t>
      </w:r>
    </w:p>
    <w:p w14:paraId="33B79DCD" w14:textId="77777777" w:rsidR="00CE72B8" w:rsidRDefault="00CE72B8">
      <w:pPr>
        <w:tabs>
          <w:tab w:val="left" w:pos="660"/>
        </w:tabs>
        <w:autoSpaceDE/>
        <w:autoSpaceDN/>
        <w:spacing w:before="10" w:line="400" w:lineRule="exact"/>
        <w:ind w:left="180" w:right="217" w:firstLineChars="200" w:firstLine="420"/>
        <w:rPr>
          <w:sz w:val="21"/>
          <w:szCs w:val="21"/>
          <w:lang w:eastAsia="zh-CN"/>
        </w:rPr>
      </w:pPr>
    </w:p>
    <w:tbl>
      <w:tblPr>
        <w:tblW w:w="8388" w:type="dxa"/>
        <w:tblInd w:w="103"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3E6BC42A" w14:textId="77777777">
        <w:trPr>
          <w:trHeight w:hRule="exact" w:val="356"/>
        </w:trPr>
        <w:tc>
          <w:tcPr>
            <w:tcW w:w="4068" w:type="dxa"/>
            <w:gridSpan w:val="2"/>
            <w:vMerge w:val="restart"/>
            <w:tcBorders>
              <w:left w:val="nil"/>
              <w:right w:val="single" w:sz="4" w:space="0" w:color="000000"/>
            </w:tcBorders>
          </w:tcPr>
          <w:p w14:paraId="262D8CED" w14:textId="77777777" w:rsidR="00CE72B8" w:rsidRDefault="00AE7D12">
            <w:pPr>
              <w:spacing w:before="14"/>
              <w:ind w:left="646" w:right="644"/>
              <w:jc w:val="center"/>
              <w:rPr>
                <w:sz w:val="21"/>
                <w:szCs w:val="21"/>
                <w:lang w:eastAsia="zh-CN"/>
              </w:rPr>
            </w:pPr>
            <w:r>
              <w:rPr>
                <w:rFonts w:hint="eastAsia"/>
                <w:sz w:val="21"/>
                <w:szCs w:val="21"/>
                <w:lang w:eastAsia="zh-CN"/>
              </w:rPr>
              <w:lastRenderedPageBreak/>
              <w:t>海洋产品及环境检测平台</w:t>
            </w:r>
          </w:p>
          <w:p w14:paraId="3C843691" w14:textId="77777777" w:rsidR="00CE72B8" w:rsidRDefault="00AE7D12">
            <w:pPr>
              <w:spacing w:before="14"/>
              <w:ind w:left="646" w:right="644"/>
              <w:jc w:val="center"/>
              <w:rPr>
                <w:sz w:val="21"/>
                <w:szCs w:val="21"/>
              </w:rPr>
            </w:pPr>
            <w:r>
              <w:rPr>
                <w:rFonts w:hint="eastAsia"/>
                <w:sz w:val="21"/>
                <w:szCs w:val="21"/>
              </w:rPr>
              <w:t>程序文件</w:t>
            </w:r>
          </w:p>
        </w:tc>
        <w:tc>
          <w:tcPr>
            <w:tcW w:w="1260" w:type="dxa"/>
            <w:tcBorders>
              <w:left w:val="single" w:sz="4" w:space="0" w:color="000000"/>
              <w:bottom w:val="single" w:sz="4" w:space="0" w:color="000000"/>
              <w:right w:val="single" w:sz="4" w:space="0" w:color="000000"/>
            </w:tcBorders>
          </w:tcPr>
          <w:p w14:paraId="372E23AE" w14:textId="77777777" w:rsidR="00CE72B8" w:rsidRDefault="00AE7D12">
            <w:pPr>
              <w:spacing w:line="263" w:lineRule="exact"/>
              <w:ind w:right="2"/>
              <w:jc w:val="center"/>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tcPr>
          <w:p w14:paraId="001B9D3C" w14:textId="77777777" w:rsidR="00CE72B8" w:rsidRDefault="00AE7D12">
            <w:pPr>
              <w:spacing w:line="263" w:lineRule="exact"/>
              <w:ind w:left="3" w:right="4"/>
              <w:jc w:val="center"/>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-27-</w:t>
            </w:r>
            <w:r>
              <w:rPr>
                <w:rFonts w:hint="eastAsia"/>
                <w:sz w:val="21"/>
                <w:szCs w:val="21"/>
                <w:lang w:eastAsia="zh-CN"/>
              </w:rPr>
              <w:t>2019-</w:t>
            </w:r>
            <w:r>
              <w:rPr>
                <w:rFonts w:hint="eastAsia"/>
                <w:sz w:val="21"/>
                <w:szCs w:val="21"/>
              </w:rPr>
              <w:t>1.0</w:t>
            </w:r>
          </w:p>
        </w:tc>
      </w:tr>
      <w:tr w:rsidR="00CE72B8" w14:paraId="09B80391" w14:textId="77777777">
        <w:trPr>
          <w:trHeight w:hRule="exact" w:val="322"/>
        </w:trPr>
        <w:tc>
          <w:tcPr>
            <w:tcW w:w="4068" w:type="dxa"/>
            <w:gridSpan w:val="2"/>
            <w:vMerge/>
            <w:tcBorders>
              <w:left w:val="nil"/>
              <w:bottom w:val="single" w:sz="4" w:space="0" w:color="000000"/>
              <w:right w:val="single" w:sz="4" w:space="0" w:color="000000"/>
            </w:tcBorders>
          </w:tcPr>
          <w:p w14:paraId="47515008" w14:textId="77777777" w:rsidR="00CE72B8" w:rsidRDefault="00CE72B8">
            <w:pPr>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157823CB" w14:textId="77777777" w:rsidR="00CE72B8" w:rsidRDefault="00AE7D12">
            <w:pPr>
              <w:tabs>
                <w:tab w:val="left" w:pos="419"/>
              </w:tabs>
              <w:spacing w:line="260" w:lineRule="exact"/>
              <w:ind w:right="1"/>
              <w:jc w:val="center"/>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tcPr>
          <w:p w14:paraId="3D01D0E7" w14:textId="77777777" w:rsidR="00CE72B8" w:rsidRDefault="00AE7D12">
            <w:pPr>
              <w:tabs>
                <w:tab w:val="left" w:pos="945"/>
              </w:tabs>
              <w:spacing w:line="260" w:lineRule="exact"/>
              <w:ind w:right="4"/>
              <w:jc w:val="center"/>
              <w:rPr>
                <w:sz w:val="21"/>
                <w:szCs w:val="21"/>
              </w:rPr>
            </w:pPr>
            <w:r>
              <w:rPr>
                <w:rFonts w:hint="eastAsia"/>
                <w:sz w:val="21"/>
                <w:szCs w:val="21"/>
              </w:rPr>
              <w:t xml:space="preserve">第 </w:t>
            </w:r>
            <w:r>
              <w:rPr>
                <w:rFonts w:hint="eastAsia"/>
                <w:sz w:val="21"/>
                <w:szCs w:val="21"/>
                <w:lang w:eastAsia="zh-CN"/>
              </w:rPr>
              <w:t>2</w:t>
            </w:r>
            <w:r>
              <w:rPr>
                <w:rFonts w:hint="eastAsia"/>
                <w:sz w:val="21"/>
                <w:szCs w:val="21"/>
              </w:rPr>
              <w:t xml:space="preserve"> 页</w:t>
            </w:r>
            <w:r>
              <w:rPr>
                <w:rFonts w:hint="eastAsia"/>
                <w:sz w:val="21"/>
                <w:szCs w:val="21"/>
              </w:rPr>
              <w:tab/>
              <w:t xml:space="preserve">共 </w:t>
            </w:r>
            <w:r>
              <w:rPr>
                <w:rFonts w:hint="eastAsia"/>
                <w:sz w:val="21"/>
                <w:szCs w:val="21"/>
                <w:lang w:eastAsia="zh-CN"/>
              </w:rPr>
              <w:t>5</w:t>
            </w:r>
            <w:r>
              <w:rPr>
                <w:rFonts w:hint="eastAsia"/>
                <w:sz w:val="21"/>
                <w:szCs w:val="21"/>
              </w:rPr>
              <w:t xml:space="preserve"> 页</w:t>
            </w:r>
          </w:p>
        </w:tc>
      </w:tr>
      <w:tr w:rsidR="00CE72B8" w14:paraId="223162BD" w14:textId="77777777">
        <w:trPr>
          <w:trHeight w:hRule="exact" w:val="322"/>
        </w:trPr>
        <w:tc>
          <w:tcPr>
            <w:tcW w:w="1008" w:type="dxa"/>
            <w:vMerge w:val="restart"/>
            <w:tcBorders>
              <w:top w:val="single" w:sz="4" w:space="0" w:color="000000"/>
              <w:left w:val="nil"/>
              <w:right w:val="single" w:sz="4" w:space="0" w:color="000000"/>
            </w:tcBorders>
          </w:tcPr>
          <w:p w14:paraId="736D7663" w14:textId="77777777" w:rsidR="00CE72B8" w:rsidRDefault="00AE7D12">
            <w:pPr>
              <w:spacing w:before="146"/>
              <w:ind w:left="292"/>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tcPr>
          <w:p w14:paraId="4963B451" w14:textId="77777777" w:rsidR="00CE72B8" w:rsidRDefault="00AE7D12">
            <w:pPr>
              <w:spacing w:before="146"/>
              <w:ind w:left="554"/>
              <w:rPr>
                <w:sz w:val="21"/>
                <w:szCs w:val="21"/>
              </w:rPr>
            </w:pPr>
            <w:r>
              <w:rPr>
                <w:rFonts w:hint="eastAsia"/>
                <w:sz w:val="21"/>
                <w:szCs w:val="21"/>
              </w:rPr>
              <w:t>27 食品抽样控制程序</w:t>
            </w:r>
          </w:p>
        </w:tc>
        <w:tc>
          <w:tcPr>
            <w:tcW w:w="1260" w:type="dxa"/>
            <w:tcBorders>
              <w:top w:val="single" w:sz="4" w:space="0" w:color="000000"/>
              <w:left w:val="single" w:sz="4" w:space="0" w:color="000000"/>
              <w:bottom w:val="single" w:sz="4" w:space="0" w:color="000000"/>
              <w:right w:val="single" w:sz="4" w:space="0" w:color="000000"/>
            </w:tcBorders>
          </w:tcPr>
          <w:p w14:paraId="1109671D" w14:textId="77777777" w:rsidR="00CE72B8" w:rsidRDefault="00AE7D12">
            <w:pPr>
              <w:spacing w:line="260" w:lineRule="exact"/>
              <w:ind w:right="1"/>
              <w:jc w:val="center"/>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tcPr>
          <w:p w14:paraId="30C5754A" w14:textId="77777777" w:rsidR="00CE72B8" w:rsidRDefault="00AE7D12">
            <w:pPr>
              <w:spacing w:line="260" w:lineRule="exact"/>
              <w:ind w:left="2" w:right="4"/>
              <w:jc w:val="center"/>
              <w:rPr>
                <w:sz w:val="21"/>
                <w:szCs w:val="21"/>
              </w:rPr>
            </w:pPr>
            <w:r>
              <w:rPr>
                <w:rFonts w:hint="eastAsia"/>
                <w:sz w:val="21"/>
                <w:szCs w:val="21"/>
              </w:rPr>
              <w:t xml:space="preserve">第 </w:t>
            </w:r>
            <w:r>
              <w:rPr>
                <w:rFonts w:hint="eastAsia"/>
                <w:sz w:val="21"/>
                <w:szCs w:val="21"/>
                <w:lang w:eastAsia="zh-CN"/>
              </w:rPr>
              <w:t>2019 版</w:t>
            </w:r>
            <w:r>
              <w:rPr>
                <w:rFonts w:hint="eastAsia"/>
                <w:sz w:val="21"/>
                <w:szCs w:val="21"/>
              </w:rPr>
              <w:t xml:space="preserve"> 第 0 次修订</w:t>
            </w:r>
          </w:p>
        </w:tc>
      </w:tr>
      <w:tr w:rsidR="00CE72B8" w14:paraId="097FD411" w14:textId="77777777">
        <w:trPr>
          <w:trHeight w:hRule="exact" w:val="353"/>
        </w:trPr>
        <w:tc>
          <w:tcPr>
            <w:tcW w:w="1008" w:type="dxa"/>
            <w:vMerge/>
            <w:tcBorders>
              <w:left w:val="nil"/>
              <w:right w:val="single" w:sz="4" w:space="0" w:color="000000"/>
            </w:tcBorders>
          </w:tcPr>
          <w:p w14:paraId="5BA5B1BE" w14:textId="77777777" w:rsidR="00CE72B8" w:rsidRDefault="00CE72B8">
            <w:pPr>
              <w:rPr>
                <w:sz w:val="21"/>
                <w:szCs w:val="21"/>
              </w:rPr>
            </w:pPr>
          </w:p>
        </w:tc>
        <w:tc>
          <w:tcPr>
            <w:tcW w:w="3060" w:type="dxa"/>
            <w:vMerge/>
            <w:tcBorders>
              <w:left w:val="single" w:sz="4" w:space="0" w:color="000000"/>
              <w:right w:val="single" w:sz="4" w:space="0" w:color="000000"/>
            </w:tcBorders>
          </w:tcPr>
          <w:p w14:paraId="7EA0B1FE" w14:textId="77777777" w:rsidR="00CE72B8" w:rsidRDefault="00CE72B8">
            <w:pPr>
              <w:rPr>
                <w:sz w:val="21"/>
                <w:szCs w:val="21"/>
              </w:rPr>
            </w:pPr>
          </w:p>
        </w:tc>
        <w:tc>
          <w:tcPr>
            <w:tcW w:w="1260" w:type="dxa"/>
            <w:tcBorders>
              <w:top w:val="single" w:sz="4" w:space="0" w:color="000000"/>
              <w:left w:val="single" w:sz="4" w:space="0" w:color="000000"/>
              <w:right w:val="single" w:sz="4" w:space="0" w:color="000000"/>
            </w:tcBorders>
          </w:tcPr>
          <w:p w14:paraId="75D953A8" w14:textId="77777777" w:rsidR="00CE72B8" w:rsidRDefault="00AE7D12">
            <w:pPr>
              <w:spacing w:line="262" w:lineRule="exact"/>
              <w:ind w:right="2"/>
              <w:jc w:val="center"/>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tcPr>
          <w:p w14:paraId="2D6B53EF" w14:textId="77777777" w:rsidR="00CE72B8" w:rsidRDefault="00AE7D12">
            <w:pPr>
              <w:spacing w:line="262" w:lineRule="exact"/>
              <w:ind w:left="2" w:right="4"/>
              <w:jc w:val="center"/>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w:t>
            </w:r>
            <w:r>
              <w:rPr>
                <w:rFonts w:hint="eastAsia"/>
                <w:sz w:val="21"/>
                <w:szCs w:val="21"/>
                <w:lang w:eastAsia="zh-CN"/>
              </w:rPr>
              <w:t>10 月</w:t>
            </w:r>
            <w:r>
              <w:rPr>
                <w:rFonts w:hint="eastAsia"/>
                <w:sz w:val="21"/>
                <w:szCs w:val="21"/>
              </w:rPr>
              <w:t xml:space="preserve"> 01 日</w:t>
            </w:r>
          </w:p>
        </w:tc>
      </w:tr>
    </w:tbl>
    <w:p w14:paraId="07F7344C" w14:textId="77777777" w:rsidR="00CE72B8" w:rsidRDefault="00AE7D12">
      <w:pPr>
        <w:tabs>
          <w:tab w:val="left" w:pos="660"/>
        </w:tabs>
        <w:autoSpaceDE/>
        <w:autoSpaceDN/>
        <w:spacing w:before="31" w:line="400" w:lineRule="exact"/>
        <w:ind w:left="180" w:right="217" w:firstLineChars="200" w:firstLine="420"/>
        <w:jc w:val="both"/>
        <w:rPr>
          <w:sz w:val="21"/>
          <w:szCs w:val="21"/>
          <w:lang w:eastAsia="zh-CN"/>
        </w:rPr>
      </w:pPr>
      <w:r>
        <w:rPr>
          <w:rFonts w:hint="eastAsia"/>
          <w:sz w:val="21"/>
          <w:szCs w:val="21"/>
          <w:lang w:eastAsia="zh-CN"/>
        </w:rPr>
        <w:t>3.3.6 对司法、仲裁检验等重要的检验检测工作，需到现场进行抽样或取样时，除强制性标准有明确抽样要求可直接执行外，一般情况下应在实施鉴定前制定抽样方案，该方案应事先争得争议双方和仲裁部门的意见，并签字认可。</w:t>
      </w:r>
    </w:p>
    <w:p w14:paraId="319DE9DA" w14:textId="77777777" w:rsidR="00CE72B8" w:rsidRDefault="00AE7D12">
      <w:pPr>
        <w:tabs>
          <w:tab w:val="left" w:pos="502"/>
        </w:tabs>
        <w:autoSpaceDE/>
        <w:autoSpaceDN/>
        <w:spacing w:before="20" w:line="400" w:lineRule="exact"/>
        <w:ind w:left="180" w:firstLineChars="200" w:firstLine="420"/>
        <w:jc w:val="both"/>
        <w:outlineLvl w:val="3"/>
        <w:rPr>
          <w:sz w:val="21"/>
          <w:szCs w:val="21"/>
          <w:lang w:eastAsia="zh-CN"/>
        </w:rPr>
      </w:pPr>
      <w:r>
        <w:rPr>
          <w:rFonts w:hint="eastAsia"/>
          <w:sz w:val="21"/>
          <w:szCs w:val="21"/>
          <w:lang w:eastAsia="zh-CN"/>
        </w:rPr>
        <w:t>3.4抽样的实施</w:t>
      </w:r>
    </w:p>
    <w:p w14:paraId="12212A69" w14:textId="77777777" w:rsidR="00CE72B8" w:rsidRDefault="00AE7D12">
      <w:pPr>
        <w:tabs>
          <w:tab w:val="left" w:pos="658"/>
        </w:tabs>
        <w:autoSpaceDE/>
        <w:autoSpaceDN/>
        <w:spacing w:before="10" w:line="400" w:lineRule="exact"/>
        <w:ind w:left="180" w:firstLineChars="200" w:firstLine="420"/>
        <w:jc w:val="both"/>
        <w:rPr>
          <w:sz w:val="21"/>
          <w:szCs w:val="21"/>
          <w:lang w:eastAsia="zh-CN"/>
        </w:rPr>
      </w:pPr>
      <w:r>
        <w:rPr>
          <w:rFonts w:hint="eastAsia"/>
          <w:sz w:val="21"/>
          <w:szCs w:val="21"/>
          <w:lang w:eastAsia="zh-CN"/>
        </w:rPr>
        <w:t>3.4.1 任务安排</w:t>
      </w:r>
    </w:p>
    <w:p w14:paraId="1D64CC4C" w14:textId="77777777" w:rsidR="00CE72B8" w:rsidRDefault="00AE7D12">
      <w:pPr>
        <w:tabs>
          <w:tab w:val="left" w:pos="816"/>
        </w:tabs>
        <w:autoSpaceDE/>
        <w:autoSpaceDN/>
        <w:spacing w:before="10" w:line="400" w:lineRule="exact"/>
        <w:ind w:left="180" w:right="215" w:firstLineChars="200" w:firstLine="420"/>
        <w:rPr>
          <w:sz w:val="21"/>
          <w:szCs w:val="21"/>
          <w:lang w:eastAsia="zh-CN"/>
        </w:rPr>
      </w:pPr>
      <w:r>
        <w:rPr>
          <w:rFonts w:hint="eastAsia"/>
          <w:sz w:val="21"/>
          <w:szCs w:val="21"/>
          <w:lang w:eastAsia="zh-CN"/>
        </w:rPr>
        <w:t>3.4.1.1 指令性任务（省、市食品安全监督抽检及应急、专项抽检），由业务办公室根据上级下达的文件及计划要求，进行抽样工作安排。</w:t>
      </w:r>
    </w:p>
    <w:p w14:paraId="3EFE4465" w14:textId="77777777" w:rsidR="00CE72B8" w:rsidRDefault="00AE7D12">
      <w:pPr>
        <w:tabs>
          <w:tab w:val="left" w:pos="816"/>
        </w:tabs>
        <w:autoSpaceDE/>
        <w:autoSpaceDN/>
        <w:spacing w:before="31" w:line="400" w:lineRule="exact"/>
        <w:ind w:left="180" w:firstLineChars="200" w:firstLine="420"/>
        <w:jc w:val="both"/>
        <w:rPr>
          <w:sz w:val="21"/>
          <w:szCs w:val="21"/>
          <w:lang w:eastAsia="zh-CN"/>
        </w:rPr>
      </w:pPr>
      <w:r>
        <w:rPr>
          <w:rFonts w:hint="eastAsia"/>
          <w:sz w:val="21"/>
          <w:szCs w:val="21"/>
          <w:lang w:eastAsia="zh-CN"/>
        </w:rPr>
        <w:t>3.4.1.2 委托检验需进行抽样检验检测的，委托方按本单位规定填写检验合同，注明需本单位</w:t>
      </w:r>
    </w:p>
    <w:p w14:paraId="3B92A6CA" w14:textId="77777777" w:rsidR="00CE72B8" w:rsidRDefault="00AE7D12">
      <w:pPr>
        <w:autoSpaceDE/>
        <w:autoSpaceDN/>
        <w:spacing w:before="34" w:line="400" w:lineRule="exact"/>
        <w:ind w:left="180"/>
        <w:jc w:val="both"/>
        <w:rPr>
          <w:sz w:val="21"/>
          <w:szCs w:val="21"/>
          <w:lang w:eastAsia="zh-CN"/>
        </w:rPr>
      </w:pPr>
      <w:r>
        <w:rPr>
          <w:rFonts w:hint="eastAsia"/>
          <w:sz w:val="21"/>
          <w:szCs w:val="21"/>
          <w:lang w:eastAsia="zh-CN"/>
        </w:rPr>
        <w:t>派员抽样和有关要求，经最高管理者同意后实施。</w:t>
      </w:r>
    </w:p>
    <w:p w14:paraId="041573E5" w14:textId="77777777" w:rsidR="00CE72B8" w:rsidRDefault="00AE7D12">
      <w:pPr>
        <w:tabs>
          <w:tab w:val="left" w:pos="658"/>
        </w:tabs>
        <w:autoSpaceDE/>
        <w:autoSpaceDN/>
        <w:spacing w:before="37" w:line="400" w:lineRule="exact"/>
        <w:ind w:left="180" w:firstLineChars="200" w:firstLine="420"/>
        <w:jc w:val="both"/>
        <w:rPr>
          <w:sz w:val="21"/>
          <w:szCs w:val="21"/>
          <w:lang w:eastAsia="zh-CN"/>
        </w:rPr>
      </w:pPr>
      <w:r>
        <w:rPr>
          <w:rFonts w:hint="eastAsia"/>
          <w:sz w:val="21"/>
          <w:szCs w:val="21"/>
          <w:lang w:eastAsia="zh-CN"/>
        </w:rPr>
        <w:t>3.4.2 抽样前的准备</w:t>
      </w:r>
    </w:p>
    <w:p w14:paraId="460BC9DE" w14:textId="77777777" w:rsidR="00CE72B8" w:rsidRDefault="00AE7D12">
      <w:pPr>
        <w:tabs>
          <w:tab w:val="left" w:pos="816"/>
        </w:tabs>
        <w:autoSpaceDE/>
        <w:autoSpaceDN/>
        <w:spacing w:before="10" w:line="400" w:lineRule="exact"/>
        <w:ind w:left="180" w:firstLineChars="200" w:firstLine="420"/>
        <w:jc w:val="both"/>
        <w:rPr>
          <w:sz w:val="21"/>
          <w:szCs w:val="21"/>
          <w:lang w:eastAsia="zh-CN"/>
        </w:rPr>
      </w:pPr>
      <w:r>
        <w:rPr>
          <w:rFonts w:hint="eastAsia"/>
          <w:sz w:val="21"/>
          <w:szCs w:val="21"/>
          <w:lang w:eastAsia="zh-CN"/>
        </w:rPr>
        <w:t>3.4.2.1 抽样人员抽样前应事先学习和熟悉标准、方案抽样步骤和要求；</w:t>
      </w:r>
    </w:p>
    <w:p w14:paraId="4D4C33E5" w14:textId="77777777" w:rsidR="00CE72B8" w:rsidRDefault="00AE7D12">
      <w:pPr>
        <w:tabs>
          <w:tab w:val="left" w:pos="816"/>
        </w:tabs>
        <w:autoSpaceDE/>
        <w:autoSpaceDN/>
        <w:spacing w:before="10" w:line="400" w:lineRule="exact"/>
        <w:ind w:left="180" w:right="217" w:firstLineChars="200" w:firstLine="420"/>
        <w:rPr>
          <w:sz w:val="21"/>
          <w:szCs w:val="21"/>
          <w:lang w:eastAsia="zh-CN"/>
        </w:rPr>
      </w:pPr>
      <w:r>
        <w:rPr>
          <w:rFonts w:hint="eastAsia"/>
          <w:sz w:val="21"/>
          <w:szCs w:val="21"/>
          <w:lang w:eastAsia="zh-CN"/>
        </w:rPr>
        <w:t>3.4.2.2 准备身份证明如：行政执法证（必要时）、工作证等，以及工作文书如：年度食品安全监督抽检、风险监测计划、抽样单、封条或封签等。</w:t>
      </w:r>
    </w:p>
    <w:p w14:paraId="7F6FC7C2" w14:textId="77777777" w:rsidR="00CE72B8" w:rsidRDefault="00AE7D12">
      <w:pPr>
        <w:tabs>
          <w:tab w:val="left" w:pos="816"/>
        </w:tabs>
        <w:autoSpaceDE/>
        <w:autoSpaceDN/>
        <w:spacing w:before="31" w:line="400" w:lineRule="exact"/>
        <w:ind w:left="180" w:right="217" w:firstLineChars="200" w:firstLine="420"/>
        <w:rPr>
          <w:sz w:val="21"/>
          <w:szCs w:val="21"/>
          <w:lang w:eastAsia="zh-CN"/>
        </w:rPr>
      </w:pPr>
      <w:r>
        <w:rPr>
          <w:rFonts w:hint="eastAsia"/>
          <w:sz w:val="21"/>
          <w:szCs w:val="21"/>
          <w:lang w:eastAsia="zh-CN"/>
        </w:rPr>
        <w:t>3.4.2.3 准备抽样工具、采样容器等（微生物抽样时应事先准备无菌容器和工具，必要时应有微生物实验室配合准备）。</w:t>
      </w:r>
    </w:p>
    <w:p w14:paraId="7E4F4912" w14:textId="77777777" w:rsidR="00CE72B8" w:rsidRDefault="00AE7D12">
      <w:pPr>
        <w:tabs>
          <w:tab w:val="left" w:pos="658"/>
        </w:tabs>
        <w:autoSpaceDE/>
        <w:autoSpaceDN/>
        <w:spacing w:before="31" w:line="400" w:lineRule="exact"/>
        <w:ind w:left="180" w:firstLineChars="200" w:firstLine="420"/>
        <w:jc w:val="both"/>
        <w:rPr>
          <w:sz w:val="21"/>
          <w:szCs w:val="21"/>
          <w:lang w:eastAsia="zh-CN"/>
        </w:rPr>
      </w:pPr>
      <w:r>
        <w:rPr>
          <w:rFonts w:hint="eastAsia"/>
          <w:sz w:val="21"/>
          <w:szCs w:val="21"/>
          <w:lang w:eastAsia="zh-CN"/>
        </w:rPr>
        <w:t>3.4.3 抽样的实施</w:t>
      </w:r>
    </w:p>
    <w:p w14:paraId="42B33173" w14:textId="77777777" w:rsidR="00CE72B8" w:rsidRDefault="00AE7D12">
      <w:pPr>
        <w:tabs>
          <w:tab w:val="left" w:pos="816"/>
        </w:tabs>
        <w:autoSpaceDE/>
        <w:autoSpaceDN/>
        <w:spacing w:before="10" w:line="400" w:lineRule="exact"/>
        <w:ind w:left="180" w:right="215" w:firstLineChars="200" w:firstLine="420"/>
        <w:rPr>
          <w:sz w:val="21"/>
          <w:szCs w:val="21"/>
          <w:lang w:eastAsia="zh-CN"/>
        </w:rPr>
      </w:pPr>
      <w:r>
        <w:rPr>
          <w:rFonts w:hint="eastAsia"/>
          <w:sz w:val="21"/>
          <w:szCs w:val="21"/>
          <w:lang w:eastAsia="zh-CN"/>
        </w:rPr>
        <w:t>3.4.3.1 抽样人员不应少于 2 人（抽样人员应接受过专业法规和抽样技能的培训，并经授权后方可进行）。</w:t>
      </w:r>
    </w:p>
    <w:p w14:paraId="6F7CD0A2" w14:textId="77777777" w:rsidR="00CE72B8" w:rsidRDefault="00AE7D12">
      <w:pPr>
        <w:tabs>
          <w:tab w:val="left" w:pos="816"/>
        </w:tabs>
        <w:autoSpaceDE/>
        <w:autoSpaceDN/>
        <w:spacing w:before="31" w:line="400" w:lineRule="exact"/>
        <w:ind w:left="180" w:right="217" w:firstLineChars="200" w:firstLine="420"/>
        <w:jc w:val="both"/>
        <w:rPr>
          <w:sz w:val="21"/>
          <w:szCs w:val="21"/>
          <w:lang w:eastAsia="zh-CN"/>
        </w:rPr>
      </w:pPr>
      <w:r>
        <w:rPr>
          <w:rFonts w:hint="eastAsia"/>
          <w:sz w:val="21"/>
          <w:szCs w:val="21"/>
          <w:lang w:eastAsia="zh-CN"/>
        </w:rPr>
        <w:t>3.4.3.2 抽样时应向被抽检单位出示《本年度食品安全监督抽检计划》，同时主动出示抽样人员的有效身份证件，提出需协作的事项，然后按《食品安全抽检管理办法》及《食品安全监督抽检和风险监测工作规范》要求进行抽样。</w:t>
      </w:r>
    </w:p>
    <w:p w14:paraId="225CB81C" w14:textId="77777777" w:rsidR="00CE72B8" w:rsidRDefault="00AE7D12">
      <w:pPr>
        <w:tabs>
          <w:tab w:val="left" w:pos="821"/>
        </w:tabs>
        <w:autoSpaceDE/>
        <w:autoSpaceDN/>
        <w:spacing w:before="20" w:line="400" w:lineRule="exact"/>
        <w:ind w:left="180" w:right="217" w:firstLineChars="200" w:firstLine="420"/>
        <w:jc w:val="both"/>
        <w:rPr>
          <w:sz w:val="21"/>
          <w:szCs w:val="21"/>
          <w:lang w:eastAsia="zh-CN"/>
        </w:rPr>
      </w:pPr>
      <w:r>
        <w:rPr>
          <w:rFonts w:hint="eastAsia"/>
          <w:sz w:val="21"/>
          <w:szCs w:val="21"/>
          <w:lang w:eastAsia="zh-CN"/>
        </w:rPr>
        <w:t>3.4.3.3 抽取样品应当从食品生产者的成品库中经出厂检验合格的待销产品中或者从食品经营者仓库和用于经营的食品中随机抽取；当食品生产者或食品经营者存在《食品安全监督抽检和风险监测工作规范》规定的情形时，应不予抽样。</w:t>
      </w:r>
    </w:p>
    <w:p w14:paraId="5A0FDB51" w14:textId="77777777" w:rsidR="00CE72B8" w:rsidRDefault="00AE7D12">
      <w:pPr>
        <w:tabs>
          <w:tab w:val="left" w:pos="821"/>
        </w:tabs>
        <w:autoSpaceDE/>
        <w:autoSpaceDN/>
        <w:spacing w:before="20" w:line="400" w:lineRule="exact"/>
        <w:ind w:left="180" w:right="121" w:firstLineChars="200" w:firstLine="420"/>
        <w:rPr>
          <w:sz w:val="21"/>
          <w:szCs w:val="21"/>
          <w:lang w:eastAsia="zh-CN"/>
        </w:rPr>
      </w:pPr>
      <w:r>
        <w:rPr>
          <w:rFonts w:hint="eastAsia"/>
          <w:sz w:val="21"/>
          <w:szCs w:val="21"/>
          <w:lang w:eastAsia="zh-CN"/>
        </w:rPr>
        <w:t>3.4.3.4 抽样基数的确定：当在生产单位的库存中抽样时，抽样基数不得小于样本数量的 2倍；在用户和销售单位抽样时，抽样基数不得小于样本数量的 2 倍；在生产线终端抽样时，当天产量不得小于均衡生产的平均日产量。</w:t>
      </w:r>
    </w:p>
    <w:p w14:paraId="2D5DA7C4" w14:textId="77777777" w:rsidR="00CE72B8" w:rsidRDefault="00AE7D12">
      <w:pPr>
        <w:tabs>
          <w:tab w:val="left" w:pos="816"/>
        </w:tabs>
        <w:autoSpaceDE/>
        <w:autoSpaceDN/>
        <w:spacing w:before="31" w:line="400" w:lineRule="exact"/>
        <w:ind w:left="180" w:right="215" w:firstLineChars="200" w:firstLine="420"/>
        <w:jc w:val="both"/>
        <w:rPr>
          <w:sz w:val="21"/>
          <w:szCs w:val="21"/>
          <w:lang w:eastAsia="zh-CN"/>
        </w:rPr>
      </w:pPr>
      <w:r>
        <w:rPr>
          <w:rFonts w:hint="eastAsia"/>
          <w:sz w:val="21"/>
          <w:szCs w:val="21"/>
          <w:lang w:eastAsia="zh-CN"/>
        </w:rPr>
        <w:t>3.4.3.5抽样样品的数量应当按照《年度食品安全监督抽检计划》或相关食品的国家安全标准的规定执行；《年度食品安全监督抽检计划》或相关食品的国家安全标准未明确规定抽取样品数量的，应按下列方法确定：</w:t>
      </w:r>
    </w:p>
    <w:p w14:paraId="7CF9CEE9" w14:textId="77777777" w:rsidR="00CE72B8" w:rsidRDefault="00AE7D12">
      <w:pPr>
        <w:autoSpaceDE/>
        <w:autoSpaceDN/>
        <w:spacing w:before="20" w:line="400" w:lineRule="exact"/>
        <w:ind w:left="600"/>
        <w:rPr>
          <w:sz w:val="21"/>
          <w:szCs w:val="21"/>
          <w:lang w:eastAsia="zh-CN"/>
        </w:rPr>
      </w:pPr>
      <w:r>
        <w:rPr>
          <w:rFonts w:hint="eastAsia"/>
          <w:sz w:val="21"/>
          <w:szCs w:val="21"/>
          <w:lang w:eastAsia="zh-CN"/>
        </w:rPr>
        <w:t>a)连续批、验收型检验检测按国家标准 GB 2828 规定执行。</w:t>
      </w:r>
    </w:p>
    <w:p w14:paraId="1683B024" w14:textId="77777777" w:rsidR="00CE72B8" w:rsidRDefault="00AE7D12">
      <w:pPr>
        <w:autoSpaceDE/>
        <w:autoSpaceDN/>
        <w:spacing w:before="10" w:line="400" w:lineRule="exact"/>
        <w:ind w:left="600"/>
        <w:rPr>
          <w:sz w:val="21"/>
          <w:szCs w:val="21"/>
          <w:lang w:eastAsia="zh-CN"/>
        </w:rPr>
      </w:pPr>
      <w:r>
        <w:rPr>
          <w:rFonts w:hint="eastAsia"/>
          <w:sz w:val="21"/>
          <w:szCs w:val="21"/>
          <w:lang w:eastAsia="zh-CN"/>
        </w:rPr>
        <w:t>b)质量指标为产品合格率的计量型检验检测按国家标准 GB 6378.1 规定执行。</w:t>
      </w:r>
    </w:p>
    <w:tbl>
      <w:tblPr>
        <w:tblW w:w="8388" w:type="dxa"/>
        <w:tblInd w:w="103"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125E91C4" w14:textId="77777777">
        <w:trPr>
          <w:trHeight w:hRule="exact" w:val="356"/>
        </w:trPr>
        <w:tc>
          <w:tcPr>
            <w:tcW w:w="4068" w:type="dxa"/>
            <w:gridSpan w:val="2"/>
            <w:vMerge w:val="restart"/>
            <w:tcBorders>
              <w:left w:val="nil"/>
              <w:right w:val="single" w:sz="4" w:space="0" w:color="000000"/>
            </w:tcBorders>
          </w:tcPr>
          <w:p w14:paraId="55091358" w14:textId="77777777" w:rsidR="00CE72B8" w:rsidRDefault="00AE7D12">
            <w:pPr>
              <w:spacing w:line="312" w:lineRule="exact"/>
              <w:ind w:left="646" w:right="644"/>
              <w:jc w:val="center"/>
              <w:rPr>
                <w:sz w:val="21"/>
                <w:szCs w:val="21"/>
                <w:lang w:eastAsia="zh-CN"/>
              </w:rPr>
            </w:pPr>
            <w:r>
              <w:rPr>
                <w:rFonts w:hint="eastAsia"/>
                <w:sz w:val="21"/>
                <w:szCs w:val="21"/>
                <w:lang w:eastAsia="zh-CN"/>
              </w:rPr>
              <w:lastRenderedPageBreak/>
              <w:t>海洋产品及环境检测平台</w:t>
            </w:r>
          </w:p>
          <w:p w14:paraId="5837EEA2" w14:textId="77777777" w:rsidR="00CE72B8" w:rsidRDefault="00AE7D12">
            <w:pPr>
              <w:spacing w:before="14"/>
              <w:ind w:left="646" w:right="644"/>
              <w:jc w:val="center"/>
              <w:rPr>
                <w:sz w:val="21"/>
                <w:szCs w:val="21"/>
              </w:rPr>
            </w:pPr>
            <w:r>
              <w:rPr>
                <w:rFonts w:hint="eastAsia"/>
                <w:sz w:val="21"/>
                <w:szCs w:val="21"/>
              </w:rPr>
              <w:t>程序文件</w:t>
            </w:r>
          </w:p>
        </w:tc>
        <w:tc>
          <w:tcPr>
            <w:tcW w:w="1260" w:type="dxa"/>
            <w:tcBorders>
              <w:left w:val="single" w:sz="4" w:space="0" w:color="000000"/>
              <w:bottom w:val="single" w:sz="4" w:space="0" w:color="000000"/>
              <w:right w:val="single" w:sz="4" w:space="0" w:color="000000"/>
            </w:tcBorders>
          </w:tcPr>
          <w:p w14:paraId="74CAAA9E" w14:textId="77777777" w:rsidR="00CE72B8" w:rsidRDefault="00AE7D12">
            <w:pPr>
              <w:spacing w:line="263" w:lineRule="exact"/>
              <w:ind w:right="2"/>
              <w:jc w:val="center"/>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tcPr>
          <w:p w14:paraId="1E007393" w14:textId="77777777" w:rsidR="00CE72B8" w:rsidRDefault="00AE7D12">
            <w:pPr>
              <w:spacing w:line="263" w:lineRule="exact"/>
              <w:ind w:left="3" w:right="4"/>
              <w:jc w:val="center"/>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-27-</w:t>
            </w:r>
            <w:r>
              <w:rPr>
                <w:rFonts w:hint="eastAsia"/>
                <w:sz w:val="21"/>
                <w:szCs w:val="21"/>
                <w:lang w:eastAsia="zh-CN"/>
              </w:rPr>
              <w:t>2019-</w:t>
            </w:r>
            <w:r>
              <w:rPr>
                <w:rFonts w:hint="eastAsia"/>
                <w:sz w:val="21"/>
                <w:szCs w:val="21"/>
              </w:rPr>
              <w:t>1.0</w:t>
            </w:r>
          </w:p>
        </w:tc>
      </w:tr>
      <w:tr w:rsidR="00CE72B8" w14:paraId="6790389D" w14:textId="77777777">
        <w:trPr>
          <w:trHeight w:hRule="exact" w:val="322"/>
        </w:trPr>
        <w:tc>
          <w:tcPr>
            <w:tcW w:w="4068" w:type="dxa"/>
            <w:gridSpan w:val="2"/>
            <w:vMerge/>
            <w:tcBorders>
              <w:left w:val="nil"/>
              <w:bottom w:val="single" w:sz="4" w:space="0" w:color="000000"/>
              <w:right w:val="single" w:sz="4" w:space="0" w:color="000000"/>
            </w:tcBorders>
          </w:tcPr>
          <w:p w14:paraId="510ACAFE" w14:textId="77777777" w:rsidR="00CE72B8" w:rsidRDefault="00CE72B8">
            <w:pPr>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261A545B" w14:textId="77777777" w:rsidR="00CE72B8" w:rsidRDefault="00AE7D12">
            <w:pPr>
              <w:tabs>
                <w:tab w:val="left" w:pos="419"/>
              </w:tabs>
              <w:spacing w:line="260" w:lineRule="exact"/>
              <w:ind w:right="1"/>
              <w:jc w:val="center"/>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tcPr>
          <w:p w14:paraId="5B22F7FB" w14:textId="77777777" w:rsidR="00CE72B8" w:rsidRDefault="00AE7D12">
            <w:pPr>
              <w:tabs>
                <w:tab w:val="left" w:pos="945"/>
              </w:tabs>
              <w:spacing w:line="260" w:lineRule="exact"/>
              <w:ind w:right="4"/>
              <w:jc w:val="center"/>
              <w:rPr>
                <w:sz w:val="21"/>
                <w:szCs w:val="21"/>
              </w:rPr>
            </w:pPr>
            <w:r>
              <w:rPr>
                <w:rFonts w:hint="eastAsia"/>
                <w:sz w:val="21"/>
                <w:szCs w:val="21"/>
              </w:rPr>
              <w:t xml:space="preserve">第 </w:t>
            </w:r>
            <w:r>
              <w:rPr>
                <w:rFonts w:hint="eastAsia"/>
                <w:sz w:val="21"/>
                <w:szCs w:val="21"/>
                <w:lang w:eastAsia="zh-CN"/>
              </w:rPr>
              <w:t>3</w:t>
            </w:r>
            <w:r>
              <w:rPr>
                <w:rFonts w:hint="eastAsia"/>
                <w:sz w:val="21"/>
                <w:szCs w:val="21"/>
              </w:rPr>
              <w:t xml:space="preserve"> 页</w:t>
            </w:r>
            <w:r>
              <w:rPr>
                <w:rFonts w:hint="eastAsia"/>
                <w:sz w:val="21"/>
                <w:szCs w:val="21"/>
              </w:rPr>
              <w:tab/>
              <w:t xml:space="preserve">共 </w:t>
            </w:r>
            <w:r>
              <w:rPr>
                <w:rFonts w:hint="eastAsia"/>
                <w:sz w:val="21"/>
                <w:szCs w:val="21"/>
                <w:lang w:eastAsia="zh-CN"/>
              </w:rPr>
              <w:t>5</w:t>
            </w:r>
            <w:r>
              <w:rPr>
                <w:rFonts w:hint="eastAsia"/>
                <w:sz w:val="21"/>
                <w:szCs w:val="21"/>
              </w:rPr>
              <w:t xml:space="preserve"> 页</w:t>
            </w:r>
          </w:p>
        </w:tc>
      </w:tr>
      <w:tr w:rsidR="00CE72B8" w14:paraId="0BD1AC54" w14:textId="77777777">
        <w:trPr>
          <w:trHeight w:hRule="exact" w:val="322"/>
        </w:trPr>
        <w:tc>
          <w:tcPr>
            <w:tcW w:w="1008" w:type="dxa"/>
            <w:vMerge w:val="restart"/>
            <w:tcBorders>
              <w:top w:val="single" w:sz="4" w:space="0" w:color="000000"/>
              <w:left w:val="nil"/>
              <w:right w:val="single" w:sz="4" w:space="0" w:color="000000"/>
            </w:tcBorders>
          </w:tcPr>
          <w:p w14:paraId="22D8D679" w14:textId="77777777" w:rsidR="00CE72B8" w:rsidRDefault="00AE7D12">
            <w:pPr>
              <w:spacing w:before="146"/>
              <w:ind w:left="292"/>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tcPr>
          <w:p w14:paraId="73A8A7F6" w14:textId="77777777" w:rsidR="00CE72B8" w:rsidRDefault="00AE7D12">
            <w:pPr>
              <w:spacing w:before="146"/>
              <w:ind w:left="554"/>
              <w:rPr>
                <w:sz w:val="21"/>
                <w:szCs w:val="21"/>
              </w:rPr>
            </w:pPr>
            <w:r>
              <w:rPr>
                <w:rFonts w:hint="eastAsia"/>
                <w:sz w:val="21"/>
                <w:szCs w:val="21"/>
              </w:rPr>
              <w:t>27 食品抽样控制程序</w:t>
            </w:r>
          </w:p>
        </w:tc>
        <w:tc>
          <w:tcPr>
            <w:tcW w:w="1260" w:type="dxa"/>
            <w:tcBorders>
              <w:top w:val="single" w:sz="4" w:space="0" w:color="000000"/>
              <w:left w:val="single" w:sz="4" w:space="0" w:color="000000"/>
              <w:bottom w:val="single" w:sz="4" w:space="0" w:color="000000"/>
              <w:right w:val="single" w:sz="4" w:space="0" w:color="000000"/>
            </w:tcBorders>
          </w:tcPr>
          <w:p w14:paraId="28407790" w14:textId="77777777" w:rsidR="00CE72B8" w:rsidRDefault="00AE7D12">
            <w:pPr>
              <w:spacing w:line="260" w:lineRule="exact"/>
              <w:ind w:right="1"/>
              <w:jc w:val="center"/>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tcPr>
          <w:p w14:paraId="4C379811" w14:textId="77777777" w:rsidR="00CE72B8" w:rsidRDefault="00AE7D12">
            <w:pPr>
              <w:spacing w:line="260" w:lineRule="exact"/>
              <w:ind w:left="2" w:right="4"/>
              <w:jc w:val="center"/>
              <w:rPr>
                <w:sz w:val="21"/>
                <w:szCs w:val="21"/>
              </w:rPr>
            </w:pPr>
            <w:r>
              <w:rPr>
                <w:rFonts w:hint="eastAsia"/>
                <w:sz w:val="21"/>
                <w:szCs w:val="21"/>
              </w:rPr>
              <w:t xml:space="preserve">第 </w:t>
            </w:r>
            <w:r>
              <w:rPr>
                <w:rFonts w:hint="eastAsia"/>
                <w:sz w:val="21"/>
                <w:szCs w:val="21"/>
                <w:lang w:eastAsia="zh-CN"/>
              </w:rPr>
              <w:t>2019 版</w:t>
            </w:r>
            <w:r>
              <w:rPr>
                <w:rFonts w:hint="eastAsia"/>
                <w:sz w:val="21"/>
                <w:szCs w:val="21"/>
              </w:rPr>
              <w:t xml:space="preserve"> 第 0 次修订</w:t>
            </w:r>
          </w:p>
        </w:tc>
      </w:tr>
      <w:tr w:rsidR="00CE72B8" w14:paraId="2D7A19D7" w14:textId="77777777">
        <w:trPr>
          <w:trHeight w:hRule="exact" w:val="353"/>
        </w:trPr>
        <w:tc>
          <w:tcPr>
            <w:tcW w:w="1008" w:type="dxa"/>
            <w:vMerge/>
            <w:tcBorders>
              <w:left w:val="nil"/>
              <w:right w:val="single" w:sz="4" w:space="0" w:color="000000"/>
            </w:tcBorders>
          </w:tcPr>
          <w:p w14:paraId="05CCD86D" w14:textId="77777777" w:rsidR="00CE72B8" w:rsidRDefault="00CE72B8">
            <w:pPr>
              <w:rPr>
                <w:sz w:val="21"/>
                <w:szCs w:val="21"/>
              </w:rPr>
            </w:pPr>
          </w:p>
        </w:tc>
        <w:tc>
          <w:tcPr>
            <w:tcW w:w="3060" w:type="dxa"/>
            <w:vMerge/>
            <w:tcBorders>
              <w:left w:val="single" w:sz="4" w:space="0" w:color="000000"/>
              <w:right w:val="single" w:sz="4" w:space="0" w:color="000000"/>
            </w:tcBorders>
          </w:tcPr>
          <w:p w14:paraId="1E979322" w14:textId="77777777" w:rsidR="00CE72B8" w:rsidRDefault="00CE72B8">
            <w:pPr>
              <w:rPr>
                <w:sz w:val="21"/>
                <w:szCs w:val="21"/>
              </w:rPr>
            </w:pPr>
          </w:p>
        </w:tc>
        <w:tc>
          <w:tcPr>
            <w:tcW w:w="1260" w:type="dxa"/>
            <w:tcBorders>
              <w:top w:val="single" w:sz="4" w:space="0" w:color="000000"/>
              <w:left w:val="single" w:sz="4" w:space="0" w:color="000000"/>
              <w:right w:val="single" w:sz="4" w:space="0" w:color="000000"/>
            </w:tcBorders>
          </w:tcPr>
          <w:p w14:paraId="37F44868" w14:textId="77777777" w:rsidR="00CE72B8" w:rsidRDefault="00AE7D12">
            <w:pPr>
              <w:spacing w:line="262" w:lineRule="exact"/>
              <w:ind w:right="2"/>
              <w:jc w:val="center"/>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tcPr>
          <w:p w14:paraId="318A9B71" w14:textId="77777777" w:rsidR="00CE72B8" w:rsidRDefault="00AE7D12">
            <w:pPr>
              <w:spacing w:line="262" w:lineRule="exact"/>
              <w:ind w:left="2" w:right="4"/>
              <w:jc w:val="center"/>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w:t>
            </w:r>
            <w:r>
              <w:rPr>
                <w:rFonts w:hint="eastAsia"/>
                <w:sz w:val="21"/>
                <w:szCs w:val="21"/>
                <w:lang w:eastAsia="zh-CN"/>
              </w:rPr>
              <w:t>10 月</w:t>
            </w:r>
            <w:r>
              <w:rPr>
                <w:rFonts w:hint="eastAsia"/>
                <w:sz w:val="21"/>
                <w:szCs w:val="21"/>
              </w:rPr>
              <w:t xml:space="preserve"> 01 日</w:t>
            </w:r>
          </w:p>
        </w:tc>
      </w:tr>
    </w:tbl>
    <w:p w14:paraId="403E1423" w14:textId="77777777" w:rsidR="00CE72B8" w:rsidRDefault="00AE7D12">
      <w:pPr>
        <w:autoSpaceDE/>
        <w:autoSpaceDN/>
        <w:spacing w:before="10" w:line="400" w:lineRule="exact"/>
        <w:ind w:left="600"/>
        <w:rPr>
          <w:sz w:val="21"/>
          <w:szCs w:val="21"/>
          <w:lang w:eastAsia="zh-CN"/>
        </w:rPr>
      </w:pPr>
      <w:r>
        <w:rPr>
          <w:rFonts w:hint="eastAsia"/>
          <w:sz w:val="21"/>
          <w:szCs w:val="21"/>
          <w:lang w:eastAsia="zh-CN"/>
        </w:rPr>
        <w:t>c)破坏型检验检测的抽取的样品数量由委托单位自定。</w:t>
      </w:r>
    </w:p>
    <w:p w14:paraId="2897640C" w14:textId="77777777" w:rsidR="00CE72B8" w:rsidRDefault="00AE7D12">
      <w:pPr>
        <w:autoSpaceDE/>
        <w:autoSpaceDN/>
        <w:spacing w:before="10" w:line="400" w:lineRule="exact"/>
        <w:ind w:left="600"/>
        <w:rPr>
          <w:sz w:val="21"/>
          <w:szCs w:val="21"/>
          <w:lang w:eastAsia="zh-CN"/>
        </w:rPr>
      </w:pPr>
      <w:r>
        <w:rPr>
          <w:rFonts w:hint="eastAsia"/>
          <w:sz w:val="21"/>
          <w:szCs w:val="21"/>
          <w:lang w:eastAsia="zh-CN"/>
        </w:rPr>
        <w:t>d)样品数量应满足检验、复检（委托检验）工作的需要。</w:t>
      </w:r>
    </w:p>
    <w:p w14:paraId="52E5F853" w14:textId="77777777" w:rsidR="00CE72B8" w:rsidRDefault="00AE7D12">
      <w:pPr>
        <w:tabs>
          <w:tab w:val="left" w:pos="816"/>
        </w:tabs>
        <w:autoSpaceDE/>
        <w:autoSpaceDN/>
        <w:spacing w:before="10" w:line="400" w:lineRule="exact"/>
        <w:ind w:left="180" w:firstLineChars="200" w:firstLine="420"/>
        <w:jc w:val="both"/>
        <w:rPr>
          <w:sz w:val="21"/>
          <w:szCs w:val="21"/>
          <w:lang w:eastAsia="zh-CN"/>
        </w:rPr>
      </w:pPr>
      <w:r>
        <w:rPr>
          <w:rFonts w:hint="eastAsia"/>
          <w:sz w:val="21"/>
          <w:szCs w:val="21"/>
          <w:lang w:eastAsia="zh-CN"/>
        </w:rPr>
        <w:t>3.4.3.6 抽样时应将复检和备用样品一次抽齐、分别包装并封好。</w:t>
      </w:r>
    </w:p>
    <w:p w14:paraId="5B746B6E" w14:textId="77777777" w:rsidR="00CE72B8" w:rsidRDefault="00AE7D12">
      <w:pPr>
        <w:tabs>
          <w:tab w:val="left" w:pos="816"/>
        </w:tabs>
        <w:autoSpaceDE/>
        <w:autoSpaceDN/>
        <w:spacing w:before="10" w:line="400" w:lineRule="exact"/>
        <w:ind w:left="180" w:right="111" w:firstLineChars="200" w:firstLine="420"/>
        <w:rPr>
          <w:sz w:val="21"/>
          <w:szCs w:val="21"/>
          <w:lang w:eastAsia="zh-CN"/>
        </w:rPr>
      </w:pPr>
      <w:r>
        <w:rPr>
          <w:rFonts w:hint="eastAsia"/>
          <w:sz w:val="21"/>
          <w:szCs w:val="21"/>
          <w:lang w:eastAsia="zh-CN"/>
        </w:rPr>
        <w:t>3.4.3.7 样品抽取完成后，抽样人员应根据抽样相关标准、方法的要求，切实做好样品的包封、识别、保护（样品贮存条件有特殊要求时，其贮存、运输条件应符合规定要求）、运输、处置、存储工作。</w:t>
      </w:r>
    </w:p>
    <w:p w14:paraId="1C4A4EA7" w14:textId="77777777" w:rsidR="00CE72B8" w:rsidRDefault="00AE7D12">
      <w:pPr>
        <w:tabs>
          <w:tab w:val="left" w:pos="816"/>
        </w:tabs>
        <w:autoSpaceDE/>
        <w:autoSpaceDN/>
        <w:spacing w:before="20" w:line="400" w:lineRule="exact"/>
        <w:ind w:left="180" w:firstLineChars="200" w:firstLine="420"/>
        <w:jc w:val="both"/>
        <w:rPr>
          <w:sz w:val="21"/>
          <w:szCs w:val="21"/>
          <w:lang w:eastAsia="zh-CN"/>
        </w:rPr>
      </w:pPr>
      <w:r>
        <w:rPr>
          <w:rFonts w:hint="eastAsia"/>
          <w:sz w:val="21"/>
          <w:szCs w:val="21"/>
          <w:lang w:eastAsia="zh-CN"/>
        </w:rPr>
        <w:t>3.4.3.8 抽样人员对整个取样过程应该进行拍照或录像以做证据留存。</w:t>
      </w:r>
    </w:p>
    <w:p w14:paraId="69B82186" w14:textId="77777777" w:rsidR="00CE72B8" w:rsidRDefault="00AE7D12">
      <w:pPr>
        <w:tabs>
          <w:tab w:val="left" w:pos="658"/>
        </w:tabs>
        <w:autoSpaceDE/>
        <w:autoSpaceDN/>
        <w:spacing w:before="10" w:line="400" w:lineRule="exact"/>
        <w:ind w:left="180" w:firstLineChars="200" w:firstLine="420"/>
        <w:jc w:val="both"/>
        <w:rPr>
          <w:sz w:val="21"/>
          <w:szCs w:val="21"/>
          <w:lang w:eastAsia="zh-CN"/>
        </w:rPr>
      </w:pPr>
      <w:r>
        <w:rPr>
          <w:rFonts w:hint="eastAsia"/>
          <w:sz w:val="21"/>
          <w:szCs w:val="21"/>
          <w:lang w:eastAsia="zh-CN"/>
        </w:rPr>
        <w:t>3.4.4 样品的签封、保存与运输</w:t>
      </w:r>
    </w:p>
    <w:p w14:paraId="57EB0F1C" w14:textId="77777777" w:rsidR="00CE72B8" w:rsidRDefault="00AE7D12">
      <w:pPr>
        <w:tabs>
          <w:tab w:val="left" w:pos="816"/>
        </w:tabs>
        <w:autoSpaceDE/>
        <w:autoSpaceDN/>
        <w:spacing w:before="10" w:line="400" w:lineRule="exact"/>
        <w:ind w:left="180" w:right="217" w:firstLineChars="200" w:firstLine="420"/>
        <w:jc w:val="both"/>
        <w:rPr>
          <w:sz w:val="21"/>
          <w:szCs w:val="21"/>
          <w:lang w:eastAsia="zh-CN"/>
        </w:rPr>
      </w:pPr>
      <w:r>
        <w:rPr>
          <w:rFonts w:hint="eastAsia"/>
          <w:sz w:val="21"/>
          <w:szCs w:val="21"/>
          <w:lang w:eastAsia="zh-CN"/>
        </w:rPr>
        <w:t>3.4.4.1 样品抽取完毕后应妥善包装（样品包装材料或容器应符合相关规定，不得对样品造成实质性的污染）检验样品与备检样品应单独包装并封样，做好唯一性标识，加贴盖有公章的封条（封条上应有被抽样单位和抽样人员双方签字或盖章确认，并注明抽样日期）；抽样人员对包封样品应采取有效的防拆封措施，并确认样品不可调换，对抽取的样品封样状态应予以记录。</w:t>
      </w:r>
    </w:p>
    <w:p w14:paraId="6FAF818E" w14:textId="77777777" w:rsidR="00CE72B8" w:rsidRDefault="00AE7D12">
      <w:pPr>
        <w:tabs>
          <w:tab w:val="left" w:pos="816"/>
        </w:tabs>
        <w:autoSpaceDE/>
        <w:autoSpaceDN/>
        <w:spacing w:before="14" w:line="400" w:lineRule="exact"/>
        <w:ind w:left="180" w:right="215" w:firstLineChars="200" w:firstLine="420"/>
        <w:rPr>
          <w:sz w:val="21"/>
          <w:szCs w:val="21"/>
          <w:lang w:eastAsia="zh-CN"/>
        </w:rPr>
      </w:pPr>
      <w:r>
        <w:rPr>
          <w:rFonts w:hint="eastAsia"/>
          <w:sz w:val="21"/>
          <w:szCs w:val="21"/>
          <w:lang w:eastAsia="zh-CN"/>
        </w:rPr>
        <w:t>3.4.4.2 抽样人员应严格按照《食品安全抽样检验管理办法》、《食品安全监督抽检和风险监测工作规范》中规定要求、保证抽取样品在存储、运输过程中状态的完整性，使其不发生影响检验检测结论的变化，并负责对相关资料负责保密。</w:t>
      </w:r>
    </w:p>
    <w:p w14:paraId="3B0A235D" w14:textId="77777777" w:rsidR="00CE72B8" w:rsidRDefault="00AE7D12">
      <w:pPr>
        <w:autoSpaceDE/>
        <w:autoSpaceDN/>
        <w:spacing w:before="37" w:line="400" w:lineRule="exact"/>
        <w:ind w:left="180" w:firstLineChars="200" w:firstLine="420"/>
        <w:rPr>
          <w:sz w:val="21"/>
          <w:szCs w:val="21"/>
          <w:lang w:eastAsia="zh-CN"/>
        </w:rPr>
      </w:pPr>
      <w:r>
        <w:rPr>
          <w:rFonts w:hint="eastAsia"/>
          <w:sz w:val="21"/>
          <w:szCs w:val="21"/>
          <w:lang w:eastAsia="zh-CN"/>
        </w:rPr>
        <w:t>3.4.5 抽样单及抽样文书的填写</w:t>
      </w:r>
    </w:p>
    <w:p w14:paraId="0EFB8D84" w14:textId="77777777" w:rsidR="00CE72B8" w:rsidRDefault="00AE7D12">
      <w:pPr>
        <w:autoSpaceDE/>
        <w:autoSpaceDN/>
        <w:spacing w:before="10" w:line="400" w:lineRule="exact"/>
        <w:ind w:left="180" w:right="215" w:firstLineChars="200" w:firstLine="420"/>
        <w:rPr>
          <w:sz w:val="21"/>
          <w:szCs w:val="21"/>
          <w:lang w:eastAsia="zh-CN"/>
        </w:rPr>
      </w:pPr>
      <w:r>
        <w:rPr>
          <w:rFonts w:hint="eastAsia"/>
          <w:sz w:val="21"/>
          <w:szCs w:val="21"/>
          <w:lang w:eastAsia="zh-CN"/>
        </w:rPr>
        <w:t>3.4.5.1 抽样单及抽样文书的填写与使用应严格按照《食品安全抽样检验管理办法》与《食品安全监督抽检和风险监测工作规范》的要求填写。</w:t>
      </w:r>
    </w:p>
    <w:p w14:paraId="6370B58D" w14:textId="77777777" w:rsidR="00CE72B8" w:rsidRDefault="00AE7D12">
      <w:pPr>
        <w:tabs>
          <w:tab w:val="left" w:pos="658"/>
        </w:tabs>
        <w:autoSpaceDE/>
        <w:autoSpaceDN/>
        <w:spacing w:before="31" w:line="400" w:lineRule="exact"/>
        <w:ind w:left="180" w:firstLineChars="200" w:firstLine="420"/>
        <w:rPr>
          <w:sz w:val="21"/>
          <w:szCs w:val="21"/>
          <w:lang w:eastAsia="zh-CN"/>
        </w:rPr>
      </w:pPr>
      <w:r>
        <w:rPr>
          <w:rFonts w:hint="eastAsia"/>
          <w:sz w:val="21"/>
          <w:szCs w:val="21"/>
          <w:lang w:eastAsia="zh-CN"/>
        </w:rPr>
        <w:t>3.4.6 实施抽样时的注意事项</w:t>
      </w:r>
    </w:p>
    <w:p w14:paraId="75F1CFB1" w14:textId="77777777" w:rsidR="00CE72B8" w:rsidRDefault="00AE7D12">
      <w:pPr>
        <w:tabs>
          <w:tab w:val="left" w:pos="816"/>
        </w:tabs>
        <w:autoSpaceDE/>
        <w:autoSpaceDN/>
        <w:spacing w:before="10" w:line="400" w:lineRule="exact"/>
        <w:ind w:left="180" w:right="217" w:firstLineChars="200" w:firstLine="420"/>
        <w:rPr>
          <w:sz w:val="21"/>
          <w:szCs w:val="21"/>
          <w:lang w:eastAsia="zh-CN"/>
        </w:rPr>
      </w:pPr>
      <w:r>
        <w:rPr>
          <w:rFonts w:hint="eastAsia"/>
          <w:sz w:val="21"/>
          <w:szCs w:val="21"/>
          <w:lang w:eastAsia="zh-CN"/>
        </w:rPr>
        <w:t>3.4.6.1 抽样过程中，从抽样到封样结束，抽样人员要与被抽检单位陪同人员同时在场直到封样结束。</w:t>
      </w:r>
    </w:p>
    <w:p w14:paraId="58B9A19A" w14:textId="77777777" w:rsidR="00CE72B8" w:rsidRDefault="00AE7D12">
      <w:pPr>
        <w:tabs>
          <w:tab w:val="left" w:pos="816"/>
        </w:tabs>
        <w:autoSpaceDE/>
        <w:autoSpaceDN/>
        <w:spacing w:before="31" w:line="400" w:lineRule="exact"/>
        <w:ind w:left="180" w:right="215" w:firstLineChars="200" w:firstLine="420"/>
        <w:rPr>
          <w:sz w:val="21"/>
          <w:szCs w:val="21"/>
          <w:lang w:eastAsia="zh-CN"/>
        </w:rPr>
      </w:pPr>
      <w:r>
        <w:rPr>
          <w:rFonts w:hint="eastAsia"/>
          <w:sz w:val="21"/>
          <w:szCs w:val="21"/>
          <w:lang w:eastAsia="zh-CN"/>
        </w:rPr>
        <w:t>3.4.6.2 样品应当由抽样人员亲自到现场按照规定抽取（对于取样过程应当进行拍照），不得由被抽样单位自行提供。</w:t>
      </w:r>
    </w:p>
    <w:p w14:paraId="647964CA" w14:textId="77777777" w:rsidR="00CE72B8" w:rsidRDefault="00AE7D12">
      <w:pPr>
        <w:tabs>
          <w:tab w:val="left" w:pos="816"/>
        </w:tabs>
        <w:autoSpaceDE/>
        <w:autoSpaceDN/>
        <w:spacing w:before="31" w:line="400" w:lineRule="exact"/>
        <w:ind w:left="180" w:right="217" w:firstLineChars="200" w:firstLine="420"/>
        <w:jc w:val="both"/>
        <w:rPr>
          <w:sz w:val="21"/>
          <w:szCs w:val="21"/>
          <w:lang w:eastAsia="zh-CN"/>
        </w:rPr>
      </w:pPr>
      <w:r>
        <w:rPr>
          <w:rFonts w:hint="eastAsia"/>
          <w:sz w:val="21"/>
          <w:szCs w:val="21"/>
          <w:lang w:eastAsia="zh-CN"/>
        </w:rPr>
        <w:t>3.4.6.3 抽样过程中如有意外情况发生，应及时向中心主管领导报告，以便研究解决办法。如需更改抽祥计划或委托要求，应经技术负责人或最高管理者向上级部门请示同意或委托方同意后方可执行。</w:t>
      </w:r>
    </w:p>
    <w:p w14:paraId="201C7D0A" w14:textId="77777777" w:rsidR="00CE72B8" w:rsidRDefault="00AE7D12">
      <w:pPr>
        <w:tabs>
          <w:tab w:val="left" w:pos="816"/>
        </w:tabs>
        <w:autoSpaceDE/>
        <w:autoSpaceDN/>
        <w:spacing w:before="20" w:line="400" w:lineRule="exact"/>
        <w:ind w:left="180" w:right="215" w:firstLineChars="200" w:firstLine="420"/>
        <w:rPr>
          <w:sz w:val="21"/>
          <w:szCs w:val="21"/>
          <w:lang w:eastAsia="zh-CN"/>
        </w:rPr>
      </w:pPr>
      <w:r>
        <w:rPr>
          <w:rFonts w:hint="eastAsia"/>
          <w:sz w:val="21"/>
          <w:szCs w:val="21"/>
          <w:lang w:eastAsia="zh-CN"/>
        </w:rPr>
        <w:t>3.4.6.4 抽样方法采用随机抽样法，抽取的样品应在同一批产品中进行，并且样本母体、样本重量/数量必须符合产品标准有关规定。</w:t>
      </w:r>
    </w:p>
    <w:p w14:paraId="7FF5B26F" w14:textId="77777777" w:rsidR="00CE72B8" w:rsidRDefault="00AE7D12">
      <w:pPr>
        <w:tabs>
          <w:tab w:val="left" w:pos="819"/>
        </w:tabs>
        <w:autoSpaceDE/>
        <w:autoSpaceDN/>
        <w:spacing w:before="2" w:line="400" w:lineRule="exact"/>
        <w:ind w:left="180" w:right="126" w:firstLineChars="200" w:firstLine="420"/>
        <w:rPr>
          <w:sz w:val="21"/>
          <w:szCs w:val="21"/>
          <w:lang w:eastAsia="zh-CN"/>
        </w:rPr>
      </w:pPr>
      <w:r>
        <w:rPr>
          <w:rFonts w:hint="eastAsia"/>
          <w:sz w:val="21"/>
          <w:szCs w:val="21"/>
          <w:lang w:eastAsia="zh-CN"/>
        </w:rPr>
        <w:t>3.4.6.5 抽样单填写不得缺项，无内容项应划“/”，如有特殊说明（如包装的描述、送样要求等）可填写在备注栏内。抽样人和被抽样单位经办人应分别在抽样单上签字，并加盖单位公章（无公章时被抽样单位可由负责人签字，并在备注栏中予以说明），抽样单一式三份，一份交被抽样单位，一份随样品同行，一份交抽样任务下达部门。</w:t>
      </w:r>
    </w:p>
    <w:tbl>
      <w:tblPr>
        <w:tblW w:w="8388" w:type="dxa"/>
        <w:tblInd w:w="103"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3073ED0C" w14:textId="77777777">
        <w:trPr>
          <w:trHeight w:hRule="exact" w:val="356"/>
        </w:trPr>
        <w:tc>
          <w:tcPr>
            <w:tcW w:w="4068" w:type="dxa"/>
            <w:gridSpan w:val="2"/>
            <w:vMerge w:val="restart"/>
            <w:tcBorders>
              <w:left w:val="nil"/>
              <w:right w:val="single" w:sz="4" w:space="0" w:color="000000"/>
            </w:tcBorders>
          </w:tcPr>
          <w:p w14:paraId="0FCB494F" w14:textId="77777777" w:rsidR="00CE72B8" w:rsidRDefault="00AE7D12">
            <w:pPr>
              <w:spacing w:line="312" w:lineRule="exact"/>
              <w:ind w:left="646" w:right="644"/>
              <w:jc w:val="center"/>
              <w:rPr>
                <w:sz w:val="21"/>
                <w:szCs w:val="21"/>
                <w:lang w:eastAsia="zh-CN"/>
              </w:rPr>
            </w:pPr>
            <w:r>
              <w:rPr>
                <w:rFonts w:hint="eastAsia"/>
                <w:sz w:val="21"/>
                <w:szCs w:val="21"/>
                <w:lang w:eastAsia="zh-CN"/>
              </w:rPr>
              <w:lastRenderedPageBreak/>
              <w:t>海洋产品及环境检测平台</w:t>
            </w:r>
          </w:p>
          <w:p w14:paraId="04C80E48" w14:textId="77777777" w:rsidR="00CE72B8" w:rsidRDefault="00AE7D12">
            <w:pPr>
              <w:spacing w:before="14"/>
              <w:ind w:left="646" w:right="644"/>
              <w:jc w:val="center"/>
              <w:rPr>
                <w:sz w:val="21"/>
                <w:szCs w:val="21"/>
              </w:rPr>
            </w:pPr>
            <w:r>
              <w:rPr>
                <w:rFonts w:hint="eastAsia"/>
                <w:sz w:val="21"/>
                <w:szCs w:val="21"/>
              </w:rPr>
              <w:t>程序文件</w:t>
            </w:r>
          </w:p>
        </w:tc>
        <w:tc>
          <w:tcPr>
            <w:tcW w:w="1260" w:type="dxa"/>
            <w:tcBorders>
              <w:left w:val="single" w:sz="4" w:space="0" w:color="000000"/>
              <w:bottom w:val="single" w:sz="4" w:space="0" w:color="000000"/>
              <w:right w:val="single" w:sz="4" w:space="0" w:color="000000"/>
            </w:tcBorders>
          </w:tcPr>
          <w:p w14:paraId="09D88493" w14:textId="77777777" w:rsidR="00CE72B8" w:rsidRDefault="00AE7D12">
            <w:pPr>
              <w:spacing w:line="263" w:lineRule="exact"/>
              <w:ind w:right="2"/>
              <w:jc w:val="center"/>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tcPr>
          <w:p w14:paraId="5262B984" w14:textId="77777777" w:rsidR="00CE72B8" w:rsidRDefault="00AE7D12">
            <w:pPr>
              <w:spacing w:line="263" w:lineRule="exact"/>
              <w:ind w:left="3" w:right="4"/>
              <w:jc w:val="center"/>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-27-</w:t>
            </w:r>
            <w:r>
              <w:rPr>
                <w:rFonts w:hint="eastAsia"/>
                <w:sz w:val="21"/>
                <w:szCs w:val="21"/>
                <w:lang w:eastAsia="zh-CN"/>
              </w:rPr>
              <w:t>2019-</w:t>
            </w:r>
            <w:r>
              <w:rPr>
                <w:rFonts w:hint="eastAsia"/>
                <w:sz w:val="21"/>
                <w:szCs w:val="21"/>
              </w:rPr>
              <w:t>1.0</w:t>
            </w:r>
          </w:p>
        </w:tc>
      </w:tr>
      <w:tr w:rsidR="00CE72B8" w14:paraId="41CC3405" w14:textId="77777777">
        <w:trPr>
          <w:trHeight w:hRule="exact" w:val="322"/>
        </w:trPr>
        <w:tc>
          <w:tcPr>
            <w:tcW w:w="4068" w:type="dxa"/>
            <w:gridSpan w:val="2"/>
            <w:vMerge/>
            <w:tcBorders>
              <w:left w:val="nil"/>
              <w:bottom w:val="single" w:sz="4" w:space="0" w:color="000000"/>
              <w:right w:val="single" w:sz="4" w:space="0" w:color="000000"/>
            </w:tcBorders>
          </w:tcPr>
          <w:p w14:paraId="6A59B502" w14:textId="77777777" w:rsidR="00CE72B8" w:rsidRDefault="00CE72B8">
            <w:pPr>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0E81EACA" w14:textId="77777777" w:rsidR="00CE72B8" w:rsidRDefault="00AE7D12">
            <w:pPr>
              <w:tabs>
                <w:tab w:val="left" w:pos="419"/>
              </w:tabs>
              <w:spacing w:line="260" w:lineRule="exact"/>
              <w:ind w:right="1"/>
              <w:jc w:val="center"/>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tcPr>
          <w:p w14:paraId="291911CA" w14:textId="77777777" w:rsidR="00CE72B8" w:rsidRDefault="00AE7D12">
            <w:pPr>
              <w:tabs>
                <w:tab w:val="left" w:pos="945"/>
              </w:tabs>
              <w:spacing w:line="260" w:lineRule="exact"/>
              <w:ind w:right="4"/>
              <w:jc w:val="center"/>
              <w:rPr>
                <w:sz w:val="21"/>
                <w:szCs w:val="21"/>
              </w:rPr>
            </w:pPr>
            <w:r>
              <w:rPr>
                <w:rFonts w:hint="eastAsia"/>
                <w:sz w:val="21"/>
                <w:szCs w:val="21"/>
              </w:rPr>
              <w:t xml:space="preserve">第 </w:t>
            </w:r>
            <w:r>
              <w:rPr>
                <w:rFonts w:hint="eastAsia"/>
                <w:sz w:val="21"/>
                <w:szCs w:val="21"/>
                <w:lang w:eastAsia="zh-CN"/>
              </w:rPr>
              <w:t>4</w:t>
            </w:r>
            <w:r>
              <w:rPr>
                <w:rFonts w:hint="eastAsia"/>
                <w:sz w:val="21"/>
                <w:szCs w:val="21"/>
              </w:rPr>
              <w:t xml:space="preserve"> 页</w:t>
            </w:r>
            <w:r>
              <w:rPr>
                <w:rFonts w:hint="eastAsia"/>
                <w:sz w:val="21"/>
                <w:szCs w:val="21"/>
              </w:rPr>
              <w:tab/>
              <w:t xml:space="preserve">共 </w:t>
            </w:r>
            <w:r>
              <w:rPr>
                <w:rFonts w:hint="eastAsia"/>
                <w:sz w:val="21"/>
                <w:szCs w:val="21"/>
                <w:lang w:eastAsia="zh-CN"/>
              </w:rPr>
              <w:t>5</w:t>
            </w:r>
            <w:r>
              <w:rPr>
                <w:rFonts w:hint="eastAsia"/>
                <w:sz w:val="21"/>
                <w:szCs w:val="21"/>
              </w:rPr>
              <w:t xml:space="preserve"> 页</w:t>
            </w:r>
          </w:p>
        </w:tc>
      </w:tr>
      <w:tr w:rsidR="00CE72B8" w14:paraId="3E2FF6FF" w14:textId="77777777">
        <w:trPr>
          <w:trHeight w:hRule="exact" w:val="322"/>
        </w:trPr>
        <w:tc>
          <w:tcPr>
            <w:tcW w:w="1008" w:type="dxa"/>
            <w:vMerge w:val="restart"/>
            <w:tcBorders>
              <w:top w:val="single" w:sz="4" w:space="0" w:color="000000"/>
              <w:left w:val="nil"/>
              <w:right w:val="single" w:sz="4" w:space="0" w:color="000000"/>
            </w:tcBorders>
          </w:tcPr>
          <w:p w14:paraId="51F48226" w14:textId="77777777" w:rsidR="00CE72B8" w:rsidRDefault="00AE7D12">
            <w:pPr>
              <w:spacing w:before="146"/>
              <w:ind w:left="292"/>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tcPr>
          <w:p w14:paraId="2C31DFF2" w14:textId="77777777" w:rsidR="00CE72B8" w:rsidRDefault="00AE7D12">
            <w:pPr>
              <w:spacing w:before="146"/>
              <w:ind w:left="554"/>
              <w:rPr>
                <w:sz w:val="21"/>
                <w:szCs w:val="21"/>
              </w:rPr>
            </w:pPr>
            <w:r>
              <w:rPr>
                <w:rFonts w:hint="eastAsia"/>
                <w:sz w:val="21"/>
                <w:szCs w:val="21"/>
              </w:rPr>
              <w:t>27 食品抽样控制程序</w:t>
            </w:r>
          </w:p>
        </w:tc>
        <w:tc>
          <w:tcPr>
            <w:tcW w:w="1260" w:type="dxa"/>
            <w:tcBorders>
              <w:top w:val="single" w:sz="4" w:space="0" w:color="000000"/>
              <w:left w:val="single" w:sz="4" w:space="0" w:color="000000"/>
              <w:bottom w:val="single" w:sz="4" w:space="0" w:color="000000"/>
              <w:right w:val="single" w:sz="4" w:space="0" w:color="000000"/>
            </w:tcBorders>
          </w:tcPr>
          <w:p w14:paraId="10690F39" w14:textId="77777777" w:rsidR="00CE72B8" w:rsidRDefault="00AE7D12">
            <w:pPr>
              <w:spacing w:line="260" w:lineRule="exact"/>
              <w:ind w:right="1"/>
              <w:jc w:val="center"/>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tcPr>
          <w:p w14:paraId="2979BC0D" w14:textId="77777777" w:rsidR="00CE72B8" w:rsidRDefault="00AE7D12">
            <w:pPr>
              <w:spacing w:line="260" w:lineRule="exact"/>
              <w:ind w:left="2" w:right="4"/>
              <w:jc w:val="center"/>
              <w:rPr>
                <w:sz w:val="21"/>
                <w:szCs w:val="21"/>
              </w:rPr>
            </w:pPr>
            <w:r>
              <w:rPr>
                <w:rFonts w:hint="eastAsia"/>
                <w:sz w:val="21"/>
                <w:szCs w:val="21"/>
              </w:rPr>
              <w:t xml:space="preserve">第 </w:t>
            </w:r>
            <w:r>
              <w:rPr>
                <w:rFonts w:hint="eastAsia"/>
                <w:sz w:val="21"/>
                <w:szCs w:val="21"/>
                <w:lang w:eastAsia="zh-CN"/>
              </w:rPr>
              <w:t>2019 版</w:t>
            </w:r>
            <w:r>
              <w:rPr>
                <w:rFonts w:hint="eastAsia"/>
                <w:sz w:val="21"/>
                <w:szCs w:val="21"/>
              </w:rPr>
              <w:t xml:space="preserve"> 第 0 次修订</w:t>
            </w:r>
          </w:p>
        </w:tc>
      </w:tr>
      <w:tr w:rsidR="00CE72B8" w14:paraId="50D75C3B" w14:textId="77777777">
        <w:trPr>
          <w:trHeight w:hRule="exact" w:val="353"/>
        </w:trPr>
        <w:tc>
          <w:tcPr>
            <w:tcW w:w="1008" w:type="dxa"/>
            <w:vMerge/>
            <w:tcBorders>
              <w:left w:val="nil"/>
              <w:right w:val="single" w:sz="4" w:space="0" w:color="000000"/>
            </w:tcBorders>
          </w:tcPr>
          <w:p w14:paraId="512357EC" w14:textId="77777777" w:rsidR="00CE72B8" w:rsidRDefault="00CE72B8">
            <w:pPr>
              <w:rPr>
                <w:sz w:val="21"/>
                <w:szCs w:val="21"/>
              </w:rPr>
            </w:pPr>
          </w:p>
        </w:tc>
        <w:tc>
          <w:tcPr>
            <w:tcW w:w="3060" w:type="dxa"/>
            <w:vMerge/>
            <w:tcBorders>
              <w:left w:val="single" w:sz="4" w:space="0" w:color="000000"/>
              <w:right w:val="single" w:sz="4" w:space="0" w:color="000000"/>
            </w:tcBorders>
          </w:tcPr>
          <w:p w14:paraId="53F0D6EB" w14:textId="77777777" w:rsidR="00CE72B8" w:rsidRDefault="00CE72B8">
            <w:pPr>
              <w:rPr>
                <w:sz w:val="21"/>
                <w:szCs w:val="21"/>
              </w:rPr>
            </w:pPr>
          </w:p>
        </w:tc>
        <w:tc>
          <w:tcPr>
            <w:tcW w:w="1260" w:type="dxa"/>
            <w:tcBorders>
              <w:top w:val="single" w:sz="4" w:space="0" w:color="000000"/>
              <w:left w:val="single" w:sz="4" w:space="0" w:color="000000"/>
              <w:right w:val="single" w:sz="4" w:space="0" w:color="000000"/>
            </w:tcBorders>
          </w:tcPr>
          <w:p w14:paraId="5971DB92" w14:textId="77777777" w:rsidR="00CE72B8" w:rsidRDefault="00AE7D12">
            <w:pPr>
              <w:spacing w:line="262" w:lineRule="exact"/>
              <w:ind w:right="2"/>
              <w:jc w:val="center"/>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tcPr>
          <w:p w14:paraId="000166F4" w14:textId="77777777" w:rsidR="00CE72B8" w:rsidRDefault="00AE7D12">
            <w:pPr>
              <w:spacing w:line="262" w:lineRule="exact"/>
              <w:ind w:left="2" w:right="4"/>
              <w:jc w:val="center"/>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w:t>
            </w:r>
            <w:r>
              <w:rPr>
                <w:rFonts w:hint="eastAsia"/>
                <w:sz w:val="21"/>
                <w:szCs w:val="21"/>
                <w:lang w:eastAsia="zh-CN"/>
              </w:rPr>
              <w:t>10 月</w:t>
            </w:r>
            <w:r>
              <w:rPr>
                <w:rFonts w:hint="eastAsia"/>
                <w:sz w:val="21"/>
                <w:szCs w:val="21"/>
              </w:rPr>
              <w:t xml:space="preserve"> 01 日</w:t>
            </w:r>
          </w:p>
        </w:tc>
      </w:tr>
    </w:tbl>
    <w:p w14:paraId="70FA291C" w14:textId="77777777" w:rsidR="00CE72B8" w:rsidRDefault="00AE7D12">
      <w:pPr>
        <w:tabs>
          <w:tab w:val="left" w:pos="869"/>
        </w:tabs>
        <w:autoSpaceDE/>
        <w:autoSpaceDN/>
        <w:spacing w:before="16" w:line="400" w:lineRule="exact"/>
        <w:ind w:left="180" w:firstLineChars="200" w:firstLine="420"/>
        <w:rPr>
          <w:sz w:val="21"/>
          <w:szCs w:val="21"/>
          <w:lang w:eastAsia="zh-CN"/>
        </w:rPr>
      </w:pPr>
      <w:r>
        <w:rPr>
          <w:rFonts w:hint="eastAsia"/>
          <w:sz w:val="21"/>
          <w:szCs w:val="21"/>
          <w:lang w:eastAsia="zh-CN"/>
        </w:rPr>
        <w:t>3.4.6.6 抽检抽样品应由抽样人员带回，不得由被抽检单位自行送样。</w:t>
      </w:r>
    </w:p>
    <w:p w14:paraId="48081188" w14:textId="77777777" w:rsidR="00CE72B8" w:rsidRDefault="00AE7D12">
      <w:pPr>
        <w:tabs>
          <w:tab w:val="left" w:pos="816"/>
        </w:tabs>
        <w:autoSpaceDE/>
        <w:autoSpaceDN/>
        <w:spacing w:before="10" w:line="400" w:lineRule="exact"/>
        <w:ind w:left="180" w:right="215" w:firstLineChars="200" w:firstLine="420"/>
        <w:jc w:val="both"/>
        <w:rPr>
          <w:sz w:val="21"/>
          <w:szCs w:val="21"/>
          <w:lang w:eastAsia="zh-CN"/>
        </w:rPr>
      </w:pPr>
      <w:r>
        <w:rPr>
          <w:rFonts w:hint="eastAsia"/>
          <w:sz w:val="21"/>
          <w:szCs w:val="21"/>
          <w:lang w:eastAsia="zh-CN"/>
        </w:rPr>
        <w:t>3.4.6.7 抽样样品必须具有代表性，在抽样过程中要对有关因素进行控制，以确保检测结果的有效。当抽样需要制定抽样方案时，应在抽样方案中对抽样的操作规定详细的要求，记录内容应清晰、明确、具体。记录应包括所用的抽样程序、抽样工具、抽样人的识别（被抽样单位的在场人员也应确认和签字）、如果对环境条件有要求也应做好抽样环境的记录，封样的部位、数量、方法都应做出规定，封样记录最好有示意图。</w:t>
      </w:r>
    </w:p>
    <w:p w14:paraId="789559B5" w14:textId="77777777" w:rsidR="00CE72B8" w:rsidRDefault="00AE7D12">
      <w:pPr>
        <w:tabs>
          <w:tab w:val="left" w:pos="816"/>
        </w:tabs>
        <w:autoSpaceDE/>
        <w:autoSpaceDN/>
        <w:spacing w:before="14" w:line="400" w:lineRule="exact"/>
        <w:ind w:left="180" w:right="126" w:firstLineChars="200" w:firstLine="420"/>
        <w:rPr>
          <w:sz w:val="21"/>
          <w:szCs w:val="21"/>
          <w:lang w:eastAsia="zh-CN"/>
        </w:rPr>
      </w:pPr>
      <w:r>
        <w:rPr>
          <w:rFonts w:hint="eastAsia"/>
          <w:sz w:val="21"/>
          <w:szCs w:val="21"/>
          <w:lang w:eastAsia="zh-CN"/>
        </w:rPr>
        <w:t>3.4.6.8 当客户要求对已有文件规定的抽样程序进行添加、删减或有所偏离时，应当审视这种偏离可能带来的风险。根据任何偏离不得影响检测质量的原则，要对偏离进行评估，并上报技术负责人批准后方可实施偏离（如果客户要求的偏离影响到检验检测结果时，应在报告、证书中作出声明）。具体按《允许偏离程序和标准的控制程序》执行。上述环节必须做好详细记录，并及时告知相关人员。在抽样过程中也要详细记录相关抽样资料。</w:t>
      </w:r>
    </w:p>
    <w:p w14:paraId="149F63A7" w14:textId="77777777" w:rsidR="00CE72B8" w:rsidRDefault="00AE7D12">
      <w:pPr>
        <w:tabs>
          <w:tab w:val="left" w:pos="658"/>
        </w:tabs>
        <w:autoSpaceDE/>
        <w:autoSpaceDN/>
        <w:spacing w:before="14" w:line="400" w:lineRule="exact"/>
        <w:ind w:left="180" w:firstLineChars="200" w:firstLine="420"/>
        <w:rPr>
          <w:sz w:val="21"/>
          <w:szCs w:val="21"/>
          <w:lang w:eastAsia="zh-CN"/>
        </w:rPr>
      </w:pPr>
      <w:r>
        <w:rPr>
          <w:rFonts w:hint="eastAsia"/>
          <w:sz w:val="21"/>
          <w:szCs w:val="21"/>
          <w:lang w:eastAsia="zh-CN"/>
        </w:rPr>
        <w:t>3.4.7 抽样的其他规定：</w:t>
      </w:r>
    </w:p>
    <w:p w14:paraId="41BEAA8D" w14:textId="77777777" w:rsidR="00CE72B8" w:rsidRDefault="00AE7D12">
      <w:pPr>
        <w:tabs>
          <w:tab w:val="left" w:pos="816"/>
        </w:tabs>
        <w:autoSpaceDE/>
        <w:autoSpaceDN/>
        <w:spacing w:before="10" w:line="400" w:lineRule="exact"/>
        <w:ind w:left="180" w:right="217" w:firstLineChars="200" w:firstLine="420"/>
        <w:jc w:val="both"/>
        <w:rPr>
          <w:sz w:val="21"/>
          <w:szCs w:val="21"/>
          <w:lang w:eastAsia="zh-CN"/>
        </w:rPr>
      </w:pPr>
      <w:r>
        <w:rPr>
          <w:rFonts w:hint="eastAsia"/>
          <w:sz w:val="21"/>
          <w:szCs w:val="21"/>
          <w:lang w:eastAsia="zh-CN"/>
        </w:rPr>
        <w:t>3.4.7.1 当受检单位如有无产品或停产、转产等情况，抽样员应查看仓库及生产、销售记录台帐，必要时到就近用户、销售部门抽样；确无产品时，应索取停产、转产等企业书面证明材料，并由当地与抽样任务对应的食品监督管理部门随行人员予以确认。</w:t>
      </w:r>
    </w:p>
    <w:p w14:paraId="4AA1B57E" w14:textId="77777777" w:rsidR="00CE72B8" w:rsidRDefault="00AE7D12">
      <w:pPr>
        <w:tabs>
          <w:tab w:val="left" w:pos="816"/>
        </w:tabs>
        <w:autoSpaceDE/>
        <w:autoSpaceDN/>
        <w:spacing w:before="20" w:line="400" w:lineRule="exact"/>
        <w:ind w:left="180" w:right="114" w:firstLineChars="200" w:firstLine="420"/>
        <w:rPr>
          <w:sz w:val="21"/>
          <w:szCs w:val="21"/>
          <w:lang w:eastAsia="zh-CN"/>
        </w:rPr>
      </w:pPr>
      <w:r>
        <w:rPr>
          <w:rFonts w:hint="eastAsia"/>
          <w:sz w:val="21"/>
          <w:szCs w:val="21"/>
          <w:lang w:eastAsia="zh-CN"/>
        </w:rPr>
        <w:t>3.4.7.2当因某种特殊原因不能实施抽样时，抽样员应认真核对企业申明的原因，并做好详细记录。由被抽单位写出书面说明，法人代表或厂方有关负责人签字、盖章，作为未抽样凭证，并及时上报食品监督管理部门。</w:t>
      </w:r>
    </w:p>
    <w:p w14:paraId="38BC8D8C" w14:textId="77777777" w:rsidR="00CE72B8" w:rsidRDefault="00AE7D12">
      <w:pPr>
        <w:tabs>
          <w:tab w:val="left" w:pos="816"/>
        </w:tabs>
        <w:autoSpaceDE/>
        <w:autoSpaceDN/>
        <w:spacing w:before="20" w:line="400" w:lineRule="exact"/>
        <w:ind w:left="180" w:right="215" w:firstLineChars="200" w:firstLine="420"/>
        <w:rPr>
          <w:sz w:val="21"/>
          <w:szCs w:val="21"/>
          <w:lang w:eastAsia="zh-CN"/>
        </w:rPr>
      </w:pPr>
      <w:r>
        <w:rPr>
          <w:rFonts w:hint="eastAsia"/>
          <w:sz w:val="21"/>
          <w:szCs w:val="21"/>
          <w:lang w:eastAsia="zh-CN"/>
        </w:rPr>
        <w:t>3.4.7.3 如遇被抽检单位无理拒绝或干扰阻挠抽样的，抽样人员应当认真做好取证工作，并及时按《食品安全抽检管理办法》的要求及时报告。</w:t>
      </w:r>
    </w:p>
    <w:p w14:paraId="348F077B" w14:textId="77777777" w:rsidR="00CE72B8" w:rsidRDefault="00AE7D12">
      <w:pPr>
        <w:tabs>
          <w:tab w:val="left" w:pos="816"/>
        </w:tabs>
        <w:autoSpaceDE/>
        <w:autoSpaceDN/>
        <w:spacing w:before="31" w:line="400" w:lineRule="exact"/>
        <w:ind w:left="180" w:firstLineChars="200" w:firstLine="420"/>
        <w:rPr>
          <w:sz w:val="21"/>
          <w:szCs w:val="21"/>
          <w:lang w:eastAsia="zh-CN"/>
        </w:rPr>
      </w:pPr>
      <w:r>
        <w:rPr>
          <w:rFonts w:hint="eastAsia"/>
          <w:sz w:val="21"/>
          <w:szCs w:val="21"/>
          <w:lang w:eastAsia="zh-CN"/>
        </w:rPr>
        <w:t>3.4.7.4 所有抽样工作记录与抽样有关的相关资料和操作均应保留，纳入相应检验报告档案，确保抽样的有效性和可追溯性。并告知相关人员。</w:t>
      </w:r>
    </w:p>
    <w:p w14:paraId="6E1EC86E" w14:textId="77777777" w:rsidR="00CE72B8" w:rsidRDefault="00AE7D12">
      <w:pPr>
        <w:tabs>
          <w:tab w:val="left" w:pos="816"/>
        </w:tabs>
        <w:autoSpaceDE/>
        <w:autoSpaceDN/>
        <w:spacing w:before="37" w:line="400" w:lineRule="exact"/>
        <w:ind w:left="180" w:right="217" w:firstLineChars="200" w:firstLine="420"/>
        <w:rPr>
          <w:sz w:val="21"/>
          <w:szCs w:val="21"/>
          <w:lang w:eastAsia="zh-CN"/>
        </w:rPr>
      </w:pPr>
      <w:r>
        <w:rPr>
          <w:rFonts w:hint="eastAsia"/>
          <w:sz w:val="21"/>
          <w:szCs w:val="21"/>
          <w:lang w:eastAsia="zh-CN"/>
        </w:rPr>
        <w:t>3.4.7.5 在样品接收或检验过程中，若发现异常现象，所抽样品应作废，食品业务室应及时与客户联系，中心主管副主任和抽样计划制定部门报告，经同意后安排重新抽样。</w:t>
      </w:r>
    </w:p>
    <w:p w14:paraId="2DFC207E" w14:textId="77777777" w:rsidR="00CE72B8" w:rsidRDefault="00AE7D12">
      <w:pPr>
        <w:tabs>
          <w:tab w:val="left" w:pos="816"/>
        </w:tabs>
        <w:autoSpaceDE/>
        <w:autoSpaceDN/>
        <w:spacing w:before="37" w:line="400" w:lineRule="exact"/>
        <w:ind w:left="180" w:right="217" w:firstLineChars="200" w:firstLine="420"/>
        <w:rPr>
          <w:sz w:val="21"/>
          <w:szCs w:val="21"/>
          <w:lang w:eastAsia="zh-CN"/>
        </w:rPr>
      </w:pPr>
      <w:r>
        <w:rPr>
          <w:rFonts w:hint="eastAsia"/>
          <w:sz w:val="21"/>
          <w:szCs w:val="21"/>
          <w:lang w:eastAsia="zh-CN"/>
        </w:rPr>
        <w:t>3.4.7.6 质量监督员对样品抽取全过程进行监督，当发现存在不符合要求时，责成抽样人员终止抽样，记录不符合情况，并将不符合情况报技术负责人处理。按《纠正措施和持续改进程序》执行。</w:t>
      </w:r>
    </w:p>
    <w:p w14:paraId="3C77576B" w14:textId="77777777" w:rsidR="00CE72B8" w:rsidRDefault="00AE7D12">
      <w:pPr>
        <w:tabs>
          <w:tab w:val="left" w:pos="339"/>
        </w:tabs>
        <w:spacing w:before="20"/>
        <w:ind w:left="180"/>
        <w:outlineLvl w:val="3"/>
        <w:rPr>
          <w:b/>
          <w:bCs/>
          <w:sz w:val="21"/>
          <w:szCs w:val="21"/>
          <w:lang w:eastAsia="zh-CN"/>
        </w:rPr>
      </w:pPr>
      <w:r>
        <w:rPr>
          <w:rFonts w:hint="eastAsia"/>
          <w:b/>
          <w:bCs/>
          <w:sz w:val="21"/>
          <w:szCs w:val="21"/>
          <w:lang w:eastAsia="zh-CN"/>
        </w:rPr>
        <w:t>4 相关记录</w:t>
      </w:r>
    </w:p>
    <w:p w14:paraId="49616EF3" w14:textId="77777777" w:rsidR="00CE72B8" w:rsidRDefault="00AE7D12">
      <w:pPr>
        <w:autoSpaceDE/>
        <w:autoSpaceDN/>
        <w:spacing w:before="10" w:line="273" w:lineRule="auto"/>
        <w:ind w:left="601"/>
        <w:rPr>
          <w:sz w:val="21"/>
          <w:szCs w:val="21"/>
          <w:lang w:eastAsia="zh-CN"/>
        </w:rPr>
      </w:pPr>
      <w:r>
        <w:rPr>
          <w:rFonts w:hint="eastAsia"/>
          <w:sz w:val="21"/>
          <w:szCs w:val="21"/>
          <w:lang w:eastAsia="zh-CN"/>
        </w:rPr>
        <w:t>国家食品安全抽检委托书</w:t>
      </w:r>
    </w:p>
    <w:p w14:paraId="39EA3A44" w14:textId="77777777" w:rsidR="00CE72B8" w:rsidRDefault="00AE7D12">
      <w:pPr>
        <w:autoSpaceDE/>
        <w:autoSpaceDN/>
        <w:spacing w:before="10" w:line="273" w:lineRule="auto"/>
        <w:ind w:left="601"/>
        <w:rPr>
          <w:sz w:val="21"/>
          <w:szCs w:val="21"/>
          <w:lang w:eastAsia="zh-CN"/>
        </w:rPr>
      </w:pPr>
      <w:r>
        <w:rPr>
          <w:rFonts w:hint="eastAsia"/>
          <w:sz w:val="21"/>
          <w:szCs w:val="21"/>
          <w:lang w:eastAsia="zh-CN"/>
        </w:rPr>
        <w:t>国家食品安全抽检封条</w:t>
      </w:r>
    </w:p>
    <w:p w14:paraId="69CA224F" w14:textId="77777777" w:rsidR="00CE72B8" w:rsidRDefault="00AE7D12">
      <w:pPr>
        <w:autoSpaceDE/>
        <w:autoSpaceDN/>
        <w:spacing w:before="10" w:line="273" w:lineRule="auto"/>
        <w:ind w:left="601"/>
        <w:rPr>
          <w:sz w:val="21"/>
          <w:szCs w:val="21"/>
          <w:lang w:eastAsia="zh-CN"/>
        </w:rPr>
      </w:pPr>
      <w:r>
        <w:rPr>
          <w:rFonts w:hint="eastAsia"/>
          <w:sz w:val="21"/>
          <w:szCs w:val="21"/>
          <w:lang w:eastAsia="zh-CN"/>
        </w:rPr>
        <w:t>国家食品安全抽检单</w:t>
      </w:r>
    </w:p>
    <w:p w14:paraId="0A932837" w14:textId="77777777" w:rsidR="00CE72B8" w:rsidRDefault="00AE7D12">
      <w:pPr>
        <w:autoSpaceDE/>
        <w:autoSpaceDN/>
        <w:spacing w:before="7"/>
        <w:ind w:left="601"/>
        <w:rPr>
          <w:sz w:val="21"/>
          <w:szCs w:val="21"/>
          <w:lang w:eastAsia="zh-CN"/>
        </w:rPr>
      </w:pPr>
      <w:r>
        <w:rPr>
          <w:rFonts w:hint="eastAsia"/>
          <w:sz w:val="21"/>
          <w:szCs w:val="21"/>
          <w:lang w:eastAsia="zh-CN"/>
        </w:rPr>
        <w:t>承德市食品安全抽样检验样品移交确认单</w:t>
      </w:r>
    </w:p>
    <w:p w14:paraId="4A7A6E97" w14:textId="77777777" w:rsidR="00CE72B8" w:rsidRDefault="00AE7D12">
      <w:pPr>
        <w:tabs>
          <w:tab w:val="left" w:pos="339"/>
        </w:tabs>
        <w:spacing w:before="37"/>
        <w:ind w:left="180"/>
        <w:outlineLvl w:val="3"/>
        <w:rPr>
          <w:b/>
          <w:bCs/>
          <w:sz w:val="21"/>
          <w:szCs w:val="21"/>
          <w:lang w:eastAsia="zh-CN"/>
        </w:rPr>
      </w:pPr>
      <w:r>
        <w:rPr>
          <w:rFonts w:hint="eastAsia"/>
          <w:b/>
          <w:bCs/>
          <w:sz w:val="21"/>
          <w:szCs w:val="21"/>
          <w:lang w:eastAsia="zh-CN"/>
        </w:rPr>
        <w:t>5 相关文件</w:t>
      </w:r>
    </w:p>
    <w:p w14:paraId="55F181ED" w14:textId="77777777" w:rsidR="00CE72B8" w:rsidRDefault="00AE7D12">
      <w:pPr>
        <w:autoSpaceDE/>
        <w:autoSpaceDN/>
        <w:spacing w:before="10" w:line="274" w:lineRule="auto"/>
        <w:ind w:left="601"/>
        <w:rPr>
          <w:sz w:val="21"/>
          <w:szCs w:val="21"/>
          <w:lang w:eastAsia="zh-CN"/>
        </w:rPr>
      </w:pPr>
      <w:r>
        <w:rPr>
          <w:rFonts w:hint="eastAsia"/>
          <w:sz w:val="21"/>
          <w:szCs w:val="21"/>
          <w:lang w:eastAsia="zh-CN"/>
        </w:rPr>
        <w:t>纠正措施和持续改进程序现场检验控制程序</w:t>
      </w:r>
    </w:p>
    <w:p w14:paraId="2D125098" w14:textId="77777777" w:rsidR="00CE72B8" w:rsidRDefault="00AE7D12">
      <w:pPr>
        <w:spacing w:before="7" w:line="273" w:lineRule="auto"/>
        <w:ind w:left="600" w:right="5166"/>
        <w:rPr>
          <w:sz w:val="21"/>
          <w:szCs w:val="21"/>
          <w:lang w:eastAsia="zh-CN"/>
        </w:rPr>
      </w:pPr>
      <w:r>
        <w:rPr>
          <w:rFonts w:hint="eastAsia"/>
          <w:sz w:val="21"/>
          <w:szCs w:val="21"/>
          <w:lang w:eastAsia="zh-CN"/>
        </w:rPr>
        <w:t>允许偏离程序和标准的控制程序</w:t>
      </w:r>
    </w:p>
    <w:tbl>
      <w:tblPr>
        <w:tblW w:w="8388" w:type="dxa"/>
        <w:tblInd w:w="103"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35164D28" w14:textId="77777777">
        <w:trPr>
          <w:trHeight w:hRule="exact" w:val="356"/>
        </w:trPr>
        <w:tc>
          <w:tcPr>
            <w:tcW w:w="4068" w:type="dxa"/>
            <w:gridSpan w:val="2"/>
            <w:vMerge w:val="restart"/>
            <w:tcBorders>
              <w:left w:val="nil"/>
              <w:right w:val="single" w:sz="4" w:space="0" w:color="000000"/>
            </w:tcBorders>
          </w:tcPr>
          <w:p w14:paraId="32AA957C" w14:textId="77777777" w:rsidR="00CE72B8" w:rsidRDefault="00AE7D12">
            <w:pPr>
              <w:spacing w:line="312" w:lineRule="exact"/>
              <w:ind w:left="646" w:right="644"/>
              <w:jc w:val="center"/>
              <w:rPr>
                <w:sz w:val="21"/>
                <w:szCs w:val="21"/>
                <w:lang w:eastAsia="zh-CN"/>
              </w:rPr>
            </w:pPr>
            <w:r>
              <w:rPr>
                <w:rFonts w:hint="eastAsia"/>
                <w:sz w:val="21"/>
                <w:szCs w:val="21"/>
                <w:lang w:eastAsia="zh-CN"/>
              </w:rPr>
              <w:lastRenderedPageBreak/>
              <w:t>海洋产品及环境检测平台</w:t>
            </w:r>
          </w:p>
          <w:p w14:paraId="55358DB6" w14:textId="77777777" w:rsidR="00CE72B8" w:rsidRDefault="00AE7D12">
            <w:pPr>
              <w:spacing w:before="14"/>
              <w:ind w:left="646" w:right="644"/>
              <w:jc w:val="center"/>
              <w:rPr>
                <w:sz w:val="21"/>
                <w:szCs w:val="21"/>
              </w:rPr>
            </w:pPr>
            <w:r>
              <w:rPr>
                <w:rFonts w:hint="eastAsia"/>
                <w:sz w:val="21"/>
                <w:szCs w:val="21"/>
              </w:rPr>
              <w:t>程序文件</w:t>
            </w:r>
          </w:p>
        </w:tc>
        <w:tc>
          <w:tcPr>
            <w:tcW w:w="1260" w:type="dxa"/>
            <w:tcBorders>
              <w:left w:val="single" w:sz="4" w:space="0" w:color="000000"/>
              <w:bottom w:val="single" w:sz="4" w:space="0" w:color="000000"/>
              <w:right w:val="single" w:sz="4" w:space="0" w:color="000000"/>
            </w:tcBorders>
          </w:tcPr>
          <w:p w14:paraId="028A6CE4" w14:textId="77777777" w:rsidR="00CE72B8" w:rsidRDefault="00AE7D12">
            <w:pPr>
              <w:spacing w:line="263" w:lineRule="exact"/>
              <w:ind w:right="2"/>
              <w:jc w:val="center"/>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tcPr>
          <w:p w14:paraId="13801E47" w14:textId="77777777" w:rsidR="00CE72B8" w:rsidRDefault="00AE7D12">
            <w:pPr>
              <w:spacing w:line="263" w:lineRule="exact"/>
              <w:ind w:left="3" w:right="4"/>
              <w:jc w:val="center"/>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-27-</w:t>
            </w:r>
            <w:r>
              <w:rPr>
                <w:rFonts w:hint="eastAsia"/>
                <w:sz w:val="21"/>
                <w:szCs w:val="21"/>
                <w:lang w:eastAsia="zh-CN"/>
              </w:rPr>
              <w:t>2019-</w:t>
            </w:r>
            <w:r>
              <w:rPr>
                <w:rFonts w:hint="eastAsia"/>
                <w:sz w:val="21"/>
                <w:szCs w:val="21"/>
              </w:rPr>
              <w:t>1.0</w:t>
            </w:r>
          </w:p>
        </w:tc>
      </w:tr>
      <w:tr w:rsidR="00CE72B8" w14:paraId="1EF99F82" w14:textId="77777777">
        <w:trPr>
          <w:trHeight w:hRule="exact" w:val="322"/>
        </w:trPr>
        <w:tc>
          <w:tcPr>
            <w:tcW w:w="4068" w:type="dxa"/>
            <w:gridSpan w:val="2"/>
            <w:vMerge/>
            <w:tcBorders>
              <w:left w:val="nil"/>
              <w:bottom w:val="single" w:sz="4" w:space="0" w:color="000000"/>
              <w:right w:val="single" w:sz="4" w:space="0" w:color="000000"/>
            </w:tcBorders>
          </w:tcPr>
          <w:p w14:paraId="339ACD53" w14:textId="77777777" w:rsidR="00CE72B8" w:rsidRDefault="00CE72B8">
            <w:pPr>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54C3C22B" w14:textId="77777777" w:rsidR="00CE72B8" w:rsidRDefault="00AE7D12">
            <w:pPr>
              <w:tabs>
                <w:tab w:val="left" w:pos="419"/>
              </w:tabs>
              <w:spacing w:line="260" w:lineRule="exact"/>
              <w:ind w:right="1"/>
              <w:jc w:val="center"/>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tcPr>
          <w:p w14:paraId="74FCBD5D" w14:textId="77777777" w:rsidR="00CE72B8" w:rsidRDefault="00AE7D12">
            <w:pPr>
              <w:tabs>
                <w:tab w:val="left" w:pos="945"/>
              </w:tabs>
              <w:spacing w:line="260" w:lineRule="exact"/>
              <w:ind w:right="4"/>
              <w:jc w:val="center"/>
              <w:rPr>
                <w:sz w:val="21"/>
                <w:szCs w:val="21"/>
              </w:rPr>
            </w:pPr>
            <w:r>
              <w:rPr>
                <w:rFonts w:hint="eastAsia"/>
                <w:sz w:val="21"/>
                <w:szCs w:val="21"/>
              </w:rPr>
              <w:t xml:space="preserve">第 </w:t>
            </w:r>
            <w:r>
              <w:rPr>
                <w:rFonts w:hint="eastAsia"/>
                <w:sz w:val="21"/>
                <w:szCs w:val="21"/>
                <w:lang w:eastAsia="zh-CN"/>
              </w:rPr>
              <w:t>5</w:t>
            </w:r>
            <w:r>
              <w:rPr>
                <w:rFonts w:hint="eastAsia"/>
                <w:sz w:val="21"/>
                <w:szCs w:val="21"/>
              </w:rPr>
              <w:t xml:space="preserve"> 页</w:t>
            </w:r>
            <w:r>
              <w:rPr>
                <w:rFonts w:hint="eastAsia"/>
                <w:sz w:val="21"/>
                <w:szCs w:val="21"/>
              </w:rPr>
              <w:tab/>
              <w:t xml:space="preserve">共 </w:t>
            </w:r>
            <w:r>
              <w:rPr>
                <w:rFonts w:hint="eastAsia"/>
                <w:sz w:val="21"/>
                <w:szCs w:val="21"/>
                <w:lang w:eastAsia="zh-CN"/>
              </w:rPr>
              <w:t>5</w:t>
            </w:r>
            <w:r>
              <w:rPr>
                <w:rFonts w:hint="eastAsia"/>
                <w:sz w:val="21"/>
                <w:szCs w:val="21"/>
              </w:rPr>
              <w:t xml:space="preserve"> 页</w:t>
            </w:r>
          </w:p>
        </w:tc>
      </w:tr>
      <w:tr w:rsidR="00CE72B8" w14:paraId="37C3AEB2" w14:textId="77777777">
        <w:trPr>
          <w:trHeight w:hRule="exact" w:val="322"/>
        </w:trPr>
        <w:tc>
          <w:tcPr>
            <w:tcW w:w="1008" w:type="dxa"/>
            <w:vMerge w:val="restart"/>
            <w:tcBorders>
              <w:top w:val="single" w:sz="4" w:space="0" w:color="000000"/>
              <w:left w:val="nil"/>
              <w:right w:val="single" w:sz="4" w:space="0" w:color="000000"/>
            </w:tcBorders>
          </w:tcPr>
          <w:p w14:paraId="6969087A" w14:textId="77777777" w:rsidR="00CE72B8" w:rsidRDefault="00AE7D12">
            <w:pPr>
              <w:spacing w:before="146"/>
              <w:ind w:left="292"/>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tcPr>
          <w:p w14:paraId="7D7730BE" w14:textId="77777777" w:rsidR="00CE72B8" w:rsidRDefault="00AE7D12">
            <w:pPr>
              <w:spacing w:before="146"/>
              <w:ind w:left="554"/>
              <w:rPr>
                <w:sz w:val="21"/>
                <w:szCs w:val="21"/>
              </w:rPr>
            </w:pPr>
            <w:r>
              <w:rPr>
                <w:rFonts w:hint="eastAsia"/>
                <w:sz w:val="21"/>
                <w:szCs w:val="21"/>
              </w:rPr>
              <w:t>27 食品抽样控制程序</w:t>
            </w:r>
          </w:p>
        </w:tc>
        <w:tc>
          <w:tcPr>
            <w:tcW w:w="1260" w:type="dxa"/>
            <w:tcBorders>
              <w:top w:val="single" w:sz="4" w:space="0" w:color="000000"/>
              <w:left w:val="single" w:sz="4" w:space="0" w:color="000000"/>
              <w:bottom w:val="single" w:sz="4" w:space="0" w:color="000000"/>
              <w:right w:val="single" w:sz="4" w:space="0" w:color="000000"/>
            </w:tcBorders>
          </w:tcPr>
          <w:p w14:paraId="6095F5F6" w14:textId="77777777" w:rsidR="00CE72B8" w:rsidRDefault="00AE7D12">
            <w:pPr>
              <w:spacing w:line="260" w:lineRule="exact"/>
              <w:ind w:right="1"/>
              <w:jc w:val="center"/>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tcPr>
          <w:p w14:paraId="7409D1D4" w14:textId="77777777" w:rsidR="00CE72B8" w:rsidRDefault="00AE7D12">
            <w:pPr>
              <w:spacing w:line="260" w:lineRule="exact"/>
              <w:ind w:left="2" w:right="4"/>
              <w:jc w:val="center"/>
              <w:rPr>
                <w:sz w:val="21"/>
                <w:szCs w:val="21"/>
              </w:rPr>
            </w:pPr>
            <w:r>
              <w:rPr>
                <w:rFonts w:hint="eastAsia"/>
                <w:sz w:val="21"/>
                <w:szCs w:val="21"/>
              </w:rPr>
              <w:t xml:space="preserve">第 </w:t>
            </w:r>
            <w:r>
              <w:rPr>
                <w:rFonts w:hint="eastAsia"/>
                <w:sz w:val="21"/>
                <w:szCs w:val="21"/>
                <w:lang w:eastAsia="zh-CN"/>
              </w:rPr>
              <w:t>2019 版</w:t>
            </w:r>
            <w:r>
              <w:rPr>
                <w:rFonts w:hint="eastAsia"/>
                <w:sz w:val="21"/>
                <w:szCs w:val="21"/>
              </w:rPr>
              <w:t xml:space="preserve"> 第 0 次修订</w:t>
            </w:r>
          </w:p>
        </w:tc>
      </w:tr>
      <w:tr w:rsidR="00CE72B8" w14:paraId="43B2CA3F" w14:textId="77777777">
        <w:trPr>
          <w:trHeight w:hRule="exact" w:val="353"/>
        </w:trPr>
        <w:tc>
          <w:tcPr>
            <w:tcW w:w="1008" w:type="dxa"/>
            <w:vMerge/>
            <w:tcBorders>
              <w:left w:val="nil"/>
              <w:right w:val="single" w:sz="4" w:space="0" w:color="000000"/>
            </w:tcBorders>
          </w:tcPr>
          <w:p w14:paraId="6911C617" w14:textId="77777777" w:rsidR="00CE72B8" w:rsidRDefault="00CE72B8">
            <w:pPr>
              <w:rPr>
                <w:sz w:val="21"/>
                <w:szCs w:val="21"/>
              </w:rPr>
            </w:pPr>
          </w:p>
        </w:tc>
        <w:tc>
          <w:tcPr>
            <w:tcW w:w="3060" w:type="dxa"/>
            <w:vMerge/>
            <w:tcBorders>
              <w:left w:val="single" w:sz="4" w:space="0" w:color="000000"/>
              <w:right w:val="single" w:sz="4" w:space="0" w:color="000000"/>
            </w:tcBorders>
          </w:tcPr>
          <w:p w14:paraId="69E961FB" w14:textId="77777777" w:rsidR="00CE72B8" w:rsidRDefault="00CE72B8">
            <w:pPr>
              <w:rPr>
                <w:sz w:val="21"/>
                <w:szCs w:val="21"/>
              </w:rPr>
            </w:pPr>
          </w:p>
        </w:tc>
        <w:tc>
          <w:tcPr>
            <w:tcW w:w="1260" w:type="dxa"/>
            <w:tcBorders>
              <w:top w:val="single" w:sz="4" w:space="0" w:color="000000"/>
              <w:left w:val="single" w:sz="4" w:space="0" w:color="000000"/>
              <w:right w:val="single" w:sz="4" w:space="0" w:color="000000"/>
            </w:tcBorders>
          </w:tcPr>
          <w:p w14:paraId="3960BD2A" w14:textId="77777777" w:rsidR="00CE72B8" w:rsidRDefault="00AE7D12">
            <w:pPr>
              <w:spacing w:line="262" w:lineRule="exact"/>
              <w:ind w:right="2"/>
              <w:jc w:val="center"/>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tcPr>
          <w:p w14:paraId="4F45CC13" w14:textId="77777777" w:rsidR="00CE72B8" w:rsidRDefault="00AE7D12">
            <w:pPr>
              <w:spacing w:line="262" w:lineRule="exact"/>
              <w:ind w:left="2" w:right="4"/>
              <w:jc w:val="center"/>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w:t>
            </w:r>
            <w:r>
              <w:rPr>
                <w:rFonts w:hint="eastAsia"/>
                <w:sz w:val="21"/>
                <w:szCs w:val="21"/>
                <w:lang w:eastAsia="zh-CN"/>
              </w:rPr>
              <w:t>10 月</w:t>
            </w:r>
            <w:r>
              <w:rPr>
                <w:rFonts w:hint="eastAsia"/>
                <w:sz w:val="21"/>
                <w:szCs w:val="21"/>
              </w:rPr>
              <w:t xml:space="preserve"> 01 日</w:t>
            </w:r>
          </w:p>
        </w:tc>
      </w:tr>
    </w:tbl>
    <w:p w14:paraId="3D05A875" w14:textId="77777777" w:rsidR="00CE72B8" w:rsidRDefault="00AE7D12">
      <w:pPr>
        <w:spacing w:before="7" w:line="273" w:lineRule="auto"/>
        <w:ind w:left="600" w:right="5166"/>
        <w:rPr>
          <w:sz w:val="21"/>
          <w:szCs w:val="21"/>
          <w:lang w:eastAsia="zh-CN"/>
        </w:rPr>
      </w:pPr>
      <w:r>
        <w:rPr>
          <w:rFonts w:hint="eastAsia"/>
          <w:sz w:val="21"/>
          <w:szCs w:val="21"/>
          <w:lang w:eastAsia="zh-CN"/>
        </w:rPr>
        <w:t>样品管理程序</w:t>
      </w:r>
    </w:p>
    <w:p w14:paraId="1D1C549E" w14:textId="77777777" w:rsidR="00CE72B8" w:rsidRDefault="00AE7D12">
      <w:pPr>
        <w:pStyle w:val="a3"/>
        <w:spacing w:before="37" w:line="273" w:lineRule="auto"/>
        <w:ind w:left="600" w:right="5166"/>
      </w:pPr>
      <w:r>
        <w:rPr>
          <w:rFonts w:hint="eastAsia"/>
        </w:rPr>
        <w:t>风险管控程序</w:t>
      </w:r>
    </w:p>
    <w:p w14:paraId="62E6E925" w14:textId="77777777" w:rsidR="00CE72B8" w:rsidRDefault="00AE7D12">
      <w:pPr>
        <w:rPr>
          <w:sz w:val="21"/>
          <w:szCs w:val="21"/>
          <w:lang w:eastAsia="zh-CN"/>
        </w:rPr>
      </w:pPr>
      <w:r>
        <w:rPr>
          <w:rFonts w:hint="eastAsia"/>
          <w:sz w:val="21"/>
          <w:szCs w:val="21"/>
          <w:lang w:eastAsia="zh-CN"/>
        </w:rPr>
        <w:br w:type="page"/>
      </w:r>
    </w:p>
    <w:tbl>
      <w:tblPr>
        <w:tblW w:w="8385" w:type="dxa"/>
        <w:tblInd w:w="102"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7"/>
        <w:gridCol w:w="3059"/>
        <w:gridCol w:w="1260"/>
        <w:gridCol w:w="3059"/>
      </w:tblGrid>
      <w:tr w:rsidR="00CE72B8" w14:paraId="0C373E0D" w14:textId="77777777">
        <w:trPr>
          <w:trHeight w:hRule="exact" w:val="334"/>
        </w:trPr>
        <w:tc>
          <w:tcPr>
            <w:tcW w:w="4066" w:type="dxa"/>
            <w:gridSpan w:val="2"/>
            <w:vMerge w:val="restart"/>
            <w:tcBorders>
              <w:left w:val="nil"/>
              <w:right w:val="single" w:sz="4" w:space="0" w:color="000000"/>
            </w:tcBorders>
            <w:vAlign w:val="center"/>
          </w:tcPr>
          <w:p w14:paraId="4F8B0FAD" w14:textId="77777777" w:rsidR="00CE72B8" w:rsidRDefault="00AE7D12">
            <w:pPr>
              <w:ind w:left="646" w:right="644"/>
              <w:jc w:val="center"/>
              <w:rPr>
                <w:sz w:val="21"/>
                <w:szCs w:val="21"/>
                <w:lang w:eastAsia="zh-CN"/>
              </w:rPr>
            </w:pPr>
            <w:r>
              <w:rPr>
                <w:rFonts w:hint="eastAsia"/>
                <w:sz w:val="21"/>
                <w:szCs w:val="21"/>
                <w:lang w:eastAsia="zh-CN"/>
              </w:rPr>
              <w:lastRenderedPageBreak/>
              <w:t>海洋产品及环境检测平台</w:t>
            </w:r>
          </w:p>
          <w:p w14:paraId="24E53485" w14:textId="77777777" w:rsidR="00CE72B8" w:rsidRDefault="00AE7D12">
            <w:pPr>
              <w:pStyle w:val="TableParagraph"/>
              <w:ind w:left="645" w:right="643"/>
              <w:rPr>
                <w:sz w:val="21"/>
                <w:szCs w:val="21"/>
                <w:lang w:eastAsia="zh-CN"/>
              </w:rPr>
            </w:pPr>
            <w:r>
              <w:rPr>
                <w:rFonts w:hint="eastAsia"/>
                <w:sz w:val="21"/>
                <w:szCs w:val="21"/>
              </w:rPr>
              <w:t>程序文件</w:t>
            </w:r>
          </w:p>
        </w:tc>
        <w:tc>
          <w:tcPr>
            <w:tcW w:w="1260" w:type="dxa"/>
            <w:tcBorders>
              <w:left w:val="single" w:sz="4" w:space="0" w:color="000000"/>
              <w:bottom w:val="single" w:sz="4" w:space="0" w:color="000000"/>
              <w:right w:val="single" w:sz="4" w:space="0" w:color="000000"/>
            </w:tcBorders>
            <w:vAlign w:val="center"/>
          </w:tcPr>
          <w:p w14:paraId="081C8F89" w14:textId="77777777" w:rsidR="00CE72B8" w:rsidRDefault="00AE7D12">
            <w:pPr>
              <w:pStyle w:val="TableParagraph"/>
              <w:ind w:right="0"/>
              <w:rPr>
                <w:sz w:val="21"/>
                <w:szCs w:val="21"/>
              </w:rPr>
            </w:pPr>
            <w:r>
              <w:rPr>
                <w:rFonts w:hint="eastAsia"/>
                <w:sz w:val="21"/>
                <w:szCs w:val="21"/>
              </w:rPr>
              <w:t>文件编号</w:t>
            </w:r>
          </w:p>
        </w:tc>
        <w:tc>
          <w:tcPr>
            <w:tcW w:w="3059" w:type="dxa"/>
            <w:tcBorders>
              <w:left w:val="single" w:sz="4" w:space="0" w:color="000000"/>
              <w:bottom w:val="single" w:sz="4" w:space="0" w:color="000000"/>
              <w:right w:val="nil"/>
            </w:tcBorders>
            <w:vAlign w:val="center"/>
          </w:tcPr>
          <w:p w14:paraId="4ABB3D9B" w14:textId="77777777" w:rsidR="00CE72B8" w:rsidRDefault="00AE7D12">
            <w:pPr>
              <w:pStyle w:val="TableParagraph"/>
              <w:ind w:right="3"/>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-2</w:t>
            </w:r>
            <w:r>
              <w:rPr>
                <w:rFonts w:hint="eastAsia"/>
                <w:sz w:val="21"/>
                <w:szCs w:val="21"/>
                <w:lang w:eastAsia="zh-CN"/>
              </w:rPr>
              <w:t>8</w:t>
            </w:r>
            <w:r>
              <w:rPr>
                <w:rFonts w:hint="eastAsia"/>
                <w:sz w:val="21"/>
                <w:szCs w:val="21"/>
              </w:rPr>
              <w:t>-</w:t>
            </w:r>
            <w:r>
              <w:rPr>
                <w:rFonts w:hint="eastAsia"/>
                <w:sz w:val="21"/>
                <w:szCs w:val="21"/>
                <w:lang w:eastAsia="zh-CN"/>
              </w:rPr>
              <w:t>2019-</w:t>
            </w:r>
            <w:r>
              <w:rPr>
                <w:rFonts w:hint="eastAsia"/>
                <w:sz w:val="21"/>
                <w:szCs w:val="21"/>
              </w:rPr>
              <w:t>1.0</w:t>
            </w:r>
          </w:p>
        </w:tc>
      </w:tr>
      <w:tr w:rsidR="00CE72B8" w14:paraId="6A519D26" w14:textId="77777777">
        <w:trPr>
          <w:trHeight w:hRule="exact" w:val="380"/>
        </w:trPr>
        <w:tc>
          <w:tcPr>
            <w:tcW w:w="4066" w:type="dxa"/>
            <w:gridSpan w:val="2"/>
            <w:vMerge/>
            <w:tcBorders>
              <w:left w:val="nil"/>
              <w:bottom w:val="single" w:sz="4" w:space="0" w:color="000000"/>
              <w:right w:val="single" w:sz="4" w:space="0" w:color="000000"/>
            </w:tcBorders>
            <w:vAlign w:val="center"/>
          </w:tcPr>
          <w:p w14:paraId="3E542AED" w14:textId="77777777" w:rsidR="00CE72B8" w:rsidRDefault="00CE72B8">
            <w:pPr>
              <w:rPr>
                <w:sz w:val="21"/>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3DFF9466" w14:textId="77777777" w:rsidR="00CE72B8" w:rsidRDefault="00AE7D12">
            <w:pPr>
              <w:pStyle w:val="TableParagraph"/>
              <w:tabs>
                <w:tab w:val="left" w:pos="420"/>
              </w:tabs>
              <w:spacing w:before="46"/>
              <w:ind w:right="0"/>
              <w:rPr>
                <w:sz w:val="21"/>
                <w:szCs w:val="21"/>
              </w:rPr>
            </w:pPr>
            <w:r>
              <w:rPr>
                <w:rFonts w:hint="eastAsia"/>
                <w:sz w:val="21"/>
                <w:szCs w:val="21"/>
              </w:rPr>
              <w:t>页</w:t>
            </w:r>
            <w:r>
              <w:rPr>
                <w:rFonts w:hint="eastAsia"/>
                <w:sz w:val="21"/>
                <w:szCs w:val="21"/>
              </w:rPr>
              <w:tab/>
              <w:t>数</w:t>
            </w:r>
          </w:p>
        </w:tc>
        <w:tc>
          <w:tcPr>
            <w:tcW w:w="3059" w:type="dxa"/>
            <w:tcBorders>
              <w:top w:val="single" w:sz="4" w:space="0" w:color="000000"/>
              <w:left w:val="single" w:sz="4" w:space="0" w:color="000000"/>
              <w:bottom w:val="single" w:sz="4" w:space="0" w:color="000000"/>
              <w:right w:val="nil"/>
            </w:tcBorders>
            <w:vAlign w:val="center"/>
          </w:tcPr>
          <w:p w14:paraId="10ECDFC7" w14:textId="77777777" w:rsidR="00CE72B8" w:rsidRDefault="00AE7D12">
            <w:pPr>
              <w:pStyle w:val="TableParagraph"/>
              <w:tabs>
                <w:tab w:val="left" w:pos="943"/>
              </w:tabs>
              <w:spacing w:before="46"/>
              <w:ind w:right="5"/>
              <w:rPr>
                <w:sz w:val="21"/>
                <w:szCs w:val="21"/>
              </w:rPr>
            </w:pPr>
            <w:r>
              <w:rPr>
                <w:rFonts w:hint="eastAsia"/>
                <w:sz w:val="21"/>
                <w:szCs w:val="21"/>
              </w:rPr>
              <w:t>第 1 页</w:t>
            </w:r>
            <w:r>
              <w:rPr>
                <w:rFonts w:hint="eastAsia"/>
                <w:sz w:val="21"/>
                <w:szCs w:val="21"/>
              </w:rPr>
              <w:tab/>
              <w:t xml:space="preserve">共 </w:t>
            </w:r>
            <w:r>
              <w:rPr>
                <w:rFonts w:hint="eastAsia"/>
                <w:sz w:val="21"/>
                <w:szCs w:val="21"/>
                <w:lang w:eastAsia="zh-CN"/>
              </w:rPr>
              <w:t>6</w:t>
            </w:r>
            <w:r>
              <w:rPr>
                <w:rFonts w:hint="eastAsia"/>
                <w:sz w:val="21"/>
                <w:szCs w:val="21"/>
              </w:rPr>
              <w:t xml:space="preserve"> 页</w:t>
            </w:r>
          </w:p>
        </w:tc>
      </w:tr>
      <w:tr w:rsidR="00CE72B8" w14:paraId="12D555F0" w14:textId="77777777">
        <w:trPr>
          <w:trHeight w:hRule="exact" w:val="282"/>
        </w:trPr>
        <w:tc>
          <w:tcPr>
            <w:tcW w:w="1007" w:type="dxa"/>
            <w:vMerge w:val="restart"/>
            <w:tcBorders>
              <w:top w:val="single" w:sz="4" w:space="0" w:color="000000"/>
              <w:left w:val="nil"/>
              <w:right w:val="single" w:sz="4" w:space="0" w:color="000000"/>
            </w:tcBorders>
            <w:vAlign w:val="center"/>
          </w:tcPr>
          <w:p w14:paraId="58069C0F" w14:textId="77777777" w:rsidR="00CE72B8" w:rsidRDefault="00AE7D12">
            <w:pPr>
              <w:pStyle w:val="TableParagraph"/>
              <w:spacing w:before="138"/>
              <w:ind w:left="291" w:right="0"/>
              <w:jc w:val="left"/>
              <w:rPr>
                <w:sz w:val="21"/>
                <w:szCs w:val="21"/>
              </w:rPr>
            </w:pPr>
            <w:r>
              <w:rPr>
                <w:rFonts w:hint="eastAsia"/>
                <w:sz w:val="21"/>
                <w:szCs w:val="21"/>
              </w:rPr>
              <w:t>标题</w:t>
            </w:r>
          </w:p>
        </w:tc>
        <w:tc>
          <w:tcPr>
            <w:tcW w:w="3059" w:type="dxa"/>
            <w:vMerge w:val="restart"/>
            <w:tcBorders>
              <w:top w:val="single" w:sz="4" w:space="0" w:color="000000"/>
              <w:left w:val="single" w:sz="4" w:space="0" w:color="000000"/>
              <w:right w:val="single" w:sz="4" w:space="0" w:color="000000"/>
            </w:tcBorders>
            <w:vAlign w:val="center"/>
          </w:tcPr>
          <w:p w14:paraId="109DE2D0" w14:textId="77777777" w:rsidR="00CE72B8" w:rsidRDefault="00AE7D12">
            <w:pPr>
              <w:pStyle w:val="TableParagraph"/>
              <w:spacing w:before="138"/>
              <w:ind w:left="763" w:right="0"/>
              <w:jc w:val="left"/>
              <w:rPr>
                <w:sz w:val="21"/>
                <w:szCs w:val="21"/>
              </w:rPr>
            </w:pPr>
            <w:r>
              <w:rPr>
                <w:rFonts w:hint="eastAsia"/>
                <w:sz w:val="21"/>
                <w:szCs w:val="21"/>
              </w:rPr>
              <w:t>2</w:t>
            </w:r>
            <w:r>
              <w:rPr>
                <w:rFonts w:hint="eastAsia"/>
                <w:sz w:val="21"/>
                <w:szCs w:val="21"/>
                <w:lang w:eastAsia="zh-CN"/>
              </w:rPr>
              <w:t>8</w:t>
            </w:r>
            <w:r>
              <w:rPr>
                <w:rFonts w:hint="eastAsia"/>
                <w:sz w:val="21"/>
                <w:szCs w:val="21"/>
              </w:rPr>
              <w:t xml:space="preserve"> 样品管理程序</w:t>
            </w:r>
          </w:p>
        </w:tc>
        <w:tc>
          <w:tcPr>
            <w:tcW w:w="1260" w:type="dxa"/>
            <w:tcBorders>
              <w:top w:val="single" w:sz="4" w:space="0" w:color="000000"/>
              <w:left w:val="single" w:sz="4" w:space="0" w:color="000000"/>
              <w:bottom w:val="single" w:sz="4" w:space="0" w:color="000000"/>
              <w:right w:val="single" w:sz="4" w:space="0" w:color="000000"/>
            </w:tcBorders>
            <w:vAlign w:val="center"/>
          </w:tcPr>
          <w:p w14:paraId="1413069A" w14:textId="77777777" w:rsidR="00CE72B8" w:rsidRDefault="00AE7D12">
            <w:pPr>
              <w:pStyle w:val="TableParagraph"/>
              <w:ind w:right="0"/>
              <w:rPr>
                <w:sz w:val="21"/>
                <w:szCs w:val="21"/>
              </w:rPr>
            </w:pPr>
            <w:r>
              <w:rPr>
                <w:rFonts w:hint="eastAsia"/>
                <w:sz w:val="21"/>
                <w:szCs w:val="21"/>
              </w:rPr>
              <w:t>修改号</w:t>
            </w:r>
          </w:p>
        </w:tc>
        <w:tc>
          <w:tcPr>
            <w:tcW w:w="3059" w:type="dxa"/>
            <w:tcBorders>
              <w:top w:val="single" w:sz="4" w:space="0" w:color="000000"/>
              <w:left w:val="single" w:sz="4" w:space="0" w:color="000000"/>
              <w:bottom w:val="single" w:sz="4" w:space="0" w:color="000000"/>
              <w:right w:val="nil"/>
            </w:tcBorders>
            <w:vAlign w:val="center"/>
          </w:tcPr>
          <w:p w14:paraId="38F10EE6" w14:textId="77777777" w:rsidR="00CE72B8" w:rsidRDefault="00AE7D12">
            <w:pPr>
              <w:pStyle w:val="TableParagraph"/>
              <w:rPr>
                <w:sz w:val="21"/>
                <w:szCs w:val="21"/>
              </w:rPr>
            </w:pPr>
            <w:r>
              <w:rPr>
                <w:rFonts w:hint="eastAsia"/>
                <w:sz w:val="21"/>
                <w:szCs w:val="21"/>
              </w:rPr>
              <w:t xml:space="preserve">第 </w:t>
            </w:r>
            <w:r>
              <w:rPr>
                <w:rFonts w:hint="eastAsia"/>
                <w:sz w:val="21"/>
                <w:szCs w:val="21"/>
                <w:lang w:eastAsia="zh-CN"/>
              </w:rPr>
              <w:t>2019 版</w:t>
            </w:r>
            <w:r>
              <w:rPr>
                <w:rFonts w:hint="eastAsia"/>
                <w:sz w:val="21"/>
                <w:szCs w:val="21"/>
              </w:rPr>
              <w:t xml:space="preserve"> 第 0 次修订</w:t>
            </w:r>
          </w:p>
        </w:tc>
      </w:tr>
      <w:tr w:rsidR="00CE72B8" w14:paraId="0B70D42F" w14:textId="77777777">
        <w:trPr>
          <w:trHeight w:hRule="exact" w:val="379"/>
        </w:trPr>
        <w:tc>
          <w:tcPr>
            <w:tcW w:w="1007" w:type="dxa"/>
            <w:vMerge/>
            <w:tcBorders>
              <w:left w:val="nil"/>
              <w:right w:val="single" w:sz="4" w:space="0" w:color="000000"/>
            </w:tcBorders>
            <w:vAlign w:val="center"/>
          </w:tcPr>
          <w:p w14:paraId="1D4E9D80" w14:textId="77777777" w:rsidR="00CE72B8" w:rsidRDefault="00CE72B8">
            <w:pPr>
              <w:rPr>
                <w:sz w:val="21"/>
                <w:szCs w:val="21"/>
              </w:rPr>
            </w:pPr>
          </w:p>
        </w:tc>
        <w:tc>
          <w:tcPr>
            <w:tcW w:w="3059" w:type="dxa"/>
            <w:vMerge/>
            <w:tcBorders>
              <w:left w:val="single" w:sz="4" w:space="0" w:color="000000"/>
              <w:right w:val="single" w:sz="4" w:space="0" w:color="000000"/>
            </w:tcBorders>
            <w:vAlign w:val="center"/>
          </w:tcPr>
          <w:p w14:paraId="6BFCEBA6" w14:textId="77777777" w:rsidR="00CE72B8" w:rsidRDefault="00CE72B8">
            <w:pPr>
              <w:rPr>
                <w:sz w:val="21"/>
                <w:szCs w:val="21"/>
              </w:rPr>
            </w:pPr>
          </w:p>
        </w:tc>
        <w:tc>
          <w:tcPr>
            <w:tcW w:w="1260" w:type="dxa"/>
            <w:tcBorders>
              <w:top w:val="single" w:sz="4" w:space="0" w:color="000000"/>
              <w:left w:val="single" w:sz="4" w:space="0" w:color="000000"/>
              <w:right w:val="single" w:sz="4" w:space="0" w:color="000000"/>
            </w:tcBorders>
            <w:vAlign w:val="center"/>
          </w:tcPr>
          <w:p w14:paraId="60E92954" w14:textId="77777777" w:rsidR="00CE72B8" w:rsidRDefault="00AE7D12">
            <w:pPr>
              <w:pStyle w:val="TableParagraph"/>
              <w:spacing w:before="32"/>
              <w:ind w:right="0"/>
              <w:rPr>
                <w:sz w:val="21"/>
                <w:szCs w:val="21"/>
              </w:rPr>
            </w:pPr>
            <w:r>
              <w:rPr>
                <w:rFonts w:hint="eastAsia"/>
                <w:sz w:val="21"/>
                <w:szCs w:val="21"/>
              </w:rPr>
              <w:t>颁布日期</w:t>
            </w:r>
          </w:p>
        </w:tc>
        <w:tc>
          <w:tcPr>
            <w:tcW w:w="3059" w:type="dxa"/>
            <w:tcBorders>
              <w:top w:val="single" w:sz="4" w:space="0" w:color="000000"/>
              <w:left w:val="single" w:sz="4" w:space="0" w:color="000000"/>
              <w:right w:val="nil"/>
            </w:tcBorders>
            <w:vAlign w:val="center"/>
          </w:tcPr>
          <w:p w14:paraId="6BE35640" w14:textId="77777777" w:rsidR="00CE72B8" w:rsidRDefault="00AE7D12">
            <w:pPr>
              <w:pStyle w:val="TableParagraph"/>
              <w:spacing w:before="32"/>
              <w:ind w:right="1"/>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w:t>
            </w:r>
            <w:r>
              <w:rPr>
                <w:rFonts w:hint="eastAsia"/>
                <w:sz w:val="21"/>
                <w:szCs w:val="21"/>
                <w:lang w:eastAsia="zh-CN"/>
              </w:rPr>
              <w:t>10 月</w:t>
            </w:r>
            <w:r>
              <w:rPr>
                <w:rFonts w:hint="eastAsia"/>
                <w:sz w:val="21"/>
                <w:szCs w:val="21"/>
              </w:rPr>
              <w:t xml:space="preserve"> 01 日</w:t>
            </w:r>
          </w:p>
        </w:tc>
      </w:tr>
    </w:tbl>
    <w:p w14:paraId="0288B72A" w14:textId="77777777" w:rsidR="00CE72B8" w:rsidRDefault="00CE72B8">
      <w:pPr>
        <w:pStyle w:val="a3"/>
        <w:spacing w:before="7" w:line="400" w:lineRule="exact"/>
        <w:ind w:left="0"/>
      </w:pPr>
    </w:p>
    <w:p w14:paraId="51E7808D" w14:textId="77777777" w:rsidR="00CE72B8" w:rsidRDefault="00AE7D12">
      <w:pPr>
        <w:pStyle w:val="1"/>
        <w:spacing w:line="400" w:lineRule="exact"/>
        <w:ind w:left="1001" w:right="1040"/>
        <w:jc w:val="center"/>
      </w:pPr>
      <w:bookmarkStart w:id="11" w:name="样品管理程序"/>
      <w:bookmarkEnd w:id="11"/>
      <w:r>
        <w:rPr>
          <w:rFonts w:hint="eastAsia"/>
        </w:rPr>
        <w:t>样品管理程序</w:t>
      </w:r>
    </w:p>
    <w:p w14:paraId="393B8734" w14:textId="77777777" w:rsidR="00CE72B8" w:rsidRDefault="00AE7D12">
      <w:pPr>
        <w:pStyle w:val="3"/>
        <w:tabs>
          <w:tab w:val="left" w:pos="339"/>
        </w:tabs>
        <w:spacing w:before="159" w:line="400" w:lineRule="exact"/>
        <w:ind w:left="0" w:firstLine="0"/>
      </w:pPr>
      <w:r>
        <w:rPr>
          <w:rFonts w:hint="eastAsia"/>
          <w:lang w:eastAsia="zh-CN"/>
        </w:rPr>
        <w:t xml:space="preserve">1 </w:t>
      </w:r>
      <w:r>
        <w:rPr>
          <w:rFonts w:hint="eastAsia"/>
        </w:rPr>
        <w:t>目的和适用范围</w:t>
      </w:r>
    </w:p>
    <w:p w14:paraId="3BBEA88A" w14:textId="77777777" w:rsidR="00CE72B8" w:rsidRDefault="00AE7D12">
      <w:pPr>
        <w:pStyle w:val="a3"/>
        <w:spacing w:before="37" w:line="400" w:lineRule="exact"/>
        <w:ind w:right="126" w:firstLine="420"/>
        <w:rPr>
          <w:lang w:eastAsia="zh-CN"/>
        </w:rPr>
      </w:pPr>
      <w:r>
        <w:rPr>
          <w:rFonts w:hint="eastAsia"/>
          <w:lang w:eastAsia="zh-CN"/>
        </w:rPr>
        <w:t>本程序规定了检验样品的委托、运输、接收、标识、流转、备样贮存、保护、保留、清理、返回等过程实施有效控制及安全保密，确保样品的代表性、有效性和完整性不受影响，确保满足检验需要，降低检验检测质量的风险。</w:t>
      </w:r>
    </w:p>
    <w:p w14:paraId="1C547706" w14:textId="77777777" w:rsidR="00CE72B8" w:rsidRDefault="00AE7D12">
      <w:pPr>
        <w:pStyle w:val="a3"/>
        <w:spacing w:before="7" w:line="400" w:lineRule="exact"/>
        <w:ind w:left="600"/>
        <w:rPr>
          <w:lang w:eastAsia="zh-CN"/>
        </w:rPr>
      </w:pPr>
      <w:r>
        <w:rPr>
          <w:rFonts w:hint="eastAsia"/>
          <w:lang w:eastAsia="zh-CN"/>
        </w:rPr>
        <w:t>本程序适用于本单位检验检测样品的控制与管理。不适用于标准物质的管理。</w:t>
      </w:r>
    </w:p>
    <w:p w14:paraId="6F66E031" w14:textId="77777777" w:rsidR="00CE72B8" w:rsidRDefault="00AE7D12">
      <w:pPr>
        <w:pStyle w:val="3"/>
        <w:tabs>
          <w:tab w:val="left" w:pos="339"/>
        </w:tabs>
        <w:spacing w:line="400" w:lineRule="exact"/>
        <w:ind w:left="180" w:firstLine="0"/>
        <w:rPr>
          <w:lang w:eastAsia="zh-CN"/>
        </w:rPr>
      </w:pPr>
      <w:r>
        <w:rPr>
          <w:rFonts w:hint="eastAsia"/>
          <w:lang w:eastAsia="zh-CN"/>
        </w:rPr>
        <w:t>2 职责</w:t>
      </w:r>
    </w:p>
    <w:p w14:paraId="58B3AEC9" w14:textId="77777777" w:rsidR="00CE72B8" w:rsidRDefault="00AE7D12">
      <w:pPr>
        <w:pStyle w:val="a5"/>
        <w:tabs>
          <w:tab w:val="left" w:pos="552"/>
        </w:tabs>
        <w:spacing w:before="37" w:line="400" w:lineRule="exact"/>
        <w:ind w:right="219" w:firstLineChars="200" w:firstLine="420"/>
        <w:rPr>
          <w:sz w:val="21"/>
          <w:szCs w:val="21"/>
          <w:lang w:eastAsia="zh-CN"/>
        </w:rPr>
      </w:pPr>
      <w:r>
        <w:rPr>
          <w:rFonts w:hint="eastAsia"/>
          <w:sz w:val="21"/>
          <w:szCs w:val="21"/>
          <w:lang w:eastAsia="zh-CN"/>
        </w:rPr>
        <w:t xml:space="preserve">2.1 </w:t>
      </w:r>
      <w:r>
        <w:rPr>
          <w:rFonts w:hint="eastAsia"/>
          <w:color w:val="C00000"/>
          <w:sz w:val="21"/>
          <w:szCs w:val="21"/>
          <w:lang w:eastAsia="zh-CN"/>
        </w:rPr>
        <w:t>收样业务大厅</w:t>
      </w:r>
      <w:r>
        <w:rPr>
          <w:rFonts w:hint="eastAsia"/>
          <w:sz w:val="21"/>
          <w:szCs w:val="21"/>
          <w:lang w:eastAsia="zh-CN"/>
        </w:rPr>
        <w:t>负责抽检样品的接收及委托样品的接收与进行合同评审、样品的编号标识、流转、备样管理、检余样品的回收、退样和过期样品的销毁工作；负责安排下达抽检样品及委托样品的检验检测任务；负责将样品及附带资料流转传递至检验检测实验室，负责检验检测样品传递过程中的保护。</w:t>
      </w:r>
    </w:p>
    <w:p w14:paraId="00453FF2" w14:textId="77777777" w:rsidR="00CE72B8" w:rsidRDefault="00AE7D12">
      <w:pPr>
        <w:pStyle w:val="a5"/>
        <w:tabs>
          <w:tab w:val="left" w:pos="548"/>
        </w:tabs>
        <w:spacing w:before="7" w:line="400" w:lineRule="exact"/>
        <w:ind w:right="114" w:firstLineChars="200" w:firstLine="420"/>
        <w:jc w:val="left"/>
        <w:rPr>
          <w:sz w:val="21"/>
          <w:szCs w:val="21"/>
          <w:lang w:eastAsia="zh-CN"/>
        </w:rPr>
      </w:pPr>
      <w:r>
        <w:rPr>
          <w:rFonts w:hint="eastAsia"/>
          <w:sz w:val="21"/>
          <w:szCs w:val="21"/>
          <w:lang w:eastAsia="zh-CN"/>
        </w:rPr>
        <w:t>2.2 各检验检测实验室负责承接</w:t>
      </w:r>
      <w:r>
        <w:rPr>
          <w:rFonts w:hint="eastAsia"/>
          <w:color w:val="C00000"/>
          <w:sz w:val="21"/>
          <w:szCs w:val="21"/>
          <w:lang w:eastAsia="zh-CN"/>
        </w:rPr>
        <w:t>收样业务大厅</w:t>
      </w:r>
      <w:r>
        <w:rPr>
          <w:rFonts w:hint="eastAsia"/>
          <w:sz w:val="21"/>
          <w:szCs w:val="21"/>
          <w:lang w:eastAsia="zh-CN"/>
        </w:rPr>
        <w:t>下达的检验检测任务；负责抽检样品、委托样品及附带资料的接收、核查、登记、检验检测及检后余样的退回；检验检测人员负责对传递、制备、测试过程中样品的保护。</w:t>
      </w:r>
    </w:p>
    <w:p w14:paraId="7BB2E21B" w14:textId="77777777" w:rsidR="00CE72B8" w:rsidRDefault="00AE7D12">
      <w:pPr>
        <w:pStyle w:val="a5"/>
        <w:tabs>
          <w:tab w:val="left" w:pos="548"/>
        </w:tabs>
        <w:spacing w:before="7" w:line="400" w:lineRule="exact"/>
        <w:ind w:right="217" w:firstLineChars="200" w:firstLine="420"/>
        <w:rPr>
          <w:sz w:val="21"/>
          <w:szCs w:val="21"/>
          <w:lang w:eastAsia="zh-CN"/>
        </w:rPr>
      </w:pPr>
      <w:r>
        <w:rPr>
          <w:rFonts w:hint="eastAsia"/>
          <w:sz w:val="21"/>
          <w:szCs w:val="21"/>
          <w:lang w:eastAsia="zh-CN"/>
        </w:rPr>
        <w:t>2.3 技术负责人负责领导样品管理工作，批准样品过期处理或提前处理方案，批准备样的处理申请。</w:t>
      </w:r>
    </w:p>
    <w:p w14:paraId="189912AF" w14:textId="77777777" w:rsidR="00CE72B8" w:rsidRDefault="00AE7D12">
      <w:pPr>
        <w:pStyle w:val="a5"/>
        <w:tabs>
          <w:tab w:val="left" w:pos="548"/>
        </w:tabs>
        <w:spacing w:before="7" w:line="400" w:lineRule="exact"/>
        <w:ind w:right="219" w:firstLineChars="200" w:firstLine="420"/>
        <w:rPr>
          <w:sz w:val="21"/>
          <w:szCs w:val="21"/>
          <w:lang w:eastAsia="zh-CN"/>
        </w:rPr>
      </w:pPr>
      <w:r>
        <w:rPr>
          <w:rFonts w:hint="eastAsia"/>
          <w:sz w:val="21"/>
          <w:szCs w:val="21"/>
          <w:lang w:eastAsia="zh-CN"/>
        </w:rPr>
        <w:t xml:space="preserve">2.4 </w:t>
      </w:r>
      <w:r>
        <w:rPr>
          <w:rFonts w:hint="eastAsia"/>
          <w:color w:val="C00000"/>
          <w:sz w:val="21"/>
          <w:szCs w:val="21"/>
          <w:lang w:eastAsia="zh-CN"/>
        </w:rPr>
        <w:t>收样业务大厅</w:t>
      </w:r>
      <w:r>
        <w:rPr>
          <w:rFonts w:hint="eastAsia"/>
          <w:sz w:val="21"/>
          <w:szCs w:val="21"/>
          <w:lang w:eastAsia="zh-CN"/>
        </w:rPr>
        <w:t>受理人员负责样品的接收与进行合同评审、样品的编号标识、负责安排下达抽检样品及委托样品的检验检测任务；负责将样品及附带资料流转传递至检验检测实验室，负责检验检测样品传递过程中的保护。</w:t>
      </w:r>
    </w:p>
    <w:p w14:paraId="436E8297" w14:textId="77777777" w:rsidR="00CE72B8" w:rsidRDefault="00AE7D12">
      <w:pPr>
        <w:pStyle w:val="a5"/>
        <w:tabs>
          <w:tab w:val="left" w:pos="548"/>
        </w:tabs>
        <w:spacing w:before="7" w:line="400" w:lineRule="exact"/>
        <w:ind w:right="215" w:firstLineChars="200" w:firstLine="420"/>
        <w:rPr>
          <w:sz w:val="21"/>
          <w:szCs w:val="21"/>
          <w:lang w:eastAsia="zh-CN"/>
        </w:rPr>
      </w:pPr>
      <w:r>
        <w:rPr>
          <w:rFonts w:hint="eastAsia"/>
          <w:sz w:val="21"/>
          <w:szCs w:val="21"/>
          <w:lang w:eastAsia="zh-CN"/>
        </w:rPr>
        <w:t xml:space="preserve">2.5 </w:t>
      </w:r>
      <w:r>
        <w:rPr>
          <w:rFonts w:hint="eastAsia"/>
          <w:color w:val="C00000"/>
          <w:sz w:val="21"/>
          <w:szCs w:val="21"/>
          <w:lang w:eastAsia="zh-CN"/>
        </w:rPr>
        <w:t>收样业务大厅</w:t>
      </w:r>
      <w:r>
        <w:rPr>
          <w:rFonts w:hint="eastAsia"/>
          <w:sz w:val="21"/>
          <w:szCs w:val="21"/>
          <w:lang w:eastAsia="zh-CN"/>
        </w:rPr>
        <w:t>样品管理人员负责备用样品的管理、保护、保留、清理、返回、检余样品的回收、退样和过期样品的销毁工作。</w:t>
      </w:r>
    </w:p>
    <w:p w14:paraId="0194AB7C" w14:textId="77777777" w:rsidR="00CE72B8" w:rsidRDefault="00AE7D12">
      <w:pPr>
        <w:pStyle w:val="a5"/>
        <w:tabs>
          <w:tab w:val="left" w:pos="548"/>
        </w:tabs>
        <w:spacing w:before="7" w:line="400" w:lineRule="exact"/>
        <w:ind w:firstLineChars="200" w:firstLine="420"/>
        <w:rPr>
          <w:sz w:val="21"/>
          <w:szCs w:val="21"/>
          <w:lang w:eastAsia="zh-CN"/>
        </w:rPr>
      </w:pPr>
      <w:r>
        <w:rPr>
          <w:rFonts w:hint="eastAsia"/>
          <w:sz w:val="21"/>
          <w:szCs w:val="21"/>
          <w:lang w:eastAsia="zh-CN"/>
        </w:rPr>
        <w:t>2.6 质量监督员负责对样品的管理状态进行不定期监督检查。</w:t>
      </w:r>
    </w:p>
    <w:p w14:paraId="3F83523E" w14:textId="77777777" w:rsidR="00CE72B8" w:rsidRDefault="00AE7D12">
      <w:pPr>
        <w:pStyle w:val="3"/>
        <w:tabs>
          <w:tab w:val="left" w:pos="339"/>
        </w:tabs>
        <w:spacing w:line="400" w:lineRule="exact"/>
        <w:ind w:left="180" w:firstLine="0"/>
        <w:rPr>
          <w:lang w:eastAsia="zh-CN"/>
        </w:rPr>
      </w:pPr>
      <w:r>
        <w:rPr>
          <w:rFonts w:hint="eastAsia"/>
          <w:lang w:eastAsia="zh-CN"/>
        </w:rPr>
        <w:t>3 程序</w:t>
      </w:r>
    </w:p>
    <w:p w14:paraId="2BF6F615" w14:textId="77777777" w:rsidR="00CE72B8" w:rsidRDefault="00AE7D12">
      <w:pPr>
        <w:pStyle w:val="a5"/>
        <w:tabs>
          <w:tab w:val="left" w:pos="550"/>
        </w:tabs>
        <w:spacing w:before="37" w:line="400" w:lineRule="exact"/>
        <w:ind w:firstLineChars="200" w:firstLine="420"/>
        <w:rPr>
          <w:sz w:val="21"/>
          <w:szCs w:val="21"/>
          <w:lang w:eastAsia="zh-CN"/>
        </w:rPr>
      </w:pPr>
      <w:r>
        <w:rPr>
          <w:rFonts w:hint="eastAsia"/>
          <w:sz w:val="21"/>
          <w:szCs w:val="21"/>
          <w:lang w:eastAsia="zh-CN"/>
        </w:rPr>
        <w:t>3.1 检验样品按检验工作流程图进行管理。</w:t>
      </w:r>
    </w:p>
    <w:p w14:paraId="3C4B559A" w14:textId="77777777" w:rsidR="00CE72B8" w:rsidRDefault="00AE7D12">
      <w:pPr>
        <w:pStyle w:val="a3"/>
        <w:spacing w:before="37" w:line="400" w:lineRule="exact"/>
        <w:ind w:left="600"/>
        <w:rPr>
          <w:lang w:eastAsia="zh-CN"/>
        </w:rPr>
      </w:pPr>
      <w:r>
        <w:rPr>
          <w:rFonts w:hint="eastAsia"/>
          <w:lang w:eastAsia="zh-CN"/>
        </w:rPr>
        <w:t>检验工作流程图见《管理手册》附录 4.7.7。</w:t>
      </w:r>
    </w:p>
    <w:p w14:paraId="311FC3D9" w14:textId="77777777" w:rsidR="00CE72B8" w:rsidRDefault="00AE7D12">
      <w:pPr>
        <w:pStyle w:val="3"/>
        <w:tabs>
          <w:tab w:val="left" w:pos="550"/>
        </w:tabs>
        <w:spacing w:line="400" w:lineRule="exact"/>
        <w:ind w:left="180" w:firstLineChars="200" w:firstLine="420"/>
        <w:rPr>
          <w:b w:val="0"/>
          <w:bCs w:val="0"/>
          <w:lang w:eastAsia="zh-CN"/>
        </w:rPr>
      </w:pPr>
      <w:r>
        <w:rPr>
          <w:rFonts w:hint="eastAsia"/>
          <w:b w:val="0"/>
          <w:bCs w:val="0"/>
          <w:lang w:eastAsia="zh-CN"/>
        </w:rPr>
        <w:t>3.2样品的接收：</w:t>
      </w:r>
    </w:p>
    <w:p w14:paraId="2AA91993" w14:textId="77777777" w:rsidR="00CE72B8" w:rsidRDefault="00AE7D12">
      <w:pPr>
        <w:pStyle w:val="a5"/>
        <w:tabs>
          <w:tab w:val="left" w:pos="756"/>
        </w:tabs>
        <w:spacing w:before="37" w:line="400" w:lineRule="exact"/>
        <w:ind w:right="217" w:firstLineChars="200" w:firstLine="420"/>
        <w:rPr>
          <w:sz w:val="21"/>
          <w:szCs w:val="21"/>
          <w:lang w:eastAsia="zh-CN"/>
        </w:rPr>
      </w:pPr>
      <w:r>
        <w:rPr>
          <w:rFonts w:hint="eastAsia"/>
          <w:sz w:val="21"/>
          <w:szCs w:val="21"/>
          <w:lang w:eastAsia="zh-CN"/>
        </w:rPr>
        <w:t>3.2.1 经最高管理者授权的</w:t>
      </w:r>
      <w:r>
        <w:rPr>
          <w:rFonts w:hint="eastAsia"/>
          <w:color w:val="C00000"/>
          <w:sz w:val="21"/>
          <w:szCs w:val="21"/>
          <w:lang w:eastAsia="zh-CN"/>
        </w:rPr>
        <w:t>收样业务大厅</w:t>
      </w:r>
      <w:r>
        <w:rPr>
          <w:rFonts w:hint="eastAsia"/>
          <w:sz w:val="21"/>
          <w:szCs w:val="21"/>
          <w:lang w:eastAsia="zh-CN"/>
        </w:rPr>
        <w:t>样品受理人员负责统一接收抽检及委托样品。未经授权的其它人员不得直接对外承办样品接收和业务工作。</w:t>
      </w:r>
    </w:p>
    <w:p w14:paraId="3446E9A8" w14:textId="77777777" w:rsidR="00CE72B8" w:rsidRDefault="00AE7D12">
      <w:pPr>
        <w:pStyle w:val="a5"/>
        <w:tabs>
          <w:tab w:val="left" w:pos="756"/>
        </w:tabs>
        <w:spacing w:before="7" w:line="400" w:lineRule="exact"/>
        <w:ind w:right="217" w:firstLineChars="200" w:firstLine="420"/>
        <w:rPr>
          <w:sz w:val="21"/>
          <w:szCs w:val="21"/>
          <w:lang w:eastAsia="zh-CN"/>
        </w:rPr>
      </w:pPr>
      <w:r>
        <w:rPr>
          <w:rFonts w:hint="eastAsia"/>
          <w:sz w:val="21"/>
          <w:szCs w:val="21"/>
          <w:lang w:eastAsia="zh-CN"/>
        </w:rPr>
        <w:t>3.2.2 抽样工作结束后抽样人员应在规定时间内将抽检样品送回本单位，交</w:t>
      </w:r>
      <w:r>
        <w:rPr>
          <w:rFonts w:hint="eastAsia"/>
          <w:color w:val="C00000"/>
          <w:sz w:val="21"/>
          <w:szCs w:val="21"/>
          <w:lang w:eastAsia="zh-CN"/>
        </w:rPr>
        <w:t>收样业务大厅</w:t>
      </w:r>
      <w:r>
        <w:rPr>
          <w:rFonts w:hint="eastAsia"/>
          <w:sz w:val="21"/>
          <w:szCs w:val="21"/>
          <w:lang w:eastAsia="zh-CN"/>
        </w:rPr>
        <w:t>样品受理人员查收，样品受理人员应对抽取的样品、抽样单和附带资料进行符合性、完整性验收，并记录样品相关状态。抽取的样品不得出现与正常或规定条件的偏离。</w:t>
      </w:r>
    </w:p>
    <w:tbl>
      <w:tblPr>
        <w:tblW w:w="8385" w:type="dxa"/>
        <w:tblInd w:w="102"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7"/>
        <w:gridCol w:w="3059"/>
        <w:gridCol w:w="1260"/>
        <w:gridCol w:w="3059"/>
      </w:tblGrid>
      <w:tr w:rsidR="00CE72B8" w14:paraId="78EB8C31" w14:textId="77777777">
        <w:trPr>
          <w:trHeight w:hRule="exact" w:val="334"/>
        </w:trPr>
        <w:tc>
          <w:tcPr>
            <w:tcW w:w="4066" w:type="dxa"/>
            <w:gridSpan w:val="2"/>
            <w:vMerge w:val="restart"/>
            <w:tcBorders>
              <w:left w:val="nil"/>
              <w:right w:val="single" w:sz="4" w:space="0" w:color="000000"/>
            </w:tcBorders>
            <w:vAlign w:val="center"/>
          </w:tcPr>
          <w:p w14:paraId="1F7E8FED" w14:textId="77777777" w:rsidR="00CE72B8" w:rsidRDefault="00AE7D12">
            <w:pPr>
              <w:ind w:left="646" w:right="644"/>
              <w:jc w:val="center"/>
              <w:rPr>
                <w:sz w:val="21"/>
                <w:szCs w:val="21"/>
                <w:lang w:eastAsia="zh-CN"/>
              </w:rPr>
            </w:pPr>
            <w:r>
              <w:rPr>
                <w:rFonts w:hint="eastAsia"/>
                <w:sz w:val="21"/>
                <w:szCs w:val="21"/>
                <w:lang w:eastAsia="zh-CN"/>
              </w:rPr>
              <w:lastRenderedPageBreak/>
              <w:t>海洋产品及环境检测平台</w:t>
            </w:r>
          </w:p>
          <w:p w14:paraId="55642BEC" w14:textId="77777777" w:rsidR="00CE72B8" w:rsidRDefault="00AE7D12">
            <w:pPr>
              <w:pStyle w:val="TableParagraph"/>
              <w:ind w:left="645" w:right="643"/>
              <w:rPr>
                <w:sz w:val="21"/>
                <w:szCs w:val="21"/>
                <w:lang w:eastAsia="zh-CN"/>
              </w:rPr>
            </w:pPr>
            <w:r>
              <w:rPr>
                <w:rFonts w:hint="eastAsia"/>
                <w:sz w:val="21"/>
                <w:szCs w:val="21"/>
              </w:rPr>
              <w:t>程序文件</w:t>
            </w:r>
          </w:p>
        </w:tc>
        <w:tc>
          <w:tcPr>
            <w:tcW w:w="1260" w:type="dxa"/>
            <w:tcBorders>
              <w:left w:val="single" w:sz="4" w:space="0" w:color="000000"/>
              <w:bottom w:val="single" w:sz="4" w:space="0" w:color="000000"/>
              <w:right w:val="single" w:sz="4" w:space="0" w:color="000000"/>
            </w:tcBorders>
            <w:vAlign w:val="center"/>
          </w:tcPr>
          <w:p w14:paraId="7EF5D8BE" w14:textId="77777777" w:rsidR="00CE72B8" w:rsidRDefault="00AE7D12">
            <w:pPr>
              <w:pStyle w:val="TableParagraph"/>
              <w:ind w:right="0"/>
              <w:rPr>
                <w:sz w:val="21"/>
                <w:szCs w:val="21"/>
              </w:rPr>
            </w:pPr>
            <w:r>
              <w:rPr>
                <w:rFonts w:hint="eastAsia"/>
                <w:sz w:val="21"/>
                <w:szCs w:val="21"/>
              </w:rPr>
              <w:t>文件编号</w:t>
            </w:r>
          </w:p>
        </w:tc>
        <w:tc>
          <w:tcPr>
            <w:tcW w:w="3059" w:type="dxa"/>
            <w:tcBorders>
              <w:left w:val="single" w:sz="4" w:space="0" w:color="000000"/>
              <w:bottom w:val="single" w:sz="4" w:space="0" w:color="000000"/>
              <w:right w:val="nil"/>
            </w:tcBorders>
            <w:vAlign w:val="center"/>
          </w:tcPr>
          <w:p w14:paraId="3888F353" w14:textId="77777777" w:rsidR="00CE72B8" w:rsidRDefault="00AE7D12">
            <w:pPr>
              <w:pStyle w:val="TableParagraph"/>
              <w:ind w:right="3"/>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-2</w:t>
            </w:r>
            <w:r>
              <w:rPr>
                <w:rFonts w:hint="eastAsia"/>
                <w:sz w:val="21"/>
                <w:szCs w:val="21"/>
                <w:lang w:eastAsia="zh-CN"/>
              </w:rPr>
              <w:t>8</w:t>
            </w:r>
            <w:r>
              <w:rPr>
                <w:rFonts w:hint="eastAsia"/>
                <w:sz w:val="21"/>
                <w:szCs w:val="21"/>
              </w:rPr>
              <w:t>-</w:t>
            </w:r>
            <w:r>
              <w:rPr>
                <w:rFonts w:hint="eastAsia"/>
                <w:sz w:val="21"/>
                <w:szCs w:val="21"/>
                <w:lang w:eastAsia="zh-CN"/>
              </w:rPr>
              <w:t>2019-</w:t>
            </w:r>
            <w:r>
              <w:rPr>
                <w:rFonts w:hint="eastAsia"/>
                <w:sz w:val="21"/>
                <w:szCs w:val="21"/>
              </w:rPr>
              <w:t>1.0</w:t>
            </w:r>
          </w:p>
        </w:tc>
      </w:tr>
      <w:tr w:rsidR="00CE72B8" w14:paraId="4315BC1A" w14:textId="77777777">
        <w:trPr>
          <w:trHeight w:hRule="exact" w:val="380"/>
        </w:trPr>
        <w:tc>
          <w:tcPr>
            <w:tcW w:w="4066" w:type="dxa"/>
            <w:gridSpan w:val="2"/>
            <w:vMerge/>
            <w:tcBorders>
              <w:left w:val="nil"/>
              <w:bottom w:val="single" w:sz="4" w:space="0" w:color="000000"/>
              <w:right w:val="single" w:sz="4" w:space="0" w:color="000000"/>
            </w:tcBorders>
            <w:vAlign w:val="center"/>
          </w:tcPr>
          <w:p w14:paraId="7F6E3A38" w14:textId="77777777" w:rsidR="00CE72B8" w:rsidRDefault="00CE72B8">
            <w:pPr>
              <w:rPr>
                <w:sz w:val="21"/>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42BC7173" w14:textId="77777777" w:rsidR="00CE72B8" w:rsidRDefault="00AE7D12">
            <w:pPr>
              <w:pStyle w:val="TableParagraph"/>
              <w:tabs>
                <w:tab w:val="left" w:pos="420"/>
              </w:tabs>
              <w:spacing w:before="46"/>
              <w:ind w:right="0"/>
              <w:rPr>
                <w:sz w:val="21"/>
                <w:szCs w:val="21"/>
              </w:rPr>
            </w:pPr>
            <w:r>
              <w:rPr>
                <w:rFonts w:hint="eastAsia"/>
                <w:sz w:val="21"/>
                <w:szCs w:val="21"/>
              </w:rPr>
              <w:t>页</w:t>
            </w:r>
            <w:r>
              <w:rPr>
                <w:rFonts w:hint="eastAsia"/>
                <w:sz w:val="21"/>
                <w:szCs w:val="21"/>
              </w:rPr>
              <w:tab/>
              <w:t>数</w:t>
            </w:r>
          </w:p>
        </w:tc>
        <w:tc>
          <w:tcPr>
            <w:tcW w:w="3059" w:type="dxa"/>
            <w:tcBorders>
              <w:top w:val="single" w:sz="4" w:space="0" w:color="000000"/>
              <w:left w:val="single" w:sz="4" w:space="0" w:color="000000"/>
              <w:bottom w:val="single" w:sz="4" w:space="0" w:color="000000"/>
              <w:right w:val="nil"/>
            </w:tcBorders>
            <w:vAlign w:val="center"/>
          </w:tcPr>
          <w:p w14:paraId="52593366" w14:textId="77777777" w:rsidR="00CE72B8" w:rsidRDefault="00AE7D12">
            <w:pPr>
              <w:pStyle w:val="TableParagraph"/>
              <w:tabs>
                <w:tab w:val="left" w:pos="943"/>
              </w:tabs>
              <w:spacing w:before="46"/>
              <w:ind w:right="5"/>
              <w:rPr>
                <w:sz w:val="21"/>
                <w:szCs w:val="21"/>
              </w:rPr>
            </w:pPr>
            <w:r>
              <w:rPr>
                <w:rFonts w:hint="eastAsia"/>
                <w:sz w:val="21"/>
                <w:szCs w:val="21"/>
              </w:rPr>
              <w:t xml:space="preserve">第 </w:t>
            </w:r>
            <w:r>
              <w:rPr>
                <w:rFonts w:hint="eastAsia"/>
                <w:sz w:val="21"/>
                <w:szCs w:val="21"/>
                <w:lang w:eastAsia="zh-CN"/>
              </w:rPr>
              <w:t>2</w:t>
            </w:r>
            <w:r>
              <w:rPr>
                <w:rFonts w:hint="eastAsia"/>
                <w:sz w:val="21"/>
                <w:szCs w:val="21"/>
              </w:rPr>
              <w:t xml:space="preserve"> 页</w:t>
            </w:r>
            <w:r>
              <w:rPr>
                <w:rFonts w:hint="eastAsia"/>
                <w:sz w:val="21"/>
                <w:szCs w:val="21"/>
              </w:rPr>
              <w:tab/>
              <w:t xml:space="preserve">共 </w:t>
            </w:r>
            <w:r>
              <w:rPr>
                <w:rFonts w:hint="eastAsia"/>
                <w:sz w:val="21"/>
                <w:szCs w:val="21"/>
                <w:lang w:eastAsia="zh-CN"/>
              </w:rPr>
              <w:t>6</w:t>
            </w:r>
            <w:r>
              <w:rPr>
                <w:rFonts w:hint="eastAsia"/>
                <w:sz w:val="21"/>
                <w:szCs w:val="21"/>
              </w:rPr>
              <w:t xml:space="preserve"> 页</w:t>
            </w:r>
          </w:p>
        </w:tc>
      </w:tr>
      <w:tr w:rsidR="00CE72B8" w14:paraId="38E5EC6D" w14:textId="77777777">
        <w:trPr>
          <w:trHeight w:hRule="exact" w:val="282"/>
        </w:trPr>
        <w:tc>
          <w:tcPr>
            <w:tcW w:w="1007" w:type="dxa"/>
            <w:vMerge w:val="restart"/>
            <w:tcBorders>
              <w:top w:val="single" w:sz="4" w:space="0" w:color="000000"/>
              <w:left w:val="nil"/>
              <w:right w:val="single" w:sz="4" w:space="0" w:color="000000"/>
            </w:tcBorders>
            <w:vAlign w:val="center"/>
          </w:tcPr>
          <w:p w14:paraId="33DE0870" w14:textId="77777777" w:rsidR="00CE72B8" w:rsidRDefault="00AE7D12">
            <w:pPr>
              <w:pStyle w:val="TableParagraph"/>
              <w:spacing w:before="138"/>
              <w:ind w:left="291" w:right="0"/>
              <w:jc w:val="left"/>
              <w:rPr>
                <w:sz w:val="21"/>
                <w:szCs w:val="21"/>
              </w:rPr>
            </w:pPr>
            <w:r>
              <w:rPr>
                <w:rFonts w:hint="eastAsia"/>
                <w:sz w:val="21"/>
                <w:szCs w:val="21"/>
              </w:rPr>
              <w:t>标题</w:t>
            </w:r>
          </w:p>
        </w:tc>
        <w:tc>
          <w:tcPr>
            <w:tcW w:w="3059" w:type="dxa"/>
            <w:vMerge w:val="restart"/>
            <w:tcBorders>
              <w:top w:val="single" w:sz="4" w:space="0" w:color="000000"/>
              <w:left w:val="single" w:sz="4" w:space="0" w:color="000000"/>
              <w:right w:val="single" w:sz="4" w:space="0" w:color="000000"/>
            </w:tcBorders>
            <w:vAlign w:val="center"/>
          </w:tcPr>
          <w:p w14:paraId="67F6861B" w14:textId="77777777" w:rsidR="00CE72B8" w:rsidRDefault="00AE7D12">
            <w:pPr>
              <w:pStyle w:val="TableParagraph"/>
              <w:spacing w:before="138"/>
              <w:ind w:left="763" w:right="0"/>
              <w:jc w:val="left"/>
              <w:rPr>
                <w:sz w:val="21"/>
                <w:szCs w:val="21"/>
              </w:rPr>
            </w:pPr>
            <w:r>
              <w:rPr>
                <w:rFonts w:hint="eastAsia"/>
                <w:sz w:val="21"/>
                <w:szCs w:val="21"/>
              </w:rPr>
              <w:t>2</w:t>
            </w:r>
            <w:r>
              <w:rPr>
                <w:rFonts w:hint="eastAsia"/>
                <w:sz w:val="21"/>
                <w:szCs w:val="21"/>
                <w:lang w:eastAsia="zh-CN"/>
              </w:rPr>
              <w:t>8</w:t>
            </w:r>
            <w:r>
              <w:rPr>
                <w:rFonts w:hint="eastAsia"/>
                <w:sz w:val="21"/>
                <w:szCs w:val="21"/>
              </w:rPr>
              <w:t xml:space="preserve"> 样品管理程序</w:t>
            </w:r>
          </w:p>
        </w:tc>
        <w:tc>
          <w:tcPr>
            <w:tcW w:w="1260" w:type="dxa"/>
            <w:tcBorders>
              <w:top w:val="single" w:sz="4" w:space="0" w:color="000000"/>
              <w:left w:val="single" w:sz="4" w:space="0" w:color="000000"/>
              <w:bottom w:val="single" w:sz="4" w:space="0" w:color="000000"/>
              <w:right w:val="single" w:sz="4" w:space="0" w:color="000000"/>
            </w:tcBorders>
            <w:vAlign w:val="center"/>
          </w:tcPr>
          <w:p w14:paraId="77839658" w14:textId="77777777" w:rsidR="00CE72B8" w:rsidRDefault="00AE7D12">
            <w:pPr>
              <w:pStyle w:val="TableParagraph"/>
              <w:ind w:right="0"/>
              <w:rPr>
                <w:sz w:val="21"/>
                <w:szCs w:val="21"/>
              </w:rPr>
            </w:pPr>
            <w:r>
              <w:rPr>
                <w:rFonts w:hint="eastAsia"/>
                <w:sz w:val="21"/>
                <w:szCs w:val="21"/>
              </w:rPr>
              <w:t>修改号</w:t>
            </w:r>
          </w:p>
        </w:tc>
        <w:tc>
          <w:tcPr>
            <w:tcW w:w="3059" w:type="dxa"/>
            <w:tcBorders>
              <w:top w:val="single" w:sz="4" w:space="0" w:color="000000"/>
              <w:left w:val="single" w:sz="4" w:space="0" w:color="000000"/>
              <w:bottom w:val="single" w:sz="4" w:space="0" w:color="000000"/>
              <w:right w:val="nil"/>
            </w:tcBorders>
            <w:vAlign w:val="center"/>
          </w:tcPr>
          <w:p w14:paraId="0E2B9453" w14:textId="77777777" w:rsidR="00CE72B8" w:rsidRDefault="00AE7D12">
            <w:pPr>
              <w:pStyle w:val="TableParagraph"/>
              <w:rPr>
                <w:sz w:val="21"/>
                <w:szCs w:val="21"/>
              </w:rPr>
            </w:pPr>
            <w:r>
              <w:rPr>
                <w:rFonts w:hint="eastAsia"/>
                <w:sz w:val="21"/>
                <w:szCs w:val="21"/>
              </w:rPr>
              <w:t xml:space="preserve">第 </w:t>
            </w:r>
            <w:r>
              <w:rPr>
                <w:rFonts w:hint="eastAsia"/>
                <w:sz w:val="21"/>
                <w:szCs w:val="21"/>
                <w:lang w:eastAsia="zh-CN"/>
              </w:rPr>
              <w:t>2019 版</w:t>
            </w:r>
            <w:r>
              <w:rPr>
                <w:rFonts w:hint="eastAsia"/>
                <w:sz w:val="21"/>
                <w:szCs w:val="21"/>
              </w:rPr>
              <w:t xml:space="preserve"> 第 0 次修订</w:t>
            </w:r>
          </w:p>
        </w:tc>
      </w:tr>
      <w:tr w:rsidR="00CE72B8" w14:paraId="4A4C5B11" w14:textId="77777777">
        <w:trPr>
          <w:trHeight w:hRule="exact" w:val="379"/>
        </w:trPr>
        <w:tc>
          <w:tcPr>
            <w:tcW w:w="1007" w:type="dxa"/>
            <w:vMerge/>
            <w:tcBorders>
              <w:left w:val="nil"/>
              <w:right w:val="single" w:sz="4" w:space="0" w:color="000000"/>
            </w:tcBorders>
            <w:vAlign w:val="center"/>
          </w:tcPr>
          <w:p w14:paraId="67ABD4E2" w14:textId="77777777" w:rsidR="00CE72B8" w:rsidRDefault="00CE72B8">
            <w:pPr>
              <w:rPr>
                <w:sz w:val="21"/>
                <w:szCs w:val="21"/>
              </w:rPr>
            </w:pPr>
          </w:p>
        </w:tc>
        <w:tc>
          <w:tcPr>
            <w:tcW w:w="3059" w:type="dxa"/>
            <w:vMerge/>
            <w:tcBorders>
              <w:left w:val="single" w:sz="4" w:space="0" w:color="000000"/>
              <w:right w:val="single" w:sz="4" w:space="0" w:color="000000"/>
            </w:tcBorders>
            <w:vAlign w:val="center"/>
          </w:tcPr>
          <w:p w14:paraId="4612C049" w14:textId="77777777" w:rsidR="00CE72B8" w:rsidRDefault="00CE72B8">
            <w:pPr>
              <w:rPr>
                <w:sz w:val="21"/>
                <w:szCs w:val="21"/>
              </w:rPr>
            </w:pPr>
          </w:p>
        </w:tc>
        <w:tc>
          <w:tcPr>
            <w:tcW w:w="1260" w:type="dxa"/>
            <w:tcBorders>
              <w:top w:val="single" w:sz="4" w:space="0" w:color="000000"/>
              <w:left w:val="single" w:sz="4" w:space="0" w:color="000000"/>
              <w:right w:val="single" w:sz="4" w:space="0" w:color="000000"/>
            </w:tcBorders>
            <w:vAlign w:val="center"/>
          </w:tcPr>
          <w:p w14:paraId="586796B8" w14:textId="77777777" w:rsidR="00CE72B8" w:rsidRDefault="00AE7D12">
            <w:pPr>
              <w:pStyle w:val="TableParagraph"/>
              <w:spacing w:before="32"/>
              <w:ind w:right="0"/>
              <w:rPr>
                <w:sz w:val="21"/>
                <w:szCs w:val="21"/>
              </w:rPr>
            </w:pPr>
            <w:r>
              <w:rPr>
                <w:rFonts w:hint="eastAsia"/>
                <w:sz w:val="21"/>
                <w:szCs w:val="21"/>
              </w:rPr>
              <w:t>颁布日期</w:t>
            </w:r>
          </w:p>
        </w:tc>
        <w:tc>
          <w:tcPr>
            <w:tcW w:w="3059" w:type="dxa"/>
            <w:tcBorders>
              <w:top w:val="single" w:sz="4" w:space="0" w:color="000000"/>
              <w:left w:val="single" w:sz="4" w:space="0" w:color="000000"/>
              <w:right w:val="nil"/>
            </w:tcBorders>
            <w:vAlign w:val="center"/>
          </w:tcPr>
          <w:p w14:paraId="190E07C2" w14:textId="77777777" w:rsidR="00CE72B8" w:rsidRDefault="00AE7D12">
            <w:pPr>
              <w:pStyle w:val="TableParagraph"/>
              <w:spacing w:before="32"/>
              <w:ind w:right="1"/>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w:t>
            </w:r>
            <w:r>
              <w:rPr>
                <w:rFonts w:hint="eastAsia"/>
                <w:sz w:val="21"/>
                <w:szCs w:val="21"/>
                <w:lang w:eastAsia="zh-CN"/>
              </w:rPr>
              <w:t>10 月</w:t>
            </w:r>
            <w:r>
              <w:rPr>
                <w:rFonts w:hint="eastAsia"/>
                <w:sz w:val="21"/>
                <w:szCs w:val="21"/>
              </w:rPr>
              <w:t xml:space="preserve"> 01 日</w:t>
            </w:r>
          </w:p>
        </w:tc>
      </w:tr>
    </w:tbl>
    <w:p w14:paraId="6E4E80DA" w14:textId="77777777" w:rsidR="00CE72B8" w:rsidRDefault="00AE7D12">
      <w:pPr>
        <w:pStyle w:val="a5"/>
        <w:tabs>
          <w:tab w:val="left" w:pos="756"/>
        </w:tabs>
        <w:spacing w:before="7" w:line="400" w:lineRule="exact"/>
        <w:ind w:right="219" w:firstLineChars="200" w:firstLine="420"/>
        <w:rPr>
          <w:sz w:val="21"/>
          <w:szCs w:val="21"/>
          <w:lang w:eastAsia="zh-CN"/>
        </w:rPr>
      </w:pPr>
      <w:r>
        <w:rPr>
          <w:rFonts w:hint="eastAsia"/>
          <w:sz w:val="21"/>
          <w:szCs w:val="21"/>
          <w:lang w:eastAsia="zh-CN"/>
        </w:rPr>
        <w:t>3.2.3 对于送检样品，样品受理人员应对送检样品进行合同评审，评审通过后应由送检单位按规定填写检验检测合同后受理送检样品；样品受理人员应对送检样品和附带资料进行符合性、完整性验收，并记录样品相关状态。</w:t>
      </w:r>
    </w:p>
    <w:p w14:paraId="54B217B1" w14:textId="77777777" w:rsidR="00CE72B8" w:rsidRDefault="00AE7D12">
      <w:pPr>
        <w:pStyle w:val="a5"/>
        <w:tabs>
          <w:tab w:val="left" w:pos="756"/>
        </w:tabs>
        <w:spacing w:before="7" w:line="400" w:lineRule="exact"/>
        <w:ind w:right="219" w:firstLineChars="200" w:firstLine="420"/>
        <w:rPr>
          <w:sz w:val="21"/>
          <w:szCs w:val="21"/>
          <w:lang w:eastAsia="zh-CN"/>
        </w:rPr>
      </w:pPr>
      <w:r>
        <w:rPr>
          <w:rFonts w:hint="eastAsia"/>
          <w:sz w:val="21"/>
          <w:szCs w:val="21"/>
          <w:lang w:eastAsia="zh-CN"/>
        </w:rPr>
        <w:t>3.2.4 对送检样品如有特殊求或样品、方法、数量（送检样品量一般为要求检验检测项目用量的三倍）有偏离要求，需经客户提出申请，由样品受理人员进行特殊合同评审，</w:t>
      </w:r>
      <w:r>
        <w:rPr>
          <w:rFonts w:hint="eastAsia"/>
          <w:color w:val="C00000"/>
          <w:sz w:val="21"/>
          <w:szCs w:val="21"/>
          <w:lang w:eastAsia="zh-CN"/>
        </w:rPr>
        <w:t>经业务办公室主任</w:t>
      </w:r>
      <w:r>
        <w:rPr>
          <w:rFonts w:hint="eastAsia"/>
          <w:sz w:val="21"/>
          <w:szCs w:val="21"/>
          <w:lang w:eastAsia="zh-CN"/>
        </w:rPr>
        <w:t>同意，</w:t>
      </w:r>
      <w:r>
        <w:rPr>
          <w:rFonts w:hint="eastAsia"/>
          <w:color w:val="C00000"/>
          <w:sz w:val="21"/>
          <w:szCs w:val="21"/>
          <w:lang w:eastAsia="zh-CN"/>
        </w:rPr>
        <w:t>单位主管副主任</w:t>
      </w:r>
      <w:r>
        <w:rPr>
          <w:rFonts w:hint="eastAsia"/>
          <w:sz w:val="21"/>
          <w:szCs w:val="21"/>
          <w:lang w:eastAsia="zh-CN"/>
        </w:rPr>
        <w:t>或技术负责人审批后，按相关工作要求或《允许偏离程序和标准的控制程序》办理。</w:t>
      </w:r>
    </w:p>
    <w:p w14:paraId="4F43BBBD" w14:textId="77777777" w:rsidR="00CE72B8" w:rsidRDefault="00AE7D12">
      <w:pPr>
        <w:pStyle w:val="3"/>
        <w:tabs>
          <w:tab w:val="left" w:pos="550"/>
        </w:tabs>
        <w:spacing w:before="7" w:line="400" w:lineRule="exact"/>
        <w:ind w:left="180" w:firstLineChars="200" w:firstLine="420"/>
        <w:rPr>
          <w:b w:val="0"/>
          <w:bCs w:val="0"/>
          <w:lang w:eastAsia="zh-CN"/>
        </w:rPr>
      </w:pPr>
      <w:r>
        <w:rPr>
          <w:rFonts w:hint="eastAsia"/>
          <w:b w:val="0"/>
          <w:bCs w:val="0"/>
          <w:lang w:eastAsia="zh-CN"/>
        </w:rPr>
        <w:t>3.3 样品的验证</w:t>
      </w:r>
    </w:p>
    <w:p w14:paraId="748624B6" w14:textId="77777777" w:rsidR="00CE72B8" w:rsidRDefault="00AE7D12">
      <w:pPr>
        <w:pStyle w:val="a5"/>
        <w:tabs>
          <w:tab w:val="left" w:pos="756"/>
        </w:tabs>
        <w:spacing w:before="37" w:line="400" w:lineRule="exact"/>
        <w:ind w:right="114" w:firstLineChars="200" w:firstLine="420"/>
        <w:jc w:val="left"/>
        <w:rPr>
          <w:sz w:val="21"/>
          <w:szCs w:val="21"/>
          <w:lang w:eastAsia="zh-CN"/>
        </w:rPr>
      </w:pPr>
      <w:r>
        <w:rPr>
          <w:rFonts w:hint="eastAsia"/>
          <w:sz w:val="21"/>
          <w:szCs w:val="21"/>
          <w:lang w:eastAsia="zh-CN"/>
        </w:rPr>
        <w:t>3.3.1 样品受理前，样品受理人员应核查样品与抽样单、检验检测合同填写内容是否相符，要认真核查样品的名称、产地、规格型号（商标、等级）、数量及外观状态，在“样品状态”栏填写样品状态情况；要检查样品有无影响检验和检验结果准确性的破损、缺陷或其它异常现象（内容包括：包装情况、样品本身的状态、是否有异样的现象存在、样品本身有否受损等），抽检样品还应检查封条的签封情况；样品验证无误后由抽样人员或委托方在样品移交单或委托检验检测合同上签字认可后完成样品的接收工作，样品数量及状态描述要科学、准确；如发现样品不符合受理要求时，样品受理人员有权退回，并向抽样人员或委托方说明拒收原因并予以记录（必要时应留存影像资料）。</w:t>
      </w:r>
    </w:p>
    <w:p w14:paraId="593B5F43" w14:textId="77777777" w:rsidR="00CE72B8" w:rsidRDefault="00AE7D12">
      <w:pPr>
        <w:pStyle w:val="a5"/>
        <w:tabs>
          <w:tab w:val="left" w:pos="756"/>
        </w:tabs>
        <w:spacing w:before="7" w:line="400" w:lineRule="exact"/>
        <w:ind w:right="219" w:firstLineChars="200" w:firstLine="420"/>
        <w:rPr>
          <w:sz w:val="21"/>
          <w:szCs w:val="21"/>
          <w:lang w:eastAsia="zh-CN"/>
        </w:rPr>
      </w:pPr>
      <w:r>
        <w:rPr>
          <w:rFonts w:hint="eastAsia"/>
          <w:sz w:val="21"/>
          <w:szCs w:val="21"/>
          <w:lang w:eastAsia="zh-CN"/>
        </w:rPr>
        <w:t>3.3.2 样品检验检测合同一式二份，一份交客户作为取报告凭证，另一份留存待出具报告后一并归档。</w:t>
      </w:r>
    </w:p>
    <w:p w14:paraId="55C28500" w14:textId="77777777" w:rsidR="00CE72B8" w:rsidRDefault="00AE7D12">
      <w:pPr>
        <w:pStyle w:val="3"/>
        <w:tabs>
          <w:tab w:val="left" w:pos="550"/>
        </w:tabs>
        <w:spacing w:before="7" w:line="400" w:lineRule="exact"/>
        <w:ind w:left="180" w:firstLineChars="200" w:firstLine="420"/>
        <w:rPr>
          <w:b w:val="0"/>
          <w:bCs w:val="0"/>
          <w:lang w:eastAsia="zh-CN"/>
        </w:rPr>
      </w:pPr>
      <w:r>
        <w:rPr>
          <w:rFonts w:hint="eastAsia"/>
          <w:b w:val="0"/>
          <w:bCs w:val="0"/>
          <w:lang w:eastAsia="zh-CN"/>
        </w:rPr>
        <w:t>3.4 样品的编号与标识</w:t>
      </w:r>
    </w:p>
    <w:p w14:paraId="22752DEA" w14:textId="77777777" w:rsidR="00CE72B8" w:rsidRDefault="00AE7D12">
      <w:pPr>
        <w:pStyle w:val="a5"/>
        <w:tabs>
          <w:tab w:val="left" w:pos="756"/>
        </w:tabs>
        <w:spacing w:before="37" w:line="400" w:lineRule="exact"/>
        <w:ind w:right="217" w:firstLineChars="200" w:firstLine="420"/>
        <w:rPr>
          <w:sz w:val="21"/>
          <w:szCs w:val="21"/>
          <w:lang w:eastAsia="zh-CN"/>
        </w:rPr>
      </w:pPr>
      <w:r>
        <w:rPr>
          <w:rFonts w:hint="eastAsia"/>
          <w:sz w:val="21"/>
          <w:szCs w:val="21"/>
          <w:lang w:eastAsia="zh-CN"/>
        </w:rPr>
        <w:t>3.4.1 样品受理人员对已正式受理的样品按本单位规定的编号原则编制唯一性标识，该唯一性标识应是检验检测样品从登记、流转、检验检测、保护、保留、清理、返回到销毁整个过程中唯一性标识，不得修改和变更。</w:t>
      </w:r>
    </w:p>
    <w:p w14:paraId="046F267B" w14:textId="77777777" w:rsidR="00CE72B8" w:rsidRDefault="00AE7D12">
      <w:pPr>
        <w:pStyle w:val="a5"/>
        <w:tabs>
          <w:tab w:val="left" w:pos="756"/>
        </w:tabs>
        <w:spacing w:before="7" w:line="400" w:lineRule="exact"/>
        <w:ind w:right="217" w:firstLineChars="200" w:firstLine="420"/>
        <w:rPr>
          <w:sz w:val="21"/>
          <w:szCs w:val="21"/>
          <w:lang w:eastAsia="zh-CN"/>
        </w:rPr>
      </w:pPr>
      <w:r>
        <w:rPr>
          <w:rFonts w:hint="eastAsia"/>
          <w:sz w:val="21"/>
          <w:szCs w:val="21"/>
          <w:lang w:eastAsia="zh-CN"/>
        </w:rPr>
        <w:t>3.4.2 样品接收后，由样品受理人员按抽样单或检验检测合同将样品信息录入计算机中，并按检验类别进行统一编号，样品编号方式应符合本单位《文件控制程序》的要求；对于内部质量监控、与指定实验室间的比对检验、模拟试验、测量不确定度评定试验等样品应单独进行编号。</w:t>
      </w:r>
    </w:p>
    <w:p w14:paraId="3723E033" w14:textId="77777777" w:rsidR="00CE72B8" w:rsidRDefault="00AE7D12">
      <w:pPr>
        <w:pStyle w:val="a5"/>
        <w:tabs>
          <w:tab w:val="left" w:pos="756"/>
        </w:tabs>
        <w:spacing w:before="7" w:line="400" w:lineRule="exact"/>
        <w:ind w:right="216" w:firstLineChars="200" w:firstLine="420"/>
        <w:rPr>
          <w:sz w:val="21"/>
          <w:szCs w:val="21"/>
          <w:lang w:eastAsia="zh-CN"/>
        </w:rPr>
      </w:pPr>
      <w:r>
        <w:rPr>
          <w:rFonts w:hint="eastAsia"/>
          <w:sz w:val="21"/>
          <w:szCs w:val="21"/>
          <w:lang w:eastAsia="zh-CN"/>
        </w:rPr>
        <w:t>3.4.3 本单位样品应当加贴样品标示卡，标识卡内容包括本单位规定的文件受控代号、检验类别代号与检验编号、留样时间、贮存条件、检验状态（待检、在检、已检、留样）等。对于同一样品，应进行唯一性编号，并对样品个体再分别编顺序号，若易发生混淆时，则需加贴标识卡，并注明顺序号（具体采用样品编号加“-1、-2、...”的标识方法）。若对样品有特殊检验检测要求、需特殊处理或有其他要求的，应在标识卡上给出。检验检测后需销毁或退样样品，应将样品上标识卡及时清除干净。</w:t>
      </w:r>
    </w:p>
    <w:p w14:paraId="765CE21C" w14:textId="77777777" w:rsidR="00CE72B8" w:rsidRDefault="00AE7D12">
      <w:pPr>
        <w:pStyle w:val="a5"/>
        <w:tabs>
          <w:tab w:val="left" w:pos="756"/>
        </w:tabs>
        <w:spacing w:before="7" w:line="400" w:lineRule="exact"/>
        <w:ind w:right="219" w:firstLineChars="200" w:firstLine="420"/>
        <w:rPr>
          <w:sz w:val="21"/>
          <w:szCs w:val="21"/>
          <w:lang w:eastAsia="zh-CN"/>
        </w:rPr>
      </w:pPr>
      <w:r>
        <w:rPr>
          <w:rFonts w:hint="eastAsia"/>
          <w:sz w:val="21"/>
          <w:szCs w:val="21"/>
          <w:lang w:eastAsia="zh-CN"/>
        </w:rPr>
        <w:t>3.4.4 样品在检验检测流程中均应加设分类标识，分别为检验样品与备用样品；检验样</w:t>
      </w:r>
    </w:p>
    <w:tbl>
      <w:tblPr>
        <w:tblW w:w="8385" w:type="dxa"/>
        <w:tblInd w:w="102"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7"/>
        <w:gridCol w:w="3059"/>
        <w:gridCol w:w="1260"/>
        <w:gridCol w:w="3059"/>
      </w:tblGrid>
      <w:tr w:rsidR="00CE72B8" w14:paraId="4A7FEB5A" w14:textId="77777777">
        <w:trPr>
          <w:trHeight w:hRule="exact" w:val="334"/>
        </w:trPr>
        <w:tc>
          <w:tcPr>
            <w:tcW w:w="4066" w:type="dxa"/>
            <w:gridSpan w:val="2"/>
            <w:vMerge w:val="restart"/>
            <w:tcBorders>
              <w:left w:val="nil"/>
              <w:right w:val="single" w:sz="4" w:space="0" w:color="000000"/>
            </w:tcBorders>
            <w:vAlign w:val="center"/>
          </w:tcPr>
          <w:p w14:paraId="645B475A" w14:textId="77777777" w:rsidR="00CE72B8" w:rsidRDefault="00AE7D12">
            <w:pPr>
              <w:ind w:left="646" w:right="644"/>
              <w:jc w:val="center"/>
              <w:rPr>
                <w:sz w:val="21"/>
                <w:szCs w:val="21"/>
                <w:lang w:eastAsia="zh-CN"/>
              </w:rPr>
            </w:pPr>
            <w:r>
              <w:rPr>
                <w:rFonts w:hint="eastAsia"/>
                <w:sz w:val="21"/>
                <w:szCs w:val="21"/>
                <w:lang w:eastAsia="zh-CN"/>
              </w:rPr>
              <w:lastRenderedPageBreak/>
              <w:t>海洋产品及环境检测平台</w:t>
            </w:r>
          </w:p>
          <w:p w14:paraId="1CCD3937" w14:textId="77777777" w:rsidR="00CE72B8" w:rsidRDefault="00AE7D12">
            <w:pPr>
              <w:pStyle w:val="TableParagraph"/>
              <w:ind w:left="645" w:right="643"/>
              <w:rPr>
                <w:sz w:val="21"/>
                <w:szCs w:val="21"/>
                <w:lang w:eastAsia="zh-CN"/>
              </w:rPr>
            </w:pPr>
            <w:r>
              <w:rPr>
                <w:rFonts w:hint="eastAsia"/>
                <w:sz w:val="21"/>
                <w:szCs w:val="21"/>
              </w:rPr>
              <w:t>程序文件</w:t>
            </w:r>
          </w:p>
        </w:tc>
        <w:tc>
          <w:tcPr>
            <w:tcW w:w="1260" w:type="dxa"/>
            <w:tcBorders>
              <w:left w:val="single" w:sz="4" w:space="0" w:color="000000"/>
              <w:bottom w:val="single" w:sz="4" w:space="0" w:color="000000"/>
              <w:right w:val="single" w:sz="4" w:space="0" w:color="000000"/>
            </w:tcBorders>
            <w:vAlign w:val="center"/>
          </w:tcPr>
          <w:p w14:paraId="0818AD94" w14:textId="77777777" w:rsidR="00CE72B8" w:rsidRDefault="00AE7D12">
            <w:pPr>
              <w:pStyle w:val="TableParagraph"/>
              <w:ind w:right="0"/>
              <w:rPr>
                <w:sz w:val="21"/>
                <w:szCs w:val="21"/>
              </w:rPr>
            </w:pPr>
            <w:r>
              <w:rPr>
                <w:rFonts w:hint="eastAsia"/>
                <w:sz w:val="21"/>
                <w:szCs w:val="21"/>
              </w:rPr>
              <w:t>文件编号</w:t>
            </w:r>
          </w:p>
        </w:tc>
        <w:tc>
          <w:tcPr>
            <w:tcW w:w="3059" w:type="dxa"/>
            <w:tcBorders>
              <w:left w:val="single" w:sz="4" w:space="0" w:color="000000"/>
              <w:bottom w:val="single" w:sz="4" w:space="0" w:color="000000"/>
              <w:right w:val="nil"/>
            </w:tcBorders>
            <w:vAlign w:val="center"/>
          </w:tcPr>
          <w:p w14:paraId="35C7BBE4" w14:textId="77777777" w:rsidR="00CE72B8" w:rsidRDefault="00AE7D12">
            <w:pPr>
              <w:pStyle w:val="TableParagraph"/>
              <w:ind w:right="3"/>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-2</w:t>
            </w:r>
            <w:r>
              <w:rPr>
                <w:rFonts w:hint="eastAsia"/>
                <w:sz w:val="21"/>
                <w:szCs w:val="21"/>
                <w:lang w:eastAsia="zh-CN"/>
              </w:rPr>
              <w:t>8</w:t>
            </w:r>
            <w:r>
              <w:rPr>
                <w:rFonts w:hint="eastAsia"/>
                <w:sz w:val="21"/>
                <w:szCs w:val="21"/>
              </w:rPr>
              <w:t>-</w:t>
            </w:r>
            <w:r>
              <w:rPr>
                <w:rFonts w:hint="eastAsia"/>
                <w:sz w:val="21"/>
                <w:szCs w:val="21"/>
                <w:lang w:eastAsia="zh-CN"/>
              </w:rPr>
              <w:t>2019-</w:t>
            </w:r>
            <w:r>
              <w:rPr>
                <w:rFonts w:hint="eastAsia"/>
                <w:sz w:val="21"/>
                <w:szCs w:val="21"/>
              </w:rPr>
              <w:t>1.0</w:t>
            </w:r>
          </w:p>
        </w:tc>
      </w:tr>
      <w:tr w:rsidR="00CE72B8" w14:paraId="60F6A858" w14:textId="77777777">
        <w:trPr>
          <w:trHeight w:hRule="exact" w:val="380"/>
        </w:trPr>
        <w:tc>
          <w:tcPr>
            <w:tcW w:w="4066" w:type="dxa"/>
            <w:gridSpan w:val="2"/>
            <w:vMerge/>
            <w:tcBorders>
              <w:left w:val="nil"/>
              <w:bottom w:val="single" w:sz="4" w:space="0" w:color="000000"/>
              <w:right w:val="single" w:sz="4" w:space="0" w:color="000000"/>
            </w:tcBorders>
            <w:vAlign w:val="center"/>
          </w:tcPr>
          <w:p w14:paraId="2874A726" w14:textId="77777777" w:rsidR="00CE72B8" w:rsidRDefault="00CE72B8">
            <w:pPr>
              <w:rPr>
                <w:sz w:val="21"/>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1E3D3346" w14:textId="77777777" w:rsidR="00CE72B8" w:rsidRDefault="00AE7D12">
            <w:pPr>
              <w:pStyle w:val="TableParagraph"/>
              <w:tabs>
                <w:tab w:val="left" w:pos="420"/>
              </w:tabs>
              <w:spacing w:before="46"/>
              <w:ind w:right="0"/>
              <w:rPr>
                <w:sz w:val="21"/>
                <w:szCs w:val="21"/>
              </w:rPr>
            </w:pPr>
            <w:r>
              <w:rPr>
                <w:rFonts w:hint="eastAsia"/>
                <w:sz w:val="21"/>
                <w:szCs w:val="21"/>
              </w:rPr>
              <w:t>页</w:t>
            </w:r>
            <w:r>
              <w:rPr>
                <w:rFonts w:hint="eastAsia"/>
                <w:sz w:val="21"/>
                <w:szCs w:val="21"/>
              </w:rPr>
              <w:tab/>
              <w:t>数</w:t>
            </w:r>
          </w:p>
        </w:tc>
        <w:tc>
          <w:tcPr>
            <w:tcW w:w="3059" w:type="dxa"/>
            <w:tcBorders>
              <w:top w:val="single" w:sz="4" w:space="0" w:color="000000"/>
              <w:left w:val="single" w:sz="4" w:space="0" w:color="000000"/>
              <w:bottom w:val="single" w:sz="4" w:space="0" w:color="000000"/>
              <w:right w:val="nil"/>
            </w:tcBorders>
            <w:vAlign w:val="center"/>
          </w:tcPr>
          <w:p w14:paraId="2CE4CF6F" w14:textId="77777777" w:rsidR="00CE72B8" w:rsidRDefault="00AE7D12">
            <w:pPr>
              <w:pStyle w:val="TableParagraph"/>
              <w:tabs>
                <w:tab w:val="left" w:pos="943"/>
              </w:tabs>
              <w:spacing w:before="46"/>
              <w:ind w:right="5"/>
              <w:rPr>
                <w:sz w:val="21"/>
                <w:szCs w:val="21"/>
              </w:rPr>
            </w:pPr>
            <w:r>
              <w:rPr>
                <w:rFonts w:hint="eastAsia"/>
                <w:sz w:val="21"/>
                <w:szCs w:val="21"/>
              </w:rPr>
              <w:t xml:space="preserve">第 </w:t>
            </w:r>
            <w:r>
              <w:rPr>
                <w:rFonts w:hint="eastAsia"/>
                <w:sz w:val="21"/>
                <w:szCs w:val="21"/>
                <w:lang w:eastAsia="zh-CN"/>
              </w:rPr>
              <w:t>3</w:t>
            </w:r>
            <w:r>
              <w:rPr>
                <w:rFonts w:hint="eastAsia"/>
                <w:sz w:val="21"/>
                <w:szCs w:val="21"/>
              </w:rPr>
              <w:t xml:space="preserve"> 页</w:t>
            </w:r>
            <w:r>
              <w:rPr>
                <w:rFonts w:hint="eastAsia"/>
                <w:sz w:val="21"/>
                <w:szCs w:val="21"/>
              </w:rPr>
              <w:tab/>
              <w:t xml:space="preserve">共 </w:t>
            </w:r>
            <w:r>
              <w:rPr>
                <w:rFonts w:hint="eastAsia"/>
                <w:sz w:val="21"/>
                <w:szCs w:val="21"/>
                <w:lang w:eastAsia="zh-CN"/>
              </w:rPr>
              <w:t>6</w:t>
            </w:r>
            <w:r>
              <w:rPr>
                <w:rFonts w:hint="eastAsia"/>
                <w:sz w:val="21"/>
                <w:szCs w:val="21"/>
              </w:rPr>
              <w:t xml:space="preserve"> 页</w:t>
            </w:r>
          </w:p>
        </w:tc>
      </w:tr>
      <w:tr w:rsidR="00CE72B8" w14:paraId="231E022F" w14:textId="77777777">
        <w:trPr>
          <w:trHeight w:hRule="exact" w:val="282"/>
        </w:trPr>
        <w:tc>
          <w:tcPr>
            <w:tcW w:w="1007" w:type="dxa"/>
            <w:vMerge w:val="restart"/>
            <w:tcBorders>
              <w:top w:val="single" w:sz="4" w:space="0" w:color="000000"/>
              <w:left w:val="nil"/>
              <w:right w:val="single" w:sz="4" w:space="0" w:color="000000"/>
            </w:tcBorders>
            <w:vAlign w:val="center"/>
          </w:tcPr>
          <w:p w14:paraId="71A51BB2" w14:textId="77777777" w:rsidR="00CE72B8" w:rsidRDefault="00AE7D12">
            <w:pPr>
              <w:pStyle w:val="TableParagraph"/>
              <w:spacing w:before="138"/>
              <w:ind w:left="291" w:right="0"/>
              <w:jc w:val="left"/>
              <w:rPr>
                <w:sz w:val="21"/>
                <w:szCs w:val="21"/>
              </w:rPr>
            </w:pPr>
            <w:r>
              <w:rPr>
                <w:rFonts w:hint="eastAsia"/>
                <w:sz w:val="21"/>
                <w:szCs w:val="21"/>
              </w:rPr>
              <w:t>标题</w:t>
            </w:r>
          </w:p>
        </w:tc>
        <w:tc>
          <w:tcPr>
            <w:tcW w:w="3059" w:type="dxa"/>
            <w:vMerge w:val="restart"/>
            <w:tcBorders>
              <w:top w:val="single" w:sz="4" w:space="0" w:color="000000"/>
              <w:left w:val="single" w:sz="4" w:space="0" w:color="000000"/>
              <w:right w:val="single" w:sz="4" w:space="0" w:color="000000"/>
            </w:tcBorders>
            <w:vAlign w:val="center"/>
          </w:tcPr>
          <w:p w14:paraId="662472CC" w14:textId="77777777" w:rsidR="00CE72B8" w:rsidRDefault="00AE7D12">
            <w:pPr>
              <w:pStyle w:val="TableParagraph"/>
              <w:spacing w:before="138"/>
              <w:ind w:left="763" w:right="0"/>
              <w:jc w:val="left"/>
              <w:rPr>
                <w:sz w:val="21"/>
                <w:szCs w:val="21"/>
              </w:rPr>
            </w:pPr>
            <w:r>
              <w:rPr>
                <w:rFonts w:hint="eastAsia"/>
                <w:sz w:val="21"/>
                <w:szCs w:val="21"/>
              </w:rPr>
              <w:t>2</w:t>
            </w:r>
            <w:r>
              <w:rPr>
                <w:rFonts w:hint="eastAsia"/>
                <w:sz w:val="21"/>
                <w:szCs w:val="21"/>
                <w:lang w:eastAsia="zh-CN"/>
              </w:rPr>
              <w:t>8</w:t>
            </w:r>
            <w:r>
              <w:rPr>
                <w:rFonts w:hint="eastAsia"/>
                <w:sz w:val="21"/>
                <w:szCs w:val="21"/>
              </w:rPr>
              <w:t xml:space="preserve"> 样品管理程序</w:t>
            </w:r>
          </w:p>
        </w:tc>
        <w:tc>
          <w:tcPr>
            <w:tcW w:w="1260" w:type="dxa"/>
            <w:tcBorders>
              <w:top w:val="single" w:sz="4" w:space="0" w:color="000000"/>
              <w:left w:val="single" w:sz="4" w:space="0" w:color="000000"/>
              <w:bottom w:val="single" w:sz="4" w:space="0" w:color="000000"/>
              <w:right w:val="single" w:sz="4" w:space="0" w:color="000000"/>
            </w:tcBorders>
            <w:vAlign w:val="center"/>
          </w:tcPr>
          <w:p w14:paraId="1F54F51F" w14:textId="77777777" w:rsidR="00CE72B8" w:rsidRDefault="00AE7D12">
            <w:pPr>
              <w:pStyle w:val="TableParagraph"/>
              <w:ind w:right="0"/>
              <w:rPr>
                <w:sz w:val="21"/>
                <w:szCs w:val="21"/>
              </w:rPr>
            </w:pPr>
            <w:r>
              <w:rPr>
                <w:rFonts w:hint="eastAsia"/>
                <w:sz w:val="21"/>
                <w:szCs w:val="21"/>
              </w:rPr>
              <w:t>修改号</w:t>
            </w:r>
          </w:p>
        </w:tc>
        <w:tc>
          <w:tcPr>
            <w:tcW w:w="3059" w:type="dxa"/>
            <w:tcBorders>
              <w:top w:val="single" w:sz="4" w:space="0" w:color="000000"/>
              <w:left w:val="single" w:sz="4" w:space="0" w:color="000000"/>
              <w:bottom w:val="single" w:sz="4" w:space="0" w:color="000000"/>
              <w:right w:val="nil"/>
            </w:tcBorders>
            <w:vAlign w:val="center"/>
          </w:tcPr>
          <w:p w14:paraId="194C6727" w14:textId="77777777" w:rsidR="00CE72B8" w:rsidRDefault="00AE7D12">
            <w:pPr>
              <w:pStyle w:val="TableParagraph"/>
              <w:rPr>
                <w:sz w:val="21"/>
                <w:szCs w:val="21"/>
              </w:rPr>
            </w:pPr>
            <w:r>
              <w:rPr>
                <w:rFonts w:hint="eastAsia"/>
                <w:sz w:val="21"/>
                <w:szCs w:val="21"/>
              </w:rPr>
              <w:t xml:space="preserve">第 </w:t>
            </w:r>
            <w:r>
              <w:rPr>
                <w:rFonts w:hint="eastAsia"/>
                <w:sz w:val="21"/>
                <w:szCs w:val="21"/>
                <w:lang w:eastAsia="zh-CN"/>
              </w:rPr>
              <w:t>2019 版</w:t>
            </w:r>
            <w:r>
              <w:rPr>
                <w:rFonts w:hint="eastAsia"/>
                <w:sz w:val="21"/>
                <w:szCs w:val="21"/>
              </w:rPr>
              <w:t xml:space="preserve"> 第 0 次修订</w:t>
            </w:r>
          </w:p>
        </w:tc>
      </w:tr>
      <w:tr w:rsidR="00CE72B8" w14:paraId="77E4B76C" w14:textId="77777777">
        <w:trPr>
          <w:trHeight w:hRule="exact" w:val="379"/>
        </w:trPr>
        <w:tc>
          <w:tcPr>
            <w:tcW w:w="1007" w:type="dxa"/>
            <w:vMerge/>
            <w:tcBorders>
              <w:left w:val="nil"/>
              <w:right w:val="single" w:sz="4" w:space="0" w:color="000000"/>
            </w:tcBorders>
            <w:vAlign w:val="center"/>
          </w:tcPr>
          <w:p w14:paraId="514695B2" w14:textId="77777777" w:rsidR="00CE72B8" w:rsidRDefault="00CE72B8">
            <w:pPr>
              <w:rPr>
                <w:sz w:val="21"/>
                <w:szCs w:val="21"/>
              </w:rPr>
            </w:pPr>
          </w:p>
        </w:tc>
        <w:tc>
          <w:tcPr>
            <w:tcW w:w="3059" w:type="dxa"/>
            <w:vMerge/>
            <w:tcBorders>
              <w:left w:val="single" w:sz="4" w:space="0" w:color="000000"/>
              <w:right w:val="single" w:sz="4" w:space="0" w:color="000000"/>
            </w:tcBorders>
            <w:vAlign w:val="center"/>
          </w:tcPr>
          <w:p w14:paraId="1BE9B897" w14:textId="77777777" w:rsidR="00CE72B8" w:rsidRDefault="00CE72B8">
            <w:pPr>
              <w:rPr>
                <w:sz w:val="21"/>
                <w:szCs w:val="21"/>
              </w:rPr>
            </w:pPr>
          </w:p>
        </w:tc>
        <w:tc>
          <w:tcPr>
            <w:tcW w:w="1260" w:type="dxa"/>
            <w:tcBorders>
              <w:top w:val="single" w:sz="4" w:space="0" w:color="000000"/>
              <w:left w:val="single" w:sz="4" w:space="0" w:color="000000"/>
              <w:right w:val="single" w:sz="4" w:space="0" w:color="000000"/>
            </w:tcBorders>
            <w:vAlign w:val="center"/>
          </w:tcPr>
          <w:p w14:paraId="705B340C" w14:textId="77777777" w:rsidR="00CE72B8" w:rsidRDefault="00AE7D12">
            <w:pPr>
              <w:pStyle w:val="TableParagraph"/>
              <w:spacing w:before="32"/>
              <w:ind w:right="0"/>
              <w:rPr>
                <w:sz w:val="21"/>
                <w:szCs w:val="21"/>
              </w:rPr>
            </w:pPr>
            <w:r>
              <w:rPr>
                <w:rFonts w:hint="eastAsia"/>
                <w:sz w:val="21"/>
                <w:szCs w:val="21"/>
              </w:rPr>
              <w:t>颁布日期</w:t>
            </w:r>
          </w:p>
        </w:tc>
        <w:tc>
          <w:tcPr>
            <w:tcW w:w="3059" w:type="dxa"/>
            <w:tcBorders>
              <w:top w:val="single" w:sz="4" w:space="0" w:color="000000"/>
              <w:left w:val="single" w:sz="4" w:space="0" w:color="000000"/>
              <w:right w:val="nil"/>
            </w:tcBorders>
            <w:vAlign w:val="center"/>
          </w:tcPr>
          <w:p w14:paraId="75E89D3A" w14:textId="77777777" w:rsidR="00CE72B8" w:rsidRDefault="00AE7D12">
            <w:pPr>
              <w:pStyle w:val="TableParagraph"/>
              <w:spacing w:before="32"/>
              <w:ind w:right="1"/>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w:t>
            </w:r>
            <w:r>
              <w:rPr>
                <w:rFonts w:hint="eastAsia"/>
                <w:sz w:val="21"/>
                <w:szCs w:val="21"/>
                <w:lang w:eastAsia="zh-CN"/>
              </w:rPr>
              <w:t>10 月</w:t>
            </w:r>
            <w:r>
              <w:rPr>
                <w:rFonts w:hint="eastAsia"/>
                <w:sz w:val="21"/>
                <w:szCs w:val="21"/>
              </w:rPr>
              <w:t xml:space="preserve"> 01 日</w:t>
            </w:r>
          </w:p>
        </w:tc>
      </w:tr>
    </w:tbl>
    <w:p w14:paraId="1C5DA618" w14:textId="77777777" w:rsidR="00CE72B8" w:rsidRDefault="00AE7D12">
      <w:pPr>
        <w:pStyle w:val="a5"/>
        <w:tabs>
          <w:tab w:val="left" w:pos="756"/>
        </w:tabs>
        <w:spacing w:before="7" w:line="400" w:lineRule="exact"/>
        <w:ind w:right="219" w:firstLineChars="200" w:firstLine="420"/>
        <w:rPr>
          <w:sz w:val="21"/>
          <w:szCs w:val="21"/>
          <w:lang w:eastAsia="zh-CN"/>
        </w:rPr>
      </w:pPr>
      <w:r>
        <w:rPr>
          <w:rFonts w:hint="eastAsia"/>
          <w:sz w:val="21"/>
          <w:szCs w:val="21"/>
          <w:lang w:eastAsia="zh-CN"/>
        </w:rPr>
        <w:t>品为蓝色边框，备用样品为黄色边框。</w:t>
      </w:r>
    </w:p>
    <w:p w14:paraId="4FB9A3EF" w14:textId="77777777" w:rsidR="00CE72B8" w:rsidRDefault="00AE7D12">
      <w:pPr>
        <w:pStyle w:val="a5"/>
        <w:tabs>
          <w:tab w:val="left" w:pos="756"/>
        </w:tabs>
        <w:spacing w:before="7" w:line="400" w:lineRule="exact"/>
        <w:ind w:right="216" w:firstLineChars="200" w:firstLine="420"/>
        <w:rPr>
          <w:sz w:val="21"/>
          <w:szCs w:val="21"/>
          <w:lang w:eastAsia="zh-CN"/>
        </w:rPr>
      </w:pPr>
      <w:r>
        <w:rPr>
          <w:rFonts w:hint="eastAsia"/>
          <w:sz w:val="21"/>
          <w:szCs w:val="21"/>
          <w:lang w:eastAsia="zh-CN"/>
        </w:rPr>
        <w:t>3.4.5 检验样品状态分为“待检、在检、检毕”三种，标识方法为在标签中各状态下的空格内打“√”。样品接收后，由受理人员在样品或其包装上贴好标签，然后在样品标签中的“待检”栏打“√”，检验人员领取检验样品开始试验或样品制备时在“在检”栏打“√”，全部检验完成后，在“检毕”栏打“√”；需进行复检时，需由检验室提出申请，由</w:t>
      </w:r>
      <w:r>
        <w:rPr>
          <w:rFonts w:hint="eastAsia"/>
          <w:color w:val="C00000"/>
          <w:sz w:val="21"/>
          <w:szCs w:val="21"/>
          <w:lang w:eastAsia="zh-CN"/>
        </w:rPr>
        <w:t>主管单位副主任</w:t>
      </w:r>
      <w:r>
        <w:rPr>
          <w:rFonts w:hint="eastAsia"/>
          <w:sz w:val="21"/>
          <w:szCs w:val="21"/>
          <w:lang w:eastAsia="zh-CN"/>
        </w:rPr>
        <w:t>和技术负责人批准后到</w:t>
      </w:r>
      <w:r>
        <w:rPr>
          <w:rFonts w:hint="eastAsia"/>
          <w:color w:val="C00000"/>
          <w:sz w:val="21"/>
          <w:szCs w:val="21"/>
          <w:lang w:eastAsia="zh-CN"/>
        </w:rPr>
        <w:t>收样业务大厅</w:t>
      </w:r>
      <w:r>
        <w:rPr>
          <w:rFonts w:hint="eastAsia"/>
          <w:sz w:val="21"/>
          <w:szCs w:val="21"/>
          <w:lang w:eastAsia="zh-CN"/>
        </w:rPr>
        <w:t>领取备用样品，仍按上述程序进行。样品在流转过程中有损坏或丢失情况时，详细记录，报技术负责人处理。情节严重的，启动《检验检测事故的报告及处理程序》。</w:t>
      </w:r>
    </w:p>
    <w:p w14:paraId="1FD2F107" w14:textId="77777777" w:rsidR="00CE72B8" w:rsidRDefault="00AE7D12">
      <w:pPr>
        <w:pStyle w:val="a5"/>
        <w:tabs>
          <w:tab w:val="left" w:pos="756"/>
        </w:tabs>
        <w:spacing w:before="7" w:line="400" w:lineRule="exact"/>
        <w:ind w:right="219" w:firstLineChars="200" w:firstLine="420"/>
        <w:rPr>
          <w:sz w:val="21"/>
          <w:szCs w:val="21"/>
          <w:lang w:eastAsia="zh-CN"/>
        </w:rPr>
      </w:pPr>
      <w:r>
        <w:rPr>
          <w:rFonts w:hint="eastAsia"/>
          <w:sz w:val="21"/>
          <w:szCs w:val="21"/>
          <w:lang w:eastAsia="zh-CN"/>
        </w:rPr>
        <w:t>3.4.6 样品标识卡一般应贴在样品的较醒目且不影响正常检验的位置，对于一些不能或不便粘贴标签的样品可采用挂牌的方式。</w:t>
      </w:r>
    </w:p>
    <w:p w14:paraId="7A754DEA" w14:textId="77777777" w:rsidR="00CE72B8" w:rsidRDefault="00AE7D12">
      <w:pPr>
        <w:pStyle w:val="a5"/>
        <w:tabs>
          <w:tab w:val="left" w:pos="756"/>
        </w:tabs>
        <w:spacing w:before="35" w:line="400" w:lineRule="exact"/>
        <w:ind w:right="297" w:firstLineChars="200" w:firstLine="420"/>
        <w:rPr>
          <w:sz w:val="21"/>
          <w:szCs w:val="21"/>
          <w:lang w:eastAsia="zh-CN"/>
        </w:rPr>
      </w:pPr>
      <w:r>
        <w:rPr>
          <w:rFonts w:hint="eastAsia"/>
          <w:sz w:val="21"/>
          <w:szCs w:val="21"/>
          <w:lang w:eastAsia="zh-CN"/>
        </w:rPr>
        <w:t>3.4.7 内部质量监控、测量不确定度评定试验样品，按技术负责人要求进行准备；参加能力验证时，由相关实验室负责领样；与指定检验检测机构间比对样品一般应由相关实验室单独制备；以上样品均按委托来样登记办理手续；此类样品的检测结果分析、档案管理要求等按</w:t>
      </w:r>
    </w:p>
    <w:p w14:paraId="013B08F1" w14:textId="77777777" w:rsidR="00CE72B8" w:rsidRDefault="00AE7D12">
      <w:pPr>
        <w:pStyle w:val="a3"/>
        <w:spacing w:before="7" w:line="400" w:lineRule="exact"/>
        <w:jc w:val="both"/>
        <w:rPr>
          <w:lang w:eastAsia="zh-CN"/>
        </w:rPr>
      </w:pPr>
      <w:r>
        <w:rPr>
          <w:rFonts w:hint="eastAsia"/>
          <w:lang w:eastAsia="zh-CN"/>
        </w:rPr>
        <w:t>《检验检测有效性的质量控制程序》执行。</w:t>
      </w:r>
    </w:p>
    <w:p w14:paraId="50D2ADA3" w14:textId="77777777" w:rsidR="00CE72B8" w:rsidRDefault="00AE7D12">
      <w:pPr>
        <w:pStyle w:val="3"/>
        <w:tabs>
          <w:tab w:val="left" w:pos="550"/>
        </w:tabs>
        <w:spacing w:line="400" w:lineRule="exact"/>
        <w:ind w:left="180" w:firstLineChars="200" w:firstLine="420"/>
        <w:rPr>
          <w:b w:val="0"/>
          <w:bCs w:val="0"/>
          <w:lang w:eastAsia="zh-CN"/>
        </w:rPr>
      </w:pPr>
      <w:r>
        <w:rPr>
          <w:rFonts w:hint="eastAsia"/>
          <w:b w:val="0"/>
          <w:bCs w:val="0"/>
          <w:lang w:eastAsia="zh-CN"/>
        </w:rPr>
        <w:t>3.5 样品的流转</w:t>
      </w:r>
    </w:p>
    <w:p w14:paraId="3D5C26E0" w14:textId="77777777" w:rsidR="00CE72B8" w:rsidRDefault="00AE7D12">
      <w:pPr>
        <w:pStyle w:val="a5"/>
        <w:tabs>
          <w:tab w:val="left" w:pos="756"/>
        </w:tabs>
        <w:spacing w:before="37" w:line="400" w:lineRule="exact"/>
        <w:ind w:right="297" w:firstLineChars="200" w:firstLine="420"/>
        <w:rPr>
          <w:sz w:val="21"/>
          <w:szCs w:val="21"/>
          <w:lang w:eastAsia="zh-CN"/>
        </w:rPr>
      </w:pPr>
      <w:r>
        <w:rPr>
          <w:rFonts w:hint="eastAsia"/>
          <w:sz w:val="21"/>
          <w:szCs w:val="21"/>
          <w:lang w:eastAsia="zh-CN"/>
        </w:rPr>
        <w:t xml:space="preserve">3.5.1 </w:t>
      </w:r>
      <w:r>
        <w:rPr>
          <w:rFonts w:hint="eastAsia"/>
          <w:color w:val="C00000"/>
          <w:sz w:val="21"/>
          <w:szCs w:val="21"/>
          <w:lang w:eastAsia="zh-CN"/>
        </w:rPr>
        <w:t>收样业务大厅</w:t>
      </w:r>
      <w:r>
        <w:rPr>
          <w:rFonts w:hint="eastAsia"/>
          <w:sz w:val="21"/>
          <w:szCs w:val="21"/>
          <w:lang w:eastAsia="zh-CN"/>
        </w:rPr>
        <w:t>样品受理人员完成样品登记编号后，负责编制检验检测任务通知单或检验检测卡，并将样品及检验检测任务通知单或检验检测卡及样品附带相关资料已送相关检验室，相关检验室领样人员在领取样品时，应仔细对样品名称、批号、生产厂家、检验检测依据、检验检测项目、检验检测目的、包装、数量及样品状态等进行核查，确认是否与检验检测任务通知单或检验检测卡提供的信息是否相符，贵重样品要进行准确称量并记录,并在检验检测任务通知单或检验检测卡签字接收样品。</w:t>
      </w:r>
    </w:p>
    <w:p w14:paraId="134C2A75" w14:textId="77777777" w:rsidR="00CE72B8" w:rsidRDefault="00AE7D12">
      <w:pPr>
        <w:pStyle w:val="a5"/>
        <w:tabs>
          <w:tab w:val="left" w:pos="761"/>
        </w:tabs>
        <w:spacing w:before="7" w:line="400" w:lineRule="exact"/>
        <w:ind w:right="297" w:firstLineChars="200" w:firstLine="420"/>
        <w:rPr>
          <w:sz w:val="21"/>
          <w:szCs w:val="21"/>
          <w:lang w:eastAsia="zh-CN"/>
        </w:rPr>
      </w:pPr>
      <w:r>
        <w:rPr>
          <w:rFonts w:hint="eastAsia"/>
          <w:sz w:val="21"/>
          <w:szCs w:val="21"/>
          <w:lang w:eastAsia="zh-CN"/>
        </w:rPr>
        <w:t>3.5.2 当样品状态不符合相关规定(有疑问或有异常状况)要求或与检验检测任务通知单或检验检测卡提供的信息不符时，</w:t>
      </w:r>
      <w:r>
        <w:rPr>
          <w:rFonts w:hint="eastAsia"/>
          <w:color w:val="C00000"/>
          <w:sz w:val="21"/>
          <w:szCs w:val="21"/>
          <w:lang w:eastAsia="zh-CN"/>
        </w:rPr>
        <w:t>收样业务大厅</w:t>
      </w:r>
      <w:r>
        <w:rPr>
          <w:rFonts w:hint="eastAsia"/>
          <w:sz w:val="21"/>
          <w:szCs w:val="21"/>
          <w:lang w:eastAsia="zh-CN"/>
        </w:rPr>
        <w:t>应及时与委托方或抽样人员联系，在得到进一步说明或纠正后再进行样品接收。样品移交过程如涉及到偏离的按《允许偏离程序和标准的控制程序》有关规定执行；如样品状态发生改变导致有可能影响检验检测结论的，应由</w:t>
      </w:r>
      <w:r>
        <w:rPr>
          <w:rFonts w:hint="eastAsia"/>
          <w:color w:val="C00000"/>
          <w:sz w:val="21"/>
          <w:szCs w:val="21"/>
          <w:lang w:eastAsia="zh-CN"/>
        </w:rPr>
        <w:t>收样业务大厅</w:t>
      </w:r>
      <w:r>
        <w:rPr>
          <w:rFonts w:hint="eastAsia"/>
          <w:sz w:val="21"/>
          <w:szCs w:val="21"/>
          <w:lang w:eastAsia="zh-CN"/>
        </w:rPr>
        <w:t>报技术负责人同意后及时安排重新送检或重新抽样。</w:t>
      </w:r>
    </w:p>
    <w:p w14:paraId="6C057E21" w14:textId="77777777" w:rsidR="00CE72B8" w:rsidRDefault="00AE7D12">
      <w:pPr>
        <w:pStyle w:val="a5"/>
        <w:tabs>
          <w:tab w:val="left" w:pos="756"/>
        </w:tabs>
        <w:spacing w:before="7" w:line="400" w:lineRule="exact"/>
        <w:ind w:right="299" w:firstLineChars="200" w:firstLine="420"/>
        <w:rPr>
          <w:sz w:val="21"/>
          <w:szCs w:val="21"/>
          <w:lang w:eastAsia="zh-CN"/>
        </w:rPr>
      </w:pPr>
      <w:r>
        <w:rPr>
          <w:rFonts w:hint="eastAsia"/>
          <w:sz w:val="21"/>
          <w:szCs w:val="21"/>
          <w:lang w:eastAsia="zh-CN"/>
        </w:rPr>
        <w:t>3.5.3 样品在流转和检验检测过程中应加以防护，应严格遵守有关样品的保管规定，注意防水、防潮、防震、贮存安全措施要合理，避免受到非检验性损坏。</w:t>
      </w:r>
    </w:p>
    <w:p w14:paraId="29C49799" w14:textId="77777777" w:rsidR="00CE72B8" w:rsidRDefault="00AE7D12">
      <w:pPr>
        <w:pStyle w:val="a5"/>
        <w:tabs>
          <w:tab w:val="left" w:pos="756"/>
        </w:tabs>
        <w:spacing w:before="7" w:line="400" w:lineRule="exact"/>
        <w:ind w:right="100" w:firstLineChars="200" w:firstLine="420"/>
        <w:jc w:val="left"/>
        <w:rPr>
          <w:sz w:val="21"/>
          <w:szCs w:val="21"/>
          <w:lang w:eastAsia="zh-CN"/>
        </w:rPr>
      </w:pPr>
      <w:r>
        <w:rPr>
          <w:rFonts w:hint="eastAsia"/>
          <w:sz w:val="21"/>
          <w:szCs w:val="21"/>
          <w:lang w:eastAsia="zh-CN"/>
        </w:rPr>
        <w:t>3.5.4 样品在流转过程中应采取必要的措施保持样品标识卡的完整性和内容的清晰可见，要按其检验状态及时进行标识，即在标识卡中的待检、在检、已检、留样栏相应位置打“√”。</w:t>
      </w:r>
    </w:p>
    <w:p w14:paraId="75F899BA" w14:textId="77777777" w:rsidR="00CE72B8" w:rsidRDefault="00AE7D12">
      <w:pPr>
        <w:pStyle w:val="3"/>
        <w:tabs>
          <w:tab w:val="left" w:pos="550"/>
        </w:tabs>
        <w:spacing w:before="7" w:line="400" w:lineRule="exact"/>
        <w:ind w:left="180" w:firstLineChars="200" w:firstLine="420"/>
        <w:rPr>
          <w:b w:val="0"/>
          <w:bCs w:val="0"/>
          <w:lang w:eastAsia="zh-CN"/>
        </w:rPr>
      </w:pPr>
      <w:r>
        <w:rPr>
          <w:rFonts w:hint="eastAsia"/>
          <w:b w:val="0"/>
          <w:bCs w:val="0"/>
          <w:lang w:eastAsia="zh-CN"/>
        </w:rPr>
        <w:t>3.6 样品留样与备样管理</w:t>
      </w:r>
    </w:p>
    <w:p w14:paraId="5D2E69E8" w14:textId="77777777" w:rsidR="00CE72B8" w:rsidRDefault="00AE7D12">
      <w:pPr>
        <w:pStyle w:val="a5"/>
        <w:tabs>
          <w:tab w:val="left" w:pos="756"/>
        </w:tabs>
        <w:spacing w:before="37" w:line="400" w:lineRule="exact"/>
        <w:ind w:right="206" w:firstLineChars="200" w:firstLine="420"/>
        <w:jc w:val="left"/>
        <w:rPr>
          <w:sz w:val="21"/>
          <w:szCs w:val="21"/>
          <w:lang w:eastAsia="zh-CN"/>
        </w:rPr>
      </w:pPr>
      <w:r>
        <w:rPr>
          <w:rFonts w:hint="eastAsia"/>
          <w:sz w:val="21"/>
          <w:szCs w:val="21"/>
          <w:lang w:eastAsia="zh-CN"/>
        </w:rPr>
        <w:t xml:space="preserve">3.6.1 </w:t>
      </w:r>
      <w:r>
        <w:rPr>
          <w:rFonts w:hint="eastAsia"/>
          <w:color w:val="C00000"/>
          <w:sz w:val="21"/>
          <w:szCs w:val="21"/>
          <w:lang w:eastAsia="zh-CN"/>
        </w:rPr>
        <w:t>收样业务大厅</w:t>
      </w:r>
      <w:r>
        <w:rPr>
          <w:rFonts w:hint="eastAsia"/>
          <w:sz w:val="21"/>
          <w:szCs w:val="21"/>
          <w:lang w:eastAsia="zh-CN"/>
        </w:rPr>
        <w:t>应当设立专门的库房用于备用样品的贮存，留样库房应能满足样品</w:t>
      </w:r>
    </w:p>
    <w:tbl>
      <w:tblPr>
        <w:tblW w:w="8385" w:type="dxa"/>
        <w:tblInd w:w="102"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7"/>
        <w:gridCol w:w="3059"/>
        <w:gridCol w:w="1260"/>
        <w:gridCol w:w="3059"/>
      </w:tblGrid>
      <w:tr w:rsidR="00CE72B8" w14:paraId="6F09419C" w14:textId="77777777">
        <w:trPr>
          <w:trHeight w:hRule="exact" w:val="334"/>
        </w:trPr>
        <w:tc>
          <w:tcPr>
            <w:tcW w:w="4066" w:type="dxa"/>
            <w:gridSpan w:val="2"/>
            <w:vMerge w:val="restart"/>
            <w:tcBorders>
              <w:left w:val="nil"/>
              <w:right w:val="single" w:sz="4" w:space="0" w:color="000000"/>
            </w:tcBorders>
            <w:vAlign w:val="center"/>
          </w:tcPr>
          <w:p w14:paraId="58A1D481" w14:textId="77777777" w:rsidR="00CE72B8" w:rsidRDefault="00AE7D12">
            <w:pPr>
              <w:ind w:left="646" w:right="644"/>
              <w:jc w:val="center"/>
              <w:rPr>
                <w:sz w:val="21"/>
                <w:szCs w:val="21"/>
                <w:lang w:eastAsia="zh-CN"/>
              </w:rPr>
            </w:pPr>
            <w:r>
              <w:rPr>
                <w:rFonts w:hint="eastAsia"/>
                <w:sz w:val="21"/>
                <w:szCs w:val="21"/>
                <w:lang w:eastAsia="zh-CN"/>
              </w:rPr>
              <w:lastRenderedPageBreak/>
              <w:t>海洋产品及环境检测平台</w:t>
            </w:r>
          </w:p>
          <w:p w14:paraId="53622FEE" w14:textId="77777777" w:rsidR="00CE72B8" w:rsidRDefault="00AE7D12">
            <w:pPr>
              <w:pStyle w:val="TableParagraph"/>
              <w:ind w:left="645" w:right="643"/>
              <w:rPr>
                <w:sz w:val="21"/>
                <w:szCs w:val="21"/>
                <w:lang w:eastAsia="zh-CN"/>
              </w:rPr>
            </w:pPr>
            <w:r>
              <w:rPr>
                <w:rFonts w:hint="eastAsia"/>
                <w:sz w:val="21"/>
                <w:szCs w:val="21"/>
              </w:rPr>
              <w:t>程序文件</w:t>
            </w:r>
          </w:p>
        </w:tc>
        <w:tc>
          <w:tcPr>
            <w:tcW w:w="1260" w:type="dxa"/>
            <w:tcBorders>
              <w:left w:val="single" w:sz="4" w:space="0" w:color="000000"/>
              <w:bottom w:val="single" w:sz="4" w:space="0" w:color="000000"/>
              <w:right w:val="single" w:sz="4" w:space="0" w:color="000000"/>
            </w:tcBorders>
            <w:vAlign w:val="center"/>
          </w:tcPr>
          <w:p w14:paraId="78D599D8" w14:textId="77777777" w:rsidR="00CE72B8" w:rsidRDefault="00AE7D12">
            <w:pPr>
              <w:pStyle w:val="TableParagraph"/>
              <w:ind w:right="0"/>
              <w:rPr>
                <w:sz w:val="21"/>
                <w:szCs w:val="21"/>
              </w:rPr>
            </w:pPr>
            <w:r>
              <w:rPr>
                <w:rFonts w:hint="eastAsia"/>
                <w:sz w:val="21"/>
                <w:szCs w:val="21"/>
              </w:rPr>
              <w:t>文件编号</w:t>
            </w:r>
          </w:p>
        </w:tc>
        <w:tc>
          <w:tcPr>
            <w:tcW w:w="3059" w:type="dxa"/>
            <w:tcBorders>
              <w:left w:val="single" w:sz="4" w:space="0" w:color="000000"/>
              <w:bottom w:val="single" w:sz="4" w:space="0" w:color="000000"/>
              <w:right w:val="nil"/>
            </w:tcBorders>
            <w:vAlign w:val="center"/>
          </w:tcPr>
          <w:p w14:paraId="357BF240" w14:textId="77777777" w:rsidR="00CE72B8" w:rsidRDefault="00AE7D12">
            <w:pPr>
              <w:pStyle w:val="TableParagraph"/>
              <w:ind w:right="3"/>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-2</w:t>
            </w:r>
            <w:r>
              <w:rPr>
                <w:rFonts w:hint="eastAsia"/>
                <w:sz w:val="21"/>
                <w:szCs w:val="21"/>
                <w:lang w:eastAsia="zh-CN"/>
              </w:rPr>
              <w:t>8</w:t>
            </w:r>
            <w:r>
              <w:rPr>
                <w:rFonts w:hint="eastAsia"/>
                <w:sz w:val="21"/>
                <w:szCs w:val="21"/>
              </w:rPr>
              <w:t>-</w:t>
            </w:r>
            <w:r>
              <w:rPr>
                <w:rFonts w:hint="eastAsia"/>
                <w:sz w:val="21"/>
                <w:szCs w:val="21"/>
                <w:lang w:eastAsia="zh-CN"/>
              </w:rPr>
              <w:t>2019-</w:t>
            </w:r>
            <w:r>
              <w:rPr>
                <w:rFonts w:hint="eastAsia"/>
                <w:sz w:val="21"/>
                <w:szCs w:val="21"/>
              </w:rPr>
              <w:t>1.0</w:t>
            </w:r>
          </w:p>
        </w:tc>
      </w:tr>
      <w:tr w:rsidR="00CE72B8" w14:paraId="2FECB7CD" w14:textId="77777777">
        <w:trPr>
          <w:trHeight w:hRule="exact" w:val="380"/>
        </w:trPr>
        <w:tc>
          <w:tcPr>
            <w:tcW w:w="4066" w:type="dxa"/>
            <w:gridSpan w:val="2"/>
            <w:vMerge/>
            <w:tcBorders>
              <w:left w:val="nil"/>
              <w:bottom w:val="single" w:sz="4" w:space="0" w:color="000000"/>
              <w:right w:val="single" w:sz="4" w:space="0" w:color="000000"/>
            </w:tcBorders>
            <w:vAlign w:val="center"/>
          </w:tcPr>
          <w:p w14:paraId="5126FEFF" w14:textId="77777777" w:rsidR="00CE72B8" w:rsidRDefault="00CE72B8">
            <w:pPr>
              <w:rPr>
                <w:sz w:val="21"/>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0116A41" w14:textId="77777777" w:rsidR="00CE72B8" w:rsidRDefault="00AE7D12">
            <w:pPr>
              <w:pStyle w:val="TableParagraph"/>
              <w:tabs>
                <w:tab w:val="left" w:pos="420"/>
              </w:tabs>
              <w:spacing w:before="46"/>
              <w:ind w:right="0"/>
              <w:rPr>
                <w:sz w:val="21"/>
                <w:szCs w:val="21"/>
              </w:rPr>
            </w:pPr>
            <w:r>
              <w:rPr>
                <w:rFonts w:hint="eastAsia"/>
                <w:sz w:val="21"/>
                <w:szCs w:val="21"/>
              </w:rPr>
              <w:t>页</w:t>
            </w:r>
            <w:r>
              <w:rPr>
                <w:rFonts w:hint="eastAsia"/>
                <w:sz w:val="21"/>
                <w:szCs w:val="21"/>
              </w:rPr>
              <w:tab/>
              <w:t>数</w:t>
            </w:r>
          </w:p>
        </w:tc>
        <w:tc>
          <w:tcPr>
            <w:tcW w:w="3059" w:type="dxa"/>
            <w:tcBorders>
              <w:top w:val="single" w:sz="4" w:space="0" w:color="000000"/>
              <w:left w:val="single" w:sz="4" w:space="0" w:color="000000"/>
              <w:bottom w:val="single" w:sz="4" w:space="0" w:color="000000"/>
              <w:right w:val="nil"/>
            </w:tcBorders>
            <w:vAlign w:val="center"/>
          </w:tcPr>
          <w:p w14:paraId="172635DA" w14:textId="77777777" w:rsidR="00CE72B8" w:rsidRDefault="00AE7D12">
            <w:pPr>
              <w:pStyle w:val="TableParagraph"/>
              <w:tabs>
                <w:tab w:val="left" w:pos="943"/>
              </w:tabs>
              <w:spacing w:before="46"/>
              <w:ind w:right="5"/>
              <w:rPr>
                <w:sz w:val="21"/>
                <w:szCs w:val="21"/>
              </w:rPr>
            </w:pPr>
            <w:r>
              <w:rPr>
                <w:rFonts w:hint="eastAsia"/>
                <w:sz w:val="21"/>
                <w:szCs w:val="21"/>
              </w:rPr>
              <w:t xml:space="preserve">第 </w:t>
            </w:r>
            <w:r>
              <w:rPr>
                <w:rFonts w:hint="eastAsia"/>
                <w:sz w:val="21"/>
                <w:szCs w:val="21"/>
                <w:lang w:eastAsia="zh-CN"/>
              </w:rPr>
              <w:t>4</w:t>
            </w:r>
            <w:r>
              <w:rPr>
                <w:rFonts w:hint="eastAsia"/>
                <w:sz w:val="21"/>
                <w:szCs w:val="21"/>
              </w:rPr>
              <w:t xml:space="preserve"> 页</w:t>
            </w:r>
            <w:r>
              <w:rPr>
                <w:rFonts w:hint="eastAsia"/>
                <w:sz w:val="21"/>
                <w:szCs w:val="21"/>
              </w:rPr>
              <w:tab/>
              <w:t xml:space="preserve">共 </w:t>
            </w:r>
            <w:r>
              <w:rPr>
                <w:rFonts w:hint="eastAsia"/>
                <w:sz w:val="21"/>
                <w:szCs w:val="21"/>
                <w:lang w:eastAsia="zh-CN"/>
              </w:rPr>
              <w:t>6</w:t>
            </w:r>
            <w:r>
              <w:rPr>
                <w:rFonts w:hint="eastAsia"/>
                <w:sz w:val="21"/>
                <w:szCs w:val="21"/>
              </w:rPr>
              <w:t xml:space="preserve"> 页</w:t>
            </w:r>
          </w:p>
        </w:tc>
      </w:tr>
      <w:tr w:rsidR="00CE72B8" w14:paraId="44363F30" w14:textId="77777777">
        <w:trPr>
          <w:trHeight w:hRule="exact" w:val="282"/>
        </w:trPr>
        <w:tc>
          <w:tcPr>
            <w:tcW w:w="1007" w:type="dxa"/>
            <w:vMerge w:val="restart"/>
            <w:tcBorders>
              <w:top w:val="single" w:sz="4" w:space="0" w:color="000000"/>
              <w:left w:val="nil"/>
              <w:right w:val="single" w:sz="4" w:space="0" w:color="000000"/>
            </w:tcBorders>
            <w:vAlign w:val="center"/>
          </w:tcPr>
          <w:p w14:paraId="2753F184" w14:textId="77777777" w:rsidR="00CE72B8" w:rsidRDefault="00AE7D12">
            <w:pPr>
              <w:pStyle w:val="TableParagraph"/>
              <w:spacing w:before="138"/>
              <w:ind w:left="291" w:right="0"/>
              <w:jc w:val="left"/>
              <w:rPr>
                <w:sz w:val="21"/>
                <w:szCs w:val="21"/>
              </w:rPr>
            </w:pPr>
            <w:r>
              <w:rPr>
                <w:rFonts w:hint="eastAsia"/>
                <w:sz w:val="21"/>
                <w:szCs w:val="21"/>
              </w:rPr>
              <w:t>标题</w:t>
            </w:r>
          </w:p>
        </w:tc>
        <w:tc>
          <w:tcPr>
            <w:tcW w:w="3059" w:type="dxa"/>
            <w:vMerge w:val="restart"/>
            <w:tcBorders>
              <w:top w:val="single" w:sz="4" w:space="0" w:color="000000"/>
              <w:left w:val="single" w:sz="4" w:space="0" w:color="000000"/>
              <w:right w:val="single" w:sz="4" w:space="0" w:color="000000"/>
            </w:tcBorders>
            <w:vAlign w:val="center"/>
          </w:tcPr>
          <w:p w14:paraId="5A6517B7" w14:textId="77777777" w:rsidR="00CE72B8" w:rsidRDefault="00AE7D12">
            <w:pPr>
              <w:pStyle w:val="TableParagraph"/>
              <w:spacing w:before="138"/>
              <w:ind w:left="763" w:right="0"/>
              <w:jc w:val="left"/>
              <w:rPr>
                <w:sz w:val="21"/>
                <w:szCs w:val="21"/>
              </w:rPr>
            </w:pPr>
            <w:r>
              <w:rPr>
                <w:rFonts w:hint="eastAsia"/>
                <w:sz w:val="21"/>
                <w:szCs w:val="21"/>
              </w:rPr>
              <w:t>2</w:t>
            </w:r>
            <w:r>
              <w:rPr>
                <w:rFonts w:hint="eastAsia"/>
                <w:sz w:val="21"/>
                <w:szCs w:val="21"/>
                <w:lang w:eastAsia="zh-CN"/>
              </w:rPr>
              <w:t>8</w:t>
            </w:r>
            <w:r>
              <w:rPr>
                <w:rFonts w:hint="eastAsia"/>
                <w:sz w:val="21"/>
                <w:szCs w:val="21"/>
              </w:rPr>
              <w:t xml:space="preserve"> 样品管理程序</w:t>
            </w:r>
          </w:p>
        </w:tc>
        <w:tc>
          <w:tcPr>
            <w:tcW w:w="1260" w:type="dxa"/>
            <w:tcBorders>
              <w:top w:val="single" w:sz="4" w:space="0" w:color="000000"/>
              <w:left w:val="single" w:sz="4" w:space="0" w:color="000000"/>
              <w:bottom w:val="single" w:sz="4" w:space="0" w:color="000000"/>
              <w:right w:val="single" w:sz="4" w:space="0" w:color="000000"/>
            </w:tcBorders>
            <w:vAlign w:val="center"/>
          </w:tcPr>
          <w:p w14:paraId="734B9B3F" w14:textId="77777777" w:rsidR="00CE72B8" w:rsidRDefault="00AE7D12">
            <w:pPr>
              <w:pStyle w:val="TableParagraph"/>
              <w:ind w:right="0"/>
              <w:rPr>
                <w:sz w:val="21"/>
                <w:szCs w:val="21"/>
              </w:rPr>
            </w:pPr>
            <w:r>
              <w:rPr>
                <w:rFonts w:hint="eastAsia"/>
                <w:sz w:val="21"/>
                <w:szCs w:val="21"/>
              </w:rPr>
              <w:t>修改号</w:t>
            </w:r>
          </w:p>
        </w:tc>
        <w:tc>
          <w:tcPr>
            <w:tcW w:w="3059" w:type="dxa"/>
            <w:tcBorders>
              <w:top w:val="single" w:sz="4" w:space="0" w:color="000000"/>
              <w:left w:val="single" w:sz="4" w:space="0" w:color="000000"/>
              <w:bottom w:val="single" w:sz="4" w:space="0" w:color="000000"/>
              <w:right w:val="nil"/>
            </w:tcBorders>
            <w:vAlign w:val="center"/>
          </w:tcPr>
          <w:p w14:paraId="368FC2F0" w14:textId="77777777" w:rsidR="00CE72B8" w:rsidRDefault="00AE7D12">
            <w:pPr>
              <w:pStyle w:val="TableParagraph"/>
              <w:rPr>
                <w:sz w:val="21"/>
                <w:szCs w:val="21"/>
              </w:rPr>
            </w:pPr>
            <w:r>
              <w:rPr>
                <w:rFonts w:hint="eastAsia"/>
                <w:sz w:val="21"/>
                <w:szCs w:val="21"/>
              </w:rPr>
              <w:t xml:space="preserve">第 </w:t>
            </w:r>
            <w:r>
              <w:rPr>
                <w:rFonts w:hint="eastAsia"/>
                <w:sz w:val="21"/>
                <w:szCs w:val="21"/>
                <w:lang w:eastAsia="zh-CN"/>
              </w:rPr>
              <w:t>2019 版</w:t>
            </w:r>
            <w:r>
              <w:rPr>
                <w:rFonts w:hint="eastAsia"/>
                <w:sz w:val="21"/>
                <w:szCs w:val="21"/>
              </w:rPr>
              <w:t xml:space="preserve"> 第 0 次修订</w:t>
            </w:r>
          </w:p>
        </w:tc>
      </w:tr>
      <w:tr w:rsidR="00CE72B8" w14:paraId="67A3AD28" w14:textId="77777777">
        <w:trPr>
          <w:trHeight w:hRule="exact" w:val="379"/>
        </w:trPr>
        <w:tc>
          <w:tcPr>
            <w:tcW w:w="1007" w:type="dxa"/>
            <w:vMerge/>
            <w:tcBorders>
              <w:left w:val="nil"/>
              <w:right w:val="single" w:sz="4" w:space="0" w:color="000000"/>
            </w:tcBorders>
            <w:vAlign w:val="center"/>
          </w:tcPr>
          <w:p w14:paraId="7022F1A5" w14:textId="77777777" w:rsidR="00CE72B8" w:rsidRDefault="00CE72B8">
            <w:pPr>
              <w:rPr>
                <w:sz w:val="21"/>
                <w:szCs w:val="21"/>
              </w:rPr>
            </w:pPr>
          </w:p>
        </w:tc>
        <w:tc>
          <w:tcPr>
            <w:tcW w:w="3059" w:type="dxa"/>
            <w:vMerge/>
            <w:tcBorders>
              <w:left w:val="single" w:sz="4" w:space="0" w:color="000000"/>
              <w:right w:val="single" w:sz="4" w:space="0" w:color="000000"/>
            </w:tcBorders>
            <w:vAlign w:val="center"/>
          </w:tcPr>
          <w:p w14:paraId="079D45A6" w14:textId="77777777" w:rsidR="00CE72B8" w:rsidRDefault="00CE72B8">
            <w:pPr>
              <w:rPr>
                <w:sz w:val="21"/>
                <w:szCs w:val="21"/>
              </w:rPr>
            </w:pPr>
          </w:p>
        </w:tc>
        <w:tc>
          <w:tcPr>
            <w:tcW w:w="1260" w:type="dxa"/>
            <w:tcBorders>
              <w:top w:val="single" w:sz="4" w:space="0" w:color="000000"/>
              <w:left w:val="single" w:sz="4" w:space="0" w:color="000000"/>
              <w:right w:val="single" w:sz="4" w:space="0" w:color="000000"/>
            </w:tcBorders>
            <w:vAlign w:val="center"/>
          </w:tcPr>
          <w:p w14:paraId="3785AAC7" w14:textId="77777777" w:rsidR="00CE72B8" w:rsidRDefault="00AE7D12">
            <w:pPr>
              <w:pStyle w:val="TableParagraph"/>
              <w:spacing w:before="32"/>
              <w:ind w:right="0"/>
              <w:rPr>
                <w:sz w:val="21"/>
                <w:szCs w:val="21"/>
              </w:rPr>
            </w:pPr>
            <w:r>
              <w:rPr>
                <w:rFonts w:hint="eastAsia"/>
                <w:sz w:val="21"/>
                <w:szCs w:val="21"/>
              </w:rPr>
              <w:t>颁布日期</w:t>
            </w:r>
          </w:p>
        </w:tc>
        <w:tc>
          <w:tcPr>
            <w:tcW w:w="3059" w:type="dxa"/>
            <w:tcBorders>
              <w:top w:val="single" w:sz="4" w:space="0" w:color="000000"/>
              <w:left w:val="single" w:sz="4" w:space="0" w:color="000000"/>
              <w:right w:val="nil"/>
            </w:tcBorders>
            <w:vAlign w:val="center"/>
          </w:tcPr>
          <w:p w14:paraId="1DF553FC" w14:textId="77777777" w:rsidR="00CE72B8" w:rsidRDefault="00AE7D12">
            <w:pPr>
              <w:pStyle w:val="TableParagraph"/>
              <w:spacing w:before="32"/>
              <w:ind w:right="1"/>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w:t>
            </w:r>
            <w:r>
              <w:rPr>
                <w:rFonts w:hint="eastAsia"/>
                <w:sz w:val="21"/>
                <w:szCs w:val="21"/>
                <w:lang w:eastAsia="zh-CN"/>
              </w:rPr>
              <w:t>10 月</w:t>
            </w:r>
            <w:r>
              <w:rPr>
                <w:rFonts w:hint="eastAsia"/>
                <w:sz w:val="21"/>
                <w:szCs w:val="21"/>
              </w:rPr>
              <w:t xml:space="preserve"> 01 日</w:t>
            </w:r>
          </w:p>
        </w:tc>
      </w:tr>
    </w:tbl>
    <w:p w14:paraId="0D36C3BB" w14:textId="77777777" w:rsidR="00CE72B8" w:rsidRDefault="00AE7D12">
      <w:pPr>
        <w:pStyle w:val="a5"/>
        <w:tabs>
          <w:tab w:val="left" w:pos="756"/>
        </w:tabs>
        <w:spacing w:before="37" w:line="400" w:lineRule="exact"/>
        <w:ind w:left="0" w:right="206"/>
        <w:jc w:val="left"/>
        <w:rPr>
          <w:sz w:val="21"/>
          <w:szCs w:val="21"/>
          <w:lang w:eastAsia="zh-CN"/>
        </w:rPr>
      </w:pPr>
      <w:r>
        <w:rPr>
          <w:rFonts w:hint="eastAsia"/>
          <w:sz w:val="21"/>
          <w:szCs w:val="21"/>
          <w:lang w:eastAsia="zh-CN"/>
        </w:rPr>
        <w:t>的贮存要求，对于贮存条件有特殊要求的样品，应当配备专门的设备设施用于备用样品的贮存；各相关检验检测实验室应设置样品的暂存设备设施，并具备特殊样品的合理贮存条件，保证样品在流转和检验检测过程中的存放符合规定要求，并对样品安全和原始质量状态负责。</w:t>
      </w:r>
    </w:p>
    <w:p w14:paraId="08FF9B81" w14:textId="77777777" w:rsidR="00CE72B8" w:rsidRDefault="00AE7D12">
      <w:pPr>
        <w:pStyle w:val="a5"/>
        <w:tabs>
          <w:tab w:val="left" w:pos="761"/>
        </w:tabs>
        <w:spacing w:before="7" w:line="400" w:lineRule="exact"/>
        <w:ind w:right="297" w:firstLineChars="200" w:firstLine="420"/>
        <w:rPr>
          <w:sz w:val="21"/>
          <w:szCs w:val="21"/>
          <w:lang w:eastAsia="zh-CN"/>
        </w:rPr>
      </w:pPr>
      <w:r>
        <w:rPr>
          <w:rFonts w:hint="eastAsia"/>
          <w:sz w:val="21"/>
          <w:szCs w:val="21"/>
          <w:lang w:eastAsia="zh-CN"/>
        </w:rPr>
        <w:t xml:space="preserve">3.6.2 </w:t>
      </w:r>
      <w:r>
        <w:rPr>
          <w:rFonts w:hint="eastAsia"/>
          <w:color w:val="C00000"/>
          <w:sz w:val="21"/>
          <w:szCs w:val="21"/>
          <w:lang w:eastAsia="zh-CN"/>
        </w:rPr>
        <w:t>收样业务大厅</w:t>
      </w:r>
      <w:r>
        <w:rPr>
          <w:rFonts w:hint="eastAsia"/>
          <w:sz w:val="21"/>
          <w:szCs w:val="21"/>
          <w:lang w:eastAsia="zh-CN"/>
        </w:rPr>
        <w:t>样品管理人员应对抽检人员按规定要求抽取的备用样品及委托单位送检样品的备用样品（备样量应能满足一次全项目检验）进行留置保存，留样库中样品要尽量按检验类别、编号顺序排列。留样库内应保持清洁整齐，有特殊要求（温度、湿度等）的样品，应按相应规定要求保管。</w:t>
      </w:r>
    </w:p>
    <w:p w14:paraId="50FD4AAD" w14:textId="77777777" w:rsidR="00CE72B8" w:rsidRDefault="00AE7D12">
      <w:pPr>
        <w:pStyle w:val="a5"/>
        <w:tabs>
          <w:tab w:val="left" w:pos="756"/>
        </w:tabs>
        <w:spacing w:before="7" w:line="400" w:lineRule="exact"/>
        <w:ind w:right="299" w:firstLineChars="200" w:firstLine="420"/>
        <w:rPr>
          <w:sz w:val="21"/>
          <w:szCs w:val="21"/>
          <w:lang w:eastAsia="zh-CN"/>
        </w:rPr>
      </w:pPr>
      <w:r>
        <w:rPr>
          <w:rFonts w:hint="eastAsia"/>
          <w:sz w:val="21"/>
          <w:szCs w:val="21"/>
          <w:lang w:eastAsia="zh-CN"/>
        </w:rPr>
        <w:t xml:space="preserve">3.6.3 </w:t>
      </w:r>
      <w:r>
        <w:rPr>
          <w:rFonts w:hint="eastAsia"/>
          <w:color w:val="C00000"/>
          <w:sz w:val="21"/>
          <w:szCs w:val="21"/>
          <w:lang w:eastAsia="zh-CN"/>
        </w:rPr>
        <w:t>收样业务大厅</w:t>
      </w:r>
      <w:r>
        <w:rPr>
          <w:rFonts w:hint="eastAsia"/>
          <w:sz w:val="21"/>
          <w:szCs w:val="21"/>
          <w:lang w:eastAsia="zh-CN"/>
        </w:rPr>
        <w:t>样品管理人员应认真核对留样样品的标识信息及样品数量，检查留样样品的包装及样品的完好性，查看样品的保质期、贮存条件和相关要求。</w:t>
      </w:r>
    </w:p>
    <w:p w14:paraId="2026AC23" w14:textId="77777777" w:rsidR="00CE72B8" w:rsidRDefault="00AE7D12">
      <w:pPr>
        <w:pStyle w:val="a5"/>
        <w:tabs>
          <w:tab w:val="left" w:pos="756"/>
        </w:tabs>
        <w:spacing w:before="7" w:line="400" w:lineRule="exact"/>
        <w:ind w:right="297" w:firstLineChars="200" w:firstLine="420"/>
        <w:rPr>
          <w:sz w:val="21"/>
          <w:szCs w:val="21"/>
          <w:lang w:eastAsia="zh-CN"/>
        </w:rPr>
      </w:pPr>
      <w:r>
        <w:rPr>
          <w:rFonts w:hint="eastAsia"/>
          <w:sz w:val="21"/>
          <w:szCs w:val="21"/>
          <w:lang w:eastAsia="zh-CN"/>
        </w:rPr>
        <w:t>3.6.4 用于留样的样品库应保持清洁、干燥。样品应摆放整齐。需特殊保管的样品，保存条件应符合规定要求；样品管理员应经常检查样品库中存放样品情况，并应对样品库环境进行监控，记录，确保样品库内环境符合样品保存要求。</w:t>
      </w:r>
    </w:p>
    <w:p w14:paraId="06A673AA" w14:textId="77777777" w:rsidR="00CE72B8" w:rsidRDefault="00AE7D12">
      <w:pPr>
        <w:pStyle w:val="a5"/>
        <w:tabs>
          <w:tab w:val="left" w:pos="756"/>
        </w:tabs>
        <w:spacing w:before="7" w:line="400" w:lineRule="exact"/>
        <w:ind w:firstLineChars="200" w:firstLine="420"/>
        <w:rPr>
          <w:sz w:val="21"/>
          <w:szCs w:val="21"/>
          <w:lang w:eastAsia="zh-CN"/>
        </w:rPr>
      </w:pPr>
      <w:r>
        <w:rPr>
          <w:rFonts w:hint="eastAsia"/>
          <w:sz w:val="21"/>
          <w:szCs w:val="21"/>
          <w:lang w:eastAsia="zh-CN"/>
        </w:rPr>
        <w:t>3.6.5 留样样品应按规定期限存放，自检验检测报告书签发之日起，检验结论合格的食品，</w:t>
      </w:r>
    </w:p>
    <w:p w14:paraId="3AAFF608" w14:textId="77777777" w:rsidR="00CE72B8" w:rsidRDefault="00AE7D12">
      <w:pPr>
        <w:pStyle w:val="a3"/>
        <w:spacing w:before="34" w:line="400" w:lineRule="exact"/>
        <w:ind w:right="123"/>
        <w:rPr>
          <w:lang w:eastAsia="zh-CN"/>
        </w:rPr>
      </w:pPr>
      <w:r>
        <w:rPr>
          <w:rFonts w:hint="eastAsia"/>
          <w:lang w:eastAsia="zh-CN"/>
        </w:rPr>
        <w:t>保存 3 个月，检验结论不合格的食品，保存 6 个月，且不超过保质期；留样管理人员应每月对留样样品检查并填写“留样检品月统计表” 汇总留样情况；特殊情况下因某些食品易腐败、霉变、挥发及开启后无保障样品可不留样，但必须注明并经</w:t>
      </w:r>
      <w:r>
        <w:rPr>
          <w:rFonts w:hint="eastAsia"/>
          <w:color w:val="C00000"/>
          <w:lang w:eastAsia="zh-CN"/>
        </w:rPr>
        <w:t>收样业务大厅主任</w:t>
      </w:r>
      <w:r>
        <w:rPr>
          <w:rFonts w:hint="eastAsia"/>
          <w:lang w:eastAsia="zh-CN"/>
        </w:rPr>
        <w:t>同意。</w:t>
      </w:r>
    </w:p>
    <w:p w14:paraId="0B7E705E" w14:textId="77777777" w:rsidR="00CE72B8" w:rsidRDefault="00AE7D12">
      <w:pPr>
        <w:pStyle w:val="a5"/>
        <w:tabs>
          <w:tab w:val="left" w:pos="756"/>
        </w:tabs>
        <w:spacing w:before="7" w:line="400" w:lineRule="exact"/>
        <w:ind w:right="114" w:firstLineChars="200" w:firstLine="420"/>
        <w:jc w:val="left"/>
        <w:rPr>
          <w:sz w:val="21"/>
          <w:szCs w:val="21"/>
          <w:lang w:eastAsia="zh-CN"/>
        </w:rPr>
      </w:pPr>
      <w:r>
        <w:rPr>
          <w:rFonts w:hint="eastAsia"/>
          <w:sz w:val="21"/>
          <w:szCs w:val="21"/>
          <w:lang w:eastAsia="zh-CN"/>
        </w:rPr>
        <w:t>3.6.6 进入检测室的样品应贮存在规定区域，按“待检”、“已检”分区，并应挂明显标志。检毕样品及时转移到“检毕”区。实验结束后，要及时将检毕样品进行处置或标识备查。</w:t>
      </w:r>
    </w:p>
    <w:p w14:paraId="0CA9895D" w14:textId="77777777" w:rsidR="00CE72B8" w:rsidRDefault="00AE7D12">
      <w:pPr>
        <w:pStyle w:val="3"/>
        <w:tabs>
          <w:tab w:val="left" w:pos="550"/>
        </w:tabs>
        <w:spacing w:before="8" w:line="400" w:lineRule="exact"/>
        <w:ind w:left="180" w:firstLineChars="200" w:firstLine="420"/>
        <w:rPr>
          <w:b w:val="0"/>
          <w:bCs w:val="0"/>
          <w:lang w:eastAsia="zh-CN"/>
        </w:rPr>
      </w:pPr>
      <w:r>
        <w:rPr>
          <w:rFonts w:hint="eastAsia"/>
          <w:b w:val="0"/>
          <w:bCs w:val="0"/>
          <w:lang w:eastAsia="zh-CN"/>
        </w:rPr>
        <w:t>3.7 留样的调用</w:t>
      </w:r>
    </w:p>
    <w:p w14:paraId="5F0765A3" w14:textId="77777777" w:rsidR="00CE72B8" w:rsidRDefault="00AE7D12">
      <w:pPr>
        <w:pStyle w:val="a5"/>
        <w:tabs>
          <w:tab w:val="left" w:pos="756"/>
        </w:tabs>
        <w:spacing w:before="37" w:line="400" w:lineRule="exact"/>
        <w:ind w:right="217" w:firstLineChars="200" w:firstLine="420"/>
        <w:rPr>
          <w:sz w:val="21"/>
          <w:szCs w:val="21"/>
          <w:lang w:eastAsia="zh-CN"/>
        </w:rPr>
      </w:pPr>
      <w:r>
        <w:rPr>
          <w:rFonts w:hint="eastAsia"/>
          <w:sz w:val="21"/>
          <w:szCs w:val="21"/>
          <w:lang w:eastAsia="zh-CN"/>
        </w:rPr>
        <w:t>3.7.1 因工作需要（如复试或审核）调用留样时，由调用人填写“留样检品调用单”，经室主任审核、</w:t>
      </w:r>
      <w:r>
        <w:rPr>
          <w:rFonts w:hint="eastAsia"/>
          <w:color w:val="C00000"/>
          <w:sz w:val="21"/>
          <w:szCs w:val="21"/>
          <w:lang w:eastAsia="zh-CN"/>
        </w:rPr>
        <w:t>收样业务大厅主任</w:t>
      </w:r>
      <w:r>
        <w:rPr>
          <w:rFonts w:hint="eastAsia"/>
          <w:sz w:val="21"/>
          <w:szCs w:val="21"/>
          <w:lang w:eastAsia="zh-CN"/>
        </w:rPr>
        <w:t>同意签字后，由留样管理人员调出返样部分；如确实需要调用备用样品时，应由</w:t>
      </w:r>
      <w:r>
        <w:rPr>
          <w:rFonts w:hint="eastAsia"/>
          <w:color w:val="C00000"/>
          <w:sz w:val="21"/>
          <w:szCs w:val="21"/>
          <w:lang w:eastAsia="zh-CN"/>
        </w:rPr>
        <w:t>收样业务大厅主任</w:t>
      </w:r>
      <w:r>
        <w:rPr>
          <w:rFonts w:hint="eastAsia"/>
          <w:sz w:val="21"/>
          <w:szCs w:val="21"/>
          <w:lang w:eastAsia="zh-CN"/>
        </w:rPr>
        <w:t>同意，并经技术负责人及质量负责人审批后方可调用备用样品，但至少留存一个完整包装。调用后剩余部分，由调用人再签封（调用人签名并注明日期）后退回</w:t>
      </w:r>
      <w:r>
        <w:rPr>
          <w:rFonts w:hint="eastAsia"/>
          <w:color w:val="C00000"/>
          <w:sz w:val="21"/>
          <w:szCs w:val="21"/>
          <w:lang w:eastAsia="zh-CN"/>
        </w:rPr>
        <w:t>收样业务大厅</w:t>
      </w:r>
      <w:r>
        <w:rPr>
          <w:rFonts w:hint="eastAsia"/>
          <w:sz w:val="21"/>
          <w:szCs w:val="21"/>
          <w:lang w:eastAsia="zh-CN"/>
        </w:rPr>
        <w:t>交样品管理人员保存。</w:t>
      </w:r>
    </w:p>
    <w:p w14:paraId="39D3088A" w14:textId="77777777" w:rsidR="00CE72B8" w:rsidRDefault="00AE7D12">
      <w:pPr>
        <w:pStyle w:val="a5"/>
        <w:tabs>
          <w:tab w:val="left" w:pos="756"/>
        </w:tabs>
        <w:spacing w:before="7" w:line="400" w:lineRule="exact"/>
        <w:ind w:right="176" w:firstLineChars="200" w:firstLine="420"/>
        <w:rPr>
          <w:sz w:val="21"/>
          <w:szCs w:val="21"/>
          <w:lang w:eastAsia="zh-CN"/>
        </w:rPr>
      </w:pPr>
      <w:r>
        <w:rPr>
          <w:rFonts w:hint="eastAsia"/>
          <w:sz w:val="21"/>
          <w:szCs w:val="21"/>
          <w:lang w:eastAsia="zh-CN"/>
        </w:rPr>
        <w:t>3.7.2 因工作原因需要对留样启封看样时，经相关实验室主任和</w:t>
      </w:r>
      <w:r>
        <w:rPr>
          <w:rFonts w:hint="eastAsia"/>
          <w:color w:val="C00000"/>
          <w:sz w:val="21"/>
          <w:szCs w:val="21"/>
          <w:lang w:eastAsia="zh-CN"/>
        </w:rPr>
        <w:t>收样业务大厅主任</w:t>
      </w:r>
      <w:r>
        <w:rPr>
          <w:rFonts w:hint="eastAsia"/>
          <w:sz w:val="21"/>
          <w:szCs w:val="21"/>
          <w:lang w:eastAsia="zh-CN"/>
        </w:rPr>
        <w:t>同意后，由有关人员与留样管理人员共同启封。调用查看结束后，由启封人员与留样管理人员共同重新签名加封，并填写调用记录。</w:t>
      </w:r>
    </w:p>
    <w:p w14:paraId="6FFB664E" w14:textId="77777777" w:rsidR="00CE72B8" w:rsidRDefault="00AE7D12">
      <w:pPr>
        <w:pStyle w:val="3"/>
        <w:tabs>
          <w:tab w:val="left" w:pos="550"/>
        </w:tabs>
        <w:spacing w:before="7" w:line="400" w:lineRule="exact"/>
        <w:ind w:left="180" w:firstLineChars="200" w:firstLine="420"/>
        <w:rPr>
          <w:b w:val="0"/>
          <w:bCs w:val="0"/>
          <w:lang w:eastAsia="zh-CN"/>
        </w:rPr>
      </w:pPr>
      <w:r>
        <w:rPr>
          <w:rFonts w:hint="eastAsia"/>
          <w:b w:val="0"/>
          <w:bCs w:val="0"/>
          <w:lang w:eastAsia="zh-CN"/>
        </w:rPr>
        <w:t>3.8 退样和样品处置</w:t>
      </w:r>
    </w:p>
    <w:p w14:paraId="1A90A5D1" w14:textId="77777777" w:rsidR="00CE72B8" w:rsidRDefault="00AE7D12">
      <w:pPr>
        <w:pStyle w:val="a5"/>
        <w:tabs>
          <w:tab w:val="left" w:pos="756"/>
        </w:tabs>
        <w:spacing w:before="37" w:line="400" w:lineRule="exact"/>
        <w:ind w:right="114" w:firstLineChars="200" w:firstLine="420"/>
        <w:jc w:val="left"/>
        <w:rPr>
          <w:sz w:val="21"/>
          <w:szCs w:val="21"/>
          <w:lang w:eastAsia="zh-CN"/>
        </w:rPr>
      </w:pPr>
      <w:r>
        <w:rPr>
          <w:rFonts w:hint="eastAsia"/>
          <w:sz w:val="21"/>
          <w:szCs w:val="21"/>
          <w:lang w:eastAsia="zh-CN"/>
        </w:rPr>
        <w:t>3.8.1 对特殊样品和贵重样品或根据需要，委托方需在检验报告规定的申诉期限内领回样品的，委托方在申请委托检验检测的同时，应告知本单位样品受理人员送检样品需退样的请求，并在签订委托检验合同时予以注明；检验检测工作完成后，主检人员必须将剩余全部样品送交留样管理人员统一保管，并办理留样手续。</w:t>
      </w:r>
    </w:p>
    <w:tbl>
      <w:tblPr>
        <w:tblW w:w="8385" w:type="dxa"/>
        <w:tblInd w:w="102"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7"/>
        <w:gridCol w:w="3059"/>
        <w:gridCol w:w="1260"/>
        <w:gridCol w:w="3059"/>
      </w:tblGrid>
      <w:tr w:rsidR="00CE72B8" w14:paraId="7FE44B01" w14:textId="77777777">
        <w:trPr>
          <w:trHeight w:hRule="exact" w:val="334"/>
        </w:trPr>
        <w:tc>
          <w:tcPr>
            <w:tcW w:w="4066" w:type="dxa"/>
            <w:gridSpan w:val="2"/>
            <w:vMerge w:val="restart"/>
            <w:tcBorders>
              <w:left w:val="nil"/>
              <w:right w:val="single" w:sz="4" w:space="0" w:color="000000"/>
            </w:tcBorders>
            <w:vAlign w:val="center"/>
          </w:tcPr>
          <w:p w14:paraId="3A35F08F" w14:textId="77777777" w:rsidR="00CE72B8" w:rsidRDefault="00AE7D12">
            <w:pPr>
              <w:ind w:left="646" w:right="644"/>
              <w:jc w:val="center"/>
              <w:rPr>
                <w:sz w:val="21"/>
                <w:szCs w:val="21"/>
                <w:lang w:eastAsia="zh-CN"/>
              </w:rPr>
            </w:pPr>
            <w:r>
              <w:rPr>
                <w:rFonts w:hint="eastAsia"/>
                <w:sz w:val="21"/>
                <w:szCs w:val="21"/>
                <w:lang w:eastAsia="zh-CN"/>
              </w:rPr>
              <w:lastRenderedPageBreak/>
              <w:t>海洋产品及环境检测平台</w:t>
            </w:r>
          </w:p>
          <w:p w14:paraId="425A692D" w14:textId="77777777" w:rsidR="00CE72B8" w:rsidRDefault="00AE7D12">
            <w:pPr>
              <w:pStyle w:val="TableParagraph"/>
              <w:ind w:left="645" w:right="643"/>
              <w:rPr>
                <w:sz w:val="21"/>
                <w:szCs w:val="21"/>
                <w:lang w:eastAsia="zh-CN"/>
              </w:rPr>
            </w:pPr>
            <w:r>
              <w:rPr>
                <w:rFonts w:hint="eastAsia"/>
                <w:sz w:val="21"/>
                <w:szCs w:val="21"/>
              </w:rPr>
              <w:t>程序文件</w:t>
            </w:r>
          </w:p>
        </w:tc>
        <w:tc>
          <w:tcPr>
            <w:tcW w:w="1260" w:type="dxa"/>
            <w:tcBorders>
              <w:left w:val="single" w:sz="4" w:space="0" w:color="000000"/>
              <w:bottom w:val="single" w:sz="4" w:space="0" w:color="000000"/>
              <w:right w:val="single" w:sz="4" w:space="0" w:color="000000"/>
            </w:tcBorders>
            <w:vAlign w:val="center"/>
          </w:tcPr>
          <w:p w14:paraId="2181CB46" w14:textId="77777777" w:rsidR="00CE72B8" w:rsidRDefault="00AE7D12">
            <w:pPr>
              <w:pStyle w:val="TableParagraph"/>
              <w:ind w:right="0"/>
              <w:rPr>
                <w:sz w:val="21"/>
                <w:szCs w:val="21"/>
              </w:rPr>
            </w:pPr>
            <w:r>
              <w:rPr>
                <w:rFonts w:hint="eastAsia"/>
                <w:sz w:val="21"/>
                <w:szCs w:val="21"/>
              </w:rPr>
              <w:t>文件编号</w:t>
            </w:r>
          </w:p>
        </w:tc>
        <w:tc>
          <w:tcPr>
            <w:tcW w:w="3059" w:type="dxa"/>
            <w:tcBorders>
              <w:left w:val="single" w:sz="4" w:space="0" w:color="000000"/>
              <w:bottom w:val="single" w:sz="4" w:space="0" w:color="000000"/>
              <w:right w:val="nil"/>
            </w:tcBorders>
            <w:vAlign w:val="center"/>
          </w:tcPr>
          <w:p w14:paraId="0B6013CD" w14:textId="77777777" w:rsidR="00CE72B8" w:rsidRDefault="00AE7D12">
            <w:pPr>
              <w:pStyle w:val="TableParagraph"/>
              <w:ind w:right="3"/>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-2</w:t>
            </w:r>
            <w:r>
              <w:rPr>
                <w:rFonts w:hint="eastAsia"/>
                <w:sz w:val="21"/>
                <w:szCs w:val="21"/>
                <w:lang w:eastAsia="zh-CN"/>
              </w:rPr>
              <w:t>8</w:t>
            </w:r>
            <w:r>
              <w:rPr>
                <w:rFonts w:hint="eastAsia"/>
                <w:sz w:val="21"/>
                <w:szCs w:val="21"/>
              </w:rPr>
              <w:t>-</w:t>
            </w:r>
            <w:r>
              <w:rPr>
                <w:rFonts w:hint="eastAsia"/>
                <w:sz w:val="21"/>
                <w:szCs w:val="21"/>
                <w:lang w:eastAsia="zh-CN"/>
              </w:rPr>
              <w:t>2019-</w:t>
            </w:r>
            <w:r>
              <w:rPr>
                <w:rFonts w:hint="eastAsia"/>
                <w:sz w:val="21"/>
                <w:szCs w:val="21"/>
              </w:rPr>
              <w:t>1.0</w:t>
            </w:r>
          </w:p>
        </w:tc>
      </w:tr>
      <w:tr w:rsidR="00CE72B8" w14:paraId="48657ED7" w14:textId="77777777">
        <w:trPr>
          <w:trHeight w:hRule="exact" w:val="380"/>
        </w:trPr>
        <w:tc>
          <w:tcPr>
            <w:tcW w:w="4066" w:type="dxa"/>
            <w:gridSpan w:val="2"/>
            <w:vMerge/>
            <w:tcBorders>
              <w:left w:val="nil"/>
              <w:bottom w:val="single" w:sz="4" w:space="0" w:color="000000"/>
              <w:right w:val="single" w:sz="4" w:space="0" w:color="000000"/>
            </w:tcBorders>
            <w:vAlign w:val="center"/>
          </w:tcPr>
          <w:p w14:paraId="741E53A8" w14:textId="77777777" w:rsidR="00CE72B8" w:rsidRDefault="00CE72B8">
            <w:pPr>
              <w:rPr>
                <w:sz w:val="21"/>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4A7C3C42" w14:textId="77777777" w:rsidR="00CE72B8" w:rsidRDefault="00AE7D12">
            <w:pPr>
              <w:pStyle w:val="TableParagraph"/>
              <w:tabs>
                <w:tab w:val="left" w:pos="420"/>
              </w:tabs>
              <w:spacing w:before="46"/>
              <w:ind w:right="0"/>
              <w:rPr>
                <w:sz w:val="21"/>
                <w:szCs w:val="21"/>
              </w:rPr>
            </w:pPr>
            <w:r>
              <w:rPr>
                <w:rFonts w:hint="eastAsia"/>
                <w:sz w:val="21"/>
                <w:szCs w:val="21"/>
              </w:rPr>
              <w:t>页</w:t>
            </w:r>
            <w:r>
              <w:rPr>
                <w:rFonts w:hint="eastAsia"/>
                <w:sz w:val="21"/>
                <w:szCs w:val="21"/>
              </w:rPr>
              <w:tab/>
              <w:t>数</w:t>
            </w:r>
          </w:p>
        </w:tc>
        <w:tc>
          <w:tcPr>
            <w:tcW w:w="3059" w:type="dxa"/>
            <w:tcBorders>
              <w:top w:val="single" w:sz="4" w:space="0" w:color="000000"/>
              <w:left w:val="single" w:sz="4" w:space="0" w:color="000000"/>
              <w:bottom w:val="single" w:sz="4" w:space="0" w:color="000000"/>
              <w:right w:val="nil"/>
            </w:tcBorders>
            <w:vAlign w:val="center"/>
          </w:tcPr>
          <w:p w14:paraId="1B207CEE" w14:textId="77777777" w:rsidR="00CE72B8" w:rsidRDefault="00AE7D12">
            <w:pPr>
              <w:pStyle w:val="TableParagraph"/>
              <w:tabs>
                <w:tab w:val="left" w:pos="943"/>
              </w:tabs>
              <w:spacing w:before="46"/>
              <w:ind w:right="5"/>
              <w:rPr>
                <w:sz w:val="21"/>
                <w:szCs w:val="21"/>
              </w:rPr>
            </w:pPr>
            <w:r>
              <w:rPr>
                <w:rFonts w:hint="eastAsia"/>
                <w:sz w:val="21"/>
                <w:szCs w:val="21"/>
              </w:rPr>
              <w:t xml:space="preserve">第 </w:t>
            </w:r>
            <w:r>
              <w:rPr>
                <w:rFonts w:hint="eastAsia"/>
                <w:sz w:val="21"/>
                <w:szCs w:val="21"/>
                <w:lang w:eastAsia="zh-CN"/>
              </w:rPr>
              <w:t>5</w:t>
            </w:r>
            <w:r>
              <w:rPr>
                <w:rFonts w:hint="eastAsia"/>
                <w:sz w:val="21"/>
                <w:szCs w:val="21"/>
              </w:rPr>
              <w:t xml:space="preserve"> 页</w:t>
            </w:r>
            <w:r>
              <w:rPr>
                <w:rFonts w:hint="eastAsia"/>
                <w:sz w:val="21"/>
                <w:szCs w:val="21"/>
              </w:rPr>
              <w:tab/>
              <w:t xml:space="preserve">共 </w:t>
            </w:r>
            <w:r>
              <w:rPr>
                <w:rFonts w:hint="eastAsia"/>
                <w:sz w:val="21"/>
                <w:szCs w:val="21"/>
                <w:lang w:eastAsia="zh-CN"/>
              </w:rPr>
              <w:t>6</w:t>
            </w:r>
            <w:r>
              <w:rPr>
                <w:rFonts w:hint="eastAsia"/>
                <w:sz w:val="21"/>
                <w:szCs w:val="21"/>
              </w:rPr>
              <w:t xml:space="preserve"> 页</w:t>
            </w:r>
          </w:p>
        </w:tc>
      </w:tr>
      <w:tr w:rsidR="00CE72B8" w14:paraId="35A112F6" w14:textId="77777777">
        <w:trPr>
          <w:trHeight w:hRule="exact" w:val="282"/>
        </w:trPr>
        <w:tc>
          <w:tcPr>
            <w:tcW w:w="1007" w:type="dxa"/>
            <w:vMerge w:val="restart"/>
            <w:tcBorders>
              <w:top w:val="single" w:sz="4" w:space="0" w:color="000000"/>
              <w:left w:val="nil"/>
              <w:right w:val="single" w:sz="4" w:space="0" w:color="000000"/>
            </w:tcBorders>
            <w:vAlign w:val="center"/>
          </w:tcPr>
          <w:p w14:paraId="78BFE9C6" w14:textId="77777777" w:rsidR="00CE72B8" w:rsidRDefault="00AE7D12">
            <w:pPr>
              <w:pStyle w:val="TableParagraph"/>
              <w:spacing w:before="138"/>
              <w:ind w:left="291" w:right="0"/>
              <w:jc w:val="left"/>
              <w:rPr>
                <w:sz w:val="21"/>
                <w:szCs w:val="21"/>
              </w:rPr>
            </w:pPr>
            <w:r>
              <w:rPr>
                <w:rFonts w:hint="eastAsia"/>
                <w:sz w:val="21"/>
                <w:szCs w:val="21"/>
              </w:rPr>
              <w:t>标题</w:t>
            </w:r>
          </w:p>
        </w:tc>
        <w:tc>
          <w:tcPr>
            <w:tcW w:w="3059" w:type="dxa"/>
            <w:vMerge w:val="restart"/>
            <w:tcBorders>
              <w:top w:val="single" w:sz="4" w:space="0" w:color="000000"/>
              <w:left w:val="single" w:sz="4" w:space="0" w:color="000000"/>
              <w:right w:val="single" w:sz="4" w:space="0" w:color="000000"/>
            </w:tcBorders>
            <w:vAlign w:val="center"/>
          </w:tcPr>
          <w:p w14:paraId="757851CE" w14:textId="77777777" w:rsidR="00CE72B8" w:rsidRDefault="00AE7D12">
            <w:pPr>
              <w:pStyle w:val="TableParagraph"/>
              <w:spacing w:before="138"/>
              <w:ind w:left="763" w:right="0"/>
              <w:jc w:val="left"/>
              <w:rPr>
                <w:sz w:val="21"/>
                <w:szCs w:val="21"/>
              </w:rPr>
            </w:pPr>
            <w:r>
              <w:rPr>
                <w:rFonts w:hint="eastAsia"/>
                <w:sz w:val="21"/>
                <w:szCs w:val="21"/>
              </w:rPr>
              <w:t>2</w:t>
            </w:r>
            <w:r>
              <w:rPr>
                <w:rFonts w:hint="eastAsia"/>
                <w:sz w:val="21"/>
                <w:szCs w:val="21"/>
                <w:lang w:eastAsia="zh-CN"/>
              </w:rPr>
              <w:t>8</w:t>
            </w:r>
            <w:r>
              <w:rPr>
                <w:rFonts w:hint="eastAsia"/>
                <w:sz w:val="21"/>
                <w:szCs w:val="21"/>
              </w:rPr>
              <w:t xml:space="preserve"> 样品管理程序</w:t>
            </w:r>
          </w:p>
        </w:tc>
        <w:tc>
          <w:tcPr>
            <w:tcW w:w="1260" w:type="dxa"/>
            <w:tcBorders>
              <w:top w:val="single" w:sz="4" w:space="0" w:color="000000"/>
              <w:left w:val="single" w:sz="4" w:space="0" w:color="000000"/>
              <w:bottom w:val="single" w:sz="4" w:space="0" w:color="000000"/>
              <w:right w:val="single" w:sz="4" w:space="0" w:color="000000"/>
            </w:tcBorders>
            <w:vAlign w:val="center"/>
          </w:tcPr>
          <w:p w14:paraId="23E735DD" w14:textId="77777777" w:rsidR="00CE72B8" w:rsidRDefault="00AE7D12">
            <w:pPr>
              <w:pStyle w:val="TableParagraph"/>
              <w:ind w:right="0"/>
              <w:rPr>
                <w:sz w:val="21"/>
                <w:szCs w:val="21"/>
              </w:rPr>
            </w:pPr>
            <w:r>
              <w:rPr>
                <w:rFonts w:hint="eastAsia"/>
                <w:sz w:val="21"/>
                <w:szCs w:val="21"/>
              </w:rPr>
              <w:t>修改号</w:t>
            </w:r>
          </w:p>
        </w:tc>
        <w:tc>
          <w:tcPr>
            <w:tcW w:w="3059" w:type="dxa"/>
            <w:tcBorders>
              <w:top w:val="single" w:sz="4" w:space="0" w:color="000000"/>
              <w:left w:val="single" w:sz="4" w:space="0" w:color="000000"/>
              <w:bottom w:val="single" w:sz="4" w:space="0" w:color="000000"/>
              <w:right w:val="nil"/>
            </w:tcBorders>
            <w:vAlign w:val="center"/>
          </w:tcPr>
          <w:p w14:paraId="780A13A8" w14:textId="77777777" w:rsidR="00CE72B8" w:rsidRDefault="00AE7D12">
            <w:pPr>
              <w:pStyle w:val="TableParagraph"/>
              <w:rPr>
                <w:sz w:val="21"/>
                <w:szCs w:val="21"/>
              </w:rPr>
            </w:pPr>
            <w:r>
              <w:rPr>
                <w:rFonts w:hint="eastAsia"/>
                <w:sz w:val="21"/>
                <w:szCs w:val="21"/>
              </w:rPr>
              <w:t xml:space="preserve">第 </w:t>
            </w:r>
            <w:r>
              <w:rPr>
                <w:rFonts w:hint="eastAsia"/>
                <w:sz w:val="21"/>
                <w:szCs w:val="21"/>
                <w:lang w:eastAsia="zh-CN"/>
              </w:rPr>
              <w:t>2019 版</w:t>
            </w:r>
            <w:r>
              <w:rPr>
                <w:rFonts w:hint="eastAsia"/>
                <w:sz w:val="21"/>
                <w:szCs w:val="21"/>
              </w:rPr>
              <w:t xml:space="preserve"> 第 0 次修订</w:t>
            </w:r>
          </w:p>
        </w:tc>
      </w:tr>
      <w:tr w:rsidR="00CE72B8" w14:paraId="6623D1A9" w14:textId="77777777">
        <w:trPr>
          <w:trHeight w:hRule="exact" w:val="379"/>
        </w:trPr>
        <w:tc>
          <w:tcPr>
            <w:tcW w:w="1007" w:type="dxa"/>
            <w:vMerge/>
            <w:tcBorders>
              <w:left w:val="nil"/>
              <w:right w:val="single" w:sz="4" w:space="0" w:color="000000"/>
            </w:tcBorders>
            <w:vAlign w:val="center"/>
          </w:tcPr>
          <w:p w14:paraId="7F6135D0" w14:textId="77777777" w:rsidR="00CE72B8" w:rsidRDefault="00CE72B8">
            <w:pPr>
              <w:rPr>
                <w:sz w:val="21"/>
                <w:szCs w:val="21"/>
              </w:rPr>
            </w:pPr>
          </w:p>
        </w:tc>
        <w:tc>
          <w:tcPr>
            <w:tcW w:w="3059" w:type="dxa"/>
            <w:vMerge/>
            <w:tcBorders>
              <w:left w:val="single" w:sz="4" w:space="0" w:color="000000"/>
              <w:right w:val="single" w:sz="4" w:space="0" w:color="000000"/>
            </w:tcBorders>
            <w:vAlign w:val="center"/>
          </w:tcPr>
          <w:p w14:paraId="4F5A7395" w14:textId="77777777" w:rsidR="00CE72B8" w:rsidRDefault="00CE72B8">
            <w:pPr>
              <w:rPr>
                <w:sz w:val="21"/>
                <w:szCs w:val="21"/>
              </w:rPr>
            </w:pPr>
          </w:p>
        </w:tc>
        <w:tc>
          <w:tcPr>
            <w:tcW w:w="1260" w:type="dxa"/>
            <w:tcBorders>
              <w:top w:val="single" w:sz="4" w:space="0" w:color="000000"/>
              <w:left w:val="single" w:sz="4" w:space="0" w:color="000000"/>
              <w:right w:val="single" w:sz="4" w:space="0" w:color="000000"/>
            </w:tcBorders>
            <w:vAlign w:val="center"/>
          </w:tcPr>
          <w:p w14:paraId="5C110141" w14:textId="77777777" w:rsidR="00CE72B8" w:rsidRDefault="00AE7D12">
            <w:pPr>
              <w:pStyle w:val="TableParagraph"/>
              <w:spacing w:before="32"/>
              <w:ind w:right="0"/>
              <w:rPr>
                <w:sz w:val="21"/>
                <w:szCs w:val="21"/>
              </w:rPr>
            </w:pPr>
            <w:r>
              <w:rPr>
                <w:rFonts w:hint="eastAsia"/>
                <w:sz w:val="21"/>
                <w:szCs w:val="21"/>
              </w:rPr>
              <w:t>颁布日期</w:t>
            </w:r>
          </w:p>
        </w:tc>
        <w:tc>
          <w:tcPr>
            <w:tcW w:w="3059" w:type="dxa"/>
            <w:tcBorders>
              <w:top w:val="single" w:sz="4" w:space="0" w:color="000000"/>
              <w:left w:val="single" w:sz="4" w:space="0" w:color="000000"/>
              <w:right w:val="nil"/>
            </w:tcBorders>
            <w:vAlign w:val="center"/>
          </w:tcPr>
          <w:p w14:paraId="136A0A8F" w14:textId="77777777" w:rsidR="00CE72B8" w:rsidRDefault="00AE7D12">
            <w:pPr>
              <w:pStyle w:val="TableParagraph"/>
              <w:spacing w:before="32"/>
              <w:ind w:right="1"/>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w:t>
            </w:r>
            <w:r>
              <w:rPr>
                <w:rFonts w:hint="eastAsia"/>
                <w:sz w:val="21"/>
                <w:szCs w:val="21"/>
                <w:lang w:eastAsia="zh-CN"/>
              </w:rPr>
              <w:t>10 月</w:t>
            </w:r>
            <w:r>
              <w:rPr>
                <w:rFonts w:hint="eastAsia"/>
                <w:sz w:val="21"/>
                <w:szCs w:val="21"/>
              </w:rPr>
              <w:t xml:space="preserve"> 01 日</w:t>
            </w:r>
          </w:p>
        </w:tc>
      </w:tr>
    </w:tbl>
    <w:p w14:paraId="072F25B4" w14:textId="77777777" w:rsidR="00CE72B8" w:rsidRDefault="00AE7D12">
      <w:pPr>
        <w:pStyle w:val="a5"/>
        <w:tabs>
          <w:tab w:val="left" w:pos="756"/>
        </w:tabs>
        <w:spacing w:before="8" w:line="400" w:lineRule="exact"/>
        <w:ind w:right="217" w:firstLineChars="200" w:firstLine="420"/>
        <w:rPr>
          <w:sz w:val="21"/>
          <w:szCs w:val="21"/>
          <w:lang w:eastAsia="zh-CN"/>
        </w:rPr>
      </w:pPr>
      <w:r>
        <w:rPr>
          <w:rFonts w:hint="eastAsia"/>
          <w:sz w:val="21"/>
          <w:szCs w:val="21"/>
          <w:lang w:eastAsia="zh-CN"/>
        </w:rPr>
        <w:t>3.8.2 申请退还检验检测剩余样品的应在出具检验报告后办理，应由委托方持委托检验检测合同或单位相关证明，填写“检验检测剩余样品退样申请审批表”，申请中应指明“对本样品检验结果无异议”并加盖公章或由原送样人签字，经</w:t>
      </w:r>
      <w:r>
        <w:rPr>
          <w:rFonts w:hint="eastAsia"/>
          <w:color w:val="C00000"/>
          <w:sz w:val="21"/>
          <w:szCs w:val="21"/>
          <w:lang w:eastAsia="zh-CN"/>
        </w:rPr>
        <w:t>收样业务大厅主任</w:t>
      </w:r>
      <w:r>
        <w:rPr>
          <w:rFonts w:hint="eastAsia"/>
          <w:sz w:val="21"/>
          <w:szCs w:val="21"/>
          <w:lang w:eastAsia="zh-CN"/>
        </w:rPr>
        <w:t>、技术负责人、质量负责人和最高管理者逐级审批后予以退样。</w:t>
      </w:r>
    </w:p>
    <w:p w14:paraId="36C60DAF" w14:textId="77777777" w:rsidR="00CE72B8" w:rsidRDefault="00AE7D12">
      <w:pPr>
        <w:pStyle w:val="a5"/>
        <w:tabs>
          <w:tab w:val="left" w:pos="761"/>
        </w:tabs>
        <w:spacing w:before="7" w:line="400" w:lineRule="exact"/>
        <w:ind w:right="126" w:firstLineChars="200" w:firstLine="420"/>
        <w:jc w:val="left"/>
        <w:rPr>
          <w:sz w:val="21"/>
          <w:szCs w:val="21"/>
          <w:lang w:eastAsia="zh-CN"/>
        </w:rPr>
      </w:pPr>
      <w:r>
        <w:rPr>
          <w:rFonts w:hint="eastAsia"/>
          <w:sz w:val="21"/>
          <w:szCs w:val="21"/>
          <w:lang w:eastAsia="zh-CN"/>
        </w:rPr>
        <w:t>3.8.3 委托方原送样人或其他退样接收人接收退样样品时必须在退样登记表上签字并注明接收退样日期。样品管理人员应在检验检测报告系统内查询预退样品的检验检测完成时间，满足取样条件的，核对样品无误后放行。</w:t>
      </w:r>
    </w:p>
    <w:p w14:paraId="6707BB41" w14:textId="77777777" w:rsidR="00CE72B8" w:rsidRDefault="00AE7D12">
      <w:pPr>
        <w:pStyle w:val="a5"/>
        <w:tabs>
          <w:tab w:val="left" w:pos="756"/>
        </w:tabs>
        <w:spacing w:before="7" w:line="400" w:lineRule="exact"/>
        <w:ind w:right="126" w:firstLineChars="200" w:firstLine="420"/>
        <w:rPr>
          <w:sz w:val="21"/>
          <w:szCs w:val="21"/>
          <w:lang w:eastAsia="zh-CN"/>
        </w:rPr>
      </w:pPr>
      <w:r>
        <w:rPr>
          <w:rFonts w:hint="eastAsia"/>
          <w:sz w:val="21"/>
          <w:szCs w:val="21"/>
          <w:lang w:eastAsia="zh-CN"/>
        </w:rPr>
        <w:t>3.8.4 备用样品留存期满后应及时处置。备样样品处置时由样品管理人员列出待处置样品清单并填写《留样处理登记表》，经</w:t>
      </w:r>
      <w:r>
        <w:rPr>
          <w:rFonts w:hint="eastAsia"/>
          <w:color w:val="C00000"/>
          <w:sz w:val="21"/>
          <w:szCs w:val="21"/>
          <w:lang w:eastAsia="zh-CN"/>
        </w:rPr>
        <w:t>收样业务大厅主任</w:t>
      </w:r>
      <w:r>
        <w:rPr>
          <w:rFonts w:hint="eastAsia"/>
          <w:sz w:val="21"/>
          <w:szCs w:val="21"/>
          <w:lang w:eastAsia="zh-CN"/>
        </w:rPr>
        <w:t>审核、</w:t>
      </w:r>
      <w:r>
        <w:rPr>
          <w:rFonts w:hint="eastAsia"/>
          <w:color w:val="C00000"/>
          <w:sz w:val="21"/>
          <w:szCs w:val="21"/>
          <w:lang w:eastAsia="zh-CN"/>
        </w:rPr>
        <w:t>单位主管副主任</w:t>
      </w:r>
      <w:r>
        <w:rPr>
          <w:rFonts w:hint="eastAsia"/>
          <w:sz w:val="21"/>
          <w:szCs w:val="21"/>
          <w:lang w:eastAsia="zh-CN"/>
        </w:rPr>
        <w:t>批准后，派两人以上监督处理，按规定予以销毁并登记处置数量、方法、地点和日期，处置人签字后存档。</w:t>
      </w:r>
    </w:p>
    <w:p w14:paraId="2EA78DCC" w14:textId="77777777" w:rsidR="00CE72B8" w:rsidRDefault="00AE7D12">
      <w:pPr>
        <w:pStyle w:val="a5"/>
        <w:tabs>
          <w:tab w:val="left" w:pos="756"/>
        </w:tabs>
        <w:spacing w:before="8" w:line="400" w:lineRule="exact"/>
        <w:ind w:right="114" w:firstLineChars="200" w:firstLine="420"/>
        <w:rPr>
          <w:sz w:val="21"/>
          <w:szCs w:val="21"/>
          <w:lang w:eastAsia="zh-CN"/>
        </w:rPr>
      </w:pPr>
      <w:r>
        <w:rPr>
          <w:rFonts w:hint="eastAsia"/>
          <w:sz w:val="21"/>
          <w:szCs w:val="21"/>
          <w:lang w:eastAsia="zh-CN"/>
        </w:rPr>
        <w:t>3.8.5 处置样品需要做销毁处理的应由</w:t>
      </w:r>
      <w:r>
        <w:rPr>
          <w:rFonts w:hint="eastAsia"/>
          <w:color w:val="C00000"/>
          <w:sz w:val="21"/>
          <w:szCs w:val="21"/>
          <w:lang w:eastAsia="zh-CN"/>
        </w:rPr>
        <w:t>收样业务大厅</w:t>
      </w:r>
      <w:r>
        <w:rPr>
          <w:rFonts w:hint="eastAsia"/>
          <w:sz w:val="21"/>
          <w:szCs w:val="21"/>
          <w:lang w:eastAsia="zh-CN"/>
        </w:rPr>
        <w:t>通知</w:t>
      </w:r>
      <w:r>
        <w:rPr>
          <w:rFonts w:hint="eastAsia"/>
          <w:color w:val="C00000"/>
          <w:sz w:val="21"/>
          <w:szCs w:val="21"/>
          <w:lang w:eastAsia="zh-CN"/>
        </w:rPr>
        <w:t>资产与财务室</w:t>
      </w:r>
      <w:r>
        <w:rPr>
          <w:rFonts w:hint="eastAsia"/>
          <w:sz w:val="21"/>
          <w:szCs w:val="21"/>
          <w:lang w:eastAsia="zh-CN"/>
        </w:rPr>
        <w:t>。由</w:t>
      </w:r>
      <w:r>
        <w:rPr>
          <w:rFonts w:hint="eastAsia"/>
          <w:color w:val="C00000"/>
          <w:sz w:val="21"/>
          <w:szCs w:val="21"/>
          <w:lang w:eastAsia="zh-CN"/>
        </w:rPr>
        <w:t>资产与财务室</w:t>
      </w:r>
      <w:r>
        <w:rPr>
          <w:rFonts w:hint="eastAsia"/>
          <w:sz w:val="21"/>
          <w:szCs w:val="21"/>
          <w:lang w:eastAsia="zh-CN"/>
        </w:rPr>
        <w:t>负责协助将需要销毁的样品按环境卫生要求做销毁处理；对超出保管期的有毒、有害等可能造成公害污染的样品，交由</w:t>
      </w:r>
      <w:r>
        <w:rPr>
          <w:rFonts w:hint="eastAsia"/>
          <w:color w:val="C00000"/>
          <w:sz w:val="21"/>
          <w:szCs w:val="21"/>
          <w:lang w:eastAsia="zh-CN"/>
        </w:rPr>
        <w:t>资产与财务室</w:t>
      </w:r>
      <w:r>
        <w:rPr>
          <w:rFonts w:hint="eastAsia"/>
          <w:sz w:val="21"/>
          <w:szCs w:val="21"/>
          <w:lang w:eastAsia="zh-CN"/>
        </w:rPr>
        <w:t>应联系相关部门按照《内务管理控制程序》妥善处理。</w:t>
      </w:r>
    </w:p>
    <w:p w14:paraId="6CF79523" w14:textId="77777777" w:rsidR="00CE72B8" w:rsidRDefault="00AE7D12">
      <w:pPr>
        <w:pStyle w:val="a5"/>
        <w:tabs>
          <w:tab w:val="left" w:pos="756"/>
        </w:tabs>
        <w:spacing w:before="7" w:line="400" w:lineRule="exact"/>
        <w:ind w:firstLineChars="200" w:firstLine="420"/>
        <w:rPr>
          <w:sz w:val="21"/>
          <w:szCs w:val="21"/>
          <w:lang w:eastAsia="zh-CN"/>
        </w:rPr>
      </w:pPr>
      <w:r>
        <w:rPr>
          <w:rFonts w:hint="eastAsia"/>
          <w:sz w:val="21"/>
          <w:szCs w:val="21"/>
          <w:lang w:eastAsia="zh-CN"/>
        </w:rPr>
        <w:t>3.8.6特殊情况，经技术负责人审批后，留样可提前处理。</w:t>
      </w:r>
    </w:p>
    <w:p w14:paraId="71214B3C" w14:textId="77777777" w:rsidR="00CE72B8" w:rsidRDefault="00AE7D12">
      <w:pPr>
        <w:pStyle w:val="3"/>
        <w:tabs>
          <w:tab w:val="left" w:pos="550"/>
        </w:tabs>
        <w:spacing w:line="400" w:lineRule="exact"/>
        <w:ind w:left="180" w:firstLineChars="200" w:firstLine="420"/>
        <w:rPr>
          <w:b w:val="0"/>
          <w:bCs w:val="0"/>
          <w:lang w:eastAsia="zh-CN"/>
        </w:rPr>
      </w:pPr>
      <w:r>
        <w:rPr>
          <w:rFonts w:hint="eastAsia"/>
          <w:b w:val="0"/>
          <w:bCs w:val="0"/>
          <w:lang w:eastAsia="zh-CN"/>
        </w:rPr>
        <w:t>3.9 样品的保密及安全</w:t>
      </w:r>
    </w:p>
    <w:p w14:paraId="25502FD0" w14:textId="77777777" w:rsidR="00CE72B8" w:rsidRDefault="00AE7D12">
      <w:pPr>
        <w:pStyle w:val="a5"/>
        <w:tabs>
          <w:tab w:val="left" w:pos="756"/>
        </w:tabs>
        <w:spacing w:before="37" w:line="400" w:lineRule="exact"/>
        <w:ind w:firstLineChars="200" w:firstLine="420"/>
        <w:rPr>
          <w:sz w:val="21"/>
          <w:szCs w:val="21"/>
          <w:lang w:eastAsia="zh-CN"/>
        </w:rPr>
      </w:pPr>
      <w:r>
        <w:rPr>
          <w:rFonts w:hint="eastAsia"/>
          <w:sz w:val="21"/>
          <w:szCs w:val="21"/>
          <w:lang w:eastAsia="zh-CN"/>
        </w:rPr>
        <w:t>3.9.1 样品室严格按有关规定或委托方要求对样品进行管理，执行《保护客户机密和所有权程序》，为检验委托方保密。未经批准，无关人员不得进入样品室。获准进入的参观人员，不得随意翻动样品及其标识。</w:t>
      </w:r>
    </w:p>
    <w:p w14:paraId="10471183" w14:textId="77777777" w:rsidR="00CE72B8" w:rsidRDefault="00AE7D12">
      <w:pPr>
        <w:pStyle w:val="a5"/>
        <w:tabs>
          <w:tab w:val="left" w:pos="889"/>
        </w:tabs>
        <w:spacing w:before="7" w:line="400" w:lineRule="exact"/>
        <w:ind w:left="260" w:firstLineChars="200" w:firstLine="420"/>
        <w:jc w:val="left"/>
        <w:rPr>
          <w:sz w:val="21"/>
          <w:szCs w:val="21"/>
          <w:lang w:eastAsia="zh-CN"/>
        </w:rPr>
      </w:pPr>
      <w:r>
        <w:rPr>
          <w:rFonts w:hint="eastAsia"/>
          <w:sz w:val="21"/>
          <w:szCs w:val="21"/>
          <w:lang w:eastAsia="zh-CN"/>
        </w:rPr>
        <w:t>3.9.2 留样期内的样品，任何人不得以任何理由挪作他用。</w:t>
      </w:r>
    </w:p>
    <w:p w14:paraId="117784FE" w14:textId="77777777" w:rsidR="00CE72B8" w:rsidRDefault="00AE7D12">
      <w:pPr>
        <w:pStyle w:val="a5"/>
        <w:tabs>
          <w:tab w:val="left" w:pos="889"/>
        </w:tabs>
        <w:spacing w:before="37" w:line="400" w:lineRule="exact"/>
        <w:ind w:left="260" w:right="114" w:firstLineChars="200" w:firstLine="420"/>
        <w:jc w:val="left"/>
        <w:rPr>
          <w:sz w:val="21"/>
          <w:szCs w:val="21"/>
          <w:lang w:eastAsia="zh-CN"/>
        </w:rPr>
      </w:pPr>
      <w:r>
        <w:rPr>
          <w:rFonts w:hint="eastAsia"/>
          <w:sz w:val="21"/>
          <w:szCs w:val="21"/>
          <w:lang w:eastAsia="zh-CN"/>
        </w:rPr>
        <w:t>3.9.3 样品管理人员离开样品室，应随时关门上锁，注意样品的安全与保密保护。若样品在本单位控制范围内出现不正常的失效、损坏或变质，当事人应及时向本部门负责人报告，将样品损坏情况书面报技术负责人和质量负责人。技术负责人和质量负责人会同</w:t>
      </w:r>
      <w:r>
        <w:rPr>
          <w:rFonts w:hint="eastAsia"/>
          <w:color w:val="C00000"/>
          <w:sz w:val="21"/>
          <w:szCs w:val="21"/>
          <w:lang w:eastAsia="zh-CN"/>
        </w:rPr>
        <w:t>收样业务大厅、业务办公室</w:t>
      </w:r>
      <w:r>
        <w:rPr>
          <w:rFonts w:hint="eastAsia"/>
          <w:sz w:val="21"/>
          <w:szCs w:val="21"/>
          <w:lang w:eastAsia="zh-CN"/>
        </w:rPr>
        <w:t>及相关实验室负责人分析原因，明确失效责任。确因本单位原因造成的失效，应使用备用样品检验，并由</w:t>
      </w:r>
      <w:r>
        <w:rPr>
          <w:rFonts w:hint="eastAsia"/>
          <w:color w:val="C00000"/>
          <w:sz w:val="21"/>
          <w:szCs w:val="21"/>
          <w:lang w:eastAsia="zh-CN"/>
        </w:rPr>
        <w:t>收样业务大厅</w:t>
      </w:r>
      <w:r>
        <w:rPr>
          <w:rFonts w:hint="eastAsia"/>
          <w:sz w:val="21"/>
          <w:szCs w:val="21"/>
          <w:lang w:eastAsia="zh-CN"/>
        </w:rPr>
        <w:t>通知客户，说明原因，并承担损失。必要时，由质量负责人组织制定/实施纠正措施，防止事故的再发生。</w:t>
      </w:r>
    </w:p>
    <w:p w14:paraId="3135B2CE" w14:textId="77777777" w:rsidR="00CE72B8" w:rsidRDefault="00AE7D12">
      <w:pPr>
        <w:pStyle w:val="3"/>
        <w:tabs>
          <w:tab w:val="left" w:pos="419"/>
        </w:tabs>
        <w:spacing w:before="7" w:line="400" w:lineRule="exact"/>
        <w:ind w:left="260" w:firstLine="0"/>
        <w:jc w:val="left"/>
        <w:rPr>
          <w:lang w:eastAsia="zh-CN"/>
        </w:rPr>
      </w:pPr>
      <w:r>
        <w:rPr>
          <w:rFonts w:hint="eastAsia"/>
          <w:lang w:eastAsia="zh-CN"/>
        </w:rPr>
        <w:t>4 相关记录</w:t>
      </w:r>
    </w:p>
    <w:p w14:paraId="74195AF4" w14:textId="77777777" w:rsidR="00CE72B8" w:rsidRDefault="00AE7D12">
      <w:pPr>
        <w:pStyle w:val="a3"/>
        <w:spacing w:before="37" w:line="400" w:lineRule="exact"/>
        <w:ind w:left="680"/>
        <w:rPr>
          <w:lang w:eastAsia="zh-CN"/>
        </w:rPr>
      </w:pPr>
      <w:r>
        <w:rPr>
          <w:rFonts w:hint="eastAsia"/>
          <w:lang w:eastAsia="zh-CN"/>
        </w:rPr>
        <w:t>食品样品卡</w:t>
      </w:r>
    </w:p>
    <w:p w14:paraId="0BC345D8" w14:textId="77777777" w:rsidR="00CE72B8" w:rsidRDefault="00AE7D12">
      <w:pPr>
        <w:pStyle w:val="a3"/>
        <w:spacing w:before="37" w:line="400" w:lineRule="exact"/>
        <w:ind w:left="680"/>
        <w:rPr>
          <w:lang w:eastAsia="zh-CN"/>
        </w:rPr>
      </w:pPr>
      <w:r>
        <w:rPr>
          <w:rFonts w:hint="eastAsia"/>
          <w:lang w:eastAsia="zh-CN"/>
        </w:rPr>
        <w:t>食品检验任务通知单(代样品交接卡)</w:t>
      </w:r>
    </w:p>
    <w:p w14:paraId="5D5B250B" w14:textId="77777777" w:rsidR="00CE72B8" w:rsidRDefault="00AE7D12">
      <w:pPr>
        <w:pStyle w:val="a3"/>
        <w:spacing w:before="37" w:line="400" w:lineRule="exact"/>
        <w:ind w:left="680" w:right="4326"/>
        <w:rPr>
          <w:lang w:eastAsia="zh-CN"/>
        </w:rPr>
      </w:pPr>
      <w:r>
        <w:rPr>
          <w:rFonts w:hint="eastAsia"/>
          <w:color w:val="C00000"/>
          <w:lang w:eastAsia="zh-CN"/>
        </w:rPr>
        <w:t>承德市食品安全抽样检验样品移交确认单</w:t>
      </w:r>
      <w:r>
        <w:rPr>
          <w:rFonts w:hint="eastAsia"/>
          <w:lang w:eastAsia="zh-CN"/>
        </w:rPr>
        <w:t>国家食品安全抽检委托书</w:t>
      </w:r>
    </w:p>
    <w:p w14:paraId="0CA8EBF8" w14:textId="77777777" w:rsidR="00CE72B8" w:rsidRDefault="00AE7D12">
      <w:pPr>
        <w:pStyle w:val="a3"/>
        <w:spacing w:before="7" w:line="400" w:lineRule="exact"/>
        <w:ind w:left="680" w:right="6215"/>
      </w:pPr>
      <w:r>
        <w:rPr>
          <w:rFonts w:hint="eastAsia"/>
        </w:rPr>
        <w:t>国家食品安全抽检单</w:t>
      </w:r>
    </w:p>
    <w:tbl>
      <w:tblPr>
        <w:tblW w:w="8385" w:type="dxa"/>
        <w:tblInd w:w="102"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7"/>
        <w:gridCol w:w="3059"/>
        <w:gridCol w:w="1260"/>
        <w:gridCol w:w="3059"/>
      </w:tblGrid>
      <w:tr w:rsidR="00CE72B8" w14:paraId="4C1D1634" w14:textId="77777777">
        <w:trPr>
          <w:trHeight w:hRule="exact" w:val="334"/>
        </w:trPr>
        <w:tc>
          <w:tcPr>
            <w:tcW w:w="4066" w:type="dxa"/>
            <w:gridSpan w:val="2"/>
            <w:vMerge w:val="restart"/>
            <w:tcBorders>
              <w:left w:val="nil"/>
              <w:right w:val="single" w:sz="4" w:space="0" w:color="000000"/>
            </w:tcBorders>
            <w:vAlign w:val="center"/>
          </w:tcPr>
          <w:p w14:paraId="47713BD2" w14:textId="77777777" w:rsidR="00CE72B8" w:rsidRDefault="00AE7D12">
            <w:pPr>
              <w:ind w:left="646" w:right="644"/>
              <w:jc w:val="center"/>
              <w:rPr>
                <w:sz w:val="21"/>
                <w:szCs w:val="21"/>
                <w:lang w:eastAsia="zh-CN"/>
              </w:rPr>
            </w:pPr>
            <w:r>
              <w:rPr>
                <w:rFonts w:hint="eastAsia"/>
                <w:sz w:val="21"/>
                <w:szCs w:val="21"/>
                <w:lang w:eastAsia="zh-CN"/>
              </w:rPr>
              <w:lastRenderedPageBreak/>
              <w:t>海洋产品及环境检测平台</w:t>
            </w:r>
          </w:p>
          <w:p w14:paraId="5E10C001" w14:textId="77777777" w:rsidR="00CE72B8" w:rsidRDefault="00AE7D12">
            <w:pPr>
              <w:pStyle w:val="TableParagraph"/>
              <w:ind w:left="645" w:right="643"/>
              <w:rPr>
                <w:sz w:val="21"/>
                <w:szCs w:val="21"/>
                <w:lang w:eastAsia="zh-CN"/>
              </w:rPr>
            </w:pPr>
            <w:r>
              <w:rPr>
                <w:rFonts w:hint="eastAsia"/>
                <w:sz w:val="21"/>
                <w:szCs w:val="21"/>
              </w:rPr>
              <w:t>程序文件</w:t>
            </w:r>
          </w:p>
        </w:tc>
        <w:tc>
          <w:tcPr>
            <w:tcW w:w="1260" w:type="dxa"/>
            <w:tcBorders>
              <w:left w:val="single" w:sz="4" w:space="0" w:color="000000"/>
              <w:bottom w:val="single" w:sz="4" w:space="0" w:color="000000"/>
              <w:right w:val="single" w:sz="4" w:space="0" w:color="000000"/>
            </w:tcBorders>
            <w:vAlign w:val="center"/>
          </w:tcPr>
          <w:p w14:paraId="43A2C29A" w14:textId="77777777" w:rsidR="00CE72B8" w:rsidRDefault="00AE7D12">
            <w:pPr>
              <w:pStyle w:val="TableParagraph"/>
              <w:ind w:right="0"/>
              <w:rPr>
                <w:sz w:val="21"/>
                <w:szCs w:val="21"/>
              </w:rPr>
            </w:pPr>
            <w:r>
              <w:rPr>
                <w:rFonts w:hint="eastAsia"/>
                <w:sz w:val="21"/>
                <w:szCs w:val="21"/>
              </w:rPr>
              <w:t>文件编号</w:t>
            </w:r>
          </w:p>
        </w:tc>
        <w:tc>
          <w:tcPr>
            <w:tcW w:w="3059" w:type="dxa"/>
            <w:tcBorders>
              <w:left w:val="single" w:sz="4" w:space="0" w:color="000000"/>
              <w:bottom w:val="single" w:sz="4" w:space="0" w:color="000000"/>
              <w:right w:val="nil"/>
            </w:tcBorders>
            <w:vAlign w:val="center"/>
          </w:tcPr>
          <w:p w14:paraId="5610586C" w14:textId="77777777" w:rsidR="00CE72B8" w:rsidRDefault="00AE7D12">
            <w:pPr>
              <w:pStyle w:val="TableParagraph"/>
              <w:ind w:right="3"/>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-2</w:t>
            </w:r>
            <w:r>
              <w:rPr>
                <w:rFonts w:hint="eastAsia"/>
                <w:sz w:val="21"/>
                <w:szCs w:val="21"/>
                <w:lang w:eastAsia="zh-CN"/>
              </w:rPr>
              <w:t>8</w:t>
            </w:r>
            <w:r>
              <w:rPr>
                <w:rFonts w:hint="eastAsia"/>
                <w:sz w:val="21"/>
                <w:szCs w:val="21"/>
              </w:rPr>
              <w:t>-</w:t>
            </w:r>
            <w:r>
              <w:rPr>
                <w:rFonts w:hint="eastAsia"/>
                <w:sz w:val="21"/>
                <w:szCs w:val="21"/>
                <w:lang w:eastAsia="zh-CN"/>
              </w:rPr>
              <w:t>2019-</w:t>
            </w:r>
            <w:r>
              <w:rPr>
                <w:rFonts w:hint="eastAsia"/>
                <w:sz w:val="21"/>
                <w:szCs w:val="21"/>
              </w:rPr>
              <w:t>1.0</w:t>
            </w:r>
          </w:p>
        </w:tc>
      </w:tr>
      <w:tr w:rsidR="00CE72B8" w14:paraId="307E1245" w14:textId="77777777">
        <w:trPr>
          <w:trHeight w:hRule="exact" w:val="380"/>
        </w:trPr>
        <w:tc>
          <w:tcPr>
            <w:tcW w:w="4066" w:type="dxa"/>
            <w:gridSpan w:val="2"/>
            <w:vMerge/>
            <w:tcBorders>
              <w:left w:val="nil"/>
              <w:bottom w:val="single" w:sz="4" w:space="0" w:color="000000"/>
              <w:right w:val="single" w:sz="4" w:space="0" w:color="000000"/>
            </w:tcBorders>
            <w:vAlign w:val="center"/>
          </w:tcPr>
          <w:p w14:paraId="12E9A31B" w14:textId="77777777" w:rsidR="00CE72B8" w:rsidRDefault="00CE72B8">
            <w:pPr>
              <w:rPr>
                <w:sz w:val="21"/>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282310F6" w14:textId="77777777" w:rsidR="00CE72B8" w:rsidRDefault="00AE7D12">
            <w:pPr>
              <w:pStyle w:val="TableParagraph"/>
              <w:tabs>
                <w:tab w:val="left" w:pos="420"/>
              </w:tabs>
              <w:spacing w:before="46"/>
              <w:ind w:right="0"/>
              <w:rPr>
                <w:sz w:val="21"/>
                <w:szCs w:val="21"/>
              </w:rPr>
            </w:pPr>
            <w:r>
              <w:rPr>
                <w:rFonts w:hint="eastAsia"/>
                <w:sz w:val="21"/>
                <w:szCs w:val="21"/>
              </w:rPr>
              <w:t>页</w:t>
            </w:r>
            <w:r>
              <w:rPr>
                <w:rFonts w:hint="eastAsia"/>
                <w:sz w:val="21"/>
                <w:szCs w:val="21"/>
              </w:rPr>
              <w:tab/>
              <w:t>数</w:t>
            </w:r>
          </w:p>
        </w:tc>
        <w:tc>
          <w:tcPr>
            <w:tcW w:w="3059" w:type="dxa"/>
            <w:tcBorders>
              <w:top w:val="single" w:sz="4" w:space="0" w:color="000000"/>
              <w:left w:val="single" w:sz="4" w:space="0" w:color="000000"/>
              <w:bottom w:val="single" w:sz="4" w:space="0" w:color="000000"/>
              <w:right w:val="nil"/>
            </w:tcBorders>
            <w:vAlign w:val="center"/>
          </w:tcPr>
          <w:p w14:paraId="644E7226" w14:textId="77777777" w:rsidR="00CE72B8" w:rsidRDefault="00AE7D12">
            <w:pPr>
              <w:pStyle w:val="TableParagraph"/>
              <w:tabs>
                <w:tab w:val="left" w:pos="943"/>
              </w:tabs>
              <w:spacing w:before="46"/>
              <w:ind w:right="5"/>
              <w:rPr>
                <w:sz w:val="21"/>
                <w:szCs w:val="21"/>
              </w:rPr>
            </w:pPr>
            <w:r>
              <w:rPr>
                <w:rFonts w:hint="eastAsia"/>
                <w:sz w:val="21"/>
                <w:szCs w:val="21"/>
              </w:rPr>
              <w:t xml:space="preserve">第 </w:t>
            </w:r>
            <w:r>
              <w:rPr>
                <w:rFonts w:hint="eastAsia"/>
                <w:sz w:val="21"/>
                <w:szCs w:val="21"/>
                <w:lang w:eastAsia="zh-CN"/>
              </w:rPr>
              <w:t>6</w:t>
            </w:r>
            <w:r>
              <w:rPr>
                <w:rFonts w:hint="eastAsia"/>
                <w:sz w:val="21"/>
                <w:szCs w:val="21"/>
              </w:rPr>
              <w:t xml:space="preserve"> 页</w:t>
            </w:r>
            <w:r>
              <w:rPr>
                <w:rFonts w:hint="eastAsia"/>
                <w:sz w:val="21"/>
                <w:szCs w:val="21"/>
              </w:rPr>
              <w:tab/>
              <w:t xml:space="preserve">共 </w:t>
            </w:r>
            <w:r>
              <w:rPr>
                <w:rFonts w:hint="eastAsia"/>
                <w:sz w:val="21"/>
                <w:szCs w:val="21"/>
                <w:lang w:eastAsia="zh-CN"/>
              </w:rPr>
              <w:t>6</w:t>
            </w:r>
            <w:r>
              <w:rPr>
                <w:rFonts w:hint="eastAsia"/>
                <w:sz w:val="21"/>
                <w:szCs w:val="21"/>
              </w:rPr>
              <w:t xml:space="preserve"> 页</w:t>
            </w:r>
          </w:p>
        </w:tc>
      </w:tr>
      <w:tr w:rsidR="00CE72B8" w14:paraId="1464AAC9" w14:textId="77777777">
        <w:trPr>
          <w:trHeight w:hRule="exact" w:val="282"/>
        </w:trPr>
        <w:tc>
          <w:tcPr>
            <w:tcW w:w="1007" w:type="dxa"/>
            <w:vMerge w:val="restart"/>
            <w:tcBorders>
              <w:top w:val="single" w:sz="4" w:space="0" w:color="000000"/>
              <w:left w:val="nil"/>
              <w:right w:val="single" w:sz="4" w:space="0" w:color="000000"/>
            </w:tcBorders>
            <w:vAlign w:val="center"/>
          </w:tcPr>
          <w:p w14:paraId="6F8F9B35" w14:textId="77777777" w:rsidR="00CE72B8" w:rsidRDefault="00AE7D12">
            <w:pPr>
              <w:pStyle w:val="TableParagraph"/>
              <w:spacing w:before="138"/>
              <w:ind w:left="291" w:right="0"/>
              <w:jc w:val="left"/>
              <w:rPr>
                <w:sz w:val="21"/>
                <w:szCs w:val="21"/>
              </w:rPr>
            </w:pPr>
            <w:r>
              <w:rPr>
                <w:rFonts w:hint="eastAsia"/>
                <w:sz w:val="21"/>
                <w:szCs w:val="21"/>
              </w:rPr>
              <w:t>标题</w:t>
            </w:r>
          </w:p>
        </w:tc>
        <w:tc>
          <w:tcPr>
            <w:tcW w:w="3059" w:type="dxa"/>
            <w:vMerge w:val="restart"/>
            <w:tcBorders>
              <w:top w:val="single" w:sz="4" w:space="0" w:color="000000"/>
              <w:left w:val="single" w:sz="4" w:space="0" w:color="000000"/>
              <w:right w:val="single" w:sz="4" w:space="0" w:color="000000"/>
            </w:tcBorders>
            <w:vAlign w:val="center"/>
          </w:tcPr>
          <w:p w14:paraId="73423EA8" w14:textId="77777777" w:rsidR="00CE72B8" w:rsidRDefault="00AE7D12">
            <w:pPr>
              <w:pStyle w:val="TableParagraph"/>
              <w:spacing w:before="138"/>
              <w:ind w:left="763" w:right="0"/>
              <w:jc w:val="left"/>
              <w:rPr>
                <w:sz w:val="21"/>
                <w:szCs w:val="21"/>
              </w:rPr>
            </w:pPr>
            <w:r>
              <w:rPr>
                <w:rFonts w:hint="eastAsia"/>
                <w:sz w:val="21"/>
                <w:szCs w:val="21"/>
              </w:rPr>
              <w:t>2</w:t>
            </w:r>
            <w:r>
              <w:rPr>
                <w:rFonts w:hint="eastAsia"/>
                <w:sz w:val="21"/>
                <w:szCs w:val="21"/>
                <w:lang w:eastAsia="zh-CN"/>
              </w:rPr>
              <w:t>8</w:t>
            </w:r>
            <w:r>
              <w:rPr>
                <w:rFonts w:hint="eastAsia"/>
                <w:sz w:val="21"/>
                <w:szCs w:val="21"/>
              </w:rPr>
              <w:t xml:space="preserve"> 样品管理程序</w:t>
            </w:r>
          </w:p>
        </w:tc>
        <w:tc>
          <w:tcPr>
            <w:tcW w:w="1260" w:type="dxa"/>
            <w:tcBorders>
              <w:top w:val="single" w:sz="4" w:space="0" w:color="000000"/>
              <w:left w:val="single" w:sz="4" w:space="0" w:color="000000"/>
              <w:bottom w:val="single" w:sz="4" w:space="0" w:color="000000"/>
              <w:right w:val="single" w:sz="4" w:space="0" w:color="000000"/>
            </w:tcBorders>
            <w:vAlign w:val="center"/>
          </w:tcPr>
          <w:p w14:paraId="4F6A9D5B" w14:textId="77777777" w:rsidR="00CE72B8" w:rsidRDefault="00AE7D12">
            <w:pPr>
              <w:pStyle w:val="TableParagraph"/>
              <w:ind w:right="0"/>
              <w:rPr>
                <w:sz w:val="21"/>
                <w:szCs w:val="21"/>
              </w:rPr>
            </w:pPr>
            <w:r>
              <w:rPr>
                <w:rFonts w:hint="eastAsia"/>
                <w:sz w:val="21"/>
                <w:szCs w:val="21"/>
              </w:rPr>
              <w:t>修改号</w:t>
            </w:r>
          </w:p>
        </w:tc>
        <w:tc>
          <w:tcPr>
            <w:tcW w:w="3059" w:type="dxa"/>
            <w:tcBorders>
              <w:top w:val="single" w:sz="4" w:space="0" w:color="000000"/>
              <w:left w:val="single" w:sz="4" w:space="0" w:color="000000"/>
              <w:bottom w:val="single" w:sz="4" w:space="0" w:color="000000"/>
              <w:right w:val="nil"/>
            </w:tcBorders>
            <w:vAlign w:val="center"/>
          </w:tcPr>
          <w:p w14:paraId="48237C4E" w14:textId="77777777" w:rsidR="00CE72B8" w:rsidRDefault="00AE7D12">
            <w:pPr>
              <w:pStyle w:val="TableParagraph"/>
              <w:rPr>
                <w:sz w:val="21"/>
                <w:szCs w:val="21"/>
              </w:rPr>
            </w:pPr>
            <w:r>
              <w:rPr>
                <w:rFonts w:hint="eastAsia"/>
                <w:sz w:val="21"/>
                <w:szCs w:val="21"/>
              </w:rPr>
              <w:t xml:space="preserve">第 </w:t>
            </w:r>
            <w:r>
              <w:rPr>
                <w:rFonts w:hint="eastAsia"/>
                <w:sz w:val="21"/>
                <w:szCs w:val="21"/>
                <w:lang w:eastAsia="zh-CN"/>
              </w:rPr>
              <w:t>2019 版</w:t>
            </w:r>
            <w:r>
              <w:rPr>
                <w:rFonts w:hint="eastAsia"/>
                <w:sz w:val="21"/>
                <w:szCs w:val="21"/>
              </w:rPr>
              <w:t xml:space="preserve"> 第 0 次修订</w:t>
            </w:r>
          </w:p>
        </w:tc>
      </w:tr>
      <w:tr w:rsidR="00CE72B8" w14:paraId="6236C7CE" w14:textId="77777777">
        <w:trPr>
          <w:trHeight w:hRule="exact" w:val="379"/>
        </w:trPr>
        <w:tc>
          <w:tcPr>
            <w:tcW w:w="1007" w:type="dxa"/>
            <w:vMerge/>
            <w:tcBorders>
              <w:left w:val="nil"/>
              <w:right w:val="single" w:sz="4" w:space="0" w:color="000000"/>
            </w:tcBorders>
            <w:vAlign w:val="center"/>
          </w:tcPr>
          <w:p w14:paraId="74F88A74" w14:textId="77777777" w:rsidR="00CE72B8" w:rsidRDefault="00CE72B8">
            <w:pPr>
              <w:rPr>
                <w:sz w:val="21"/>
                <w:szCs w:val="21"/>
              </w:rPr>
            </w:pPr>
          </w:p>
        </w:tc>
        <w:tc>
          <w:tcPr>
            <w:tcW w:w="3059" w:type="dxa"/>
            <w:vMerge/>
            <w:tcBorders>
              <w:left w:val="single" w:sz="4" w:space="0" w:color="000000"/>
              <w:right w:val="single" w:sz="4" w:space="0" w:color="000000"/>
            </w:tcBorders>
            <w:vAlign w:val="center"/>
          </w:tcPr>
          <w:p w14:paraId="7DE46F23" w14:textId="77777777" w:rsidR="00CE72B8" w:rsidRDefault="00CE72B8">
            <w:pPr>
              <w:rPr>
                <w:sz w:val="21"/>
                <w:szCs w:val="21"/>
              </w:rPr>
            </w:pPr>
          </w:p>
        </w:tc>
        <w:tc>
          <w:tcPr>
            <w:tcW w:w="1260" w:type="dxa"/>
            <w:tcBorders>
              <w:top w:val="single" w:sz="4" w:space="0" w:color="000000"/>
              <w:left w:val="single" w:sz="4" w:space="0" w:color="000000"/>
              <w:right w:val="single" w:sz="4" w:space="0" w:color="000000"/>
            </w:tcBorders>
            <w:vAlign w:val="center"/>
          </w:tcPr>
          <w:p w14:paraId="3F887A3D" w14:textId="77777777" w:rsidR="00CE72B8" w:rsidRDefault="00AE7D12">
            <w:pPr>
              <w:pStyle w:val="TableParagraph"/>
              <w:spacing w:before="32"/>
              <w:ind w:right="0"/>
              <w:rPr>
                <w:sz w:val="21"/>
                <w:szCs w:val="21"/>
              </w:rPr>
            </w:pPr>
            <w:r>
              <w:rPr>
                <w:rFonts w:hint="eastAsia"/>
                <w:sz w:val="21"/>
                <w:szCs w:val="21"/>
              </w:rPr>
              <w:t>颁布日期</w:t>
            </w:r>
          </w:p>
        </w:tc>
        <w:tc>
          <w:tcPr>
            <w:tcW w:w="3059" w:type="dxa"/>
            <w:tcBorders>
              <w:top w:val="single" w:sz="4" w:space="0" w:color="000000"/>
              <w:left w:val="single" w:sz="4" w:space="0" w:color="000000"/>
              <w:right w:val="nil"/>
            </w:tcBorders>
            <w:vAlign w:val="center"/>
          </w:tcPr>
          <w:p w14:paraId="71C65EFB" w14:textId="77777777" w:rsidR="00CE72B8" w:rsidRDefault="00AE7D12">
            <w:pPr>
              <w:pStyle w:val="TableParagraph"/>
              <w:spacing w:before="32"/>
              <w:ind w:right="1"/>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w:t>
            </w:r>
            <w:r>
              <w:rPr>
                <w:rFonts w:hint="eastAsia"/>
                <w:sz w:val="21"/>
                <w:szCs w:val="21"/>
                <w:lang w:eastAsia="zh-CN"/>
              </w:rPr>
              <w:t>10 月</w:t>
            </w:r>
            <w:r>
              <w:rPr>
                <w:rFonts w:hint="eastAsia"/>
                <w:sz w:val="21"/>
                <w:szCs w:val="21"/>
              </w:rPr>
              <w:t xml:space="preserve"> 01 日</w:t>
            </w:r>
          </w:p>
        </w:tc>
      </w:tr>
    </w:tbl>
    <w:p w14:paraId="6A9C1727" w14:textId="77777777" w:rsidR="00CE72B8" w:rsidRDefault="00AE7D12">
      <w:pPr>
        <w:pStyle w:val="a3"/>
        <w:spacing w:before="7" w:line="400" w:lineRule="exact"/>
        <w:ind w:left="680" w:right="4326"/>
        <w:rPr>
          <w:lang w:eastAsia="zh-CN"/>
        </w:rPr>
      </w:pPr>
      <w:r>
        <w:rPr>
          <w:rFonts w:hint="eastAsia"/>
          <w:lang w:eastAsia="zh-CN"/>
        </w:rPr>
        <w:t>抽验样品交接单（附有抽验样品一览表）抽验样品退检单</w:t>
      </w:r>
    </w:p>
    <w:p w14:paraId="013133E6" w14:textId="77777777" w:rsidR="00CE72B8" w:rsidRDefault="00AE7D12">
      <w:pPr>
        <w:pStyle w:val="a3"/>
        <w:spacing w:before="7" w:line="400" w:lineRule="exact"/>
        <w:ind w:left="680"/>
        <w:rPr>
          <w:lang w:eastAsia="zh-CN"/>
        </w:rPr>
      </w:pPr>
      <w:r>
        <w:rPr>
          <w:rFonts w:hint="eastAsia"/>
          <w:lang w:eastAsia="zh-CN"/>
        </w:rPr>
        <w:t>检品交接表</w:t>
      </w:r>
    </w:p>
    <w:p w14:paraId="57A0B447" w14:textId="77777777" w:rsidR="00CE72B8" w:rsidRDefault="00AE7D12">
      <w:pPr>
        <w:pStyle w:val="a3"/>
        <w:spacing w:before="37" w:line="400" w:lineRule="exact"/>
        <w:ind w:left="680" w:right="6635"/>
        <w:rPr>
          <w:lang w:eastAsia="zh-CN"/>
        </w:rPr>
      </w:pPr>
      <w:r>
        <w:rPr>
          <w:rFonts w:hint="eastAsia"/>
          <w:lang w:eastAsia="zh-CN"/>
        </w:rPr>
        <w:t>留样处理登记表留样检品一览表留样检品调用单留样退回登记保健食品检验卡</w:t>
      </w:r>
    </w:p>
    <w:p w14:paraId="4B30EAB3" w14:textId="77777777" w:rsidR="00CE72B8" w:rsidRDefault="00AE7D12">
      <w:pPr>
        <w:pStyle w:val="a3"/>
        <w:spacing w:before="7" w:line="400" w:lineRule="exact"/>
        <w:ind w:left="680" w:right="5375"/>
        <w:rPr>
          <w:lang w:eastAsia="zh-CN"/>
        </w:rPr>
      </w:pPr>
      <w:r>
        <w:rPr>
          <w:rFonts w:hint="eastAsia"/>
          <w:lang w:eastAsia="zh-CN"/>
        </w:rPr>
        <w:t>检验剩余样品退样申请审批表案件等特殊检品收检登记表</w:t>
      </w:r>
    </w:p>
    <w:p w14:paraId="2EA8B157" w14:textId="77777777" w:rsidR="00CE72B8" w:rsidRDefault="00AE7D12">
      <w:pPr>
        <w:pStyle w:val="3"/>
        <w:numPr>
          <w:ilvl w:val="0"/>
          <w:numId w:val="9"/>
        </w:numPr>
        <w:tabs>
          <w:tab w:val="left" w:pos="419"/>
        </w:tabs>
        <w:spacing w:before="7" w:line="400" w:lineRule="exact"/>
        <w:ind w:left="418" w:hanging="158"/>
        <w:jc w:val="left"/>
      </w:pPr>
      <w:r>
        <w:rPr>
          <w:rFonts w:hint="eastAsia"/>
        </w:rPr>
        <w:t>相关文件</w:t>
      </w:r>
    </w:p>
    <w:p w14:paraId="18A8280E" w14:textId="77777777" w:rsidR="00CE72B8" w:rsidRDefault="00AE7D12">
      <w:pPr>
        <w:pStyle w:val="a3"/>
        <w:spacing w:before="37" w:line="400" w:lineRule="exact"/>
        <w:ind w:left="680" w:right="5586"/>
        <w:rPr>
          <w:lang w:eastAsia="zh-CN"/>
        </w:rPr>
      </w:pPr>
      <w:r>
        <w:rPr>
          <w:rFonts w:hint="eastAsia"/>
          <w:lang w:eastAsia="zh-CN"/>
        </w:rPr>
        <w:t>保护客户机密和所有权程序合同评审程序</w:t>
      </w:r>
    </w:p>
    <w:p w14:paraId="06156593" w14:textId="77777777" w:rsidR="00CE72B8" w:rsidRDefault="00AE7D12">
      <w:pPr>
        <w:pStyle w:val="a3"/>
        <w:spacing w:before="7" w:line="400" w:lineRule="exact"/>
        <w:ind w:left="680" w:right="6426"/>
        <w:jc w:val="both"/>
        <w:rPr>
          <w:lang w:eastAsia="zh-CN"/>
        </w:rPr>
      </w:pPr>
      <w:r>
        <w:rPr>
          <w:rFonts w:hint="eastAsia"/>
          <w:lang w:eastAsia="zh-CN"/>
        </w:rPr>
        <w:t>档案管理工作程序内务管理控制程序检验工作程序</w:t>
      </w:r>
    </w:p>
    <w:p w14:paraId="7DE66CA0" w14:textId="77777777" w:rsidR="00CE72B8" w:rsidRDefault="00AE7D12">
      <w:pPr>
        <w:pStyle w:val="a3"/>
        <w:spacing w:before="7" w:line="400" w:lineRule="exact"/>
        <w:ind w:left="680"/>
        <w:rPr>
          <w:lang w:eastAsia="zh-CN"/>
        </w:rPr>
      </w:pPr>
      <w:r>
        <w:rPr>
          <w:rFonts w:hint="eastAsia"/>
          <w:lang w:eastAsia="zh-CN"/>
        </w:rPr>
        <w:t>文件控制程序</w:t>
      </w:r>
    </w:p>
    <w:p w14:paraId="0BE2271F" w14:textId="77777777" w:rsidR="00CE72B8" w:rsidRDefault="00AE7D12">
      <w:pPr>
        <w:pStyle w:val="a3"/>
        <w:spacing w:before="37" w:line="400" w:lineRule="exact"/>
        <w:ind w:left="680"/>
        <w:rPr>
          <w:lang w:eastAsia="zh-CN"/>
        </w:rPr>
      </w:pPr>
      <w:r>
        <w:rPr>
          <w:rFonts w:hint="eastAsia"/>
          <w:lang w:eastAsia="zh-CN"/>
        </w:rPr>
        <w:t>允许偏离程序和标准的控制程序</w:t>
      </w:r>
    </w:p>
    <w:p w14:paraId="7E038070" w14:textId="77777777" w:rsidR="00CE72B8" w:rsidRDefault="00AE7D12">
      <w:pPr>
        <w:pStyle w:val="a3"/>
        <w:tabs>
          <w:tab w:val="left" w:pos="3147"/>
        </w:tabs>
        <w:spacing w:before="37" w:line="400" w:lineRule="exact"/>
        <w:ind w:left="680" w:right="3747"/>
        <w:rPr>
          <w:lang w:eastAsia="zh-CN"/>
        </w:rPr>
      </w:pPr>
      <w:r>
        <w:rPr>
          <w:rFonts w:hint="eastAsia"/>
          <w:lang w:eastAsia="zh-CN"/>
        </w:rPr>
        <w:t>《管理手册》附录 4.7.7</w:t>
      </w:r>
      <w:r>
        <w:rPr>
          <w:rFonts w:hint="eastAsia"/>
          <w:lang w:eastAsia="zh-CN"/>
        </w:rPr>
        <w:tab/>
        <w:t xml:space="preserve"> 检验检测工作流程图风险管控程序</w:t>
      </w:r>
    </w:p>
    <w:p w14:paraId="67634105" w14:textId="77777777" w:rsidR="00CE72B8" w:rsidRDefault="00CE72B8">
      <w:pPr>
        <w:spacing w:line="400" w:lineRule="exact"/>
        <w:rPr>
          <w:sz w:val="21"/>
          <w:szCs w:val="21"/>
          <w:lang w:eastAsia="zh-CN"/>
        </w:rPr>
        <w:sectPr w:rsidR="00CE72B8">
          <w:pgSz w:w="11910" w:h="16840"/>
          <w:pgMar w:top="1420" w:right="1580" w:bottom="280" w:left="1540" w:header="720" w:footer="720" w:gutter="0"/>
          <w:cols w:space="720"/>
        </w:sectPr>
      </w:pPr>
    </w:p>
    <w:tbl>
      <w:tblPr>
        <w:tblW w:w="8388" w:type="dxa"/>
        <w:tblInd w:w="102"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4818FD84" w14:textId="77777777">
        <w:trPr>
          <w:trHeight w:hRule="exact" w:val="334"/>
        </w:trPr>
        <w:tc>
          <w:tcPr>
            <w:tcW w:w="4068" w:type="dxa"/>
            <w:gridSpan w:val="2"/>
            <w:vMerge w:val="restart"/>
            <w:tcBorders>
              <w:left w:val="nil"/>
              <w:right w:val="single" w:sz="4" w:space="0" w:color="000000"/>
            </w:tcBorders>
            <w:vAlign w:val="center"/>
          </w:tcPr>
          <w:p w14:paraId="65C2523A" w14:textId="77777777" w:rsidR="00CE72B8" w:rsidRDefault="00AE7D12">
            <w:pPr>
              <w:ind w:left="646" w:right="644"/>
              <w:jc w:val="center"/>
              <w:rPr>
                <w:sz w:val="21"/>
                <w:szCs w:val="21"/>
                <w:lang w:eastAsia="zh-CN"/>
              </w:rPr>
            </w:pPr>
            <w:r>
              <w:rPr>
                <w:rFonts w:hint="eastAsia"/>
                <w:sz w:val="21"/>
                <w:szCs w:val="21"/>
                <w:lang w:eastAsia="zh-CN"/>
              </w:rPr>
              <w:lastRenderedPageBreak/>
              <w:t>海洋产品及环境检测平台</w:t>
            </w:r>
          </w:p>
          <w:p w14:paraId="6AD96D1C" w14:textId="77777777" w:rsidR="00CE72B8" w:rsidRDefault="00AE7D12">
            <w:pPr>
              <w:pStyle w:val="TableParagraph"/>
              <w:ind w:left="646" w:right="644"/>
            </w:pPr>
            <w:r>
              <w:rPr>
                <w:rFonts w:hint="eastAsia"/>
                <w:sz w:val="21"/>
                <w:szCs w:val="21"/>
              </w:rPr>
              <w:t>程序文件</w:t>
            </w:r>
          </w:p>
        </w:tc>
        <w:tc>
          <w:tcPr>
            <w:tcW w:w="1260" w:type="dxa"/>
            <w:tcBorders>
              <w:left w:val="single" w:sz="4" w:space="0" w:color="000000"/>
              <w:bottom w:val="single" w:sz="4" w:space="0" w:color="000000"/>
              <w:right w:val="single" w:sz="4" w:space="0" w:color="000000"/>
            </w:tcBorders>
            <w:vAlign w:val="center"/>
          </w:tcPr>
          <w:p w14:paraId="323BB68C" w14:textId="77777777" w:rsidR="00CE72B8" w:rsidRDefault="00AE7D12">
            <w:pPr>
              <w:pStyle w:val="TableParagraph"/>
              <w:ind w:right="2"/>
            </w:pPr>
            <w:r>
              <w:rPr>
                <w:rFonts w:hint="eastAsia"/>
              </w:rPr>
              <w:t>文件编号</w:t>
            </w:r>
          </w:p>
        </w:tc>
        <w:tc>
          <w:tcPr>
            <w:tcW w:w="3060" w:type="dxa"/>
            <w:tcBorders>
              <w:left w:val="single" w:sz="4" w:space="0" w:color="000000"/>
              <w:bottom w:val="single" w:sz="4" w:space="0" w:color="000000"/>
              <w:right w:val="nil"/>
            </w:tcBorders>
            <w:vAlign w:val="center"/>
          </w:tcPr>
          <w:p w14:paraId="37D6D793" w14:textId="77777777" w:rsidR="00CE72B8" w:rsidRDefault="00AE7D12">
            <w:pPr>
              <w:pStyle w:val="TableParagraph"/>
              <w:ind w:left="3"/>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rPr>
              <w:t>-</w:t>
            </w:r>
            <w:r>
              <w:rPr>
                <w:rFonts w:hint="eastAsia"/>
                <w:lang w:eastAsia="zh-CN"/>
              </w:rPr>
              <w:t>29</w:t>
            </w:r>
            <w:r>
              <w:rPr>
                <w:rFonts w:hint="eastAsia"/>
              </w:rPr>
              <w:t>-</w:t>
            </w:r>
            <w:r>
              <w:rPr>
                <w:rFonts w:hint="eastAsia"/>
                <w:lang w:eastAsia="zh-CN"/>
              </w:rPr>
              <w:t>2019-</w:t>
            </w:r>
            <w:r>
              <w:rPr>
                <w:rFonts w:hint="eastAsia"/>
              </w:rPr>
              <w:t>1.0</w:t>
            </w:r>
          </w:p>
        </w:tc>
      </w:tr>
      <w:tr w:rsidR="00CE72B8" w14:paraId="71A59397" w14:textId="77777777">
        <w:trPr>
          <w:trHeight w:hRule="exact" w:val="355"/>
        </w:trPr>
        <w:tc>
          <w:tcPr>
            <w:tcW w:w="4068" w:type="dxa"/>
            <w:gridSpan w:val="2"/>
            <w:vMerge/>
            <w:tcBorders>
              <w:left w:val="nil"/>
              <w:bottom w:val="single" w:sz="4" w:space="0" w:color="000000"/>
              <w:right w:val="single" w:sz="4" w:space="0" w:color="000000"/>
            </w:tcBorders>
            <w:vAlign w:val="center"/>
          </w:tcPr>
          <w:p w14:paraId="01C28600" w14:textId="77777777" w:rsidR="00CE72B8" w:rsidRDefault="00CE72B8"/>
        </w:tc>
        <w:tc>
          <w:tcPr>
            <w:tcW w:w="1260" w:type="dxa"/>
            <w:tcBorders>
              <w:top w:val="single" w:sz="4" w:space="0" w:color="000000"/>
              <w:left w:val="single" w:sz="4" w:space="0" w:color="000000"/>
              <w:bottom w:val="single" w:sz="4" w:space="0" w:color="000000"/>
              <w:right w:val="single" w:sz="4" w:space="0" w:color="000000"/>
            </w:tcBorders>
            <w:vAlign w:val="center"/>
          </w:tcPr>
          <w:p w14:paraId="1E9B67B2" w14:textId="77777777" w:rsidR="00CE72B8" w:rsidRDefault="00AE7D12">
            <w:pPr>
              <w:pStyle w:val="TableParagraph"/>
              <w:tabs>
                <w:tab w:val="left" w:pos="419"/>
              </w:tabs>
              <w:ind w:right="1"/>
            </w:pPr>
            <w:r>
              <w:rPr>
                <w:rFonts w:hint="eastAsia"/>
              </w:rPr>
              <w:t>页</w:t>
            </w:r>
            <w:r>
              <w:rPr>
                <w:rFonts w:hint="eastAsia"/>
              </w:rPr>
              <w:tab/>
              <w:t>数</w:t>
            </w:r>
          </w:p>
        </w:tc>
        <w:tc>
          <w:tcPr>
            <w:tcW w:w="3060" w:type="dxa"/>
            <w:tcBorders>
              <w:top w:val="single" w:sz="4" w:space="0" w:color="000000"/>
              <w:left w:val="single" w:sz="4" w:space="0" w:color="000000"/>
              <w:bottom w:val="single" w:sz="4" w:space="0" w:color="000000"/>
              <w:right w:val="nil"/>
            </w:tcBorders>
            <w:vAlign w:val="center"/>
          </w:tcPr>
          <w:p w14:paraId="4AE5EC43" w14:textId="77777777" w:rsidR="00CE72B8" w:rsidRDefault="00AE7D12">
            <w:pPr>
              <w:pStyle w:val="TableParagraph"/>
              <w:tabs>
                <w:tab w:val="left" w:pos="945"/>
              </w:tabs>
            </w:pPr>
            <w:r>
              <w:rPr>
                <w:rFonts w:hint="eastAsia"/>
              </w:rPr>
              <w:t>第 1 页</w:t>
            </w:r>
            <w:r>
              <w:rPr>
                <w:rFonts w:hint="eastAsia"/>
              </w:rPr>
              <w:tab/>
              <w:t xml:space="preserve">共 </w:t>
            </w:r>
            <w:r>
              <w:rPr>
                <w:rFonts w:hint="eastAsia"/>
                <w:lang w:eastAsia="zh-CN"/>
              </w:rPr>
              <w:t>4</w:t>
            </w:r>
            <w:r>
              <w:rPr>
                <w:rFonts w:hint="eastAsia"/>
              </w:rPr>
              <w:t xml:space="preserve"> 页</w:t>
            </w:r>
          </w:p>
        </w:tc>
      </w:tr>
      <w:tr w:rsidR="00CE72B8" w14:paraId="0200B18D" w14:textId="77777777">
        <w:trPr>
          <w:trHeight w:hRule="exact" w:val="282"/>
        </w:trPr>
        <w:tc>
          <w:tcPr>
            <w:tcW w:w="1008" w:type="dxa"/>
            <w:vMerge w:val="restart"/>
            <w:tcBorders>
              <w:top w:val="single" w:sz="4" w:space="0" w:color="000000"/>
              <w:left w:val="nil"/>
              <w:right w:val="single" w:sz="4" w:space="0" w:color="000000"/>
            </w:tcBorders>
            <w:vAlign w:val="center"/>
          </w:tcPr>
          <w:p w14:paraId="781BEC1B" w14:textId="77777777" w:rsidR="00CE72B8" w:rsidRDefault="00AE7D12">
            <w:pPr>
              <w:pStyle w:val="TableParagraph"/>
              <w:spacing w:before="106"/>
              <w:ind w:left="292" w:right="0"/>
              <w:jc w:val="left"/>
            </w:pPr>
            <w:r>
              <w:rPr>
                <w:rFonts w:hint="eastAsia"/>
              </w:rPr>
              <w:t>标题</w:t>
            </w:r>
          </w:p>
        </w:tc>
        <w:tc>
          <w:tcPr>
            <w:tcW w:w="3060" w:type="dxa"/>
            <w:vMerge w:val="restart"/>
            <w:tcBorders>
              <w:top w:val="single" w:sz="4" w:space="0" w:color="000000"/>
              <w:left w:val="single" w:sz="4" w:space="0" w:color="000000"/>
              <w:right w:val="single" w:sz="4" w:space="0" w:color="000000"/>
            </w:tcBorders>
            <w:vAlign w:val="center"/>
          </w:tcPr>
          <w:p w14:paraId="623DC982" w14:textId="77777777" w:rsidR="00CE72B8" w:rsidRDefault="00AE7D12">
            <w:pPr>
              <w:pStyle w:val="TableParagraph"/>
              <w:ind w:left="103" w:right="104"/>
              <w:rPr>
                <w:lang w:eastAsia="zh-CN"/>
              </w:rPr>
            </w:pPr>
            <w:bookmarkStart w:id="12" w:name="30检验检测有效性的"/>
            <w:bookmarkEnd w:id="12"/>
            <w:r>
              <w:rPr>
                <w:rFonts w:hint="eastAsia"/>
                <w:lang w:eastAsia="zh-CN"/>
              </w:rPr>
              <w:t>29 检验检测有效性的</w:t>
            </w:r>
          </w:p>
          <w:p w14:paraId="77686A3F" w14:textId="77777777" w:rsidR="00CE72B8" w:rsidRDefault="00AE7D12">
            <w:pPr>
              <w:pStyle w:val="TableParagraph"/>
              <w:ind w:left="103" w:right="104"/>
              <w:rPr>
                <w:lang w:eastAsia="zh-CN"/>
              </w:rPr>
            </w:pPr>
            <w:bookmarkStart w:id="13" w:name="质量控制程序"/>
            <w:bookmarkEnd w:id="13"/>
            <w:r>
              <w:rPr>
                <w:rFonts w:hint="eastAsia"/>
                <w:lang w:eastAsia="zh-CN"/>
              </w:rPr>
              <w:t>质量控制程序</w:t>
            </w:r>
          </w:p>
        </w:tc>
        <w:tc>
          <w:tcPr>
            <w:tcW w:w="1260" w:type="dxa"/>
            <w:tcBorders>
              <w:top w:val="single" w:sz="4" w:space="0" w:color="000000"/>
              <w:left w:val="single" w:sz="4" w:space="0" w:color="000000"/>
              <w:bottom w:val="single" w:sz="4" w:space="0" w:color="000000"/>
              <w:right w:val="single" w:sz="4" w:space="0" w:color="000000"/>
            </w:tcBorders>
            <w:vAlign w:val="center"/>
          </w:tcPr>
          <w:p w14:paraId="7BC0F3E9" w14:textId="77777777" w:rsidR="00CE72B8" w:rsidRDefault="00AE7D12">
            <w:pPr>
              <w:pStyle w:val="TableParagraph"/>
              <w:ind w:right="1"/>
            </w:pPr>
            <w:r>
              <w:rPr>
                <w:rFonts w:hint="eastAsia"/>
              </w:rPr>
              <w:t>修改号</w:t>
            </w:r>
          </w:p>
        </w:tc>
        <w:tc>
          <w:tcPr>
            <w:tcW w:w="3060" w:type="dxa"/>
            <w:tcBorders>
              <w:top w:val="single" w:sz="4" w:space="0" w:color="000000"/>
              <w:left w:val="single" w:sz="4" w:space="0" w:color="000000"/>
              <w:bottom w:val="single" w:sz="4" w:space="0" w:color="000000"/>
              <w:right w:val="nil"/>
            </w:tcBorders>
            <w:vAlign w:val="center"/>
          </w:tcPr>
          <w:p w14:paraId="345A29C1" w14:textId="77777777" w:rsidR="00CE72B8" w:rsidRDefault="00AE7D12">
            <w:pPr>
              <w:pStyle w:val="TableParagraph"/>
              <w:ind w:left="2"/>
            </w:pPr>
            <w:r>
              <w:rPr>
                <w:rFonts w:hint="eastAsia"/>
              </w:rPr>
              <w:t xml:space="preserve">第 </w:t>
            </w:r>
            <w:r>
              <w:rPr>
                <w:rFonts w:hint="eastAsia"/>
                <w:lang w:eastAsia="zh-CN"/>
              </w:rPr>
              <w:t>2019 版</w:t>
            </w:r>
            <w:r>
              <w:rPr>
                <w:rFonts w:hint="eastAsia"/>
              </w:rPr>
              <w:t xml:space="preserve"> 第 0 次修订</w:t>
            </w:r>
          </w:p>
        </w:tc>
      </w:tr>
      <w:tr w:rsidR="00CE72B8" w14:paraId="7CF56518" w14:textId="77777777">
        <w:trPr>
          <w:trHeight w:hRule="exact" w:val="314"/>
        </w:trPr>
        <w:tc>
          <w:tcPr>
            <w:tcW w:w="1008" w:type="dxa"/>
            <w:vMerge/>
            <w:tcBorders>
              <w:left w:val="nil"/>
              <w:right w:val="single" w:sz="4" w:space="0" w:color="000000"/>
            </w:tcBorders>
            <w:vAlign w:val="center"/>
          </w:tcPr>
          <w:p w14:paraId="6FA818EE" w14:textId="77777777" w:rsidR="00CE72B8" w:rsidRDefault="00CE72B8"/>
        </w:tc>
        <w:tc>
          <w:tcPr>
            <w:tcW w:w="3060" w:type="dxa"/>
            <w:vMerge/>
            <w:tcBorders>
              <w:left w:val="single" w:sz="4" w:space="0" w:color="000000"/>
              <w:right w:val="single" w:sz="4" w:space="0" w:color="000000"/>
            </w:tcBorders>
            <w:vAlign w:val="center"/>
          </w:tcPr>
          <w:p w14:paraId="1ED150D6" w14:textId="77777777" w:rsidR="00CE72B8" w:rsidRDefault="00CE72B8"/>
        </w:tc>
        <w:tc>
          <w:tcPr>
            <w:tcW w:w="1260" w:type="dxa"/>
            <w:tcBorders>
              <w:top w:val="single" w:sz="4" w:space="0" w:color="000000"/>
              <w:left w:val="single" w:sz="4" w:space="0" w:color="000000"/>
              <w:right w:val="single" w:sz="4" w:space="0" w:color="000000"/>
            </w:tcBorders>
            <w:vAlign w:val="center"/>
          </w:tcPr>
          <w:p w14:paraId="5F16DB36" w14:textId="77777777" w:rsidR="00CE72B8" w:rsidRDefault="00AE7D12">
            <w:pPr>
              <w:pStyle w:val="TableParagraph"/>
              <w:ind w:right="2"/>
            </w:pPr>
            <w:r>
              <w:rPr>
                <w:rFonts w:hint="eastAsia"/>
              </w:rPr>
              <w:t>颁布日期</w:t>
            </w:r>
          </w:p>
        </w:tc>
        <w:tc>
          <w:tcPr>
            <w:tcW w:w="3060" w:type="dxa"/>
            <w:tcBorders>
              <w:top w:val="single" w:sz="4" w:space="0" w:color="000000"/>
              <w:left w:val="single" w:sz="4" w:space="0" w:color="000000"/>
              <w:right w:val="nil"/>
            </w:tcBorders>
            <w:vAlign w:val="center"/>
          </w:tcPr>
          <w:p w14:paraId="0AE48CAC" w14:textId="77777777" w:rsidR="00CE72B8" w:rsidRDefault="00AE7D12">
            <w:pPr>
              <w:pStyle w:val="TableParagraph"/>
              <w:ind w:left="2"/>
            </w:pPr>
            <w:r>
              <w:rPr>
                <w:rFonts w:hint="eastAsia"/>
              </w:rPr>
              <w:t>201</w:t>
            </w:r>
            <w:r>
              <w:rPr>
                <w:rFonts w:hint="eastAsia"/>
                <w:lang w:eastAsia="zh-CN"/>
              </w:rPr>
              <w:t>9</w:t>
            </w:r>
            <w:r>
              <w:rPr>
                <w:rFonts w:hint="eastAsia"/>
              </w:rPr>
              <w:t xml:space="preserve"> 年 </w:t>
            </w:r>
            <w:r>
              <w:rPr>
                <w:rFonts w:hint="eastAsia"/>
                <w:lang w:eastAsia="zh-CN"/>
              </w:rPr>
              <w:t>10 月</w:t>
            </w:r>
            <w:r>
              <w:rPr>
                <w:rFonts w:hint="eastAsia"/>
              </w:rPr>
              <w:t xml:space="preserve"> 01 日</w:t>
            </w:r>
          </w:p>
        </w:tc>
      </w:tr>
    </w:tbl>
    <w:p w14:paraId="6D3435EA" w14:textId="77777777" w:rsidR="00CE72B8" w:rsidRDefault="00CE72B8">
      <w:pPr>
        <w:pStyle w:val="3"/>
        <w:tabs>
          <w:tab w:val="left" w:pos="339"/>
        </w:tabs>
        <w:spacing w:before="159"/>
        <w:ind w:left="0" w:firstLine="0"/>
        <w:rPr>
          <w:lang w:eastAsia="zh-CN"/>
        </w:rPr>
      </w:pPr>
    </w:p>
    <w:p w14:paraId="070536F1" w14:textId="77777777" w:rsidR="00CE72B8" w:rsidRDefault="00AE7D12">
      <w:pPr>
        <w:pStyle w:val="TableParagraph"/>
        <w:ind w:left="103" w:right="104"/>
        <w:rPr>
          <w:lang w:eastAsia="zh-CN"/>
        </w:rPr>
      </w:pPr>
      <w:r>
        <w:rPr>
          <w:rFonts w:hint="eastAsia"/>
          <w:sz w:val="28"/>
          <w:szCs w:val="28"/>
          <w:lang w:eastAsia="zh-CN"/>
        </w:rPr>
        <w:t>检验检测有效性的质量控制程序</w:t>
      </w:r>
    </w:p>
    <w:p w14:paraId="6E196270" w14:textId="77777777" w:rsidR="00CE72B8" w:rsidRDefault="00AE7D12">
      <w:pPr>
        <w:pStyle w:val="3"/>
        <w:tabs>
          <w:tab w:val="left" w:pos="339"/>
        </w:tabs>
        <w:spacing w:before="159"/>
        <w:ind w:left="0" w:firstLine="0"/>
        <w:rPr>
          <w:lang w:eastAsia="zh-CN"/>
        </w:rPr>
      </w:pPr>
      <w:r>
        <w:rPr>
          <w:rFonts w:hint="eastAsia"/>
          <w:lang w:eastAsia="zh-CN"/>
        </w:rPr>
        <w:t>1 目的和适用范围</w:t>
      </w:r>
    </w:p>
    <w:p w14:paraId="5EE246F1" w14:textId="77777777" w:rsidR="00CE72B8" w:rsidRDefault="00AE7D12">
      <w:pPr>
        <w:pStyle w:val="a3"/>
        <w:spacing w:before="8" w:line="400" w:lineRule="exact"/>
        <w:ind w:right="217" w:firstLine="420"/>
        <w:jc w:val="both"/>
        <w:rPr>
          <w:lang w:eastAsia="zh-CN"/>
        </w:rPr>
      </w:pPr>
      <w:r>
        <w:rPr>
          <w:rFonts w:hint="eastAsia"/>
          <w:lang w:eastAsia="zh-CN"/>
        </w:rPr>
        <w:t>本程序规定了为保证本单位检验数据的准确、有效和可靠而参加的比对试验与能力验证活动的原则、计划、方式、过程，以及对检测结果进行质量控制，以期不断发现问题，实现体系的改进目标。</w:t>
      </w:r>
    </w:p>
    <w:p w14:paraId="29C866E4" w14:textId="77777777" w:rsidR="00CE72B8" w:rsidRDefault="00AE7D12">
      <w:pPr>
        <w:pStyle w:val="a3"/>
        <w:spacing w:before="7" w:line="400" w:lineRule="exact"/>
        <w:ind w:right="217" w:firstLine="420"/>
        <w:jc w:val="both"/>
        <w:rPr>
          <w:lang w:eastAsia="zh-CN"/>
        </w:rPr>
      </w:pPr>
      <w:r>
        <w:rPr>
          <w:rFonts w:hint="eastAsia"/>
          <w:lang w:eastAsia="zh-CN"/>
        </w:rPr>
        <w:t>本程序适用于本单位内部比对、检验检测机构间比对与参加能力验证活动，包括比对试验、使用标准物质验证、对留样的重复试验，检测结果的过程控制、数据分析等有关质量监控活动。本程序不适用于本单位作为能力验证计划提供者所开展的检验检测机构间能力验证比对活动。</w:t>
      </w:r>
    </w:p>
    <w:p w14:paraId="081FFC6B" w14:textId="77777777" w:rsidR="00CE72B8" w:rsidRDefault="00AE7D12">
      <w:pPr>
        <w:pStyle w:val="3"/>
        <w:tabs>
          <w:tab w:val="left" w:pos="339"/>
        </w:tabs>
        <w:spacing w:before="7" w:line="400" w:lineRule="exact"/>
        <w:ind w:left="180" w:firstLine="0"/>
        <w:rPr>
          <w:lang w:eastAsia="zh-CN"/>
        </w:rPr>
      </w:pPr>
      <w:r>
        <w:rPr>
          <w:rFonts w:hint="eastAsia"/>
          <w:lang w:eastAsia="zh-CN"/>
        </w:rPr>
        <w:t>2 职责</w:t>
      </w:r>
    </w:p>
    <w:p w14:paraId="4E234234" w14:textId="77777777" w:rsidR="00CE72B8" w:rsidRDefault="00AE7D12">
      <w:pPr>
        <w:pStyle w:val="a5"/>
        <w:tabs>
          <w:tab w:val="left" w:pos="497"/>
        </w:tabs>
        <w:spacing w:before="12" w:line="400" w:lineRule="exact"/>
        <w:ind w:right="217" w:firstLineChars="200" w:firstLine="420"/>
        <w:rPr>
          <w:sz w:val="21"/>
          <w:szCs w:val="21"/>
          <w:lang w:eastAsia="zh-CN"/>
        </w:rPr>
      </w:pPr>
      <w:r>
        <w:rPr>
          <w:rFonts w:hint="eastAsia"/>
          <w:sz w:val="21"/>
          <w:szCs w:val="21"/>
          <w:lang w:eastAsia="zh-CN"/>
        </w:rPr>
        <w:t xml:space="preserve">2.1 </w:t>
      </w:r>
      <w:r>
        <w:rPr>
          <w:rFonts w:hint="eastAsia"/>
          <w:color w:val="C00000"/>
          <w:sz w:val="21"/>
          <w:szCs w:val="21"/>
          <w:lang w:eastAsia="zh-CN"/>
        </w:rPr>
        <w:t>质考室</w:t>
      </w:r>
      <w:r>
        <w:rPr>
          <w:rFonts w:hint="eastAsia"/>
          <w:sz w:val="21"/>
          <w:szCs w:val="21"/>
          <w:lang w:eastAsia="zh-CN"/>
        </w:rPr>
        <w:t>在年初组织召开由质量负责人、技术负责人、</w:t>
      </w:r>
      <w:r>
        <w:rPr>
          <w:rFonts w:hint="eastAsia"/>
          <w:color w:val="C00000"/>
          <w:sz w:val="21"/>
          <w:szCs w:val="21"/>
          <w:lang w:eastAsia="zh-CN"/>
        </w:rPr>
        <w:t>业务办公室</w:t>
      </w:r>
      <w:r>
        <w:rPr>
          <w:rFonts w:hint="eastAsia"/>
          <w:sz w:val="21"/>
          <w:szCs w:val="21"/>
          <w:lang w:eastAsia="zh-CN"/>
        </w:rPr>
        <w:t>和各检验检测室主任参加的会议，确定内部质量控制的计划和内容以及各科室的重点质量保证措施；负责制订年度检测结果质量监控计划和质量保证措施，负责检验检测机构间的联系、送样，对计划完成进度与状态进行监督。内部质量控制计划和内容以及各科室的重点质量保证措施，经质量负责人审核，最高管理者审批后实施。</w:t>
      </w:r>
    </w:p>
    <w:p w14:paraId="39AF9A9C" w14:textId="77777777" w:rsidR="00CE72B8" w:rsidRDefault="00AE7D12">
      <w:pPr>
        <w:pStyle w:val="a5"/>
        <w:tabs>
          <w:tab w:val="left" w:pos="497"/>
        </w:tabs>
        <w:spacing w:before="16" w:line="400" w:lineRule="exact"/>
        <w:ind w:right="217" w:firstLineChars="200" w:firstLine="420"/>
        <w:jc w:val="left"/>
        <w:rPr>
          <w:sz w:val="21"/>
          <w:szCs w:val="21"/>
          <w:lang w:eastAsia="zh-CN"/>
        </w:rPr>
      </w:pPr>
      <w:r>
        <w:rPr>
          <w:rFonts w:hint="eastAsia"/>
          <w:sz w:val="21"/>
          <w:szCs w:val="21"/>
          <w:lang w:eastAsia="zh-CN"/>
        </w:rPr>
        <w:t xml:space="preserve">2.2 </w:t>
      </w:r>
      <w:r>
        <w:rPr>
          <w:rFonts w:hint="eastAsia"/>
          <w:color w:val="C00000"/>
          <w:sz w:val="21"/>
          <w:szCs w:val="21"/>
          <w:lang w:eastAsia="zh-CN"/>
        </w:rPr>
        <w:t>业务办公室</w:t>
      </w:r>
      <w:r>
        <w:rPr>
          <w:rFonts w:hint="eastAsia"/>
          <w:sz w:val="21"/>
          <w:szCs w:val="21"/>
          <w:lang w:eastAsia="zh-CN"/>
        </w:rPr>
        <w:t>负责对质量控制计划的实施，并对质量控制计划的结果进行分析总结；组织相关科室参加能力验证和检验检测机构间比对活动。质量控制活动结果报</w:t>
      </w:r>
      <w:r>
        <w:rPr>
          <w:rFonts w:hint="eastAsia"/>
          <w:color w:val="C00000"/>
          <w:sz w:val="21"/>
          <w:szCs w:val="21"/>
          <w:lang w:eastAsia="zh-CN"/>
        </w:rPr>
        <w:t>质考室</w:t>
      </w:r>
      <w:r>
        <w:rPr>
          <w:rFonts w:hint="eastAsia"/>
          <w:sz w:val="21"/>
          <w:szCs w:val="21"/>
          <w:lang w:eastAsia="zh-CN"/>
        </w:rPr>
        <w:t>备案。</w:t>
      </w:r>
    </w:p>
    <w:p w14:paraId="20CB24B8" w14:textId="77777777" w:rsidR="00CE72B8" w:rsidRDefault="00AE7D12">
      <w:pPr>
        <w:pStyle w:val="a5"/>
        <w:tabs>
          <w:tab w:val="left" w:pos="497"/>
        </w:tabs>
        <w:spacing w:before="33" w:line="400" w:lineRule="exact"/>
        <w:ind w:right="220" w:firstLineChars="200" w:firstLine="420"/>
        <w:jc w:val="left"/>
        <w:rPr>
          <w:sz w:val="21"/>
          <w:szCs w:val="21"/>
          <w:lang w:eastAsia="zh-CN"/>
        </w:rPr>
      </w:pPr>
      <w:r>
        <w:rPr>
          <w:rFonts w:hint="eastAsia"/>
          <w:sz w:val="21"/>
          <w:szCs w:val="21"/>
          <w:lang w:eastAsia="zh-CN"/>
        </w:rPr>
        <w:t xml:space="preserve">2.3 </w:t>
      </w:r>
      <w:r>
        <w:rPr>
          <w:rFonts w:hint="eastAsia"/>
          <w:color w:val="C00000"/>
          <w:sz w:val="21"/>
          <w:szCs w:val="21"/>
          <w:lang w:eastAsia="zh-CN"/>
        </w:rPr>
        <w:t>质考室</w:t>
      </w:r>
      <w:r>
        <w:rPr>
          <w:rFonts w:hint="eastAsia"/>
          <w:sz w:val="21"/>
          <w:szCs w:val="21"/>
          <w:lang w:eastAsia="zh-CN"/>
        </w:rPr>
        <w:t>负责各科室重点质量保证措施的追踪实施，确保各科室按计划完成重点质量保证措施计划。组织质量监督员对能力验证、比对活动进行监督。</w:t>
      </w:r>
    </w:p>
    <w:p w14:paraId="2C4C7CB7" w14:textId="77777777" w:rsidR="00CE72B8" w:rsidRDefault="00AE7D12">
      <w:pPr>
        <w:pStyle w:val="a5"/>
        <w:tabs>
          <w:tab w:val="left" w:pos="497"/>
        </w:tabs>
        <w:spacing w:before="33" w:line="400" w:lineRule="exact"/>
        <w:ind w:firstLineChars="200" w:firstLine="420"/>
        <w:rPr>
          <w:sz w:val="21"/>
          <w:szCs w:val="21"/>
          <w:lang w:eastAsia="zh-CN"/>
        </w:rPr>
      </w:pPr>
      <w:r>
        <w:rPr>
          <w:rFonts w:hint="eastAsia"/>
          <w:sz w:val="21"/>
          <w:szCs w:val="21"/>
          <w:lang w:eastAsia="zh-CN"/>
        </w:rPr>
        <w:t>2.4 相关检验检测室根据技术负责人的要求和计划按时参加质量控制活动。</w:t>
      </w:r>
    </w:p>
    <w:p w14:paraId="0D59321B" w14:textId="77777777" w:rsidR="00CE72B8" w:rsidRDefault="00AE7D12">
      <w:pPr>
        <w:pStyle w:val="a5"/>
        <w:tabs>
          <w:tab w:val="left" w:pos="497"/>
        </w:tabs>
        <w:spacing w:line="400" w:lineRule="exact"/>
        <w:ind w:firstLineChars="200" w:firstLine="420"/>
        <w:rPr>
          <w:sz w:val="21"/>
          <w:szCs w:val="21"/>
          <w:lang w:eastAsia="zh-CN"/>
        </w:rPr>
      </w:pPr>
      <w:r>
        <w:rPr>
          <w:rFonts w:hint="eastAsia"/>
          <w:sz w:val="21"/>
          <w:szCs w:val="21"/>
          <w:lang w:eastAsia="zh-CN"/>
        </w:rPr>
        <w:t xml:space="preserve">2.5 </w:t>
      </w:r>
      <w:r>
        <w:rPr>
          <w:rFonts w:hint="eastAsia"/>
          <w:color w:val="C00000"/>
          <w:sz w:val="21"/>
          <w:szCs w:val="21"/>
          <w:lang w:eastAsia="zh-CN"/>
        </w:rPr>
        <w:t>业务办公室</w:t>
      </w:r>
      <w:r>
        <w:rPr>
          <w:rFonts w:hint="eastAsia"/>
          <w:sz w:val="21"/>
          <w:szCs w:val="21"/>
          <w:lang w:eastAsia="zh-CN"/>
        </w:rPr>
        <w:t>负责组织对接收样品有效性的确认。</w:t>
      </w:r>
    </w:p>
    <w:p w14:paraId="31E3DD12" w14:textId="77777777" w:rsidR="00CE72B8" w:rsidRDefault="00AE7D12">
      <w:pPr>
        <w:pStyle w:val="a5"/>
        <w:tabs>
          <w:tab w:val="left" w:pos="497"/>
        </w:tabs>
        <w:spacing w:line="400" w:lineRule="exact"/>
        <w:ind w:right="217" w:firstLineChars="200" w:firstLine="420"/>
        <w:rPr>
          <w:sz w:val="21"/>
          <w:szCs w:val="21"/>
          <w:lang w:eastAsia="zh-CN"/>
        </w:rPr>
      </w:pPr>
      <w:r>
        <w:rPr>
          <w:rFonts w:hint="eastAsia"/>
          <w:sz w:val="21"/>
          <w:szCs w:val="21"/>
          <w:lang w:eastAsia="zh-CN"/>
        </w:rPr>
        <w:t>2.6 技术负责人组织编制检测有效性质量控制方案，主持质量控制活动结果评价工作。可视日常检验检测活动的具体情况，定期组织内部盲样抽查和检验检测结果相关性分析等质量控制活动。寻找机会，不断提高检测质量水平，降低检测质量风险。并向管理评审组织撰写参加外部能力验证、比对实验的情况报告。</w:t>
      </w:r>
    </w:p>
    <w:p w14:paraId="0DA4DC46" w14:textId="77777777" w:rsidR="00CE72B8" w:rsidRDefault="00AE7D12">
      <w:pPr>
        <w:pStyle w:val="a5"/>
        <w:tabs>
          <w:tab w:val="left" w:pos="497"/>
        </w:tabs>
        <w:spacing w:before="18" w:line="400" w:lineRule="exact"/>
        <w:ind w:right="220" w:firstLineChars="200" w:firstLine="420"/>
        <w:jc w:val="left"/>
        <w:rPr>
          <w:sz w:val="21"/>
          <w:szCs w:val="21"/>
          <w:lang w:eastAsia="zh-CN"/>
        </w:rPr>
      </w:pPr>
      <w:r>
        <w:rPr>
          <w:rFonts w:hint="eastAsia"/>
          <w:sz w:val="21"/>
          <w:szCs w:val="21"/>
          <w:lang w:eastAsia="zh-CN"/>
        </w:rPr>
        <w:t>2.7 质量负责人负责审定各科室的重点质量保证措施计划的实施结果，并向管理评审组织撰写情况报告。</w:t>
      </w:r>
    </w:p>
    <w:p w14:paraId="08A33004" w14:textId="77777777" w:rsidR="00CE72B8" w:rsidRDefault="00AE7D12">
      <w:pPr>
        <w:pStyle w:val="a5"/>
        <w:tabs>
          <w:tab w:val="left" w:pos="497"/>
        </w:tabs>
        <w:spacing w:before="33" w:line="400" w:lineRule="exact"/>
        <w:ind w:right="220" w:firstLineChars="200" w:firstLine="420"/>
        <w:jc w:val="left"/>
        <w:rPr>
          <w:sz w:val="21"/>
          <w:szCs w:val="21"/>
          <w:lang w:eastAsia="zh-CN"/>
        </w:rPr>
      </w:pPr>
      <w:r>
        <w:rPr>
          <w:rFonts w:hint="eastAsia"/>
          <w:sz w:val="21"/>
          <w:szCs w:val="21"/>
          <w:lang w:eastAsia="zh-CN"/>
        </w:rPr>
        <w:t>2.8 技术负责人组织各科室专业技术人员对质量控制的结果数据进行统计学分析，对尚未超出预先设定的判据时的检测活动，提前采取相应措施。</w:t>
      </w:r>
    </w:p>
    <w:p w14:paraId="7775C0F9" w14:textId="77777777" w:rsidR="00CE72B8" w:rsidRDefault="00AE7D12">
      <w:pPr>
        <w:pStyle w:val="a5"/>
        <w:tabs>
          <w:tab w:val="left" w:pos="497"/>
        </w:tabs>
        <w:spacing w:before="33" w:line="400" w:lineRule="exact"/>
        <w:ind w:firstLineChars="200" w:firstLine="420"/>
        <w:rPr>
          <w:sz w:val="21"/>
          <w:szCs w:val="21"/>
          <w:lang w:eastAsia="zh-CN"/>
        </w:rPr>
      </w:pPr>
      <w:r>
        <w:rPr>
          <w:rFonts w:hint="eastAsia"/>
          <w:sz w:val="21"/>
          <w:szCs w:val="21"/>
          <w:lang w:eastAsia="zh-CN"/>
        </w:rPr>
        <w:t>2.9 质量监督员对能力验证、比对活动进行监督。</w:t>
      </w:r>
    </w:p>
    <w:p w14:paraId="7B790125" w14:textId="77777777" w:rsidR="00CE72B8" w:rsidRDefault="00CE72B8">
      <w:pPr>
        <w:pStyle w:val="a5"/>
        <w:tabs>
          <w:tab w:val="left" w:pos="497"/>
        </w:tabs>
        <w:spacing w:before="33" w:line="400" w:lineRule="exact"/>
        <w:ind w:firstLineChars="200" w:firstLine="420"/>
        <w:rPr>
          <w:sz w:val="21"/>
          <w:szCs w:val="21"/>
          <w:lang w:eastAsia="zh-CN"/>
        </w:rPr>
      </w:pPr>
    </w:p>
    <w:p w14:paraId="6C2DEFD6" w14:textId="77777777" w:rsidR="00CE72B8" w:rsidRDefault="00CE72B8">
      <w:pPr>
        <w:pStyle w:val="3"/>
        <w:tabs>
          <w:tab w:val="left" w:pos="339"/>
        </w:tabs>
        <w:spacing w:before="8" w:line="400" w:lineRule="exact"/>
        <w:ind w:left="0" w:firstLine="0"/>
        <w:rPr>
          <w:lang w:eastAsia="zh-CN"/>
        </w:rPr>
      </w:pPr>
    </w:p>
    <w:tbl>
      <w:tblPr>
        <w:tblW w:w="8388" w:type="dxa"/>
        <w:tblInd w:w="102"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7021C06C" w14:textId="77777777">
        <w:trPr>
          <w:trHeight w:hRule="exact" w:val="334"/>
        </w:trPr>
        <w:tc>
          <w:tcPr>
            <w:tcW w:w="4068" w:type="dxa"/>
            <w:gridSpan w:val="2"/>
            <w:vMerge w:val="restart"/>
            <w:tcBorders>
              <w:left w:val="nil"/>
              <w:right w:val="single" w:sz="4" w:space="0" w:color="000000"/>
            </w:tcBorders>
            <w:vAlign w:val="center"/>
          </w:tcPr>
          <w:p w14:paraId="3956C746" w14:textId="77777777" w:rsidR="00CE72B8" w:rsidRDefault="00AE7D12">
            <w:pPr>
              <w:ind w:left="646" w:right="644"/>
              <w:jc w:val="center"/>
              <w:rPr>
                <w:sz w:val="21"/>
                <w:szCs w:val="21"/>
                <w:lang w:eastAsia="zh-CN"/>
              </w:rPr>
            </w:pPr>
            <w:r>
              <w:rPr>
                <w:rFonts w:hint="eastAsia"/>
                <w:sz w:val="21"/>
                <w:szCs w:val="21"/>
                <w:lang w:eastAsia="zh-CN"/>
              </w:rPr>
              <w:lastRenderedPageBreak/>
              <w:t>海洋产品及环境检测平台</w:t>
            </w:r>
          </w:p>
          <w:p w14:paraId="51279CE0" w14:textId="77777777" w:rsidR="00CE72B8" w:rsidRDefault="00AE7D12">
            <w:pPr>
              <w:pStyle w:val="TableParagraph"/>
              <w:ind w:left="646" w:right="644"/>
            </w:pPr>
            <w:r>
              <w:rPr>
                <w:rFonts w:hint="eastAsia"/>
                <w:sz w:val="21"/>
                <w:szCs w:val="21"/>
              </w:rPr>
              <w:t>程序文件</w:t>
            </w:r>
          </w:p>
        </w:tc>
        <w:tc>
          <w:tcPr>
            <w:tcW w:w="1260" w:type="dxa"/>
            <w:tcBorders>
              <w:left w:val="single" w:sz="4" w:space="0" w:color="000000"/>
              <w:bottom w:val="single" w:sz="4" w:space="0" w:color="000000"/>
              <w:right w:val="single" w:sz="4" w:space="0" w:color="000000"/>
            </w:tcBorders>
            <w:vAlign w:val="center"/>
          </w:tcPr>
          <w:p w14:paraId="77BA0C0C" w14:textId="77777777" w:rsidR="00CE72B8" w:rsidRDefault="00AE7D12">
            <w:pPr>
              <w:pStyle w:val="TableParagraph"/>
              <w:ind w:right="2"/>
            </w:pPr>
            <w:r>
              <w:rPr>
                <w:rFonts w:hint="eastAsia"/>
              </w:rPr>
              <w:t>文件编号</w:t>
            </w:r>
          </w:p>
        </w:tc>
        <w:tc>
          <w:tcPr>
            <w:tcW w:w="3060" w:type="dxa"/>
            <w:tcBorders>
              <w:left w:val="single" w:sz="4" w:space="0" w:color="000000"/>
              <w:bottom w:val="single" w:sz="4" w:space="0" w:color="000000"/>
              <w:right w:val="nil"/>
            </w:tcBorders>
            <w:vAlign w:val="center"/>
          </w:tcPr>
          <w:p w14:paraId="376D1DEC" w14:textId="77777777" w:rsidR="00CE72B8" w:rsidRDefault="00AE7D12">
            <w:pPr>
              <w:pStyle w:val="TableParagraph"/>
              <w:ind w:left="3"/>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rPr>
              <w:t>-</w:t>
            </w:r>
            <w:r>
              <w:rPr>
                <w:rFonts w:hint="eastAsia"/>
                <w:lang w:eastAsia="zh-CN"/>
              </w:rPr>
              <w:t>29</w:t>
            </w:r>
            <w:r>
              <w:rPr>
                <w:rFonts w:hint="eastAsia"/>
              </w:rPr>
              <w:t>-</w:t>
            </w:r>
            <w:r>
              <w:rPr>
                <w:rFonts w:hint="eastAsia"/>
                <w:lang w:eastAsia="zh-CN"/>
              </w:rPr>
              <w:t>2019-</w:t>
            </w:r>
            <w:r>
              <w:rPr>
                <w:rFonts w:hint="eastAsia"/>
              </w:rPr>
              <w:t>1.0</w:t>
            </w:r>
          </w:p>
        </w:tc>
      </w:tr>
      <w:tr w:rsidR="00CE72B8" w14:paraId="56FBFD1F" w14:textId="77777777">
        <w:trPr>
          <w:trHeight w:hRule="exact" w:val="355"/>
        </w:trPr>
        <w:tc>
          <w:tcPr>
            <w:tcW w:w="4068" w:type="dxa"/>
            <w:gridSpan w:val="2"/>
            <w:vMerge/>
            <w:tcBorders>
              <w:left w:val="nil"/>
              <w:bottom w:val="single" w:sz="4" w:space="0" w:color="000000"/>
              <w:right w:val="single" w:sz="4" w:space="0" w:color="000000"/>
            </w:tcBorders>
            <w:vAlign w:val="center"/>
          </w:tcPr>
          <w:p w14:paraId="59DFD955" w14:textId="77777777" w:rsidR="00CE72B8" w:rsidRDefault="00CE72B8"/>
        </w:tc>
        <w:tc>
          <w:tcPr>
            <w:tcW w:w="1260" w:type="dxa"/>
            <w:tcBorders>
              <w:top w:val="single" w:sz="4" w:space="0" w:color="000000"/>
              <w:left w:val="single" w:sz="4" w:space="0" w:color="000000"/>
              <w:bottom w:val="single" w:sz="4" w:space="0" w:color="000000"/>
              <w:right w:val="single" w:sz="4" w:space="0" w:color="000000"/>
            </w:tcBorders>
            <w:vAlign w:val="center"/>
          </w:tcPr>
          <w:p w14:paraId="7BA17382" w14:textId="77777777" w:rsidR="00CE72B8" w:rsidRDefault="00AE7D12">
            <w:pPr>
              <w:pStyle w:val="TableParagraph"/>
              <w:tabs>
                <w:tab w:val="left" w:pos="419"/>
              </w:tabs>
              <w:ind w:right="1"/>
            </w:pPr>
            <w:r>
              <w:rPr>
                <w:rFonts w:hint="eastAsia"/>
              </w:rPr>
              <w:t>页</w:t>
            </w:r>
            <w:r>
              <w:rPr>
                <w:rFonts w:hint="eastAsia"/>
              </w:rPr>
              <w:tab/>
              <w:t>数</w:t>
            </w:r>
          </w:p>
        </w:tc>
        <w:tc>
          <w:tcPr>
            <w:tcW w:w="3060" w:type="dxa"/>
            <w:tcBorders>
              <w:top w:val="single" w:sz="4" w:space="0" w:color="000000"/>
              <w:left w:val="single" w:sz="4" w:space="0" w:color="000000"/>
              <w:bottom w:val="single" w:sz="4" w:space="0" w:color="000000"/>
              <w:right w:val="nil"/>
            </w:tcBorders>
            <w:vAlign w:val="center"/>
          </w:tcPr>
          <w:p w14:paraId="7BD93610" w14:textId="77777777" w:rsidR="00CE72B8" w:rsidRDefault="00AE7D12">
            <w:pPr>
              <w:pStyle w:val="TableParagraph"/>
              <w:tabs>
                <w:tab w:val="left" w:pos="945"/>
              </w:tabs>
            </w:pPr>
            <w:r>
              <w:rPr>
                <w:rFonts w:hint="eastAsia"/>
              </w:rPr>
              <w:t xml:space="preserve">第 </w:t>
            </w:r>
            <w:r>
              <w:rPr>
                <w:rFonts w:hint="eastAsia"/>
                <w:lang w:eastAsia="zh-CN"/>
              </w:rPr>
              <w:t>2</w:t>
            </w:r>
            <w:r>
              <w:rPr>
                <w:rFonts w:hint="eastAsia"/>
              </w:rPr>
              <w:t xml:space="preserve"> 页</w:t>
            </w:r>
            <w:r>
              <w:rPr>
                <w:rFonts w:hint="eastAsia"/>
              </w:rPr>
              <w:tab/>
              <w:t xml:space="preserve">共 </w:t>
            </w:r>
            <w:r>
              <w:rPr>
                <w:rFonts w:hint="eastAsia"/>
                <w:lang w:eastAsia="zh-CN"/>
              </w:rPr>
              <w:t>4</w:t>
            </w:r>
            <w:r>
              <w:rPr>
                <w:rFonts w:hint="eastAsia"/>
              </w:rPr>
              <w:t xml:space="preserve"> 页</w:t>
            </w:r>
          </w:p>
        </w:tc>
      </w:tr>
      <w:tr w:rsidR="00CE72B8" w14:paraId="40B7E155" w14:textId="77777777">
        <w:trPr>
          <w:trHeight w:hRule="exact" w:val="282"/>
        </w:trPr>
        <w:tc>
          <w:tcPr>
            <w:tcW w:w="1008" w:type="dxa"/>
            <w:vMerge w:val="restart"/>
            <w:tcBorders>
              <w:top w:val="single" w:sz="4" w:space="0" w:color="000000"/>
              <w:left w:val="nil"/>
              <w:right w:val="single" w:sz="4" w:space="0" w:color="000000"/>
            </w:tcBorders>
            <w:vAlign w:val="center"/>
          </w:tcPr>
          <w:p w14:paraId="1C2A6B1A" w14:textId="77777777" w:rsidR="00CE72B8" w:rsidRDefault="00AE7D12">
            <w:pPr>
              <w:pStyle w:val="TableParagraph"/>
              <w:spacing w:before="106"/>
              <w:ind w:left="292" w:right="0"/>
              <w:jc w:val="left"/>
            </w:pPr>
            <w:r>
              <w:rPr>
                <w:rFonts w:hint="eastAsia"/>
              </w:rPr>
              <w:t>标题</w:t>
            </w:r>
          </w:p>
        </w:tc>
        <w:tc>
          <w:tcPr>
            <w:tcW w:w="3060" w:type="dxa"/>
            <w:vMerge w:val="restart"/>
            <w:tcBorders>
              <w:top w:val="single" w:sz="4" w:space="0" w:color="000000"/>
              <w:left w:val="single" w:sz="4" w:space="0" w:color="000000"/>
              <w:right w:val="single" w:sz="4" w:space="0" w:color="000000"/>
            </w:tcBorders>
            <w:vAlign w:val="center"/>
          </w:tcPr>
          <w:p w14:paraId="225B79F2" w14:textId="77777777" w:rsidR="00CE72B8" w:rsidRDefault="00AE7D12">
            <w:pPr>
              <w:pStyle w:val="TableParagraph"/>
              <w:ind w:left="103" w:right="104"/>
              <w:rPr>
                <w:lang w:eastAsia="zh-CN"/>
              </w:rPr>
            </w:pPr>
            <w:r>
              <w:rPr>
                <w:rFonts w:hint="eastAsia"/>
                <w:lang w:eastAsia="zh-CN"/>
              </w:rPr>
              <w:t>29 检验检测有效性的</w:t>
            </w:r>
          </w:p>
          <w:p w14:paraId="2A6206EB" w14:textId="77777777" w:rsidR="00CE72B8" w:rsidRDefault="00AE7D12">
            <w:pPr>
              <w:pStyle w:val="TableParagraph"/>
              <w:ind w:left="103" w:right="104"/>
              <w:rPr>
                <w:lang w:eastAsia="zh-CN"/>
              </w:rPr>
            </w:pPr>
            <w:r>
              <w:rPr>
                <w:rFonts w:hint="eastAsia"/>
                <w:lang w:eastAsia="zh-CN"/>
              </w:rPr>
              <w:t>质量控制程序</w:t>
            </w:r>
          </w:p>
        </w:tc>
        <w:tc>
          <w:tcPr>
            <w:tcW w:w="1260" w:type="dxa"/>
            <w:tcBorders>
              <w:top w:val="single" w:sz="4" w:space="0" w:color="000000"/>
              <w:left w:val="single" w:sz="4" w:space="0" w:color="000000"/>
              <w:bottom w:val="single" w:sz="4" w:space="0" w:color="000000"/>
              <w:right w:val="single" w:sz="4" w:space="0" w:color="000000"/>
            </w:tcBorders>
            <w:vAlign w:val="center"/>
          </w:tcPr>
          <w:p w14:paraId="0DB01C39" w14:textId="77777777" w:rsidR="00CE72B8" w:rsidRDefault="00AE7D12">
            <w:pPr>
              <w:pStyle w:val="TableParagraph"/>
              <w:ind w:right="1"/>
            </w:pPr>
            <w:r>
              <w:rPr>
                <w:rFonts w:hint="eastAsia"/>
              </w:rPr>
              <w:t>修改号</w:t>
            </w:r>
          </w:p>
        </w:tc>
        <w:tc>
          <w:tcPr>
            <w:tcW w:w="3060" w:type="dxa"/>
            <w:tcBorders>
              <w:top w:val="single" w:sz="4" w:space="0" w:color="000000"/>
              <w:left w:val="single" w:sz="4" w:space="0" w:color="000000"/>
              <w:bottom w:val="single" w:sz="4" w:space="0" w:color="000000"/>
              <w:right w:val="nil"/>
            </w:tcBorders>
            <w:vAlign w:val="center"/>
          </w:tcPr>
          <w:p w14:paraId="383768AF" w14:textId="77777777" w:rsidR="00CE72B8" w:rsidRDefault="00AE7D12">
            <w:pPr>
              <w:pStyle w:val="TableParagraph"/>
              <w:ind w:left="2"/>
            </w:pPr>
            <w:r>
              <w:rPr>
                <w:rFonts w:hint="eastAsia"/>
              </w:rPr>
              <w:t xml:space="preserve">第 </w:t>
            </w:r>
            <w:r>
              <w:rPr>
                <w:rFonts w:hint="eastAsia"/>
                <w:lang w:eastAsia="zh-CN"/>
              </w:rPr>
              <w:t>2019 版</w:t>
            </w:r>
            <w:r>
              <w:rPr>
                <w:rFonts w:hint="eastAsia"/>
              </w:rPr>
              <w:t xml:space="preserve"> 第 0 次修订</w:t>
            </w:r>
          </w:p>
        </w:tc>
      </w:tr>
      <w:tr w:rsidR="00CE72B8" w14:paraId="304E93BF" w14:textId="77777777">
        <w:trPr>
          <w:trHeight w:hRule="exact" w:val="314"/>
        </w:trPr>
        <w:tc>
          <w:tcPr>
            <w:tcW w:w="1008" w:type="dxa"/>
            <w:vMerge/>
            <w:tcBorders>
              <w:left w:val="nil"/>
              <w:right w:val="single" w:sz="4" w:space="0" w:color="000000"/>
            </w:tcBorders>
            <w:vAlign w:val="center"/>
          </w:tcPr>
          <w:p w14:paraId="694C58F6" w14:textId="77777777" w:rsidR="00CE72B8" w:rsidRDefault="00CE72B8"/>
        </w:tc>
        <w:tc>
          <w:tcPr>
            <w:tcW w:w="3060" w:type="dxa"/>
            <w:vMerge/>
            <w:tcBorders>
              <w:left w:val="single" w:sz="4" w:space="0" w:color="000000"/>
              <w:right w:val="single" w:sz="4" w:space="0" w:color="000000"/>
            </w:tcBorders>
            <w:vAlign w:val="center"/>
          </w:tcPr>
          <w:p w14:paraId="30FDC277" w14:textId="77777777" w:rsidR="00CE72B8" w:rsidRDefault="00CE72B8"/>
        </w:tc>
        <w:tc>
          <w:tcPr>
            <w:tcW w:w="1260" w:type="dxa"/>
            <w:tcBorders>
              <w:top w:val="single" w:sz="4" w:space="0" w:color="000000"/>
              <w:left w:val="single" w:sz="4" w:space="0" w:color="000000"/>
              <w:right w:val="single" w:sz="4" w:space="0" w:color="000000"/>
            </w:tcBorders>
            <w:vAlign w:val="center"/>
          </w:tcPr>
          <w:p w14:paraId="121A14B1" w14:textId="77777777" w:rsidR="00CE72B8" w:rsidRDefault="00AE7D12">
            <w:pPr>
              <w:pStyle w:val="TableParagraph"/>
              <w:ind w:right="2"/>
            </w:pPr>
            <w:r>
              <w:rPr>
                <w:rFonts w:hint="eastAsia"/>
              </w:rPr>
              <w:t>颁布日期</w:t>
            </w:r>
          </w:p>
        </w:tc>
        <w:tc>
          <w:tcPr>
            <w:tcW w:w="3060" w:type="dxa"/>
            <w:tcBorders>
              <w:top w:val="single" w:sz="4" w:space="0" w:color="000000"/>
              <w:left w:val="single" w:sz="4" w:space="0" w:color="000000"/>
              <w:right w:val="nil"/>
            </w:tcBorders>
            <w:vAlign w:val="center"/>
          </w:tcPr>
          <w:p w14:paraId="0D988C64" w14:textId="77777777" w:rsidR="00CE72B8" w:rsidRDefault="00AE7D12">
            <w:pPr>
              <w:pStyle w:val="TableParagraph"/>
              <w:ind w:left="2"/>
            </w:pPr>
            <w:r>
              <w:rPr>
                <w:rFonts w:hint="eastAsia"/>
              </w:rPr>
              <w:t>201</w:t>
            </w:r>
            <w:r>
              <w:rPr>
                <w:rFonts w:hint="eastAsia"/>
                <w:lang w:eastAsia="zh-CN"/>
              </w:rPr>
              <w:t>9</w:t>
            </w:r>
            <w:r>
              <w:rPr>
                <w:rFonts w:hint="eastAsia"/>
              </w:rPr>
              <w:t xml:space="preserve"> 年 </w:t>
            </w:r>
            <w:r>
              <w:rPr>
                <w:rFonts w:hint="eastAsia"/>
                <w:lang w:eastAsia="zh-CN"/>
              </w:rPr>
              <w:t>10 月</w:t>
            </w:r>
            <w:r>
              <w:rPr>
                <w:rFonts w:hint="eastAsia"/>
              </w:rPr>
              <w:t xml:space="preserve"> 01 日</w:t>
            </w:r>
          </w:p>
        </w:tc>
      </w:tr>
    </w:tbl>
    <w:p w14:paraId="5186E1CC" w14:textId="77777777" w:rsidR="00CE72B8" w:rsidRDefault="00AE7D12">
      <w:pPr>
        <w:pStyle w:val="3"/>
        <w:tabs>
          <w:tab w:val="left" w:pos="339"/>
        </w:tabs>
        <w:spacing w:before="8" w:line="400" w:lineRule="exact"/>
        <w:ind w:left="0" w:firstLine="0"/>
      </w:pPr>
      <w:r>
        <w:rPr>
          <w:rFonts w:hint="eastAsia"/>
          <w:lang w:eastAsia="zh-CN"/>
        </w:rPr>
        <w:t xml:space="preserve">3 </w:t>
      </w:r>
      <w:r>
        <w:rPr>
          <w:rFonts w:hint="eastAsia"/>
        </w:rPr>
        <w:t>程序</w:t>
      </w:r>
    </w:p>
    <w:p w14:paraId="3E914007" w14:textId="77777777" w:rsidR="00CE72B8" w:rsidRDefault="00AE7D12">
      <w:pPr>
        <w:pStyle w:val="a5"/>
        <w:tabs>
          <w:tab w:val="left" w:pos="502"/>
        </w:tabs>
        <w:spacing w:before="12" w:line="400" w:lineRule="exact"/>
        <w:ind w:right="219" w:firstLineChars="200" w:firstLine="420"/>
        <w:jc w:val="left"/>
        <w:rPr>
          <w:sz w:val="21"/>
          <w:szCs w:val="21"/>
          <w:lang w:eastAsia="zh-CN"/>
        </w:rPr>
      </w:pPr>
      <w:r>
        <w:rPr>
          <w:rFonts w:hint="eastAsia"/>
          <w:sz w:val="21"/>
          <w:szCs w:val="21"/>
          <w:lang w:eastAsia="zh-CN"/>
        </w:rPr>
        <w:t>3.1 样品有效性确认由业务办公室依据《食品抽样控制程序》、《样品管理程序》组织对接收样品有效性的确认。</w:t>
      </w:r>
    </w:p>
    <w:p w14:paraId="65521C1D" w14:textId="77777777" w:rsidR="00CE72B8" w:rsidRDefault="00AE7D12">
      <w:pPr>
        <w:pStyle w:val="a5"/>
        <w:tabs>
          <w:tab w:val="left" w:pos="502"/>
        </w:tabs>
        <w:spacing w:before="33" w:line="400" w:lineRule="exact"/>
        <w:ind w:firstLineChars="200" w:firstLine="420"/>
        <w:rPr>
          <w:sz w:val="21"/>
          <w:szCs w:val="21"/>
          <w:lang w:eastAsia="zh-CN"/>
        </w:rPr>
      </w:pPr>
      <w:r>
        <w:rPr>
          <w:rFonts w:hint="eastAsia"/>
          <w:sz w:val="21"/>
          <w:szCs w:val="21"/>
          <w:lang w:eastAsia="zh-CN"/>
        </w:rPr>
        <w:t>3.2 参加能力验证和检验检测机构间比对活动的原则按</w:t>
      </w:r>
      <w:r>
        <w:rPr>
          <w:rFonts w:hint="eastAsia"/>
          <w:color w:val="C00000"/>
          <w:sz w:val="21"/>
          <w:szCs w:val="21"/>
          <w:lang w:eastAsia="zh-CN"/>
        </w:rPr>
        <w:t>《管理手册》4.5.19.11</w:t>
      </w:r>
      <w:r>
        <w:rPr>
          <w:rFonts w:hint="eastAsia"/>
          <w:sz w:val="21"/>
          <w:szCs w:val="21"/>
          <w:lang w:eastAsia="zh-CN"/>
        </w:rPr>
        <w:t xml:space="preserve"> 参加能力验证和检验检测机构间比对活动的原则执行。</w:t>
      </w:r>
    </w:p>
    <w:p w14:paraId="1A0D80FE" w14:textId="77777777" w:rsidR="00CE72B8" w:rsidRDefault="00AE7D12">
      <w:pPr>
        <w:pStyle w:val="a5"/>
        <w:tabs>
          <w:tab w:val="left" w:pos="502"/>
        </w:tabs>
        <w:spacing w:line="400" w:lineRule="exact"/>
        <w:ind w:firstLineChars="200" w:firstLine="420"/>
        <w:rPr>
          <w:sz w:val="21"/>
          <w:szCs w:val="21"/>
          <w:lang w:eastAsia="zh-CN"/>
        </w:rPr>
      </w:pPr>
      <w:r>
        <w:rPr>
          <w:rFonts w:hint="eastAsia"/>
          <w:sz w:val="21"/>
          <w:szCs w:val="21"/>
          <w:lang w:eastAsia="zh-CN"/>
        </w:rPr>
        <w:t>3.3 检测结果质量监控政策与计划的制订</w:t>
      </w:r>
    </w:p>
    <w:p w14:paraId="131A5ECD" w14:textId="77777777" w:rsidR="00CE72B8" w:rsidRDefault="00AE7D12">
      <w:pPr>
        <w:pStyle w:val="a3"/>
        <w:spacing w:line="400" w:lineRule="exact"/>
        <w:ind w:firstLineChars="200" w:firstLine="420"/>
        <w:jc w:val="both"/>
        <w:rPr>
          <w:lang w:eastAsia="zh-CN"/>
        </w:rPr>
      </w:pPr>
      <w:r>
        <w:rPr>
          <w:rFonts w:hint="eastAsia"/>
          <w:lang w:eastAsia="zh-CN"/>
        </w:rPr>
        <w:t xml:space="preserve">3.3.1 根据本单位质量方针、目标要求，本单位规定了定期比对试验的频次,执行《管理手册》4.5.19.6 检测质量监控政策中 </w:t>
      </w:r>
      <w:r>
        <w:rPr>
          <w:rFonts w:hint="eastAsia"/>
          <w:color w:val="C00000"/>
          <w:lang w:eastAsia="zh-CN"/>
        </w:rPr>
        <w:t xml:space="preserve">4.5.19.6.2 </w:t>
      </w:r>
      <w:r>
        <w:rPr>
          <w:rFonts w:hint="eastAsia"/>
          <w:lang w:eastAsia="zh-CN"/>
        </w:rPr>
        <w:t>规定的频次。</w:t>
      </w:r>
    </w:p>
    <w:p w14:paraId="75B39FBB" w14:textId="77777777" w:rsidR="00CE72B8" w:rsidRDefault="00AE7D12">
      <w:pPr>
        <w:pStyle w:val="a5"/>
        <w:tabs>
          <w:tab w:val="left" w:pos="658"/>
        </w:tabs>
        <w:spacing w:before="37" w:line="400" w:lineRule="exact"/>
        <w:ind w:right="111" w:firstLineChars="200" w:firstLine="420"/>
        <w:jc w:val="left"/>
        <w:rPr>
          <w:sz w:val="21"/>
          <w:szCs w:val="21"/>
          <w:lang w:eastAsia="zh-CN"/>
        </w:rPr>
      </w:pPr>
      <w:r>
        <w:rPr>
          <w:rFonts w:hint="eastAsia"/>
          <w:sz w:val="21"/>
          <w:szCs w:val="21"/>
          <w:lang w:eastAsia="zh-CN"/>
        </w:rPr>
        <w:t>3.3.2 根据本单位质量方针、质量目标要求，本单位规定了需要进行不定期比对试验的情况，具体执行</w:t>
      </w:r>
      <w:r>
        <w:rPr>
          <w:rFonts w:hint="eastAsia"/>
          <w:color w:val="C00000"/>
          <w:sz w:val="21"/>
          <w:szCs w:val="21"/>
          <w:lang w:eastAsia="zh-CN"/>
        </w:rPr>
        <w:t>《管理手册》4.5.19.6</w:t>
      </w:r>
      <w:r>
        <w:rPr>
          <w:rFonts w:hint="eastAsia"/>
          <w:sz w:val="21"/>
          <w:szCs w:val="21"/>
          <w:lang w:eastAsia="zh-CN"/>
        </w:rPr>
        <w:t xml:space="preserve"> 检测质量监控政策中 </w:t>
      </w:r>
      <w:r>
        <w:rPr>
          <w:rFonts w:hint="eastAsia"/>
          <w:color w:val="C00000"/>
          <w:sz w:val="21"/>
          <w:szCs w:val="21"/>
          <w:lang w:eastAsia="zh-CN"/>
        </w:rPr>
        <w:t>4.5.19.6.3</w:t>
      </w:r>
      <w:r>
        <w:rPr>
          <w:rFonts w:hint="eastAsia"/>
          <w:sz w:val="21"/>
          <w:szCs w:val="21"/>
          <w:lang w:eastAsia="zh-CN"/>
        </w:rPr>
        <w:t xml:space="preserve"> 规定。</w:t>
      </w:r>
    </w:p>
    <w:p w14:paraId="0703D128" w14:textId="77777777" w:rsidR="00CE72B8" w:rsidRDefault="00AE7D12">
      <w:pPr>
        <w:pStyle w:val="a5"/>
        <w:tabs>
          <w:tab w:val="left" w:pos="658"/>
        </w:tabs>
        <w:spacing w:before="2" w:line="400" w:lineRule="exact"/>
        <w:ind w:firstLineChars="200" w:firstLine="420"/>
        <w:rPr>
          <w:sz w:val="21"/>
          <w:szCs w:val="21"/>
          <w:lang w:eastAsia="zh-CN"/>
        </w:rPr>
      </w:pPr>
      <w:r>
        <w:rPr>
          <w:rFonts w:hint="eastAsia"/>
          <w:sz w:val="21"/>
          <w:szCs w:val="21"/>
          <w:lang w:eastAsia="zh-CN"/>
        </w:rPr>
        <w:t>3.3.3 检测结果质量监控计划由</w:t>
      </w:r>
      <w:r>
        <w:rPr>
          <w:rFonts w:hint="eastAsia"/>
          <w:color w:val="C00000"/>
          <w:sz w:val="21"/>
          <w:szCs w:val="21"/>
          <w:lang w:eastAsia="zh-CN"/>
        </w:rPr>
        <w:t>业务办公室</w:t>
      </w:r>
      <w:r>
        <w:rPr>
          <w:rFonts w:hint="eastAsia"/>
          <w:sz w:val="21"/>
          <w:szCs w:val="21"/>
          <w:lang w:eastAsia="zh-CN"/>
        </w:rPr>
        <w:t>制订。</w:t>
      </w:r>
    </w:p>
    <w:p w14:paraId="387BA7B3" w14:textId="77777777" w:rsidR="00CE72B8" w:rsidRDefault="00AE7D12">
      <w:pPr>
        <w:pStyle w:val="a5"/>
        <w:tabs>
          <w:tab w:val="left" w:pos="658"/>
        </w:tabs>
        <w:spacing w:line="400" w:lineRule="exact"/>
        <w:ind w:firstLineChars="200" w:firstLine="420"/>
        <w:rPr>
          <w:sz w:val="21"/>
          <w:szCs w:val="21"/>
          <w:lang w:eastAsia="zh-CN"/>
        </w:rPr>
      </w:pPr>
      <w:r>
        <w:rPr>
          <w:rFonts w:hint="eastAsia"/>
          <w:sz w:val="21"/>
          <w:szCs w:val="21"/>
          <w:lang w:eastAsia="zh-CN"/>
        </w:rPr>
        <w:t>3.3.4 检测结果质量监控计划由技术负责人审批。</w:t>
      </w:r>
    </w:p>
    <w:p w14:paraId="7ADD5265" w14:textId="77777777" w:rsidR="00CE72B8" w:rsidRDefault="00AE7D12">
      <w:pPr>
        <w:pStyle w:val="a5"/>
        <w:tabs>
          <w:tab w:val="left" w:pos="502"/>
        </w:tabs>
        <w:spacing w:line="400" w:lineRule="exact"/>
        <w:ind w:firstLineChars="200" w:firstLine="420"/>
        <w:rPr>
          <w:sz w:val="21"/>
          <w:szCs w:val="21"/>
          <w:lang w:eastAsia="zh-CN"/>
        </w:rPr>
      </w:pPr>
      <w:r>
        <w:rPr>
          <w:rFonts w:hint="eastAsia"/>
          <w:sz w:val="21"/>
          <w:szCs w:val="21"/>
          <w:lang w:eastAsia="zh-CN"/>
        </w:rPr>
        <w:t>3.4 检测结果质量监控（比对验证）活动方式执行</w:t>
      </w:r>
      <w:r>
        <w:rPr>
          <w:rFonts w:hint="eastAsia"/>
          <w:color w:val="C00000"/>
          <w:sz w:val="21"/>
          <w:szCs w:val="21"/>
          <w:lang w:eastAsia="zh-CN"/>
        </w:rPr>
        <w:t>《管理手册》4.5.19</w:t>
      </w:r>
      <w:r>
        <w:rPr>
          <w:rFonts w:hint="eastAsia"/>
          <w:sz w:val="21"/>
          <w:szCs w:val="21"/>
          <w:lang w:eastAsia="zh-CN"/>
        </w:rPr>
        <w:t xml:space="preserve"> 中规定。</w:t>
      </w:r>
    </w:p>
    <w:p w14:paraId="17AEDAC4" w14:textId="77777777" w:rsidR="00CE72B8" w:rsidRDefault="00AE7D12">
      <w:pPr>
        <w:pStyle w:val="a3"/>
        <w:spacing w:before="8" w:line="400" w:lineRule="exact"/>
        <w:ind w:right="219" w:firstLineChars="200" w:firstLine="420"/>
        <w:rPr>
          <w:lang w:eastAsia="zh-CN"/>
        </w:rPr>
      </w:pPr>
      <w:r>
        <w:rPr>
          <w:rFonts w:hint="eastAsia"/>
          <w:lang w:eastAsia="zh-CN"/>
        </w:rPr>
        <w:t>仪器设备的期间核查也作为本单位比对验证活动的一部分。可以执行《测量溯源性控制程序》。但其中比对试验结果也列入《比对试验与能力验证报告》的分析内容。</w:t>
      </w:r>
    </w:p>
    <w:p w14:paraId="2A0B3E3D" w14:textId="77777777" w:rsidR="00CE72B8" w:rsidRDefault="00AE7D12">
      <w:pPr>
        <w:pStyle w:val="a5"/>
        <w:tabs>
          <w:tab w:val="left" w:pos="502"/>
        </w:tabs>
        <w:spacing w:line="400" w:lineRule="exact"/>
        <w:ind w:firstLineChars="200" w:firstLine="420"/>
        <w:rPr>
          <w:sz w:val="21"/>
          <w:szCs w:val="21"/>
          <w:lang w:eastAsia="zh-CN"/>
        </w:rPr>
      </w:pPr>
      <w:r>
        <w:rPr>
          <w:rFonts w:hint="eastAsia"/>
          <w:sz w:val="21"/>
          <w:szCs w:val="21"/>
          <w:lang w:eastAsia="zh-CN"/>
        </w:rPr>
        <w:t>3.5 检验检测机构间比对评价指标的确定</w:t>
      </w:r>
    </w:p>
    <w:p w14:paraId="0C5F6402" w14:textId="77777777" w:rsidR="00CE72B8" w:rsidRDefault="00AE7D12">
      <w:pPr>
        <w:pStyle w:val="a3"/>
        <w:spacing w:line="400" w:lineRule="exact"/>
        <w:ind w:right="217" w:firstLineChars="200" w:firstLine="420"/>
        <w:rPr>
          <w:lang w:eastAsia="zh-CN"/>
        </w:rPr>
      </w:pPr>
      <w:r>
        <w:rPr>
          <w:rFonts w:hint="eastAsia"/>
          <w:lang w:eastAsia="zh-CN"/>
        </w:rPr>
        <w:t>制定年度质量控制计划时，要依照《管理手册》4.5.19.8 质量控制限要求，科学设定判定依据。</w:t>
      </w:r>
    </w:p>
    <w:p w14:paraId="428C5CE5" w14:textId="77777777" w:rsidR="00CE72B8" w:rsidRDefault="00AE7D12">
      <w:pPr>
        <w:pStyle w:val="a5"/>
        <w:tabs>
          <w:tab w:val="left" w:pos="502"/>
        </w:tabs>
        <w:spacing w:before="33" w:line="400" w:lineRule="exact"/>
        <w:ind w:firstLineChars="200" w:firstLine="420"/>
        <w:rPr>
          <w:sz w:val="21"/>
          <w:szCs w:val="21"/>
          <w:lang w:eastAsia="zh-CN"/>
        </w:rPr>
      </w:pPr>
      <w:r>
        <w:rPr>
          <w:rFonts w:hint="eastAsia"/>
          <w:sz w:val="21"/>
          <w:szCs w:val="21"/>
          <w:lang w:eastAsia="zh-CN"/>
        </w:rPr>
        <w:t>3.6 比对活动过程控制</w:t>
      </w:r>
    </w:p>
    <w:p w14:paraId="1DD49190" w14:textId="77777777" w:rsidR="00CE72B8" w:rsidRDefault="00AE7D12">
      <w:pPr>
        <w:pStyle w:val="a5"/>
        <w:tabs>
          <w:tab w:val="left" w:pos="658"/>
        </w:tabs>
        <w:spacing w:line="400" w:lineRule="exact"/>
        <w:ind w:right="111" w:firstLineChars="200" w:firstLine="420"/>
        <w:jc w:val="left"/>
        <w:rPr>
          <w:sz w:val="21"/>
          <w:szCs w:val="21"/>
          <w:lang w:eastAsia="zh-CN"/>
        </w:rPr>
      </w:pPr>
      <w:r>
        <w:rPr>
          <w:rFonts w:hint="eastAsia"/>
          <w:sz w:val="21"/>
          <w:szCs w:val="21"/>
          <w:lang w:eastAsia="zh-CN"/>
        </w:rPr>
        <w:t>3.6.1 制定检测结果质量监控计划，要确定样品、试验项目、参加人员，选定检验检测机构、标准或方法以及试验误差范围、试验结果评价、实施时间等，应包括参加能力验证活动的频次、时机、覆盖的人员、设施、设备、项目或方法、结果评价与利用等。如发现某项检验检测结果不理想时，应在技术负责人领导下，组织进行系统地分析原因，采取适宜的纠正措施，并通过试验予以验证有效性。</w:t>
      </w:r>
    </w:p>
    <w:p w14:paraId="7EE10904" w14:textId="77777777" w:rsidR="00CE72B8" w:rsidRDefault="00AE7D12">
      <w:pPr>
        <w:pStyle w:val="a5"/>
        <w:tabs>
          <w:tab w:val="left" w:pos="660"/>
        </w:tabs>
        <w:spacing w:before="16" w:line="400" w:lineRule="exact"/>
        <w:ind w:right="217" w:firstLineChars="200" w:firstLine="420"/>
        <w:rPr>
          <w:sz w:val="21"/>
          <w:szCs w:val="21"/>
          <w:lang w:eastAsia="zh-CN"/>
        </w:rPr>
      </w:pPr>
      <w:r>
        <w:rPr>
          <w:rFonts w:hint="eastAsia"/>
          <w:sz w:val="21"/>
          <w:szCs w:val="21"/>
          <w:lang w:eastAsia="zh-CN"/>
        </w:rPr>
        <w:t>3.6.2 内部质控计划和重点质量保证措施经质量负责人审核，最高管理者批准后，</w:t>
      </w:r>
      <w:r>
        <w:rPr>
          <w:rFonts w:hint="eastAsia"/>
          <w:color w:val="C00000"/>
          <w:sz w:val="21"/>
          <w:szCs w:val="21"/>
          <w:lang w:eastAsia="zh-CN"/>
        </w:rPr>
        <w:t>业务办公室</w:t>
      </w:r>
      <w:r>
        <w:rPr>
          <w:rFonts w:hint="eastAsia"/>
          <w:sz w:val="21"/>
          <w:szCs w:val="21"/>
          <w:lang w:eastAsia="zh-CN"/>
        </w:rPr>
        <w:t>要根据时间段要求，在活动前 15 天左右，负责组织制定比对实施计划，由档案资料员受控发放到相关检验检测室。</w:t>
      </w:r>
    </w:p>
    <w:p w14:paraId="1A23D824" w14:textId="77777777" w:rsidR="00CE72B8" w:rsidRDefault="00AE7D12">
      <w:pPr>
        <w:pStyle w:val="a5"/>
        <w:tabs>
          <w:tab w:val="left" w:pos="658"/>
        </w:tabs>
        <w:spacing w:before="33" w:line="400" w:lineRule="exact"/>
        <w:ind w:firstLineChars="200" w:firstLine="420"/>
        <w:rPr>
          <w:sz w:val="21"/>
          <w:szCs w:val="21"/>
          <w:lang w:eastAsia="zh-CN"/>
        </w:rPr>
      </w:pPr>
      <w:r>
        <w:rPr>
          <w:rFonts w:hint="eastAsia"/>
          <w:sz w:val="21"/>
          <w:szCs w:val="21"/>
          <w:lang w:eastAsia="zh-CN"/>
        </w:rPr>
        <w:t>3.6.3 各相关检验检测室要按计划组织实施。</w:t>
      </w:r>
    </w:p>
    <w:p w14:paraId="6C278FF4" w14:textId="77777777" w:rsidR="00CE72B8" w:rsidRDefault="00AE7D12">
      <w:pPr>
        <w:pStyle w:val="a5"/>
        <w:tabs>
          <w:tab w:val="left" w:pos="658"/>
        </w:tabs>
        <w:spacing w:line="400" w:lineRule="exact"/>
        <w:ind w:firstLineChars="200" w:firstLine="420"/>
        <w:rPr>
          <w:sz w:val="21"/>
          <w:szCs w:val="21"/>
          <w:lang w:eastAsia="zh-CN"/>
        </w:rPr>
      </w:pPr>
      <w:r>
        <w:rPr>
          <w:rFonts w:hint="eastAsia"/>
          <w:sz w:val="21"/>
          <w:szCs w:val="21"/>
          <w:lang w:eastAsia="zh-CN"/>
        </w:rPr>
        <w:t>3.6.4 需将比对样品送检到选定的检验检测机构的，由</w:t>
      </w:r>
      <w:r>
        <w:rPr>
          <w:rFonts w:hint="eastAsia"/>
          <w:color w:val="C00000"/>
          <w:sz w:val="21"/>
          <w:szCs w:val="21"/>
          <w:lang w:eastAsia="zh-CN"/>
        </w:rPr>
        <w:t>业务办公室</w:t>
      </w:r>
      <w:r>
        <w:rPr>
          <w:rFonts w:hint="eastAsia"/>
          <w:sz w:val="21"/>
          <w:szCs w:val="21"/>
          <w:lang w:eastAsia="zh-CN"/>
        </w:rPr>
        <w:t>送检或邮寄。</w:t>
      </w:r>
    </w:p>
    <w:p w14:paraId="44CA6A4B" w14:textId="77777777" w:rsidR="00CE72B8" w:rsidRDefault="00AE7D12">
      <w:pPr>
        <w:pStyle w:val="a5"/>
        <w:tabs>
          <w:tab w:val="left" w:pos="660"/>
        </w:tabs>
        <w:spacing w:line="400" w:lineRule="exact"/>
        <w:ind w:right="217" w:firstLineChars="200" w:firstLine="420"/>
        <w:jc w:val="left"/>
        <w:rPr>
          <w:sz w:val="21"/>
          <w:szCs w:val="21"/>
          <w:lang w:eastAsia="zh-CN"/>
        </w:rPr>
      </w:pPr>
      <w:r>
        <w:rPr>
          <w:rFonts w:hint="eastAsia"/>
          <w:sz w:val="21"/>
          <w:szCs w:val="21"/>
          <w:lang w:eastAsia="zh-CN"/>
        </w:rPr>
        <w:t>3.6.5 技术负责人批准外部年度检测结果质量监控计划、比对实施计划，审核批准参加能力验证活动。</w:t>
      </w:r>
    </w:p>
    <w:p w14:paraId="245C9365" w14:textId="77777777" w:rsidR="00CE72B8" w:rsidRDefault="00AE7D12">
      <w:pPr>
        <w:pStyle w:val="a5"/>
        <w:tabs>
          <w:tab w:val="left" w:pos="658"/>
        </w:tabs>
        <w:spacing w:before="33" w:line="400" w:lineRule="exact"/>
        <w:ind w:right="111" w:firstLineChars="200" w:firstLine="420"/>
        <w:jc w:val="left"/>
        <w:rPr>
          <w:sz w:val="21"/>
          <w:szCs w:val="21"/>
          <w:lang w:eastAsia="zh-CN"/>
        </w:rPr>
      </w:pPr>
      <w:r>
        <w:rPr>
          <w:rFonts w:hint="eastAsia"/>
          <w:sz w:val="21"/>
          <w:szCs w:val="21"/>
          <w:lang w:eastAsia="zh-CN"/>
        </w:rPr>
        <w:t>3.6.6 必要时，</w:t>
      </w:r>
      <w:r>
        <w:rPr>
          <w:rFonts w:hint="eastAsia"/>
          <w:color w:val="C00000"/>
          <w:sz w:val="21"/>
          <w:szCs w:val="21"/>
          <w:lang w:eastAsia="zh-CN"/>
        </w:rPr>
        <w:t>业务办公室</w:t>
      </w:r>
      <w:r>
        <w:rPr>
          <w:rFonts w:hint="eastAsia"/>
          <w:sz w:val="21"/>
          <w:szCs w:val="21"/>
          <w:lang w:eastAsia="zh-CN"/>
        </w:rPr>
        <w:t>可根据实际情况对参加人员、实施时间、试验项目等作适当调整，并及时补办相关手续。</w:t>
      </w:r>
    </w:p>
    <w:tbl>
      <w:tblPr>
        <w:tblW w:w="8388" w:type="dxa"/>
        <w:tblInd w:w="102"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2C19F97C" w14:textId="77777777">
        <w:trPr>
          <w:trHeight w:hRule="exact" w:val="334"/>
        </w:trPr>
        <w:tc>
          <w:tcPr>
            <w:tcW w:w="4068" w:type="dxa"/>
            <w:gridSpan w:val="2"/>
            <w:vMerge w:val="restart"/>
            <w:tcBorders>
              <w:left w:val="nil"/>
              <w:right w:val="single" w:sz="4" w:space="0" w:color="000000"/>
            </w:tcBorders>
            <w:vAlign w:val="center"/>
          </w:tcPr>
          <w:p w14:paraId="0E8F3C7F" w14:textId="77777777" w:rsidR="00CE72B8" w:rsidRDefault="00AE7D12">
            <w:pPr>
              <w:ind w:left="646" w:right="644"/>
              <w:jc w:val="center"/>
              <w:rPr>
                <w:sz w:val="21"/>
                <w:szCs w:val="21"/>
                <w:lang w:eastAsia="zh-CN"/>
              </w:rPr>
            </w:pPr>
            <w:r>
              <w:rPr>
                <w:rFonts w:hint="eastAsia"/>
                <w:sz w:val="21"/>
                <w:szCs w:val="21"/>
                <w:lang w:eastAsia="zh-CN"/>
              </w:rPr>
              <w:lastRenderedPageBreak/>
              <w:t>海洋产品及环境检测平台</w:t>
            </w:r>
          </w:p>
          <w:p w14:paraId="28108D75" w14:textId="77777777" w:rsidR="00CE72B8" w:rsidRDefault="00AE7D12">
            <w:pPr>
              <w:pStyle w:val="TableParagraph"/>
              <w:ind w:left="646" w:right="644"/>
            </w:pPr>
            <w:r>
              <w:rPr>
                <w:rFonts w:hint="eastAsia"/>
                <w:sz w:val="21"/>
                <w:szCs w:val="21"/>
              </w:rPr>
              <w:t>程序文件</w:t>
            </w:r>
          </w:p>
        </w:tc>
        <w:tc>
          <w:tcPr>
            <w:tcW w:w="1260" w:type="dxa"/>
            <w:tcBorders>
              <w:left w:val="single" w:sz="4" w:space="0" w:color="000000"/>
              <w:bottom w:val="single" w:sz="4" w:space="0" w:color="000000"/>
              <w:right w:val="single" w:sz="4" w:space="0" w:color="000000"/>
            </w:tcBorders>
            <w:vAlign w:val="center"/>
          </w:tcPr>
          <w:p w14:paraId="1E0F999F" w14:textId="77777777" w:rsidR="00CE72B8" w:rsidRDefault="00AE7D12">
            <w:pPr>
              <w:pStyle w:val="TableParagraph"/>
              <w:ind w:right="2"/>
            </w:pPr>
            <w:r>
              <w:rPr>
                <w:rFonts w:hint="eastAsia"/>
              </w:rPr>
              <w:t>文件编号</w:t>
            </w:r>
          </w:p>
        </w:tc>
        <w:tc>
          <w:tcPr>
            <w:tcW w:w="3060" w:type="dxa"/>
            <w:tcBorders>
              <w:left w:val="single" w:sz="4" w:space="0" w:color="000000"/>
              <w:bottom w:val="single" w:sz="4" w:space="0" w:color="000000"/>
              <w:right w:val="nil"/>
            </w:tcBorders>
            <w:vAlign w:val="center"/>
          </w:tcPr>
          <w:p w14:paraId="5785339D" w14:textId="77777777" w:rsidR="00CE72B8" w:rsidRDefault="00AE7D12">
            <w:pPr>
              <w:pStyle w:val="TableParagraph"/>
              <w:ind w:left="3"/>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rPr>
              <w:t>-</w:t>
            </w:r>
            <w:r>
              <w:rPr>
                <w:rFonts w:hint="eastAsia"/>
                <w:lang w:eastAsia="zh-CN"/>
              </w:rPr>
              <w:t>29</w:t>
            </w:r>
            <w:r>
              <w:rPr>
                <w:rFonts w:hint="eastAsia"/>
              </w:rPr>
              <w:t>-</w:t>
            </w:r>
            <w:r>
              <w:rPr>
                <w:rFonts w:hint="eastAsia"/>
                <w:lang w:eastAsia="zh-CN"/>
              </w:rPr>
              <w:t>2019-</w:t>
            </w:r>
            <w:r>
              <w:rPr>
                <w:rFonts w:hint="eastAsia"/>
              </w:rPr>
              <w:t>1.0</w:t>
            </w:r>
          </w:p>
        </w:tc>
      </w:tr>
      <w:tr w:rsidR="00CE72B8" w14:paraId="0F6B704A" w14:textId="77777777">
        <w:trPr>
          <w:trHeight w:hRule="exact" w:val="355"/>
        </w:trPr>
        <w:tc>
          <w:tcPr>
            <w:tcW w:w="4068" w:type="dxa"/>
            <w:gridSpan w:val="2"/>
            <w:vMerge/>
            <w:tcBorders>
              <w:left w:val="nil"/>
              <w:bottom w:val="single" w:sz="4" w:space="0" w:color="000000"/>
              <w:right w:val="single" w:sz="4" w:space="0" w:color="000000"/>
            </w:tcBorders>
            <w:vAlign w:val="center"/>
          </w:tcPr>
          <w:p w14:paraId="7B84CFA7" w14:textId="77777777" w:rsidR="00CE72B8" w:rsidRDefault="00CE72B8"/>
        </w:tc>
        <w:tc>
          <w:tcPr>
            <w:tcW w:w="1260" w:type="dxa"/>
            <w:tcBorders>
              <w:top w:val="single" w:sz="4" w:space="0" w:color="000000"/>
              <w:left w:val="single" w:sz="4" w:space="0" w:color="000000"/>
              <w:bottom w:val="single" w:sz="4" w:space="0" w:color="000000"/>
              <w:right w:val="single" w:sz="4" w:space="0" w:color="000000"/>
            </w:tcBorders>
            <w:vAlign w:val="center"/>
          </w:tcPr>
          <w:p w14:paraId="311F300E" w14:textId="77777777" w:rsidR="00CE72B8" w:rsidRDefault="00AE7D12">
            <w:pPr>
              <w:pStyle w:val="TableParagraph"/>
              <w:tabs>
                <w:tab w:val="left" w:pos="419"/>
              </w:tabs>
              <w:ind w:right="1"/>
            </w:pPr>
            <w:r>
              <w:rPr>
                <w:rFonts w:hint="eastAsia"/>
              </w:rPr>
              <w:t>页</w:t>
            </w:r>
            <w:r>
              <w:rPr>
                <w:rFonts w:hint="eastAsia"/>
              </w:rPr>
              <w:tab/>
              <w:t>数</w:t>
            </w:r>
          </w:p>
        </w:tc>
        <w:tc>
          <w:tcPr>
            <w:tcW w:w="3060" w:type="dxa"/>
            <w:tcBorders>
              <w:top w:val="single" w:sz="4" w:space="0" w:color="000000"/>
              <w:left w:val="single" w:sz="4" w:space="0" w:color="000000"/>
              <w:bottom w:val="single" w:sz="4" w:space="0" w:color="000000"/>
              <w:right w:val="nil"/>
            </w:tcBorders>
            <w:vAlign w:val="center"/>
          </w:tcPr>
          <w:p w14:paraId="148362A1" w14:textId="77777777" w:rsidR="00CE72B8" w:rsidRDefault="00AE7D12">
            <w:pPr>
              <w:pStyle w:val="TableParagraph"/>
              <w:tabs>
                <w:tab w:val="left" w:pos="945"/>
              </w:tabs>
            </w:pPr>
            <w:r>
              <w:rPr>
                <w:rFonts w:hint="eastAsia"/>
              </w:rPr>
              <w:t xml:space="preserve">第 </w:t>
            </w:r>
            <w:r>
              <w:rPr>
                <w:rFonts w:hint="eastAsia"/>
                <w:lang w:eastAsia="zh-CN"/>
              </w:rPr>
              <w:t>3</w:t>
            </w:r>
            <w:r>
              <w:rPr>
                <w:rFonts w:hint="eastAsia"/>
              </w:rPr>
              <w:t xml:space="preserve"> 页</w:t>
            </w:r>
            <w:r>
              <w:rPr>
                <w:rFonts w:hint="eastAsia"/>
              </w:rPr>
              <w:tab/>
              <w:t xml:space="preserve">共 </w:t>
            </w:r>
            <w:r>
              <w:rPr>
                <w:rFonts w:hint="eastAsia"/>
                <w:lang w:eastAsia="zh-CN"/>
              </w:rPr>
              <w:t>4</w:t>
            </w:r>
            <w:r>
              <w:rPr>
                <w:rFonts w:hint="eastAsia"/>
              </w:rPr>
              <w:t xml:space="preserve"> 页</w:t>
            </w:r>
          </w:p>
        </w:tc>
      </w:tr>
      <w:tr w:rsidR="00CE72B8" w14:paraId="41C6240C" w14:textId="77777777">
        <w:trPr>
          <w:trHeight w:hRule="exact" w:val="282"/>
        </w:trPr>
        <w:tc>
          <w:tcPr>
            <w:tcW w:w="1008" w:type="dxa"/>
            <w:vMerge w:val="restart"/>
            <w:tcBorders>
              <w:top w:val="single" w:sz="4" w:space="0" w:color="000000"/>
              <w:left w:val="nil"/>
              <w:right w:val="single" w:sz="4" w:space="0" w:color="000000"/>
            </w:tcBorders>
            <w:vAlign w:val="center"/>
          </w:tcPr>
          <w:p w14:paraId="27BF8A65" w14:textId="77777777" w:rsidR="00CE72B8" w:rsidRDefault="00AE7D12">
            <w:pPr>
              <w:pStyle w:val="TableParagraph"/>
              <w:spacing w:before="106"/>
              <w:ind w:left="292" w:right="0"/>
              <w:jc w:val="left"/>
            </w:pPr>
            <w:r>
              <w:rPr>
                <w:rFonts w:hint="eastAsia"/>
              </w:rPr>
              <w:t>标题</w:t>
            </w:r>
          </w:p>
        </w:tc>
        <w:tc>
          <w:tcPr>
            <w:tcW w:w="3060" w:type="dxa"/>
            <w:vMerge w:val="restart"/>
            <w:tcBorders>
              <w:top w:val="single" w:sz="4" w:space="0" w:color="000000"/>
              <w:left w:val="single" w:sz="4" w:space="0" w:color="000000"/>
              <w:right w:val="single" w:sz="4" w:space="0" w:color="000000"/>
            </w:tcBorders>
            <w:vAlign w:val="center"/>
          </w:tcPr>
          <w:p w14:paraId="7A2D116A" w14:textId="77777777" w:rsidR="00CE72B8" w:rsidRDefault="00AE7D12">
            <w:pPr>
              <w:pStyle w:val="TableParagraph"/>
              <w:ind w:left="103" w:right="104"/>
              <w:rPr>
                <w:lang w:eastAsia="zh-CN"/>
              </w:rPr>
            </w:pPr>
            <w:r>
              <w:rPr>
                <w:rFonts w:hint="eastAsia"/>
                <w:lang w:eastAsia="zh-CN"/>
              </w:rPr>
              <w:t>29 检验检测有效性的</w:t>
            </w:r>
          </w:p>
          <w:p w14:paraId="2E020FB6" w14:textId="77777777" w:rsidR="00CE72B8" w:rsidRDefault="00AE7D12">
            <w:pPr>
              <w:pStyle w:val="TableParagraph"/>
              <w:ind w:left="103" w:right="104"/>
              <w:rPr>
                <w:lang w:eastAsia="zh-CN"/>
              </w:rPr>
            </w:pPr>
            <w:r>
              <w:rPr>
                <w:rFonts w:hint="eastAsia"/>
                <w:lang w:eastAsia="zh-CN"/>
              </w:rPr>
              <w:t>质量控制程序</w:t>
            </w:r>
          </w:p>
        </w:tc>
        <w:tc>
          <w:tcPr>
            <w:tcW w:w="1260" w:type="dxa"/>
            <w:tcBorders>
              <w:top w:val="single" w:sz="4" w:space="0" w:color="000000"/>
              <w:left w:val="single" w:sz="4" w:space="0" w:color="000000"/>
              <w:bottom w:val="single" w:sz="4" w:space="0" w:color="000000"/>
              <w:right w:val="single" w:sz="4" w:space="0" w:color="000000"/>
            </w:tcBorders>
            <w:vAlign w:val="center"/>
          </w:tcPr>
          <w:p w14:paraId="20218ADE" w14:textId="77777777" w:rsidR="00CE72B8" w:rsidRDefault="00AE7D12">
            <w:pPr>
              <w:pStyle w:val="TableParagraph"/>
              <w:ind w:right="1"/>
            </w:pPr>
            <w:r>
              <w:rPr>
                <w:rFonts w:hint="eastAsia"/>
              </w:rPr>
              <w:t>修改号</w:t>
            </w:r>
          </w:p>
        </w:tc>
        <w:tc>
          <w:tcPr>
            <w:tcW w:w="3060" w:type="dxa"/>
            <w:tcBorders>
              <w:top w:val="single" w:sz="4" w:space="0" w:color="000000"/>
              <w:left w:val="single" w:sz="4" w:space="0" w:color="000000"/>
              <w:bottom w:val="single" w:sz="4" w:space="0" w:color="000000"/>
              <w:right w:val="nil"/>
            </w:tcBorders>
            <w:vAlign w:val="center"/>
          </w:tcPr>
          <w:p w14:paraId="41D920A5" w14:textId="77777777" w:rsidR="00CE72B8" w:rsidRDefault="00AE7D12">
            <w:pPr>
              <w:pStyle w:val="TableParagraph"/>
              <w:ind w:left="2"/>
            </w:pPr>
            <w:r>
              <w:rPr>
                <w:rFonts w:hint="eastAsia"/>
              </w:rPr>
              <w:t xml:space="preserve">第 </w:t>
            </w:r>
            <w:r>
              <w:rPr>
                <w:rFonts w:hint="eastAsia"/>
                <w:lang w:eastAsia="zh-CN"/>
              </w:rPr>
              <w:t>2019 版</w:t>
            </w:r>
            <w:r>
              <w:rPr>
                <w:rFonts w:hint="eastAsia"/>
              </w:rPr>
              <w:t xml:space="preserve"> 第 0 次修订</w:t>
            </w:r>
          </w:p>
        </w:tc>
      </w:tr>
      <w:tr w:rsidR="00CE72B8" w14:paraId="65EDE2CE" w14:textId="77777777">
        <w:trPr>
          <w:trHeight w:hRule="exact" w:val="314"/>
        </w:trPr>
        <w:tc>
          <w:tcPr>
            <w:tcW w:w="1008" w:type="dxa"/>
            <w:vMerge/>
            <w:tcBorders>
              <w:left w:val="nil"/>
              <w:right w:val="single" w:sz="4" w:space="0" w:color="000000"/>
            </w:tcBorders>
            <w:vAlign w:val="center"/>
          </w:tcPr>
          <w:p w14:paraId="6961AC7C" w14:textId="77777777" w:rsidR="00CE72B8" w:rsidRDefault="00CE72B8"/>
        </w:tc>
        <w:tc>
          <w:tcPr>
            <w:tcW w:w="3060" w:type="dxa"/>
            <w:vMerge/>
            <w:tcBorders>
              <w:left w:val="single" w:sz="4" w:space="0" w:color="000000"/>
              <w:right w:val="single" w:sz="4" w:space="0" w:color="000000"/>
            </w:tcBorders>
            <w:vAlign w:val="center"/>
          </w:tcPr>
          <w:p w14:paraId="6322FFDD" w14:textId="77777777" w:rsidR="00CE72B8" w:rsidRDefault="00CE72B8"/>
        </w:tc>
        <w:tc>
          <w:tcPr>
            <w:tcW w:w="1260" w:type="dxa"/>
            <w:tcBorders>
              <w:top w:val="single" w:sz="4" w:space="0" w:color="000000"/>
              <w:left w:val="single" w:sz="4" w:space="0" w:color="000000"/>
              <w:right w:val="single" w:sz="4" w:space="0" w:color="000000"/>
            </w:tcBorders>
            <w:vAlign w:val="center"/>
          </w:tcPr>
          <w:p w14:paraId="50BEB3ED" w14:textId="77777777" w:rsidR="00CE72B8" w:rsidRDefault="00AE7D12">
            <w:pPr>
              <w:pStyle w:val="TableParagraph"/>
              <w:ind w:right="2"/>
            </w:pPr>
            <w:r>
              <w:rPr>
                <w:rFonts w:hint="eastAsia"/>
              </w:rPr>
              <w:t>颁布日期</w:t>
            </w:r>
          </w:p>
        </w:tc>
        <w:tc>
          <w:tcPr>
            <w:tcW w:w="3060" w:type="dxa"/>
            <w:tcBorders>
              <w:top w:val="single" w:sz="4" w:space="0" w:color="000000"/>
              <w:left w:val="single" w:sz="4" w:space="0" w:color="000000"/>
              <w:right w:val="nil"/>
            </w:tcBorders>
            <w:vAlign w:val="center"/>
          </w:tcPr>
          <w:p w14:paraId="3F09617E" w14:textId="77777777" w:rsidR="00CE72B8" w:rsidRDefault="00AE7D12">
            <w:pPr>
              <w:pStyle w:val="TableParagraph"/>
              <w:ind w:left="2"/>
            </w:pPr>
            <w:r>
              <w:rPr>
                <w:rFonts w:hint="eastAsia"/>
              </w:rPr>
              <w:t>201</w:t>
            </w:r>
            <w:r>
              <w:rPr>
                <w:rFonts w:hint="eastAsia"/>
                <w:lang w:eastAsia="zh-CN"/>
              </w:rPr>
              <w:t>9</w:t>
            </w:r>
            <w:r>
              <w:rPr>
                <w:rFonts w:hint="eastAsia"/>
              </w:rPr>
              <w:t xml:space="preserve"> 年 </w:t>
            </w:r>
            <w:r>
              <w:rPr>
                <w:rFonts w:hint="eastAsia"/>
                <w:lang w:eastAsia="zh-CN"/>
              </w:rPr>
              <w:t>10 月</w:t>
            </w:r>
            <w:r>
              <w:rPr>
                <w:rFonts w:hint="eastAsia"/>
              </w:rPr>
              <w:t xml:space="preserve"> 01 日</w:t>
            </w:r>
          </w:p>
        </w:tc>
      </w:tr>
    </w:tbl>
    <w:p w14:paraId="7222F657" w14:textId="77777777" w:rsidR="00CE72B8" w:rsidRDefault="00AE7D12">
      <w:pPr>
        <w:pStyle w:val="a5"/>
        <w:tabs>
          <w:tab w:val="left" w:pos="658"/>
        </w:tabs>
        <w:spacing w:before="33" w:line="400" w:lineRule="exact"/>
        <w:ind w:right="216" w:firstLineChars="200" w:firstLine="420"/>
        <w:rPr>
          <w:sz w:val="21"/>
          <w:szCs w:val="21"/>
          <w:lang w:eastAsia="zh-CN"/>
        </w:rPr>
      </w:pPr>
      <w:r>
        <w:rPr>
          <w:rFonts w:hint="eastAsia"/>
          <w:sz w:val="21"/>
          <w:szCs w:val="21"/>
          <w:lang w:eastAsia="zh-CN"/>
        </w:rPr>
        <w:t>3.6.7 内部比对试验结束后，由</w:t>
      </w:r>
      <w:r>
        <w:rPr>
          <w:rFonts w:hint="eastAsia"/>
          <w:color w:val="C00000"/>
          <w:sz w:val="21"/>
          <w:szCs w:val="21"/>
          <w:lang w:eastAsia="zh-CN"/>
        </w:rPr>
        <w:t>业务办公室</w:t>
      </w:r>
      <w:r>
        <w:rPr>
          <w:rFonts w:hint="eastAsia"/>
          <w:sz w:val="21"/>
          <w:szCs w:val="21"/>
          <w:lang w:eastAsia="zh-CN"/>
        </w:rPr>
        <w:t>会同有关人员对检验报告进行分析总结，编制《比对试验与能力验证报告》，重点在对满意值的总结、可疑值和离群值原因分析与预防改进建议，并报技术负责人审查。需要采取纠正措施的，按《纠正措施和持续改进程序》执行。</w:t>
      </w:r>
    </w:p>
    <w:p w14:paraId="42514AF6" w14:textId="77777777" w:rsidR="00CE72B8" w:rsidRDefault="00AE7D12">
      <w:pPr>
        <w:pStyle w:val="a5"/>
        <w:tabs>
          <w:tab w:val="left" w:pos="660"/>
        </w:tabs>
        <w:spacing w:before="22" w:line="400" w:lineRule="exact"/>
        <w:ind w:right="217" w:firstLineChars="200" w:firstLine="420"/>
        <w:rPr>
          <w:sz w:val="21"/>
          <w:szCs w:val="21"/>
          <w:lang w:eastAsia="zh-CN"/>
        </w:rPr>
      </w:pPr>
      <w:r>
        <w:rPr>
          <w:rFonts w:hint="eastAsia"/>
          <w:sz w:val="21"/>
          <w:szCs w:val="21"/>
          <w:lang w:eastAsia="zh-CN"/>
        </w:rPr>
        <w:t>3.6.8 对于参加能力验证活动出现离群值时，要认真调查原因，向能力验证提供者提交整改报告，接受其派遣的核查组到现场确认整改结果，并参加后续的能力验证计划。对参加外部比对时出现或发现的问题，</w:t>
      </w:r>
      <w:r>
        <w:rPr>
          <w:rFonts w:hint="eastAsia"/>
          <w:color w:val="C00000"/>
          <w:sz w:val="21"/>
          <w:szCs w:val="21"/>
          <w:lang w:eastAsia="zh-CN"/>
        </w:rPr>
        <w:t>业务办公室</w:t>
      </w:r>
      <w:r>
        <w:rPr>
          <w:rFonts w:hint="eastAsia"/>
          <w:sz w:val="21"/>
          <w:szCs w:val="21"/>
          <w:lang w:eastAsia="zh-CN"/>
        </w:rPr>
        <w:t>应立即通知检验检测室，对能够及时纠正的不符合工作，由检验检测室立即纠正，并适时采取纠正措施。要监督检验检测室在规定时间内整改完成。同时将不符合情况报告质量负责人。具体执行《不符合工作控制程序》、《纠正措施和持续改进程序》。必要时，要按《内部审核程序》开展特殊内部审核，对管理体系中的作业文件进行修订。对事故责任者按照《检验检测事故的报告及处理程序》进行处理。</w:t>
      </w:r>
    </w:p>
    <w:p w14:paraId="43B593D0" w14:textId="77777777" w:rsidR="00CE72B8" w:rsidRDefault="00AE7D12">
      <w:pPr>
        <w:pStyle w:val="a5"/>
        <w:tabs>
          <w:tab w:val="left" w:pos="502"/>
        </w:tabs>
        <w:spacing w:before="14" w:line="400" w:lineRule="exact"/>
        <w:ind w:right="219" w:firstLineChars="200" w:firstLine="420"/>
        <w:jc w:val="left"/>
        <w:rPr>
          <w:sz w:val="21"/>
          <w:szCs w:val="21"/>
          <w:lang w:eastAsia="zh-CN"/>
        </w:rPr>
      </w:pPr>
      <w:r>
        <w:rPr>
          <w:rFonts w:hint="eastAsia"/>
          <w:sz w:val="21"/>
          <w:szCs w:val="21"/>
          <w:lang w:eastAsia="zh-CN"/>
        </w:rPr>
        <w:t xml:space="preserve">3.7 </w:t>
      </w:r>
      <w:r>
        <w:rPr>
          <w:rFonts w:hint="eastAsia"/>
          <w:color w:val="C00000"/>
          <w:sz w:val="21"/>
          <w:szCs w:val="21"/>
          <w:lang w:eastAsia="zh-CN"/>
        </w:rPr>
        <w:t>业务办公室</w:t>
      </w:r>
      <w:r>
        <w:rPr>
          <w:rFonts w:hint="eastAsia"/>
          <w:sz w:val="21"/>
          <w:szCs w:val="21"/>
          <w:lang w:eastAsia="zh-CN"/>
        </w:rPr>
        <w:t>负责将检验检测有效性质量监控计划、比对验证实施计划、原始记录、检验报告、分析总结报告、纠正措施等资料归档保存。</w:t>
      </w:r>
    </w:p>
    <w:p w14:paraId="27F4613D" w14:textId="77777777" w:rsidR="00CE72B8" w:rsidRDefault="00AE7D12">
      <w:pPr>
        <w:pStyle w:val="a5"/>
        <w:tabs>
          <w:tab w:val="left" w:pos="502"/>
        </w:tabs>
        <w:spacing w:before="33" w:line="400" w:lineRule="exact"/>
        <w:ind w:firstLineChars="200" w:firstLine="420"/>
        <w:rPr>
          <w:sz w:val="21"/>
          <w:szCs w:val="21"/>
          <w:lang w:eastAsia="zh-CN"/>
        </w:rPr>
      </w:pPr>
      <w:r>
        <w:rPr>
          <w:rFonts w:hint="eastAsia"/>
          <w:sz w:val="21"/>
          <w:szCs w:val="21"/>
          <w:lang w:eastAsia="zh-CN"/>
        </w:rPr>
        <w:t>3.8 比对验证工作纳入年度工作总结中，作为考核检测工作质量的依据。是</w:t>
      </w:r>
      <w:r>
        <w:rPr>
          <w:rFonts w:hint="eastAsia"/>
          <w:color w:val="C00000"/>
          <w:sz w:val="21"/>
          <w:szCs w:val="21"/>
          <w:lang w:eastAsia="zh-CN"/>
        </w:rPr>
        <w:t>业务办公室</w:t>
      </w:r>
      <w:r>
        <w:rPr>
          <w:rFonts w:hint="eastAsia"/>
          <w:sz w:val="21"/>
          <w:szCs w:val="21"/>
          <w:lang w:eastAsia="zh-CN"/>
        </w:rPr>
        <w:t>在管理评审时重要的输入内容。</w:t>
      </w:r>
    </w:p>
    <w:p w14:paraId="6543305B" w14:textId="77777777" w:rsidR="00CE72B8" w:rsidRDefault="00AE7D12">
      <w:pPr>
        <w:pStyle w:val="a5"/>
        <w:tabs>
          <w:tab w:val="left" w:pos="502"/>
        </w:tabs>
        <w:spacing w:before="39" w:line="400" w:lineRule="exact"/>
        <w:ind w:firstLineChars="200" w:firstLine="420"/>
        <w:jc w:val="left"/>
        <w:rPr>
          <w:sz w:val="21"/>
          <w:szCs w:val="21"/>
          <w:lang w:eastAsia="zh-CN"/>
        </w:rPr>
      </w:pPr>
      <w:r>
        <w:rPr>
          <w:rFonts w:hint="eastAsia"/>
          <w:sz w:val="21"/>
          <w:szCs w:val="21"/>
          <w:lang w:eastAsia="zh-CN"/>
        </w:rPr>
        <w:t>3.9 质量控制结果的利用和考核质量控制限的识别、原因查找和分类处理、利用与考核按</w:t>
      </w:r>
      <w:r>
        <w:rPr>
          <w:rFonts w:hint="eastAsia"/>
          <w:color w:val="C00000"/>
          <w:sz w:val="21"/>
          <w:szCs w:val="21"/>
          <w:lang w:eastAsia="zh-CN"/>
        </w:rPr>
        <w:t xml:space="preserve">《管理手册》4.5.19.8 </w:t>
      </w:r>
      <w:r>
        <w:rPr>
          <w:rFonts w:hint="eastAsia"/>
          <w:sz w:val="21"/>
          <w:szCs w:val="21"/>
          <w:lang w:eastAsia="zh-CN"/>
        </w:rPr>
        <w:t>规定执行。</w:t>
      </w:r>
    </w:p>
    <w:p w14:paraId="5DA31309" w14:textId="77777777" w:rsidR="00CE72B8" w:rsidRDefault="00AE7D12">
      <w:pPr>
        <w:pStyle w:val="3"/>
        <w:tabs>
          <w:tab w:val="left" w:pos="339"/>
        </w:tabs>
        <w:spacing w:line="400" w:lineRule="exact"/>
        <w:ind w:left="180" w:firstLine="0"/>
        <w:jc w:val="left"/>
        <w:rPr>
          <w:lang w:eastAsia="zh-CN"/>
        </w:rPr>
      </w:pPr>
      <w:r>
        <w:rPr>
          <w:rFonts w:hint="eastAsia"/>
          <w:lang w:eastAsia="zh-CN"/>
        </w:rPr>
        <w:t>4 相关记录</w:t>
      </w:r>
    </w:p>
    <w:p w14:paraId="541E2366" w14:textId="77777777" w:rsidR="00CE72B8" w:rsidRDefault="00AE7D12">
      <w:pPr>
        <w:pStyle w:val="a3"/>
        <w:spacing w:line="400" w:lineRule="exact"/>
        <w:ind w:left="600"/>
        <w:rPr>
          <w:lang w:eastAsia="zh-CN"/>
        </w:rPr>
      </w:pPr>
      <w:r>
        <w:rPr>
          <w:rFonts w:hint="eastAsia"/>
          <w:lang w:eastAsia="zh-CN"/>
        </w:rPr>
        <w:t>比对试验与能力验证报告</w:t>
      </w:r>
    </w:p>
    <w:p w14:paraId="2340E5CF" w14:textId="77777777" w:rsidR="00CE72B8" w:rsidRDefault="00AE7D12">
      <w:pPr>
        <w:pStyle w:val="a3"/>
        <w:spacing w:before="37" w:line="400" w:lineRule="exact"/>
        <w:ind w:left="600" w:right="5166"/>
        <w:rPr>
          <w:lang w:eastAsia="zh-CN"/>
        </w:rPr>
      </w:pPr>
      <w:r>
        <w:rPr>
          <w:rFonts w:hint="eastAsia"/>
          <w:lang w:eastAsia="zh-CN"/>
        </w:rPr>
        <w:t>比对试验与能力验证审批分析表检验人员测试能力验证表</w:t>
      </w:r>
    </w:p>
    <w:p w14:paraId="0BBD034E" w14:textId="77777777" w:rsidR="00CE72B8" w:rsidRDefault="00AE7D12">
      <w:pPr>
        <w:pStyle w:val="a3"/>
        <w:spacing w:line="400" w:lineRule="exact"/>
        <w:ind w:left="600"/>
        <w:rPr>
          <w:lang w:eastAsia="zh-CN"/>
        </w:rPr>
      </w:pPr>
      <w:r>
        <w:rPr>
          <w:rFonts w:hint="eastAsia"/>
          <w:lang w:eastAsia="zh-CN"/>
        </w:rPr>
        <w:t>××年度质量控制计划</w:t>
      </w:r>
    </w:p>
    <w:p w14:paraId="6D34774A" w14:textId="77777777" w:rsidR="00CE72B8" w:rsidRDefault="00AE7D12">
      <w:pPr>
        <w:pStyle w:val="a3"/>
        <w:spacing w:line="400" w:lineRule="exact"/>
        <w:ind w:left="600" w:right="4827"/>
        <w:rPr>
          <w:lang w:eastAsia="zh-CN"/>
        </w:rPr>
      </w:pPr>
      <w:r>
        <w:rPr>
          <w:rFonts w:hint="eastAsia"/>
          <w:lang w:eastAsia="zh-CN"/>
        </w:rPr>
        <w:t>食品检验任务通知单(代样品交接卡)委托检验任务卡</w:t>
      </w:r>
    </w:p>
    <w:p w14:paraId="10D13551" w14:textId="77777777" w:rsidR="00CE72B8" w:rsidRDefault="00AE7D12">
      <w:pPr>
        <w:pStyle w:val="3"/>
        <w:tabs>
          <w:tab w:val="left" w:pos="339"/>
        </w:tabs>
        <w:spacing w:before="31" w:line="400" w:lineRule="exact"/>
        <w:ind w:left="180" w:firstLine="0"/>
        <w:jc w:val="left"/>
        <w:rPr>
          <w:lang w:eastAsia="zh-CN"/>
        </w:rPr>
      </w:pPr>
      <w:r>
        <w:rPr>
          <w:rFonts w:hint="eastAsia"/>
          <w:lang w:eastAsia="zh-CN"/>
        </w:rPr>
        <w:t>5 相关文件</w:t>
      </w:r>
    </w:p>
    <w:p w14:paraId="44F71966" w14:textId="77777777" w:rsidR="00CE72B8" w:rsidRDefault="00AE7D12">
      <w:pPr>
        <w:pStyle w:val="a3"/>
        <w:spacing w:line="400" w:lineRule="exact"/>
        <w:ind w:left="600" w:right="5795"/>
        <w:rPr>
          <w:lang w:eastAsia="zh-CN"/>
        </w:rPr>
      </w:pPr>
      <w:r>
        <w:rPr>
          <w:rFonts w:hint="eastAsia"/>
          <w:lang w:eastAsia="zh-CN"/>
        </w:rPr>
        <w:t>服务和供应品控制程序纠正措施和持续改进程序内部审核程序</w:t>
      </w:r>
    </w:p>
    <w:p w14:paraId="56964801" w14:textId="77777777" w:rsidR="00CE72B8" w:rsidRDefault="00AE7D12">
      <w:pPr>
        <w:pStyle w:val="a3"/>
        <w:spacing w:before="7" w:line="400" w:lineRule="exact"/>
        <w:ind w:left="600"/>
        <w:rPr>
          <w:lang w:eastAsia="zh-CN"/>
        </w:rPr>
      </w:pPr>
      <w:r>
        <w:rPr>
          <w:rFonts w:hint="eastAsia"/>
          <w:lang w:eastAsia="zh-CN"/>
        </w:rPr>
        <w:t>管理评审程序</w:t>
      </w:r>
    </w:p>
    <w:p w14:paraId="5E55220F" w14:textId="77777777" w:rsidR="00CE72B8" w:rsidRDefault="00AE7D12">
      <w:pPr>
        <w:pStyle w:val="a3"/>
        <w:spacing w:before="37" w:line="400" w:lineRule="exact"/>
        <w:ind w:left="600"/>
        <w:rPr>
          <w:lang w:eastAsia="zh-CN"/>
        </w:rPr>
      </w:pPr>
      <w:r>
        <w:rPr>
          <w:rFonts w:hint="eastAsia"/>
          <w:lang w:eastAsia="zh-CN"/>
        </w:rPr>
        <w:t>人员管理和培训控制程序</w:t>
      </w:r>
    </w:p>
    <w:p w14:paraId="03086F2C" w14:textId="77777777" w:rsidR="00CE72B8" w:rsidRDefault="00AE7D12">
      <w:pPr>
        <w:pStyle w:val="a3"/>
        <w:spacing w:before="37" w:line="400" w:lineRule="exact"/>
        <w:ind w:left="600" w:right="5166"/>
        <w:rPr>
          <w:lang w:eastAsia="zh-CN"/>
        </w:rPr>
      </w:pPr>
      <w:r>
        <w:rPr>
          <w:rFonts w:hint="eastAsia"/>
          <w:lang w:eastAsia="zh-CN"/>
        </w:rPr>
        <w:t>检验检测事故的报告及处理程序测量溯源性控制程序</w:t>
      </w:r>
    </w:p>
    <w:p w14:paraId="759D96AA" w14:textId="77777777" w:rsidR="00CE72B8" w:rsidRDefault="00AE7D12">
      <w:pPr>
        <w:pStyle w:val="a3"/>
        <w:spacing w:before="7" w:line="400" w:lineRule="exact"/>
        <w:ind w:left="600" w:right="6426"/>
      </w:pPr>
      <w:r>
        <w:rPr>
          <w:rFonts w:hint="eastAsia"/>
        </w:rPr>
        <w:t>食品抽样控制程序</w:t>
      </w:r>
    </w:p>
    <w:tbl>
      <w:tblPr>
        <w:tblW w:w="8388" w:type="dxa"/>
        <w:tblInd w:w="102"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391FA06E" w14:textId="77777777">
        <w:trPr>
          <w:trHeight w:hRule="exact" w:val="334"/>
        </w:trPr>
        <w:tc>
          <w:tcPr>
            <w:tcW w:w="4068" w:type="dxa"/>
            <w:gridSpan w:val="2"/>
            <w:vMerge w:val="restart"/>
            <w:tcBorders>
              <w:left w:val="nil"/>
              <w:right w:val="single" w:sz="4" w:space="0" w:color="000000"/>
            </w:tcBorders>
            <w:vAlign w:val="center"/>
          </w:tcPr>
          <w:p w14:paraId="39A9F3FE" w14:textId="77777777" w:rsidR="00CE72B8" w:rsidRDefault="00AE7D12">
            <w:pPr>
              <w:ind w:left="646" w:right="644"/>
              <w:jc w:val="center"/>
              <w:rPr>
                <w:sz w:val="21"/>
                <w:szCs w:val="21"/>
                <w:lang w:eastAsia="zh-CN"/>
              </w:rPr>
            </w:pPr>
            <w:r>
              <w:rPr>
                <w:rFonts w:hint="eastAsia"/>
                <w:sz w:val="21"/>
                <w:szCs w:val="21"/>
                <w:lang w:eastAsia="zh-CN"/>
              </w:rPr>
              <w:lastRenderedPageBreak/>
              <w:t>海洋产品及环境检测平台</w:t>
            </w:r>
          </w:p>
          <w:p w14:paraId="480227F9" w14:textId="77777777" w:rsidR="00CE72B8" w:rsidRDefault="00AE7D12">
            <w:pPr>
              <w:pStyle w:val="TableParagraph"/>
              <w:ind w:left="646" w:right="644"/>
            </w:pPr>
            <w:r>
              <w:rPr>
                <w:rFonts w:hint="eastAsia"/>
                <w:sz w:val="21"/>
                <w:szCs w:val="21"/>
              </w:rPr>
              <w:t>程序文件</w:t>
            </w:r>
          </w:p>
        </w:tc>
        <w:tc>
          <w:tcPr>
            <w:tcW w:w="1260" w:type="dxa"/>
            <w:tcBorders>
              <w:left w:val="single" w:sz="4" w:space="0" w:color="000000"/>
              <w:bottom w:val="single" w:sz="4" w:space="0" w:color="000000"/>
              <w:right w:val="single" w:sz="4" w:space="0" w:color="000000"/>
            </w:tcBorders>
            <w:vAlign w:val="center"/>
          </w:tcPr>
          <w:p w14:paraId="15C446FD" w14:textId="77777777" w:rsidR="00CE72B8" w:rsidRDefault="00AE7D12">
            <w:pPr>
              <w:pStyle w:val="TableParagraph"/>
              <w:ind w:right="2"/>
            </w:pPr>
            <w:r>
              <w:rPr>
                <w:rFonts w:hint="eastAsia"/>
              </w:rPr>
              <w:t>文件编号</w:t>
            </w:r>
          </w:p>
        </w:tc>
        <w:tc>
          <w:tcPr>
            <w:tcW w:w="3060" w:type="dxa"/>
            <w:tcBorders>
              <w:left w:val="single" w:sz="4" w:space="0" w:color="000000"/>
              <w:bottom w:val="single" w:sz="4" w:space="0" w:color="000000"/>
              <w:right w:val="nil"/>
            </w:tcBorders>
            <w:vAlign w:val="center"/>
          </w:tcPr>
          <w:p w14:paraId="25E40EFC" w14:textId="77777777" w:rsidR="00CE72B8" w:rsidRDefault="00AE7D12">
            <w:pPr>
              <w:pStyle w:val="TableParagraph"/>
              <w:ind w:left="3"/>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rPr>
              <w:t>-</w:t>
            </w:r>
            <w:r>
              <w:rPr>
                <w:rFonts w:hint="eastAsia"/>
                <w:lang w:eastAsia="zh-CN"/>
              </w:rPr>
              <w:t>29</w:t>
            </w:r>
            <w:r>
              <w:rPr>
                <w:rFonts w:hint="eastAsia"/>
              </w:rPr>
              <w:t>-</w:t>
            </w:r>
            <w:r>
              <w:rPr>
                <w:rFonts w:hint="eastAsia"/>
                <w:lang w:eastAsia="zh-CN"/>
              </w:rPr>
              <w:t>2019-</w:t>
            </w:r>
            <w:r>
              <w:rPr>
                <w:rFonts w:hint="eastAsia"/>
              </w:rPr>
              <w:t>1.0</w:t>
            </w:r>
          </w:p>
        </w:tc>
      </w:tr>
      <w:tr w:rsidR="00CE72B8" w14:paraId="5D4DBF2A" w14:textId="77777777">
        <w:trPr>
          <w:trHeight w:hRule="exact" w:val="355"/>
        </w:trPr>
        <w:tc>
          <w:tcPr>
            <w:tcW w:w="4068" w:type="dxa"/>
            <w:gridSpan w:val="2"/>
            <w:vMerge/>
            <w:tcBorders>
              <w:left w:val="nil"/>
              <w:bottom w:val="single" w:sz="4" w:space="0" w:color="000000"/>
              <w:right w:val="single" w:sz="4" w:space="0" w:color="000000"/>
            </w:tcBorders>
            <w:vAlign w:val="center"/>
          </w:tcPr>
          <w:p w14:paraId="0D5A6F5C" w14:textId="77777777" w:rsidR="00CE72B8" w:rsidRDefault="00CE72B8"/>
        </w:tc>
        <w:tc>
          <w:tcPr>
            <w:tcW w:w="1260" w:type="dxa"/>
            <w:tcBorders>
              <w:top w:val="single" w:sz="4" w:space="0" w:color="000000"/>
              <w:left w:val="single" w:sz="4" w:space="0" w:color="000000"/>
              <w:bottom w:val="single" w:sz="4" w:space="0" w:color="000000"/>
              <w:right w:val="single" w:sz="4" w:space="0" w:color="000000"/>
            </w:tcBorders>
            <w:vAlign w:val="center"/>
          </w:tcPr>
          <w:p w14:paraId="616ED644" w14:textId="77777777" w:rsidR="00CE72B8" w:rsidRDefault="00AE7D12">
            <w:pPr>
              <w:pStyle w:val="TableParagraph"/>
              <w:tabs>
                <w:tab w:val="left" w:pos="419"/>
              </w:tabs>
              <w:ind w:right="1"/>
            </w:pPr>
            <w:r>
              <w:rPr>
                <w:rFonts w:hint="eastAsia"/>
              </w:rPr>
              <w:t>页</w:t>
            </w:r>
            <w:r>
              <w:rPr>
                <w:rFonts w:hint="eastAsia"/>
              </w:rPr>
              <w:tab/>
              <w:t>数</w:t>
            </w:r>
          </w:p>
        </w:tc>
        <w:tc>
          <w:tcPr>
            <w:tcW w:w="3060" w:type="dxa"/>
            <w:tcBorders>
              <w:top w:val="single" w:sz="4" w:space="0" w:color="000000"/>
              <w:left w:val="single" w:sz="4" w:space="0" w:color="000000"/>
              <w:bottom w:val="single" w:sz="4" w:space="0" w:color="000000"/>
              <w:right w:val="nil"/>
            </w:tcBorders>
            <w:vAlign w:val="center"/>
          </w:tcPr>
          <w:p w14:paraId="741ED13B" w14:textId="77777777" w:rsidR="00CE72B8" w:rsidRDefault="00AE7D12">
            <w:pPr>
              <w:pStyle w:val="TableParagraph"/>
              <w:tabs>
                <w:tab w:val="left" w:pos="945"/>
              </w:tabs>
            </w:pPr>
            <w:r>
              <w:rPr>
                <w:rFonts w:hint="eastAsia"/>
              </w:rPr>
              <w:t xml:space="preserve">第 </w:t>
            </w:r>
            <w:r>
              <w:rPr>
                <w:rFonts w:hint="eastAsia"/>
                <w:lang w:eastAsia="zh-CN"/>
              </w:rPr>
              <w:t>4</w:t>
            </w:r>
            <w:r>
              <w:rPr>
                <w:rFonts w:hint="eastAsia"/>
              </w:rPr>
              <w:t xml:space="preserve"> 页</w:t>
            </w:r>
            <w:r>
              <w:rPr>
                <w:rFonts w:hint="eastAsia"/>
              </w:rPr>
              <w:tab/>
              <w:t xml:space="preserve">共 </w:t>
            </w:r>
            <w:r>
              <w:rPr>
                <w:rFonts w:hint="eastAsia"/>
                <w:lang w:eastAsia="zh-CN"/>
              </w:rPr>
              <w:t>4</w:t>
            </w:r>
            <w:r>
              <w:rPr>
                <w:rFonts w:hint="eastAsia"/>
              </w:rPr>
              <w:t xml:space="preserve"> 页</w:t>
            </w:r>
          </w:p>
        </w:tc>
      </w:tr>
      <w:tr w:rsidR="00CE72B8" w14:paraId="6B06D097" w14:textId="77777777">
        <w:trPr>
          <w:trHeight w:hRule="exact" w:val="282"/>
        </w:trPr>
        <w:tc>
          <w:tcPr>
            <w:tcW w:w="1008" w:type="dxa"/>
            <w:vMerge w:val="restart"/>
            <w:tcBorders>
              <w:top w:val="single" w:sz="4" w:space="0" w:color="000000"/>
              <w:left w:val="nil"/>
              <w:right w:val="single" w:sz="4" w:space="0" w:color="000000"/>
            </w:tcBorders>
            <w:vAlign w:val="center"/>
          </w:tcPr>
          <w:p w14:paraId="0AAB9C7B" w14:textId="77777777" w:rsidR="00CE72B8" w:rsidRDefault="00AE7D12">
            <w:pPr>
              <w:pStyle w:val="TableParagraph"/>
              <w:spacing w:before="106"/>
              <w:ind w:left="292" w:right="0"/>
              <w:jc w:val="left"/>
            </w:pPr>
            <w:r>
              <w:rPr>
                <w:rFonts w:hint="eastAsia"/>
              </w:rPr>
              <w:t>标题</w:t>
            </w:r>
          </w:p>
        </w:tc>
        <w:tc>
          <w:tcPr>
            <w:tcW w:w="3060" w:type="dxa"/>
            <w:vMerge w:val="restart"/>
            <w:tcBorders>
              <w:top w:val="single" w:sz="4" w:space="0" w:color="000000"/>
              <w:left w:val="single" w:sz="4" w:space="0" w:color="000000"/>
              <w:right w:val="single" w:sz="4" w:space="0" w:color="000000"/>
            </w:tcBorders>
            <w:vAlign w:val="center"/>
          </w:tcPr>
          <w:p w14:paraId="749ED593" w14:textId="77777777" w:rsidR="00CE72B8" w:rsidRDefault="00AE7D12">
            <w:pPr>
              <w:pStyle w:val="TableParagraph"/>
              <w:ind w:left="103" w:right="104"/>
              <w:rPr>
                <w:lang w:eastAsia="zh-CN"/>
              </w:rPr>
            </w:pPr>
            <w:r>
              <w:rPr>
                <w:rFonts w:hint="eastAsia"/>
                <w:lang w:eastAsia="zh-CN"/>
              </w:rPr>
              <w:t>29 检验检测有效性的</w:t>
            </w:r>
          </w:p>
          <w:p w14:paraId="0C745FC4" w14:textId="77777777" w:rsidR="00CE72B8" w:rsidRDefault="00AE7D12">
            <w:pPr>
              <w:pStyle w:val="TableParagraph"/>
              <w:ind w:left="103" w:right="104"/>
              <w:rPr>
                <w:lang w:eastAsia="zh-CN"/>
              </w:rPr>
            </w:pPr>
            <w:r>
              <w:rPr>
                <w:rFonts w:hint="eastAsia"/>
                <w:lang w:eastAsia="zh-CN"/>
              </w:rPr>
              <w:t>质量控制程序</w:t>
            </w:r>
          </w:p>
        </w:tc>
        <w:tc>
          <w:tcPr>
            <w:tcW w:w="1260" w:type="dxa"/>
            <w:tcBorders>
              <w:top w:val="single" w:sz="4" w:space="0" w:color="000000"/>
              <w:left w:val="single" w:sz="4" w:space="0" w:color="000000"/>
              <w:bottom w:val="single" w:sz="4" w:space="0" w:color="000000"/>
              <w:right w:val="single" w:sz="4" w:space="0" w:color="000000"/>
            </w:tcBorders>
            <w:vAlign w:val="center"/>
          </w:tcPr>
          <w:p w14:paraId="678AA350" w14:textId="77777777" w:rsidR="00CE72B8" w:rsidRDefault="00AE7D12">
            <w:pPr>
              <w:pStyle w:val="TableParagraph"/>
              <w:ind w:right="1"/>
            </w:pPr>
            <w:r>
              <w:rPr>
                <w:rFonts w:hint="eastAsia"/>
              </w:rPr>
              <w:t>修改号</w:t>
            </w:r>
          </w:p>
        </w:tc>
        <w:tc>
          <w:tcPr>
            <w:tcW w:w="3060" w:type="dxa"/>
            <w:tcBorders>
              <w:top w:val="single" w:sz="4" w:space="0" w:color="000000"/>
              <w:left w:val="single" w:sz="4" w:space="0" w:color="000000"/>
              <w:bottom w:val="single" w:sz="4" w:space="0" w:color="000000"/>
              <w:right w:val="nil"/>
            </w:tcBorders>
            <w:vAlign w:val="center"/>
          </w:tcPr>
          <w:p w14:paraId="4CA82E58" w14:textId="77777777" w:rsidR="00CE72B8" w:rsidRDefault="00AE7D12">
            <w:pPr>
              <w:pStyle w:val="TableParagraph"/>
              <w:ind w:left="2"/>
            </w:pPr>
            <w:r>
              <w:rPr>
                <w:rFonts w:hint="eastAsia"/>
              </w:rPr>
              <w:t xml:space="preserve">第 </w:t>
            </w:r>
            <w:r>
              <w:rPr>
                <w:rFonts w:hint="eastAsia"/>
                <w:lang w:eastAsia="zh-CN"/>
              </w:rPr>
              <w:t>2019 版</w:t>
            </w:r>
            <w:r>
              <w:rPr>
                <w:rFonts w:hint="eastAsia"/>
              </w:rPr>
              <w:t xml:space="preserve"> 第 0 次修订</w:t>
            </w:r>
          </w:p>
        </w:tc>
      </w:tr>
      <w:tr w:rsidR="00CE72B8" w14:paraId="238600DA" w14:textId="77777777">
        <w:trPr>
          <w:trHeight w:hRule="exact" w:val="314"/>
        </w:trPr>
        <w:tc>
          <w:tcPr>
            <w:tcW w:w="1008" w:type="dxa"/>
            <w:vMerge/>
            <w:tcBorders>
              <w:left w:val="nil"/>
              <w:right w:val="single" w:sz="4" w:space="0" w:color="000000"/>
            </w:tcBorders>
            <w:vAlign w:val="center"/>
          </w:tcPr>
          <w:p w14:paraId="7F7D1CE6" w14:textId="77777777" w:rsidR="00CE72B8" w:rsidRDefault="00CE72B8"/>
        </w:tc>
        <w:tc>
          <w:tcPr>
            <w:tcW w:w="3060" w:type="dxa"/>
            <w:vMerge/>
            <w:tcBorders>
              <w:left w:val="single" w:sz="4" w:space="0" w:color="000000"/>
              <w:right w:val="single" w:sz="4" w:space="0" w:color="000000"/>
            </w:tcBorders>
            <w:vAlign w:val="center"/>
          </w:tcPr>
          <w:p w14:paraId="7DCAA10E" w14:textId="77777777" w:rsidR="00CE72B8" w:rsidRDefault="00CE72B8"/>
        </w:tc>
        <w:tc>
          <w:tcPr>
            <w:tcW w:w="1260" w:type="dxa"/>
            <w:tcBorders>
              <w:top w:val="single" w:sz="4" w:space="0" w:color="000000"/>
              <w:left w:val="single" w:sz="4" w:space="0" w:color="000000"/>
              <w:right w:val="single" w:sz="4" w:space="0" w:color="000000"/>
            </w:tcBorders>
            <w:vAlign w:val="center"/>
          </w:tcPr>
          <w:p w14:paraId="61919FE1" w14:textId="77777777" w:rsidR="00CE72B8" w:rsidRDefault="00AE7D12">
            <w:pPr>
              <w:pStyle w:val="TableParagraph"/>
              <w:ind w:right="2"/>
            </w:pPr>
            <w:r>
              <w:rPr>
                <w:rFonts w:hint="eastAsia"/>
              </w:rPr>
              <w:t>颁布日期</w:t>
            </w:r>
          </w:p>
        </w:tc>
        <w:tc>
          <w:tcPr>
            <w:tcW w:w="3060" w:type="dxa"/>
            <w:tcBorders>
              <w:top w:val="single" w:sz="4" w:space="0" w:color="000000"/>
              <w:left w:val="single" w:sz="4" w:space="0" w:color="000000"/>
              <w:right w:val="nil"/>
            </w:tcBorders>
            <w:vAlign w:val="center"/>
          </w:tcPr>
          <w:p w14:paraId="2AAF5614" w14:textId="77777777" w:rsidR="00CE72B8" w:rsidRDefault="00AE7D12">
            <w:pPr>
              <w:pStyle w:val="TableParagraph"/>
              <w:ind w:left="2"/>
            </w:pPr>
            <w:r>
              <w:rPr>
                <w:rFonts w:hint="eastAsia"/>
              </w:rPr>
              <w:t>201</w:t>
            </w:r>
            <w:r>
              <w:rPr>
                <w:rFonts w:hint="eastAsia"/>
                <w:lang w:eastAsia="zh-CN"/>
              </w:rPr>
              <w:t>9</w:t>
            </w:r>
            <w:r>
              <w:rPr>
                <w:rFonts w:hint="eastAsia"/>
              </w:rPr>
              <w:t xml:space="preserve"> 年 </w:t>
            </w:r>
            <w:r>
              <w:rPr>
                <w:rFonts w:hint="eastAsia"/>
                <w:lang w:eastAsia="zh-CN"/>
              </w:rPr>
              <w:t>10 月</w:t>
            </w:r>
            <w:r>
              <w:rPr>
                <w:rFonts w:hint="eastAsia"/>
              </w:rPr>
              <w:t xml:space="preserve"> 01 日</w:t>
            </w:r>
          </w:p>
        </w:tc>
      </w:tr>
    </w:tbl>
    <w:p w14:paraId="66DB7EE3" w14:textId="77777777" w:rsidR="00CE72B8" w:rsidRDefault="00AE7D12">
      <w:pPr>
        <w:pStyle w:val="a3"/>
        <w:spacing w:before="7" w:line="400" w:lineRule="exact"/>
        <w:ind w:left="600"/>
      </w:pPr>
      <w:r>
        <w:rPr>
          <w:rFonts w:hint="eastAsia"/>
        </w:rPr>
        <w:t>样品管理程序</w:t>
      </w:r>
    </w:p>
    <w:p w14:paraId="0D9FC68D" w14:textId="77777777" w:rsidR="00CE72B8" w:rsidRDefault="00AE7D12">
      <w:pPr>
        <w:pStyle w:val="a3"/>
        <w:spacing w:before="37" w:line="400" w:lineRule="exact"/>
        <w:ind w:left="600" w:right="6215"/>
        <w:rPr>
          <w:lang w:eastAsia="zh-CN"/>
        </w:rPr>
      </w:pPr>
      <w:r>
        <w:rPr>
          <w:rFonts w:hint="eastAsia"/>
          <w:lang w:eastAsia="zh-CN"/>
        </w:rPr>
        <w:t>不符合工作控制程序能力验证管理程序风险管控程序</w:t>
      </w:r>
    </w:p>
    <w:p w14:paraId="4590BAE8" w14:textId="77777777" w:rsidR="00CE72B8" w:rsidRDefault="00CE72B8">
      <w:pPr>
        <w:spacing w:line="400" w:lineRule="exact"/>
        <w:rPr>
          <w:lang w:eastAsia="zh-CN"/>
        </w:rPr>
        <w:sectPr w:rsidR="00CE72B8">
          <w:pgSz w:w="11910" w:h="16840"/>
          <w:pgMar w:top="1420" w:right="1580" w:bottom="280" w:left="1620" w:header="720" w:footer="720" w:gutter="0"/>
          <w:cols w:space="720"/>
        </w:sectPr>
      </w:pPr>
    </w:p>
    <w:tbl>
      <w:tblPr>
        <w:tblW w:w="8388" w:type="dxa"/>
        <w:tblInd w:w="102"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727A7A72" w14:textId="77777777">
        <w:trPr>
          <w:trHeight w:hRule="exact" w:val="334"/>
        </w:trPr>
        <w:tc>
          <w:tcPr>
            <w:tcW w:w="4068" w:type="dxa"/>
            <w:gridSpan w:val="2"/>
            <w:vMerge w:val="restart"/>
            <w:tcBorders>
              <w:left w:val="nil"/>
              <w:right w:val="single" w:sz="4" w:space="0" w:color="000000"/>
            </w:tcBorders>
            <w:vAlign w:val="center"/>
          </w:tcPr>
          <w:p w14:paraId="5C5F2C26" w14:textId="77777777" w:rsidR="00CE72B8" w:rsidRDefault="00AE7D12">
            <w:pPr>
              <w:ind w:left="646" w:right="644"/>
              <w:jc w:val="center"/>
              <w:rPr>
                <w:sz w:val="21"/>
                <w:szCs w:val="21"/>
                <w:lang w:eastAsia="zh-CN"/>
              </w:rPr>
            </w:pPr>
            <w:r>
              <w:rPr>
                <w:rFonts w:hint="eastAsia"/>
                <w:sz w:val="21"/>
                <w:szCs w:val="21"/>
                <w:lang w:eastAsia="zh-CN"/>
              </w:rPr>
              <w:lastRenderedPageBreak/>
              <w:t>海洋产品及环境检测平台</w:t>
            </w:r>
          </w:p>
          <w:p w14:paraId="4A2D8DCA" w14:textId="77777777" w:rsidR="00CE72B8" w:rsidRDefault="00AE7D12">
            <w:pPr>
              <w:pStyle w:val="TableParagraph"/>
              <w:ind w:left="646" w:right="644"/>
              <w:rPr>
                <w:sz w:val="21"/>
                <w:szCs w:val="21"/>
              </w:rPr>
            </w:pPr>
            <w:r>
              <w:rPr>
                <w:rFonts w:hint="eastAsia"/>
                <w:sz w:val="21"/>
                <w:szCs w:val="21"/>
              </w:rPr>
              <w:t>程序文件</w:t>
            </w:r>
          </w:p>
        </w:tc>
        <w:tc>
          <w:tcPr>
            <w:tcW w:w="1260" w:type="dxa"/>
            <w:tcBorders>
              <w:left w:val="single" w:sz="4" w:space="0" w:color="000000"/>
              <w:bottom w:val="single" w:sz="4" w:space="0" w:color="000000"/>
              <w:right w:val="single" w:sz="4" w:space="0" w:color="000000"/>
            </w:tcBorders>
            <w:vAlign w:val="center"/>
          </w:tcPr>
          <w:p w14:paraId="50A54C02" w14:textId="77777777" w:rsidR="00CE72B8" w:rsidRDefault="00AE7D12">
            <w:pPr>
              <w:pStyle w:val="TableParagraph"/>
              <w:ind w:right="2"/>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vAlign w:val="center"/>
          </w:tcPr>
          <w:p w14:paraId="7061C975" w14:textId="77777777" w:rsidR="00CE72B8" w:rsidRDefault="00AE7D12">
            <w:pPr>
              <w:pStyle w:val="TableParagraph"/>
              <w:ind w:left="3"/>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w:t>
            </w:r>
            <w:r>
              <w:rPr>
                <w:rFonts w:hint="eastAsia"/>
                <w:sz w:val="21"/>
                <w:szCs w:val="21"/>
                <w:lang w:eastAsia="zh-CN"/>
              </w:rPr>
              <w:t>30</w:t>
            </w:r>
            <w:r>
              <w:rPr>
                <w:rFonts w:hint="eastAsia"/>
                <w:sz w:val="21"/>
                <w:szCs w:val="21"/>
              </w:rPr>
              <w:t>-</w:t>
            </w:r>
            <w:r>
              <w:rPr>
                <w:rFonts w:hint="eastAsia"/>
                <w:sz w:val="21"/>
                <w:szCs w:val="21"/>
                <w:lang w:eastAsia="zh-CN"/>
              </w:rPr>
              <w:t>2019-</w:t>
            </w:r>
            <w:r>
              <w:rPr>
                <w:rFonts w:hint="eastAsia"/>
                <w:sz w:val="21"/>
                <w:szCs w:val="21"/>
              </w:rPr>
              <w:t>1.0</w:t>
            </w:r>
          </w:p>
        </w:tc>
      </w:tr>
      <w:tr w:rsidR="00CE72B8" w14:paraId="3BECA6EF" w14:textId="77777777">
        <w:trPr>
          <w:trHeight w:hRule="exact" w:val="340"/>
        </w:trPr>
        <w:tc>
          <w:tcPr>
            <w:tcW w:w="4068" w:type="dxa"/>
            <w:gridSpan w:val="2"/>
            <w:vMerge/>
            <w:tcBorders>
              <w:left w:val="nil"/>
              <w:bottom w:val="single" w:sz="4" w:space="0" w:color="000000"/>
              <w:right w:val="single" w:sz="4" w:space="0" w:color="000000"/>
            </w:tcBorders>
            <w:vAlign w:val="center"/>
          </w:tcPr>
          <w:p w14:paraId="5FB86BD0" w14:textId="77777777" w:rsidR="00CE72B8" w:rsidRDefault="00CE72B8">
            <w:pPr>
              <w:rPr>
                <w:sz w:val="21"/>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410CE2E7" w14:textId="77777777" w:rsidR="00CE72B8" w:rsidRDefault="00AE7D12">
            <w:pPr>
              <w:pStyle w:val="TableParagraph"/>
              <w:tabs>
                <w:tab w:val="left" w:pos="419"/>
              </w:tabs>
              <w:ind w:right="1"/>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vAlign w:val="center"/>
          </w:tcPr>
          <w:p w14:paraId="266997AE" w14:textId="77777777" w:rsidR="00CE72B8" w:rsidRDefault="00AE7D12">
            <w:pPr>
              <w:pStyle w:val="TableParagraph"/>
              <w:tabs>
                <w:tab w:val="left" w:pos="945"/>
              </w:tabs>
              <w:rPr>
                <w:sz w:val="21"/>
                <w:szCs w:val="21"/>
              </w:rPr>
            </w:pPr>
            <w:r>
              <w:rPr>
                <w:rFonts w:hint="eastAsia"/>
                <w:sz w:val="21"/>
                <w:szCs w:val="21"/>
              </w:rPr>
              <w:t>第 1 页</w:t>
            </w:r>
            <w:r>
              <w:rPr>
                <w:rFonts w:hint="eastAsia"/>
                <w:sz w:val="21"/>
                <w:szCs w:val="21"/>
              </w:rPr>
              <w:tab/>
              <w:t xml:space="preserve">共 </w:t>
            </w:r>
            <w:r>
              <w:rPr>
                <w:rFonts w:hint="eastAsia"/>
                <w:sz w:val="21"/>
                <w:szCs w:val="21"/>
                <w:lang w:eastAsia="zh-CN"/>
              </w:rPr>
              <w:t>3</w:t>
            </w:r>
            <w:r>
              <w:rPr>
                <w:rFonts w:hint="eastAsia"/>
                <w:sz w:val="21"/>
                <w:szCs w:val="21"/>
              </w:rPr>
              <w:t xml:space="preserve"> 页</w:t>
            </w:r>
          </w:p>
        </w:tc>
      </w:tr>
      <w:tr w:rsidR="00CE72B8" w14:paraId="0178FC9C" w14:textId="77777777">
        <w:trPr>
          <w:trHeight w:hRule="exact" w:val="282"/>
        </w:trPr>
        <w:tc>
          <w:tcPr>
            <w:tcW w:w="1008" w:type="dxa"/>
            <w:vMerge w:val="restart"/>
            <w:tcBorders>
              <w:top w:val="single" w:sz="4" w:space="0" w:color="000000"/>
              <w:left w:val="nil"/>
              <w:right w:val="single" w:sz="4" w:space="0" w:color="000000"/>
            </w:tcBorders>
            <w:vAlign w:val="center"/>
          </w:tcPr>
          <w:p w14:paraId="00CCE590" w14:textId="77777777" w:rsidR="00CE72B8" w:rsidRDefault="00AE7D12">
            <w:pPr>
              <w:pStyle w:val="TableParagraph"/>
              <w:spacing w:before="106"/>
              <w:ind w:left="292" w:right="0"/>
              <w:jc w:val="left"/>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vAlign w:val="center"/>
          </w:tcPr>
          <w:p w14:paraId="4F8F6468" w14:textId="77777777" w:rsidR="00CE72B8" w:rsidRDefault="00AE7D12">
            <w:pPr>
              <w:pStyle w:val="TableParagraph"/>
              <w:spacing w:before="106"/>
              <w:ind w:left="554" w:right="0"/>
              <w:jc w:val="left"/>
              <w:rPr>
                <w:sz w:val="21"/>
                <w:szCs w:val="21"/>
              </w:rPr>
            </w:pPr>
            <w:bookmarkStart w:id="14" w:name="31能力验证管理程序"/>
            <w:bookmarkEnd w:id="14"/>
            <w:r>
              <w:rPr>
                <w:rFonts w:hint="eastAsia"/>
                <w:sz w:val="21"/>
                <w:szCs w:val="21"/>
              </w:rPr>
              <w:t>3</w:t>
            </w:r>
            <w:r>
              <w:rPr>
                <w:rFonts w:hint="eastAsia"/>
                <w:sz w:val="21"/>
                <w:szCs w:val="21"/>
                <w:lang w:eastAsia="zh-CN"/>
              </w:rPr>
              <w:t>0</w:t>
            </w:r>
            <w:r>
              <w:rPr>
                <w:rFonts w:hint="eastAsia"/>
                <w:sz w:val="21"/>
                <w:szCs w:val="21"/>
              </w:rPr>
              <w:t xml:space="preserve"> 能力验证管理程序</w:t>
            </w:r>
          </w:p>
        </w:tc>
        <w:tc>
          <w:tcPr>
            <w:tcW w:w="1260" w:type="dxa"/>
            <w:tcBorders>
              <w:top w:val="single" w:sz="4" w:space="0" w:color="000000"/>
              <w:left w:val="single" w:sz="4" w:space="0" w:color="000000"/>
              <w:bottom w:val="single" w:sz="4" w:space="0" w:color="000000"/>
              <w:right w:val="single" w:sz="4" w:space="0" w:color="000000"/>
            </w:tcBorders>
            <w:vAlign w:val="center"/>
          </w:tcPr>
          <w:p w14:paraId="4B0BD23B" w14:textId="77777777" w:rsidR="00CE72B8" w:rsidRDefault="00AE7D12">
            <w:pPr>
              <w:pStyle w:val="TableParagraph"/>
              <w:ind w:right="1"/>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vAlign w:val="center"/>
          </w:tcPr>
          <w:p w14:paraId="1F8D0EAE" w14:textId="77777777" w:rsidR="00CE72B8" w:rsidRDefault="00AE7D12">
            <w:pPr>
              <w:pStyle w:val="TableParagraph"/>
              <w:ind w:left="2"/>
              <w:rPr>
                <w:sz w:val="21"/>
                <w:szCs w:val="21"/>
              </w:rPr>
            </w:pPr>
            <w:r>
              <w:rPr>
                <w:rFonts w:hint="eastAsia"/>
                <w:sz w:val="21"/>
                <w:szCs w:val="21"/>
              </w:rPr>
              <w:t xml:space="preserve">第 </w:t>
            </w:r>
            <w:r>
              <w:rPr>
                <w:rFonts w:hint="eastAsia"/>
                <w:sz w:val="21"/>
                <w:szCs w:val="21"/>
                <w:lang w:eastAsia="zh-CN"/>
              </w:rPr>
              <w:t>2019 版</w:t>
            </w:r>
            <w:r>
              <w:rPr>
                <w:rFonts w:hint="eastAsia"/>
                <w:sz w:val="21"/>
                <w:szCs w:val="21"/>
              </w:rPr>
              <w:t xml:space="preserve"> 第 0 次修订</w:t>
            </w:r>
          </w:p>
        </w:tc>
      </w:tr>
      <w:tr w:rsidR="00CE72B8" w14:paraId="4553E85E" w14:textId="77777777">
        <w:trPr>
          <w:trHeight w:hRule="exact" w:val="314"/>
        </w:trPr>
        <w:tc>
          <w:tcPr>
            <w:tcW w:w="1008" w:type="dxa"/>
            <w:vMerge/>
            <w:tcBorders>
              <w:left w:val="nil"/>
              <w:right w:val="single" w:sz="4" w:space="0" w:color="000000"/>
            </w:tcBorders>
            <w:vAlign w:val="center"/>
          </w:tcPr>
          <w:p w14:paraId="197FA685" w14:textId="77777777" w:rsidR="00CE72B8" w:rsidRDefault="00CE72B8">
            <w:pPr>
              <w:rPr>
                <w:sz w:val="21"/>
                <w:szCs w:val="21"/>
              </w:rPr>
            </w:pPr>
          </w:p>
        </w:tc>
        <w:tc>
          <w:tcPr>
            <w:tcW w:w="3060" w:type="dxa"/>
            <w:vMerge/>
            <w:tcBorders>
              <w:left w:val="single" w:sz="4" w:space="0" w:color="000000"/>
              <w:right w:val="single" w:sz="4" w:space="0" w:color="000000"/>
            </w:tcBorders>
            <w:vAlign w:val="center"/>
          </w:tcPr>
          <w:p w14:paraId="5123F87C" w14:textId="77777777" w:rsidR="00CE72B8" w:rsidRDefault="00CE72B8">
            <w:pPr>
              <w:rPr>
                <w:sz w:val="21"/>
                <w:szCs w:val="21"/>
              </w:rPr>
            </w:pPr>
          </w:p>
        </w:tc>
        <w:tc>
          <w:tcPr>
            <w:tcW w:w="1260" w:type="dxa"/>
            <w:tcBorders>
              <w:top w:val="single" w:sz="4" w:space="0" w:color="000000"/>
              <w:left w:val="single" w:sz="4" w:space="0" w:color="000000"/>
              <w:right w:val="single" w:sz="4" w:space="0" w:color="000000"/>
            </w:tcBorders>
            <w:vAlign w:val="center"/>
          </w:tcPr>
          <w:p w14:paraId="6C008CEA" w14:textId="77777777" w:rsidR="00CE72B8" w:rsidRDefault="00AE7D12">
            <w:pPr>
              <w:pStyle w:val="TableParagraph"/>
              <w:ind w:right="2"/>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vAlign w:val="center"/>
          </w:tcPr>
          <w:p w14:paraId="6C2AE9B0" w14:textId="77777777" w:rsidR="00CE72B8" w:rsidRDefault="00AE7D12">
            <w:pPr>
              <w:pStyle w:val="TableParagraph"/>
              <w:ind w:left="2"/>
              <w:rPr>
                <w:sz w:val="21"/>
                <w:szCs w:val="21"/>
              </w:rPr>
            </w:pPr>
            <w:r>
              <w:rPr>
                <w:rFonts w:hint="eastAsia"/>
                <w:sz w:val="21"/>
                <w:szCs w:val="21"/>
              </w:rPr>
              <w:t>201</w:t>
            </w:r>
            <w:r>
              <w:rPr>
                <w:rFonts w:hint="eastAsia"/>
                <w:sz w:val="21"/>
                <w:szCs w:val="21"/>
                <w:lang w:eastAsia="zh-CN"/>
              </w:rPr>
              <w:t xml:space="preserve">9 </w:t>
            </w:r>
            <w:r>
              <w:rPr>
                <w:rFonts w:hint="eastAsia"/>
                <w:sz w:val="21"/>
                <w:szCs w:val="21"/>
              </w:rPr>
              <w:t xml:space="preserve">年 </w:t>
            </w:r>
            <w:r>
              <w:rPr>
                <w:rFonts w:hint="eastAsia"/>
                <w:sz w:val="21"/>
                <w:szCs w:val="21"/>
                <w:lang w:eastAsia="zh-CN"/>
              </w:rPr>
              <w:t>10 月</w:t>
            </w:r>
            <w:r>
              <w:rPr>
                <w:rFonts w:hint="eastAsia"/>
                <w:sz w:val="21"/>
                <w:szCs w:val="21"/>
              </w:rPr>
              <w:t xml:space="preserve"> 01 日</w:t>
            </w:r>
          </w:p>
        </w:tc>
      </w:tr>
    </w:tbl>
    <w:p w14:paraId="3F06397D" w14:textId="77777777" w:rsidR="00CE72B8" w:rsidRDefault="00CE72B8">
      <w:pPr>
        <w:pStyle w:val="3"/>
        <w:tabs>
          <w:tab w:val="left" w:pos="339"/>
        </w:tabs>
        <w:spacing w:before="7" w:line="400" w:lineRule="exact"/>
        <w:ind w:left="0" w:firstLine="0"/>
        <w:rPr>
          <w:lang w:eastAsia="zh-CN"/>
        </w:rPr>
      </w:pPr>
    </w:p>
    <w:p w14:paraId="6CD833FE" w14:textId="77777777" w:rsidR="00CE72B8" w:rsidRDefault="00AE7D12">
      <w:pPr>
        <w:pStyle w:val="3"/>
        <w:tabs>
          <w:tab w:val="left" w:pos="339"/>
        </w:tabs>
        <w:spacing w:before="7" w:line="400" w:lineRule="exact"/>
        <w:ind w:left="180" w:firstLine="0"/>
        <w:jc w:val="center"/>
      </w:pPr>
      <w:r>
        <w:rPr>
          <w:rFonts w:hint="eastAsia"/>
          <w:b w:val="0"/>
          <w:bCs w:val="0"/>
          <w:sz w:val="28"/>
          <w:szCs w:val="28"/>
        </w:rPr>
        <w:t>能力验证管理程序</w:t>
      </w:r>
    </w:p>
    <w:p w14:paraId="3D4F9155" w14:textId="77777777" w:rsidR="00CE72B8" w:rsidRDefault="00AE7D12">
      <w:pPr>
        <w:pStyle w:val="3"/>
        <w:tabs>
          <w:tab w:val="left" w:pos="339"/>
        </w:tabs>
        <w:spacing w:before="7" w:line="400" w:lineRule="exact"/>
        <w:ind w:left="180" w:firstLine="0"/>
      </w:pPr>
      <w:r>
        <w:rPr>
          <w:rFonts w:hint="eastAsia"/>
          <w:lang w:eastAsia="zh-CN"/>
        </w:rPr>
        <w:t xml:space="preserve">1 </w:t>
      </w:r>
      <w:r>
        <w:rPr>
          <w:rFonts w:hint="eastAsia"/>
        </w:rPr>
        <w:t>目的和适用范围</w:t>
      </w:r>
    </w:p>
    <w:p w14:paraId="30873FAC" w14:textId="77777777" w:rsidR="00CE72B8" w:rsidRDefault="00AE7D12">
      <w:pPr>
        <w:pStyle w:val="a5"/>
        <w:tabs>
          <w:tab w:val="left" w:pos="497"/>
        </w:tabs>
        <w:spacing w:before="12" w:line="400" w:lineRule="exact"/>
        <w:ind w:firstLineChars="200" w:firstLine="420"/>
        <w:rPr>
          <w:sz w:val="21"/>
          <w:szCs w:val="21"/>
          <w:lang w:eastAsia="zh-CN"/>
        </w:rPr>
      </w:pPr>
      <w:r>
        <w:rPr>
          <w:rFonts w:hint="eastAsia"/>
          <w:sz w:val="21"/>
          <w:szCs w:val="21"/>
          <w:lang w:eastAsia="zh-CN"/>
        </w:rPr>
        <w:t>本程序规定了为保证本单位检验数据的准确、有效和可靠而参加能力验证和检验检测机构间比对活动的管理要求事宜，满足《检验检测机构资质认定管理办法》、《检验检测机构资质认定能力评价 检验检测机构通用要求》RB/T 214 及《食品检验机构资质认定管理办法》等的要求。</w:t>
      </w:r>
    </w:p>
    <w:p w14:paraId="4FA28280" w14:textId="77777777" w:rsidR="00CE72B8" w:rsidRDefault="00AE7D12">
      <w:pPr>
        <w:pStyle w:val="a5"/>
        <w:tabs>
          <w:tab w:val="left" w:pos="497"/>
        </w:tabs>
        <w:spacing w:before="12" w:line="400" w:lineRule="exact"/>
        <w:ind w:firstLineChars="200" w:firstLine="420"/>
        <w:rPr>
          <w:sz w:val="21"/>
          <w:szCs w:val="21"/>
          <w:lang w:eastAsia="zh-CN"/>
        </w:rPr>
      </w:pPr>
      <w:r>
        <w:rPr>
          <w:rFonts w:hint="eastAsia"/>
          <w:sz w:val="21"/>
          <w:szCs w:val="21"/>
          <w:lang w:eastAsia="zh-CN"/>
        </w:rPr>
        <w:t>本程序适用于本单位参加能力验证和检验检测机构间比对活动（统称能力验证）的组织和实施。</w:t>
      </w:r>
    </w:p>
    <w:p w14:paraId="28753A40" w14:textId="77777777" w:rsidR="00CE72B8" w:rsidRDefault="00AE7D12">
      <w:pPr>
        <w:pStyle w:val="3"/>
        <w:tabs>
          <w:tab w:val="left" w:pos="339"/>
        </w:tabs>
        <w:spacing w:before="7" w:line="400" w:lineRule="exact"/>
        <w:ind w:left="180" w:firstLine="0"/>
        <w:rPr>
          <w:lang w:eastAsia="zh-CN"/>
        </w:rPr>
      </w:pPr>
      <w:r>
        <w:rPr>
          <w:rFonts w:hint="eastAsia"/>
          <w:lang w:eastAsia="zh-CN"/>
        </w:rPr>
        <w:t>2 职责</w:t>
      </w:r>
    </w:p>
    <w:p w14:paraId="3448633F" w14:textId="77777777" w:rsidR="00CE72B8" w:rsidRDefault="00AE7D12">
      <w:pPr>
        <w:pStyle w:val="a5"/>
        <w:tabs>
          <w:tab w:val="left" w:pos="497"/>
        </w:tabs>
        <w:spacing w:before="12" w:line="400" w:lineRule="exact"/>
        <w:ind w:firstLineChars="200" w:firstLine="420"/>
        <w:rPr>
          <w:sz w:val="21"/>
          <w:szCs w:val="21"/>
          <w:lang w:eastAsia="zh-CN"/>
        </w:rPr>
      </w:pPr>
      <w:r>
        <w:rPr>
          <w:rFonts w:hint="eastAsia"/>
          <w:sz w:val="21"/>
          <w:szCs w:val="21"/>
          <w:lang w:eastAsia="zh-CN"/>
        </w:rPr>
        <w:t xml:space="preserve">2.1 </w:t>
      </w:r>
      <w:r>
        <w:rPr>
          <w:rFonts w:hint="eastAsia"/>
          <w:color w:val="C00000"/>
          <w:sz w:val="21"/>
          <w:szCs w:val="21"/>
          <w:lang w:eastAsia="zh-CN"/>
        </w:rPr>
        <w:t>业务办公室</w:t>
      </w:r>
      <w:r>
        <w:rPr>
          <w:rFonts w:hint="eastAsia"/>
          <w:sz w:val="21"/>
          <w:szCs w:val="21"/>
          <w:lang w:eastAsia="zh-CN"/>
        </w:rPr>
        <w:t>组织实施和归口管理本单位能力验证和检验检测机构间比对活动。</w:t>
      </w:r>
    </w:p>
    <w:p w14:paraId="581431FD" w14:textId="77777777" w:rsidR="00CE72B8" w:rsidRDefault="00AE7D12">
      <w:pPr>
        <w:pStyle w:val="a5"/>
        <w:tabs>
          <w:tab w:val="left" w:pos="497"/>
        </w:tabs>
        <w:spacing w:line="400" w:lineRule="exact"/>
        <w:ind w:firstLineChars="200" w:firstLine="420"/>
        <w:rPr>
          <w:sz w:val="21"/>
          <w:szCs w:val="21"/>
          <w:lang w:eastAsia="zh-CN"/>
        </w:rPr>
      </w:pPr>
      <w:r>
        <w:rPr>
          <w:rFonts w:hint="eastAsia"/>
          <w:sz w:val="21"/>
          <w:szCs w:val="21"/>
          <w:lang w:eastAsia="zh-CN"/>
        </w:rPr>
        <w:t xml:space="preserve">2.2 </w:t>
      </w:r>
      <w:r>
        <w:rPr>
          <w:rFonts w:hint="eastAsia"/>
          <w:color w:val="C00000"/>
          <w:sz w:val="21"/>
          <w:szCs w:val="21"/>
          <w:lang w:eastAsia="zh-CN"/>
        </w:rPr>
        <w:t>质考室</w:t>
      </w:r>
      <w:r>
        <w:rPr>
          <w:rFonts w:hint="eastAsia"/>
          <w:sz w:val="21"/>
          <w:szCs w:val="21"/>
          <w:lang w:eastAsia="zh-CN"/>
        </w:rPr>
        <w:t>组织质量监督员对比对实验和能力验证活动进行监督。</w:t>
      </w:r>
    </w:p>
    <w:p w14:paraId="19CEA967" w14:textId="77777777" w:rsidR="00CE72B8" w:rsidRDefault="00AE7D12">
      <w:pPr>
        <w:pStyle w:val="a5"/>
        <w:tabs>
          <w:tab w:val="left" w:pos="497"/>
        </w:tabs>
        <w:spacing w:line="400" w:lineRule="exact"/>
        <w:ind w:right="217" w:firstLineChars="200" w:firstLine="420"/>
        <w:rPr>
          <w:sz w:val="21"/>
          <w:szCs w:val="21"/>
          <w:lang w:eastAsia="zh-CN"/>
        </w:rPr>
      </w:pPr>
      <w:r>
        <w:rPr>
          <w:rFonts w:hint="eastAsia"/>
          <w:sz w:val="21"/>
          <w:szCs w:val="21"/>
          <w:lang w:eastAsia="zh-CN"/>
        </w:rPr>
        <w:t>2.3 技术负责人主持本单位参加能力验证和检验检测机构间比对活动，主持质量控制活动结果评价工作。审核本单位参与的外部质量控制计划、比对实验计划和能力验证活动，经最高管理者审批后实施。</w:t>
      </w:r>
    </w:p>
    <w:p w14:paraId="28459CE0" w14:textId="77777777" w:rsidR="00CE72B8" w:rsidRDefault="00AE7D12">
      <w:pPr>
        <w:pStyle w:val="3"/>
        <w:tabs>
          <w:tab w:val="left" w:pos="339"/>
        </w:tabs>
        <w:spacing w:before="20" w:line="400" w:lineRule="exact"/>
        <w:ind w:left="180" w:firstLine="0"/>
        <w:rPr>
          <w:lang w:eastAsia="zh-CN"/>
        </w:rPr>
      </w:pPr>
      <w:r>
        <w:rPr>
          <w:rFonts w:hint="eastAsia"/>
          <w:lang w:eastAsia="zh-CN"/>
        </w:rPr>
        <w:t>3 程序</w:t>
      </w:r>
    </w:p>
    <w:p w14:paraId="11A009A8" w14:textId="77777777" w:rsidR="00CE72B8" w:rsidRDefault="00AE7D12">
      <w:pPr>
        <w:pStyle w:val="a5"/>
        <w:tabs>
          <w:tab w:val="left" w:pos="502"/>
        </w:tabs>
        <w:spacing w:before="12" w:line="400" w:lineRule="exact"/>
        <w:ind w:right="217" w:firstLineChars="200" w:firstLine="420"/>
        <w:rPr>
          <w:sz w:val="21"/>
          <w:szCs w:val="21"/>
          <w:lang w:eastAsia="zh-CN"/>
        </w:rPr>
      </w:pPr>
      <w:r>
        <w:rPr>
          <w:rFonts w:hint="eastAsia"/>
          <w:sz w:val="21"/>
          <w:szCs w:val="21"/>
          <w:lang w:eastAsia="zh-CN"/>
        </w:rPr>
        <w:t xml:space="preserve">3.1 </w:t>
      </w:r>
      <w:r>
        <w:rPr>
          <w:rFonts w:hint="eastAsia"/>
          <w:color w:val="C00000"/>
          <w:sz w:val="21"/>
          <w:szCs w:val="21"/>
          <w:lang w:eastAsia="zh-CN"/>
        </w:rPr>
        <w:t>业务办公室</w:t>
      </w:r>
      <w:r>
        <w:rPr>
          <w:rFonts w:hint="eastAsia"/>
          <w:sz w:val="21"/>
          <w:szCs w:val="21"/>
          <w:lang w:eastAsia="zh-CN"/>
        </w:rPr>
        <w:t>适时查询国家认监委、省级资质认定主管部门和省级以上协会、相关行业主管部门发布的能力验证和检验检测机构间比对活动信息，主动寻找或发现本单位适宜参与的能力验证项目。负责制定参加能力验证计划和检验检测机构间比对计划。计划由</w:t>
      </w:r>
      <w:r>
        <w:rPr>
          <w:rFonts w:hint="eastAsia"/>
          <w:color w:val="C00000"/>
          <w:sz w:val="21"/>
          <w:szCs w:val="21"/>
          <w:lang w:eastAsia="zh-CN"/>
        </w:rPr>
        <w:t>业务办公室主任</w:t>
      </w:r>
      <w:r>
        <w:rPr>
          <w:rFonts w:hint="eastAsia"/>
          <w:sz w:val="21"/>
          <w:szCs w:val="21"/>
          <w:lang w:eastAsia="zh-CN"/>
        </w:rPr>
        <w:t>归口，技术负责人主持，最高管理者批准。</w:t>
      </w:r>
    </w:p>
    <w:p w14:paraId="439F220F" w14:textId="77777777" w:rsidR="00CE72B8" w:rsidRDefault="00AE7D12">
      <w:pPr>
        <w:pStyle w:val="a5"/>
        <w:tabs>
          <w:tab w:val="left" w:pos="502"/>
        </w:tabs>
        <w:spacing w:before="18" w:line="400" w:lineRule="exact"/>
        <w:ind w:firstLineChars="200" w:firstLine="420"/>
        <w:rPr>
          <w:sz w:val="21"/>
          <w:szCs w:val="21"/>
          <w:lang w:eastAsia="zh-CN"/>
        </w:rPr>
      </w:pPr>
      <w:r>
        <w:rPr>
          <w:rFonts w:hint="eastAsia"/>
          <w:sz w:val="21"/>
          <w:szCs w:val="21"/>
          <w:lang w:eastAsia="zh-CN"/>
        </w:rPr>
        <w:t>3.2 需要配置新的资源时，技术负责人提出新资源配置建议，报最高管理者批准。</w:t>
      </w:r>
    </w:p>
    <w:p w14:paraId="4AEA83D9" w14:textId="77777777" w:rsidR="00CE72B8" w:rsidRDefault="00AE7D12">
      <w:pPr>
        <w:pStyle w:val="a5"/>
        <w:tabs>
          <w:tab w:val="left" w:pos="502"/>
        </w:tabs>
        <w:spacing w:line="400" w:lineRule="exact"/>
        <w:ind w:firstLineChars="200" w:firstLine="420"/>
        <w:rPr>
          <w:sz w:val="21"/>
          <w:szCs w:val="21"/>
          <w:lang w:eastAsia="zh-CN"/>
        </w:rPr>
      </w:pPr>
      <w:r>
        <w:rPr>
          <w:rFonts w:hint="eastAsia"/>
          <w:sz w:val="21"/>
          <w:szCs w:val="21"/>
          <w:lang w:eastAsia="zh-CN"/>
        </w:rPr>
        <w:t xml:space="preserve">3.3 </w:t>
      </w:r>
      <w:r>
        <w:rPr>
          <w:rFonts w:hint="eastAsia"/>
          <w:color w:val="C00000"/>
          <w:sz w:val="21"/>
          <w:szCs w:val="21"/>
          <w:lang w:eastAsia="zh-CN"/>
        </w:rPr>
        <w:t>业务办公室</w:t>
      </w:r>
      <w:r>
        <w:rPr>
          <w:rFonts w:hint="eastAsia"/>
          <w:sz w:val="21"/>
          <w:szCs w:val="21"/>
          <w:lang w:eastAsia="zh-CN"/>
        </w:rPr>
        <w:t>负责与能力验证活动组织实施方联系，办理参加该项活动的相关事宜。</w:t>
      </w:r>
    </w:p>
    <w:p w14:paraId="21D0F2FA" w14:textId="77777777" w:rsidR="00CE72B8" w:rsidRDefault="00AE7D12">
      <w:pPr>
        <w:pStyle w:val="a5"/>
        <w:tabs>
          <w:tab w:val="left" w:pos="502"/>
        </w:tabs>
        <w:spacing w:line="400" w:lineRule="exact"/>
        <w:ind w:right="217" w:firstLineChars="200" w:firstLine="420"/>
        <w:rPr>
          <w:sz w:val="21"/>
          <w:szCs w:val="21"/>
          <w:lang w:eastAsia="zh-CN"/>
        </w:rPr>
      </w:pPr>
      <w:r>
        <w:rPr>
          <w:rFonts w:hint="eastAsia"/>
          <w:sz w:val="21"/>
          <w:szCs w:val="21"/>
          <w:lang w:eastAsia="zh-CN"/>
        </w:rPr>
        <w:t xml:space="preserve">3.4 </w:t>
      </w:r>
      <w:r>
        <w:rPr>
          <w:rFonts w:hint="eastAsia"/>
          <w:color w:val="C00000"/>
          <w:sz w:val="21"/>
          <w:szCs w:val="21"/>
          <w:lang w:eastAsia="zh-CN"/>
        </w:rPr>
        <w:t>业务办公室</w:t>
      </w:r>
      <w:r>
        <w:rPr>
          <w:rFonts w:hint="eastAsia"/>
          <w:sz w:val="21"/>
          <w:szCs w:val="21"/>
          <w:lang w:eastAsia="zh-CN"/>
        </w:rPr>
        <w:t>根据《检验检测有效性的质量控制程序》以及能力验证或检验检测机构间比对计划主持单位的要求，提出参加能力验证申请，报技术负责人审核，最高管理者批准。</w:t>
      </w:r>
    </w:p>
    <w:p w14:paraId="68061DCF" w14:textId="77777777" w:rsidR="00CE72B8" w:rsidRDefault="00AE7D12">
      <w:pPr>
        <w:pStyle w:val="a5"/>
        <w:tabs>
          <w:tab w:val="left" w:pos="502"/>
        </w:tabs>
        <w:spacing w:before="33" w:line="400" w:lineRule="exact"/>
        <w:ind w:right="126" w:firstLineChars="200" w:firstLine="420"/>
        <w:jc w:val="left"/>
        <w:rPr>
          <w:sz w:val="21"/>
          <w:szCs w:val="21"/>
          <w:lang w:eastAsia="zh-CN"/>
        </w:rPr>
      </w:pPr>
      <w:r>
        <w:rPr>
          <w:rFonts w:hint="eastAsia"/>
          <w:sz w:val="21"/>
          <w:szCs w:val="21"/>
          <w:lang w:eastAsia="zh-CN"/>
        </w:rPr>
        <w:t xml:space="preserve">3.5 </w:t>
      </w:r>
      <w:r>
        <w:rPr>
          <w:rFonts w:hint="eastAsia"/>
          <w:color w:val="C00000"/>
          <w:sz w:val="21"/>
          <w:szCs w:val="21"/>
          <w:lang w:eastAsia="zh-CN"/>
        </w:rPr>
        <w:t>业务办公室</w:t>
      </w:r>
      <w:r>
        <w:rPr>
          <w:rFonts w:hint="eastAsia"/>
          <w:sz w:val="21"/>
          <w:szCs w:val="21"/>
          <w:lang w:eastAsia="zh-CN"/>
        </w:rPr>
        <w:t>负责组织实施检验检测结果质量监控计划的落实，确定样品、试验项目、参加人员，选定检验检测机构、标准或方法以及试验误差范围、试验结果评价、实施时间等，质量控制计划应包括参加能力验证活动的频次、时机、覆盖的人员、设施、设备、项目或方法、结果评价与利用等。</w:t>
      </w:r>
    </w:p>
    <w:p w14:paraId="4DB288DB" w14:textId="77777777" w:rsidR="00CE72B8" w:rsidRDefault="00AE7D12">
      <w:pPr>
        <w:pStyle w:val="a5"/>
        <w:tabs>
          <w:tab w:val="left" w:pos="502"/>
        </w:tabs>
        <w:spacing w:before="18" w:line="400" w:lineRule="exact"/>
        <w:ind w:right="217" w:firstLineChars="200" w:firstLine="420"/>
        <w:rPr>
          <w:sz w:val="21"/>
          <w:szCs w:val="21"/>
          <w:lang w:eastAsia="zh-CN"/>
        </w:rPr>
      </w:pPr>
      <w:r>
        <w:rPr>
          <w:rFonts w:hint="eastAsia"/>
          <w:sz w:val="21"/>
          <w:szCs w:val="21"/>
          <w:lang w:eastAsia="zh-CN"/>
        </w:rPr>
        <w:t xml:space="preserve">3.6 </w:t>
      </w:r>
      <w:r>
        <w:rPr>
          <w:rFonts w:hint="eastAsia"/>
          <w:color w:val="C00000"/>
          <w:sz w:val="21"/>
          <w:szCs w:val="21"/>
          <w:lang w:eastAsia="zh-CN"/>
        </w:rPr>
        <w:t>业务办公室</w:t>
      </w:r>
      <w:r>
        <w:rPr>
          <w:rFonts w:hint="eastAsia"/>
          <w:sz w:val="21"/>
          <w:szCs w:val="21"/>
          <w:lang w:eastAsia="zh-CN"/>
        </w:rPr>
        <w:t>负责能力验证活动检测物品的接收和分发，组织实施该能力验证活动。检测结果要按照主持单位的要求，编制能力验证活动结果报告，授权签字人批准，及时发出，保存相应的记录。</w:t>
      </w:r>
    </w:p>
    <w:p w14:paraId="553920A9" w14:textId="77777777" w:rsidR="00CE72B8" w:rsidRDefault="00AE7D12">
      <w:pPr>
        <w:pStyle w:val="a5"/>
        <w:tabs>
          <w:tab w:val="left" w:pos="502"/>
        </w:tabs>
        <w:spacing w:before="22" w:line="400" w:lineRule="exact"/>
        <w:ind w:right="217" w:firstLineChars="200" w:firstLine="420"/>
        <w:rPr>
          <w:sz w:val="21"/>
          <w:szCs w:val="21"/>
          <w:lang w:eastAsia="zh-CN"/>
        </w:rPr>
      </w:pPr>
      <w:r>
        <w:rPr>
          <w:rFonts w:hint="eastAsia"/>
          <w:sz w:val="21"/>
          <w:szCs w:val="21"/>
          <w:lang w:eastAsia="zh-CN"/>
        </w:rPr>
        <w:t>3.7 当检测结果质量保证监控结果失控时，</w:t>
      </w:r>
      <w:r>
        <w:rPr>
          <w:rFonts w:hint="eastAsia"/>
          <w:color w:val="C00000"/>
          <w:sz w:val="21"/>
          <w:szCs w:val="21"/>
          <w:lang w:eastAsia="zh-CN"/>
        </w:rPr>
        <w:t>业务办公室</w:t>
      </w:r>
      <w:r>
        <w:rPr>
          <w:rFonts w:hint="eastAsia"/>
          <w:sz w:val="21"/>
          <w:szCs w:val="21"/>
          <w:lang w:eastAsia="zh-CN"/>
        </w:rPr>
        <w:t>应及时向质量负责人汇报，质量</w:t>
      </w:r>
    </w:p>
    <w:p w14:paraId="0BA6CAD7" w14:textId="77777777" w:rsidR="00CE72B8" w:rsidRDefault="00CE72B8">
      <w:pPr>
        <w:pStyle w:val="a5"/>
        <w:tabs>
          <w:tab w:val="left" w:pos="502"/>
        </w:tabs>
        <w:spacing w:before="22" w:line="400" w:lineRule="exact"/>
        <w:ind w:right="217" w:firstLineChars="200" w:firstLine="420"/>
        <w:rPr>
          <w:sz w:val="21"/>
          <w:szCs w:val="21"/>
          <w:lang w:eastAsia="zh-CN"/>
        </w:rPr>
      </w:pPr>
    </w:p>
    <w:p w14:paraId="18C04C9C" w14:textId="77777777" w:rsidR="00CE72B8" w:rsidRDefault="00CE72B8">
      <w:pPr>
        <w:pStyle w:val="a5"/>
        <w:tabs>
          <w:tab w:val="left" w:pos="502"/>
        </w:tabs>
        <w:spacing w:before="22" w:line="400" w:lineRule="exact"/>
        <w:ind w:right="217" w:firstLineChars="200" w:firstLine="420"/>
        <w:rPr>
          <w:sz w:val="21"/>
          <w:szCs w:val="21"/>
          <w:lang w:eastAsia="zh-CN"/>
        </w:rPr>
      </w:pPr>
    </w:p>
    <w:tbl>
      <w:tblPr>
        <w:tblW w:w="8388" w:type="dxa"/>
        <w:tblInd w:w="102"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6374AE08" w14:textId="77777777">
        <w:trPr>
          <w:trHeight w:hRule="exact" w:val="334"/>
        </w:trPr>
        <w:tc>
          <w:tcPr>
            <w:tcW w:w="4068" w:type="dxa"/>
            <w:gridSpan w:val="2"/>
            <w:vMerge w:val="restart"/>
            <w:tcBorders>
              <w:left w:val="nil"/>
              <w:right w:val="single" w:sz="4" w:space="0" w:color="000000"/>
            </w:tcBorders>
            <w:vAlign w:val="center"/>
          </w:tcPr>
          <w:p w14:paraId="2447C07C" w14:textId="77777777" w:rsidR="00CE72B8" w:rsidRDefault="00AE7D12">
            <w:pPr>
              <w:ind w:left="646" w:right="644"/>
              <w:jc w:val="center"/>
              <w:rPr>
                <w:sz w:val="21"/>
                <w:szCs w:val="21"/>
                <w:lang w:eastAsia="zh-CN"/>
              </w:rPr>
            </w:pPr>
            <w:r>
              <w:rPr>
                <w:rFonts w:hint="eastAsia"/>
                <w:sz w:val="21"/>
                <w:szCs w:val="21"/>
                <w:lang w:eastAsia="zh-CN"/>
              </w:rPr>
              <w:lastRenderedPageBreak/>
              <w:t>海洋产品及环境检测平台</w:t>
            </w:r>
          </w:p>
          <w:p w14:paraId="6FB01748" w14:textId="77777777" w:rsidR="00CE72B8" w:rsidRDefault="00AE7D12">
            <w:pPr>
              <w:pStyle w:val="TableParagraph"/>
              <w:ind w:left="646" w:right="644"/>
              <w:rPr>
                <w:sz w:val="21"/>
                <w:szCs w:val="21"/>
              </w:rPr>
            </w:pPr>
            <w:r>
              <w:rPr>
                <w:rFonts w:hint="eastAsia"/>
                <w:sz w:val="21"/>
                <w:szCs w:val="21"/>
              </w:rPr>
              <w:t>程序文件</w:t>
            </w:r>
          </w:p>
        </w:tc>
        <w:tc>
          <w:tcPr>
            <w:tcW w:w="1260" w:type="dxa"/>
            <w:tcBorders>
              <w:left w:val="single" w:sz="4" w:space="0" w:color="000000"/>
              <w:bottom w:val="single" w:sz="4" w:space="0" w:color="000000"/>
              <w:right w:val="single" w:sz="4" w:space="0" w:color="000000"/>
            </w:tcBorders>
            <w:vAlign w:val="center"/>
          </w:tcPr>
          <w:p w14:paraId="517A14E0" w14:textId="77777777" w:rsidR="00CE72B8" w:rsidRDefault="00AE7D12">
            <w:pPr>
              <w:pStyle w:val="TableParagraph"/>
              <w:ind w:right="2"/>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vAlign w:val="center"/>
          </w:tcPr>
          <w:p w14:paraId="537FA89F" w14:textId="77777777" w:rsidR="00CE72B8" w:rsidRDefault="00AE7D12">
            <w:pPr>
              <w:pStyle w:val="TableParagraph"/>
              <w:ind w:left="3"/>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w:t>
            </w:r>
            <w:r>
              <w:rPr>
                <w:rFonts w:hint="eastAsia"/>
                <w:sz w:val="21"/>
                <w:szCs w:val="21"/>
                <w:lang w:eastAsia="zh-CN"/>
              </w:rPr>
              <w:t>30</w:t>
            </w:r>
            <w:r>
              <w:rPr>
                <w:rFonts w:hint="eastAsia"/>
                <w:sz w:val="21"/>
                <w:szCs w:val="21"/>
              </w:rPr>
              <w:t>-</w:t>
            </w:r>
            <w:r>
              <w:rPr>
                <w:rFonts w:hint="eastAsia"/>
                <w:sz w:val="21"/>
                <w:szCs w:val="21"/>
                <w:lang w:eastAsia="zh-CN"/>
              </w:rPr>
              <w:t>2019-</w:t>
            </w:r>
            <w:r>
              <w:rPr>
                <w:rFonts w:hint="eastAsia"/>
                <w:sz w:val="21"/>
                <w:szCs w:val="21"/>
              </w:rPr>
              <w:t>1.0</w:t>
            </w:r>
          </w:p>
        </w:tc>
      </w:tr>
      <w:tr w:rsidR="00CE72B8" w14:paraId="1A788F29" w14:textId="77777777">
        <w:trPr>
          <w:trHeight w:hRule="exact" w:val="340"/>
        </w:trPr>
        <w:tc>
          <w:tcPr>
            <w:tcW w:w="4068" w:type="dxa"/>
            <w:gridSpan w:val="2"/>
            <w:vMerge/>
            <w:tcBorders>
              <w:left w:val="nil"/>
              <w:bottom w:val="single" w:sz="4" w:space="0" w:color="000000"/>
              <w:right w:val="single" w:sz="4" w:space="0" w:color="000000"/>
            </w:tcBorders>
            <w:vAlign w:val="center"/>
          </w:tcPr>
          <w:p w14:paraId="0E4553AF" w14:textId="77777777" w:rsidR="00CE72B8" w:rsidRDefault="00CE72B8">
            <w:pPr>
              <w:rPr>
                <w:sz w:val="21"/>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14A80DD5" w14:textId="77777777" w:rsidR="00CE72B8" w:rsidRDefault="00AE7D12">
            <w:pPr>
              <w:pStyle w:val="TableParagraph"/>
              <w:tabs>
                <w:tab w:val="left" w:pos="419"/>
              </w:tabs>
              <w:ind w:right="1"/>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vAlign w:val="center"/>
          </w:tcPr>
          <w:p w14:paraId="0E277322" w14:textId="77777777" w:rsidR="00CE72B8" w:rsidRDefault="00AE7D12">
            <w:pPr>
              <w:pStyle w:val="TableParagraph"/>
              <w:tabs>
                <w:tab w:val="left" w:pos="945"/>
              </w:tabs>
              <w:rPr>
                <w:sz w:val="21"/>
                <w:szCs w:val="21"/>
              </w:rPr>
            </w:pPr>
            <w:r>
              <w:rPr>
                <w:rFonts w:hint="eastAsia"/>
                <w:sz w:val="21"/>
                <w:szCs w:val="21"/>
              </w:rPr>
              <w:t xml:space="preserve">第 </w:t>
            </w:r>
            <w:r>
              <w:rPr>
                <w:rFonts w:hint="eastAsia"/>
                <w:sz w:val="21"/>
                <w:szCs w:val="21"/>
                <w:lang w:eastAsia="zh-CN"/>
              </w:rPr>
              <w:t>2</w:t>
            </w:r>
            <w:r>
              <w:rPr>
                <w:rFonts w:hint="eastAsia"/>
                <w:sz w:val="21"/>
                <w:szCs w:val="21"/>
              </w:rPr>
              <w:t xml:space="preserve"> 页</w:t>
            </w:r>
            <w:r>
              <w:rPr>
                <w:rFonts w:hint="eastAsia"/>
                <w:sz w:val="21"/>
                <w:szCs w:val="21"/>
              </w:rPr>
              <w:tab/>
              <w:t xml:space="preserve">共 </w:t>
            </w:r>
            <w:r>
              <w:rPr>
                <w:rFonts w:hint="eastAsia"/>
                <w:sz w:val="21"/>
                <w:szCs w:val="21"/>
                <w:lang w:eastAsia="zh-CN"/>
              </w:rPr>
              <w:t>3</w:t>
            </w:r>
            <w:r>
              <w:rPr>
                <w:rFonts w:hint="eastAsia"/>
                <w:sz w:val="21"/>
                <w:szCs w:val="21"/>
              </w:rPr>
              <w:t xml:space="preserve"> 页</w:t>
            </w:r>
          </w:p>
        </w:tc>
      </w:tr>
      <w:tr w:rsidR="00CE72B8" w14:paraId="2F54C4DB" w14:textId="77777777">
        <w:trPr>
          <w:trHeight w:hRule="exact" w:val="282"/>
        </w:trPr>
        <w:tc>
          <w:tcPr>
            <w:tcW w:w="1008" w:type="dxa"/>
            <w:vMerge w:val="restart"/>
            <w:tcBorders>
              <w:top w:val="single" w:sz="4" w:space="0" w:color="000000"/>
              <w:left w:val="nil"/>
              <w:right w:val="single" w:sz="4" w:space="0" w:color="000000"/>
            </w:tcBorders>
            <w:vAlign w:val="center"/>
          </w:tcPr>
          <w:p w14:paraId="1E18C707" w14:textId="77777777" w:rsidR="00CE72B8" w:rsidRDefault="00AE7D12">
            <w:pPr>
              <w:pStyle w:val="TableParagraph"/>
              <w:spacing w:before="106"/>
              <w:ind w:left="292" w:right="0"/>
              <w:jc w:val="left"/>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vAlign w:val="center"/>
          </w:tcPr>
          <w:p w14:paraId="379814AF" w14:textId="77777777" w:rsidR="00CE72B8" w:rsidRDefault="00AE7D12">
            <w:pPr>
              <w:pStyle w:val="TableParagraph"/>
              <w:spacing w:before="106"/>
              <w:ind w:left="554" w:right="0"/>
              <w:jc w:val="left"/>
              <w:rPr>
                <w:sz w:val="21"/>
                <w:szCs w:val="21"/>
              </w:rPr>
            </w:pPr>
            <w:r>
              <w:rPr>
                <w:rFonts w:hint="eastAsia"/>
                <w:sz w:val="21"/>
                <w:szCs w:val="21"/>
              </w:rPr>
              <w:t>3</w:t>
            </w:r>
            <w:r>
              <w:rPr>
                <w:rFonts w:hint="eastAsia"/>
                <w:sz w:val="21"/>
                <w:szCs w:val="21"/>
                <w:lang w:eastAsia="zh-CN"/>
              </w:rPr>
              <w:t>0</w:t>
            </w:r>
            <w:r>
              <w:rPr>
                <w:rFonts w:hint="eastAsia"/>
                <w:sz w:val="21"/>
                <w:szCs w:val="21"/>
              </w:rPr>
              <w:t xml:space="preserve"> 能力验证管理程序</w:t>
            </w:r>
          </w:p>
        </w:tc>
        <w:tc>
          <w:tcPr>
            <w:tcW w:w="1260" w:type="dxa"/>
            <w:tcBorders>
              <w:top w:val="single" w:sz="4" w:space="0" w:color="000000"/>
              <w:left w:val="single" w:sz="4" w:space="0" w:color="000000"/>
              <w:bottom w:val="single" w:sz="4" w:space="0" w:color="000000"/>
              <w:right w:val="single" w:sz="4" w:space="0" w:color="000000"/>
            </w:tcBorders>
            <w:vAlign w:val="center"/>
          </w:tcPr>
          <w:p w14:paraId="605E5FCE" w14:textId="77777777" w:rsidR="00CE72B8" w:rsidRDefault="00AE7D12">
            <w:pPr>
              <w:pStyle w:val="TableParagraph"/>
              <w:ind w:right="1"/>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vAlign w:val="center"/>
          </w:tcPr>
          <w:p w14:paraId="1F8E40B3" w14:textId="77777777" w:rsidR="00CE72B8" w:rsidRDefault="00AE7D12">
            <w:pPr>
              <w:pStyle w:val="TableParagraph"/>
              <w:ind w:left="2"/>
              <w:rPr>
                <w:sz w:val="21"/>
                <w:szCs w:val="21"/>
              </w:rPr>
            </w:pPr>
            <w:r>
              <w:rPr>
                <w:rFonts w:hint="eastAsia"/>
                <w:sz w:val="21"/>
                <w:szCs w:val="21"/>
              </w:rPr>
              <w:t xml:space="preserve">第 </w:t>
            </w:r>
            <w:r>
              <w:rPr>
                <w:rFonts w:hint="eastAsia"/>
                <w:sz w:val="21"/>
                <w:szCs w:val="21"/>
                <w:lang w:eastAsia="zh-CN"/>
              </w:rPr>
              <w:t>2019 版</w:t>
            </w:r>
            <w:r>
              <w:rPr>
                <w:rFonts w:hint="eastAsia"/>
                <w:sz w:val="21"/>
                <w:szCs w:val="21"/>
              </w:rPr>
              <w:t xml:space="preserve"> 第 0 次修订</w:t>
            </w:r>
          </w:p>
        </w:tc>
      </w:tr>
      <w:tr w:rsidR="00CE72B8" w14:paraId="6482B67D" w14:textId="77777777">
        <w:trPr>
          <w:trHeight w:hRule="exact" w:val="314"/>
        </w:trPr>
        <w:tc>
          <w:tcPr>
            <w:tcW w:w="1008" w:type="dxa"/>
            <w:vMerge/>
            <w:tcBorders>
              <w:left w:val="nil"/>
              <w:right w:val="single" w:sz="4" w:space="0" w:color="000000"/>
            </w:tcBorders>
            <w:vAlign w:val="center"/>
          </w:tcPr>
          <w:p w14:paraId="6210D761" w14:textId="77777777" w:rsidR="00CE72B8" w:rsidRDefault="00CE72B8">
            <w:pPr>
              <w:rPr>
                <w:sz w:val="21"/>
                <w:szCs w:val="21"/>
              </w:rPr>
            </w:pPr>
          </w:p>
        </w:tc>
        <w:tc>
          <w:tcPr>
            <w:tcW w:w="3060" w:type="dxa"/>
            <w:vMerge/>
            <w:tcBorders>
              <w:left w:val="single" w:sz="4" w:space="0" w:color="000000"/>
              <w:right w:val="single" w:sz="4" w:space="0" w:color="000000"/>
            </w:tcBorders>
            <w:vAlign w:val="center"/>
          </w:tcPr>
          <w:p w14:paraId="3B238B91" w14:textId="77777777" w:rsidR="00CE72B8" w:rsidRDefault="00CE72B8">
            <w:pPr>
              <w:rPr>
                <w:sz w:val="21"/>
                <w:szCs w:val="21"/>
              </w:rPr>
            </w:pPr>
          </w:p>
        </w:tc>
        <w:tc>
          <w:tcPr>
            <w:tcW w:w="1260" w:type="dxa"/>
            <w:tcBorders>
              <w:top w:val="single" w:sz="4" w:space="0" w:color="000000"/>
              <w:left w:val="single" w:sz="4" w:space="0" w:color="000000"/>
              <w:right w:val="single" w:sz="4" w:space="0" w:color="000000"/>
            </w:tcBorders>
            <w:vAlign w:val="center"/>
          </w:tcPr>
          <w:p w14:paraId="5DADFFA8" w14:textId="77777777" w:rsidR="00CE72B8" w:rsidRDefault="00AE7D12">
            <w:pPr>
              <w:pStyle w:val="TableParagraph"/>
              <w:ind w:right="2"/>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vAlign w:val="center"/>
          </w:tcPr>
          <w:p w14:paraId="7735C2E5" w14:textId="77777777" w:rsidR="00CE72B8" w:rsidRDefault="00AE7D12">
            <w:pPr>
              <w:pStyle w:val="TableParagraph"/>
              <w:ind w:left="2"/>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w:t>
            </w:r>
            <w:r>
              <w:rPr>
                <w:rFonts w:hint="eastAsia"/>
                <w:sz w:val="21"/>
                <w:szCs w:val="21"/>
                <w:lang w:eastAsia="zh-CN"/>
              </w:rPr>
              <w:t>10 月</w:t>
            </w:r>
            <w:r>
              <w:rPr>
                <w:rFonts w:hint="eastAsia"/>
                <w:sz w:val="21"/>
                <w:szCs w:val="21"/>
              </w:rPr>
              <w:t xml:space="preserve"> 01 日</w:t>
            </w:r>
          </w:p>
        </w:tc>
      </w:tr>
    </w:tbl>
    <w:p w14:paraId="059FB773" w14:textId="77777777" w:rsidR="00CE72B8" w:rsidRDefault="00AE7D12">
      <w:pPr>
        <w:pStyle w:val="a5"/>
        <w:tabs>
          <w:tab w:val="left" w:pos="502"/>
        </w:tabs>
        <w:spacing w:before="22" w:line="400" w:lineRule="exact"/>
        <w:ind w:leftChars="95" w:left="209" w:right="217"/>
        <w:rPr>
          <w:sz w:val="21"/>
          <w:szCs w:val="21"/>
          <w:lang w:eastAsia="zh-CN"/>
        </w:rPr>
      </w:pPr>
      <w:r>
        <w:rPr>
          <w:rFonts w:hint="eastAsia"/>
          <w:sz w:val="21"/>
          <w:szCs w:val="21"/>
          <w:lang w:eastAsia="zh-CN"/>
        </w:rPr>
        <w:t>负责人会同技术负责人组织实施《纠正措施和持续改进程序》，技术负责人验证纠正措施的有效性。</w:t>
      </w:r>
    </w:p>
    <w:p w14:paraId="5B4D68AE" w14:textId="77777777" w:rsidR="00CE72B8" w:rsidRDefault="00AE7D12">
      <w:pPr>
        <w:pStyle w:val="a5"/>
        <w:tabs>
          <w:tab w:val="left" w:pos="502"/>
        </w:tabs>
        <w:spacing w:before="22" w:line="400" w:lineRule="exact"/>
        <w:ind w:right="217" w:firstLineChars="200" w:firstLine="420"/>
        <w:rPr>
          <w:sz w:val="21"/>
          <w:szCs w:val="21"/>
          <w:lang w:eastAsia="zh-CN"/>
        </w:rPr>
      </w:pPr>
      <w:r>
        <w:rPr>
          <w:rFonts w:hint="eastAsia"/>
          <w:sz w:val="21"/>
          <w:szCs w:val="21"/>
          <w:lang w:eastAsia="zh-CN"/>
        </w:rPr>
        <w:t xml:space="preserve">3.8 </w:t>
      </w:r>
      <w:r>
        <w:rPr>
          <w:rFonts w:hint="eastAsia"/>
          <w:color w:val="C00000"/>
          <w:sz w:val="21"/>
          <w:szCs w:val="21"/>
          <w:lang w:eastAsia="zh-CN"/>
        </w:rPr>
        <w:t>业务办公室</w:t>
      </w:r>
      <w:r>
        <w:rPr>
          <w:rFonts w:hint="eastAsia"/>
          <w:sz w:val="21"/>
          <w:szCs w:val="21"/>
          <w:lang w:eastAsia="zh-CN"/>
        </w:rPr>
        <w:t>与能力验证活动主持单位沟通，通报情况，申请补发能力验证或检验检测机构间比对检测物品，保存沟通记录。</w:t>
      </w:r>
    </w:p>
    <w:p w14:paraId="43B5B400" w14:textId="77777777" w:rsidR="00CE72B8" w:rsidRDefault="00AE7D12">
      <w:pPr>
        <w:pStyle w:val="a5"/>
        <w:tabs>
          <w:tab w:val="left" w:pos="502"/>
        </w:tabs>
        <w:spacing w:before="33" w:line="400" w:lineRule="exact"/>
        <w:ind w:right="217" w:firstLineChars="200" w:firstLine="420"/>
        <w:rPr>
          <w:sz w:val="21"/>
          <w:szCs w:val="21"/>
          <w:lang w:eastAsia="zh-CN"/>
        </w:rPr>
      </w:pPr>
      <w:r>
        <w:rPr>
          <w:rFonts w:hint="eastAsia"/>
          <w:sz w:val="21"/>
          <w:szCs w:val="21"/>
          <w:lang w:eastAsia="zh-CN"/>
        </w:rPr>
        <w:t>3.9 能力验证活动对中期报告表明本单位所报检测结果存在可疑结果时，质量负责人会同技术负责人按《纠正措施和持续改进程序》规定开展活动，验证纠正措施的有效性，保存纠正措施及其见证材料。</w:t>
      </w:r>
    </w:p>
    <w:p w14:paraId="2CC74735" w14:textId="77777777" w:rsidR="00CE72B8" w:rsidRDefault="00AE7D12">
      <w:pPr>
        <w:pStyle w:val="a5"/>
        <w:tabs>
          <w:tab w:val="left" w:pos="608"/>
        </w:tabs>
        <w:spacing w:before="22" w:line="400" w:lineRule="exact"/>
        <w:ind w:firstLineChars="200" w:firstLine="420"/>
        <w:rPr>
          <w:sz w:val="21"/>
          <w:szCs w:val="21"/>
          <w:lang w:eastAsia="zh-CN"/>
        </w:rPr>
      </w:pPr>
      <w:r>
        <w:rPr>
          <w:rFonts w:hint="eastAsia"/>
          <w:sz w:val="21"/>
          <w:szCs w:val="21"/>
          <w:lang w:eastAsia="zh-CN"/>
        </w:rPr>
        <w:t>3.10能力验证活动中期报告表明本单位出现离群值时，质量负责人会同技术负责人按《纠正措施和持续改进程序》规定开展活动。验证纠正措施的有效性，按照资质认定主管部门的规定，及时提供纠正措施及其见证材料。必要时，向资质认定主管部门提交整改报告，接受其派遣的核查组到现场确认整改结果，并参加后续的能力验证计划。对参加外部比对时出现或发现的问题，</w:t>
      </w:r>
      <w:r>
        <w:rPr>
          <w:rFonts w:hint="eastAsia"/>
          <w:color w:val="C00000"/>
          <w:sz w:val="21"/>
          <w:szCs w:val="21"/>
          <w:lang w:eastAsia="zh-CN"/>
        </w:rPr>
        <w:t>业务办公室</w:t>
      </w:r>
      <w:r>
        <w:rPr>
          <w:rFonts w:hint="eastAsia"/>
          <w:sz w:val="21"/>
          <w:szCs w:val="21"/>
          <w:lang w:eastAsia="zh-CN"/>
        </w:rPr>
        <w:t>应立即通知检验检测室，对能够及时纠正的不符合工作，由检验检测室立即纠正，并适时采取纠正措施。要监督检验检测室在规定时间内完成整改。同时将不符合情况报告质量负责人。</w:t>
      </w:r>
    </w:p>
    <w:p w14:paraId="7403829C" w14:textId="77777777" w:rsidR="00CE72B8" w:rsidRDefault="00AE7D12">
      <w:pPr>
        <w:pStyle w:val="a3"/>
        <w:spacing w:before="7" w:line="400" w:lineRule="exact"/>
        <w:ind w:right="217" w:firstLine="420"/>
        <w:jc w:val="both"/>
        <w:rPr>
          <w:lang w:eastAsia="zh-CN"/>
        </w:rPr>
      </w:pPr>
      <w:r>
        <w:rPr>
          <w:rFonts w:hint="eastAsia"/>
          <w:lang w:eastAsia="zh-CN"/>
        </w:rPr>
        <w:t>具体执行《不符合工作控制程序》、《纠正措施和持续改进程序》。必要时，要按《内部审核程序》开展特殊内部审核，对管理体系中的作业文件进行修订。对事故责任者按照《检验检测事故的报告及处理程序》进行处理。</w:t>
      </w:r>
    </w:p>
    <w:p w14:paraId="45B68A04" w14:textId="77777777" w:rsidR="00CE72B8" w:rsidRDefault="00AE7D12">
      <w:pPr>
        <w:pStyle w:val="a5"/>
        <w:tabs>
          <w:tab w:val="left" w:pos="608"/>
        </w:tabs>
        <w:spacing w:line="400" w:lineRule="exact"/>
        <w:ind w:right="217" w:firstLineChars="200" w:firstLine="420"/>
        <w:rPr>
          <w:sz w:val="21"/>
          <w:szCs w:val="21"/>
          <w:lang w:eastAsia="zh-CN"/>
        </w:rPr>
      </w:pPr>
      <w:r>
        <w:rPr>
          <w:rFonts w:hint="eastAsia"/>
          <w:sz w:val="21"/>
          <w:szCs w:val="21"/>
          <w:lang w:eastAsia="zh-CN"/>
        </w:rPr>
        <w:t xml:space="preserve">3.11 </w:t>
      </w:r>
      <w:r>
        <w:rPr>
          <w:rFonts w:hint="eastAsia"/>
          <w:color w:val="C00000"/>
          <w:sz w:val="21"/>
          <w:szCs w:val="21"/>
          <w:lang w:eastAsia="zh-CN"/>
        </w:rPr>
        <w:t>业务办公室</w:t>
      </w:r>
      <w:r>
        <w:rPr>
          <w:rFonts w:hint="eastAsia"/>
          <w:sz w:val="21"/>
          <w:szCs w:val="21"/>
          <w:lang w:eastAsia="zh-CN"/>
        </w:rPr>
        <w:t>负责将检验检测有效性质量监控计划、比对验证实施计划、参加能力验证审批表、检测原始记录、检验报告或报表、分析总结报告、纠正措施等资料归档保存。</w:t>
      </w:r>
    </w:p>
    <w:p w14:paraId="06D9924D" w14:textId="77777777" w:rsidR="00CE72B8" w:rsidRDefault="00AE7D12">
      <w:pPr>
        <w:pStyle w:val="a5"/>
        <w:tabs>
          <w:tab w:val="left" w:pos="608"/>
        </w:tabs>
        <w:spacing w:before="33" w:line="400" w:lineRule="exact"/>
        <w:ind w:right="217" w:firstLineChars="200" w:firstLine="420"/>
        <w:rPr>
          <w:sz w:val="21"/>
          <w:szCs w:val="21"/>
          <w:lang w:eastAsia="zh-CN"/>
        </w:rPr>
      </w:pPr>
      <w:r>
        <w:rPr>
          <w:rFonts w:hint="eastAsia"/>
          <w:sz w:val="21"/>
          <w:szCs w:val="21"/>
          <w:lang w:eastAsia="zh-CN"/>
        </w:rPr>
        <w:t>3.12 能力验证工作纳入年度工作总结中，作为考核检测工作质量的依据。是</w:t>
      </w:r>
      <w:r>
        <w:rPr>
          <w:rFonts w:hint="eastAsia"/>
          <w:color w:val="C00000"/>
          <w:sz w:val="21"/>
          <w:szCs w:val="21"/>
          <w:lang w:eastAsia="zh-CN"/>
        </w:rPr>
        <w:t>业务办公室</w:t>
      </w:r>
      <w:r>
        <w:rPr>
          <w:rFonts w:hint="eastAsia"/>
          <w:sz w:val="21"/>
          <w:szCs w:val="21"/>
          <w:lang w:eastAsia="zh-CN"/>
        </w:rPr>
        <w:t>在管理评审时重要的输入内容。</w:t>
      </w:r>
    </w:p>
    <w:p w14:paraId="63CE3517" w14:textId="77777777" w:rsidR="00CE72B8" w:rsidRDefault="00AE7D12">
      <w:pPr>
        <w:pStyle w:val="3"/>
        <w:tabs>
          <w:tab w:val="left" w:pos="339"/>
        </w:tabs>
        <w:spacing w:before="31" w:line="400" w:lineRule="exact"/>
        <w:ind w:left="180" w:firstLine="0"/>
        <w:rPr>
          <w:lang w:eastAsia="zh-CN"/>
        </w:rPr>
      </w:pPr>
      <w:r>
        <w:rPr>
          <w:rFonts w:hint="eastAsia"/>
          <w:lang w:eastAsia="zh-CN"/>
        </w:rPr>
        <w:t>4 相关记录</w:t>
      </w:r>
    </w:p>
    <w:p w14:paraId="78D79822" w14:textId="77777777" w:rsidR="00CE72B8" w:rsidRDefault="00AE7D12">
      <w:pPr>
        <w:pStyle w:val="a3"/>
        <w:spacing w:line="400" w:lineRule="exact"/>
        <w:ind w:left="600"/>
        <w:rPr>
          <w:lang w:eastAsia="zh-CN"/>
        </w:rPr>
      </w:pPr>
      <w:r>
        <w:rPr>
          <w:rFonts w:hint="eastAsia"/>
          <w:lang w:eastAsia="zh-CN"/>
        </w:rPr>
        <w:t>比对试验与能力验证报告</w:t>
      </w:r>
    </w:p>
    <w:p w14:paraId="01F435F5" w14:textId="77777777" w:rsidR="00CE72B8" w:rsidRDefault="00AE7D12">
      <w:pPr>
        <w:pStyle w:val="a3"/>
        <w:spacing w:before="37" w:line="400" w:lineRule="exact"/>
        <w:ind w:left="600" w:right="5166"/>
        <w:rPr>
          <w:lang w:eastAsia="zh-CN"/>
        </w:rPr>
      </w:pPr>
      <w:r>
        <w:rPr>
          <w:rFonts w:hint="eastAsia"/>
          <w:lang w:eastAsia="zh-CN"/>
        </w:rPr>
        <w:t>比对试验与能力验证审批分析表检验人员测试能力验证表</w:t>
      </w:r>
    </w:p>
    <w:p w14:paraId="10C6B72C" w14:textId="77777777" w:rsidR="00CE72B8" w:rsidRDefault="00AE7D12">
      <w:pPr>
        <w:pStyle w:val="a3"/>
        <w:spacing w:line="400" w:lineRule="exact"/>
        <w:ind w:left="600"/>
        <w:rPr>
          <w:lang w:eastAsia="zh-CN"/>
        </w:rPr>
      </w:pPr>
      <w:r>
        <w:rPr>
          <w:rFonts w:hint="eastAsia"/>
          <w:lang w:eastAsia="zh-CN"/>
        </w:rPr>
        <w:t>××××年度质量控制计划</w:t>
      </w:r>
    </w:p>
    <w:p w14:paraId="326DCB2F" w14:textId="77777777" w:rsidR="00CE72B8" w:rsidRDefault="00AE7D12">
      <w:pPr>
        <w:pStyle w:val="3"/>
        <w:tabs>
          <w:tab w:val="left" w:pos="339"/>
        </w:tabs>
        <w:spacing w:before="8" w:line="400" w:lineRule="exact"/>
        <w:ind w:left="180" w:firstLine="0"/>
        <w:rPr>
          <w:lang w:eastAsia="zh-CN"/>
        </w:rPr>
      </w:pPr>
      <w:r>
        <w:rPr>
          <w:rFonts w:hint="eastAsia"/>
          <w:lang w:eastAsia="zh-CN"/>
        </w:rPr>
        <w:t>5 相关文件</w:t>
      </w:r>
    </w:p>
    <w:p w14:paraId="39189D65" w14:textId="77777777" w:rsidR="00CE72B8" w:rsidRDefault="00AE7D12">
      <w:pPr>
        <w:pStyle w:val="a3"/>
        <w:spacing w:line="400" w:lineRule="exact"/>
        <w:ind w:left="600" w:right="5797"/>
        <w:rPr>
          <w:lang w:eastAsia="zh-CN"/>
        </w:rPr>
      </w:pPr>
      <w:r>
        <w:rPr>
          <w:rFonts w:hint="eastAsia"/>
          <w:lang w:eastAsia="zh-CN"/>
        </w:rPr>
        <w:t>服务和供应品控制程序纠正措施和持续改进程序内部审核程序</w:t>
      </w:r>
    </w:p>
    <w:p w14:paraId="005B04EF" w14:textId="77777777" w:rsidR="00CE72B8" w:rsidRDefault="00AE7D12">
      <w:pPr>
        <w:pStyle w:val="a3"/>
        <w:spacing w:before="7" w:line="400" w:lineRule="exact"/>
        <w:ind w:left="600"/>
        <w:rPr>
          <w:lang w:eastAsia="zh-CN"/>
        </w:rPr>
      </w:pPr>
      <w:r>
        <w:rPr>
          <w:rFonts w:hint="eastAsia"/>
          <w:lang w:eastAsia="zh-CN"/>
        </w:rPr>
        <w:t>管理评审程序</w:t>
      </w:r>
    </w:p>
    <w:p w14:paraId="3ED9051D" w14:textId="77777777" w:rsidR="00CE72B8" w:rsidRDefault="00AE7D12">
      <w:pPr>
        <w:pStyle w:val="a3"/>
        <w:spacing w:before="37" w:line="400" w:lineRule="exact"/>
        <w:ind w:left="600"/>
        <w:rPr>
          <w:lang w:eastAsia="zh-CN"/>
        </w:rPr>
      </w:pPr>
      <w:r>
        <w:rPr>
          <w:rFonts w:hint="eastAsia"/>
          <w:lang w:eastAsia="zh-CN"/>
        </w:rPr>
        <w:t>人员管理和培训控制程序</w:t>
      </w:r>
    </w:p>
    <w:p w14:paraId="26A5FD88" w14:textId="77777777" w:rsidR="00CE72B8" w:rsidRDefault="00AE7D12">
      <w:pPr>
        <w:pStyle w:val="a3"/>
        <w:spacing w:before="37" w:line="400" w:lineRule="exact"/>
        <w:ind w:left="600" w:right="5166"/>
        <w:rPr>
          <w:lang w:eastAsia="zh-CN"/>
        </w:rPr>
      </w:pPr>
      <w:r>
        <w:rPr>
          <w:rFonts w:hint="eastAsia"/>
          <w:lang w:eastAsia="zh-CN"/>
        </w:rPr>
        <w:t>检验检测事故的报告及处理程序</w:t>
      </w:r>
    </w:p>
    <w:tbl>
      <w:tblPr>
        <w:tblW w:w="8388" w:type="dxa"/>
        <w:tblInd w:w="102"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2440B907" w14:textId="77777777">
        <w:trPr>
          <w:trHeight w:hRule="exact" w:val="334"/>
        </w:trPr>
        <w:tc>
          <w:tcPr>
            <w:tcW w:w="4068" w:type="dxa"/>
            <w:gridSpan w:val="2"/>
            <w:vMerge w:val="restart"/>
            <w:tcBorders>
              <w:left w:val="nil"/>
              <w:right w:val="single" w:sz="4" w:space="0" w:color="000000"/>
            </w:tcBorders>
            <w:vAlign w:val="center"/>
          </w:tcPr>
          <w:p w14:paraId="48FC2405" w14:textId="77777777" w:rsidR="00CE72B8" w:rsidRDefault="00AE7D12">
            <w:pPr>
              <w:ind w:left="646" w:right="644"/>
              <w:jc w:val="center"/>
              <w:rPr>
                <w:sz w:val="21"/>
                <w:szCs w:val="21"/>
                <w:lang w:eastAsia="zh-CN"/>
              </w:rPr>
            </w:pPr>
            <w:r>
              <w:rPr>
                <w:rFonts w:hint="eastAsia"/>
                <w:sz w:val="21"/>
                <w:szCs w:val="21"/>
                <w:lang w:eastAsia="zh-CN"/>
              </w:rPr>
              <w:lastRenderedPageBreak/>
              <w:t>海洋产品及环境检测平台</w:t>
            </w:r>
          </w:p>
          <w:p w14:paraId="0BFEB6F3" w14:textId="77777777" w:rsidR="00CE72B8" w:rsidRDefault="00AE7D12">
            <w:pPr>
              <w:pStyle w:val="TableParagraph"/>
              <w:ind w:left="646" w:right="644"/>
              <w:rPr>
                <w:sz w:val="21"/>
                <w:szCs w:val="21"/>
              </w:rPr>
            </w:pPr>
            <w:r>
              <w:rPr>
                <w:rFonts w:hint="eastAsia"/>
                <w:sz w:val="21"/>
                <w:szCs w:val="21"/>
              </w:rPr>
              <w:t>程序文件</w:t>
            </w:r>
          </w:p>
        </w:tc>
        <w:tc>
          <w:tcPr>
            <w:tcW w:w="1260" w:type="dxa"/>
            <w:tcBorders>
              <w:left w:val="single" w:sz="4" w:space="0" w:color="000000"/>
              <w:bottom w:val="single" w:sz="4" w:space="0" w:color="000000"/>
              <w:right w:val="single" w:sz="4" w:space="0" w:color="000000"/>
            </w:tcBorders>
            <w:vAlign w:val="center"/>
          </w:tcPr>
          <w:p w14:paraId="45BD47AB" w14:textId="77777777" w:rsidR="00CE72B8" w:rsidRDefault="00AE7D12">
            <w:pPr>
              <w:pStyle w:val="TableParagraph"/>
              <w:ind w:right="2"/>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vAlign w:val="center"/>
          </w:tcPr>
          <w:p w14:paraId="0973383A" w14:textId="77777777" w:rsidR="00CE72B8" w:rsidRDefault="00AE7D12">
            <w:pPr>
              <w:pStyle w:val="TableParagraph"/>
              <w:ind w:left="3"/>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w:t>
            </w:r>
            <w:r>
              <w:rPr>
                <w:rFonts w:hint="eastAsia"/>
                <w:sz w:val="21"/>
                <w:szCs w:val="21"/>
                <w:lang w:eastAsia="zh-CN"/>
              </w:rPr>
              <w:t>30</w:t>
            </w:r>
            <w:r>
              <w:rPr>
                <w:rFonts w:hint="eastAsia"/>
                <w:sz w:val="21"/>
                <w:szCs w:val="21"/>
              </w:rPr>
              <w:t>-</w:t>
            </w:r>
            <w:r>
              <w:rPr>
                <w:rFonts w:hint="eastAsia"/>
                <w:sz w:val="21"/>
                <w:szCs w:val="21"/>
                <w:lang w:eastAsia="zh-CN"/>
              </w:rPr>
              <w:t>2019-</w:t>
            </w:r>
            <w:r>
              <w:rPr>
                <w:rFonts w:hint="eastAsia"/>
                <w:sz w:val="21"/>
                <w:szCs w:val="21"/>
              </w:rPr>
              <w:t>1.0</w:t>
            </w:r>
          </w:p>
        </w:tc>
      </w:tr>
      <w:tr w:rsidR="00CE72B8" w14:paraId="050306A8" w14:textId="77777777">
        <w:trPr>
          <w:trHeight w:hRule="exact" w:val="340"/>
        </w:trPr>
        <w:tc>
          <w:tcPr>
            <w:tcW w:w="4068" w:type="dxa"/>
            <w:gridSpan w:val="2"/>
            <w:vMerge/>
            <w:tcBorders>
              <w:left w:val="nil"/>
              <w:bottom w:val="single" w:sz="4" w:space="0" w:color="000000"/>
              <w:right w:val="single" w:sz="4" w:space="0" w:color="000000"/>
            </w:tcBorders>
            <w:vAlign w:val="center"/>
          </w:tcPr>
          <w:p w14:paraId="6206FE9C" w14:textId="77777777" w:rsidR="00CE72B8" w:rsidRDefault="00CE72B8">
            <w:pPr>
              <w:rPr>
                <w:sz w:val="21"/>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416281EF" w14:textId="77777777" w:rsidR="00CE72B8" w:rsidRDefault="00AE7D12">
            <w:pPr>
              <w:pStyle w:val="TableParagraph"/>
              <w:tabs>
                <w:tab w:val="left" w:pos="419"/>
              </w:tabs>
              <w:ind w:right="1"/>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vAlign w:val="center"/>
          </w:tcPr>
          <w:p w14:paraId="7B1F90CD" w14:textId="77777777" w:rsidR="00CE72B8" w:rsidRDefault="00AE7D12">
            <w:pPr>
              <w:pStyle w:val="TableParagraph"/>
              <w:tabs>
                <w:tab w:val="left" w:pos="945"/>
              </w:tabs>
              <w:rPr>
                <w:sz w:val="21"/>
                <w:szCs w:val="21"/>
              </w:rPr>
            </w:pPr>
            <w:r>
              <w:rPr>
                <w:rFonts w:hint="eastAsia"/>
                <w:sz w:val="21"/>
                <w:szCs w:val="21"/>
              </w:rPr>
              <w:t xml:space="preserve">第 </w:t>
            </w:r>
            <w:r>
              <w:rPr>
                <w:rFonts w:hint="eastAsia"/>
                <w:sz w:val="21"/>
                <w:szCs w:val="21"/>
                <w:lang w:eastAsia="zh-CN"/>
              </w:rPr>
              <w:t>3</w:t>
            </w:r>
            <w:r>
              <w:rPr>
                <w:rFonts w:hint="eastAsia"/>
                <w:sz w:val="21"/>
                <w:szCs w:val="21"/>
              </w:rPr>
              <w:t xml:space="preserve"> 页</w:t>
            </w:r>
            <w:r>
              <w:rPr>
                <w:rFonts w:hint="eastAsia"/>
                <w:sz w:val="21"/>
                <w:szCs w:val="21"/>
              </w:rPr>
              <w:tab/>
              <w:t xml:space="preserve">共 </w:t>
            </w:r>
            <w:r>
              <w:rPr>
                <w:rFonts w:hint="eastAsia"/>
                <w:sz w:val="21"/>
                <w:szCs w:val="21"/>
                <w:lang w:eastAsia="zh-CN"/>
              </w:rPr>
              <w:t>3</w:t>
            </w:r>
            <w:r>
              <w:rPr>
                <w:rFonts w:hint="eastAsia"/>
                <w:sz w:val="21"/>
                <w:szCs w:val="21"/>
              </w:rPr>
              <w:t xml:space="preserve"> 页</w:t>
            </w:r>
          </w:p>
        </w:tc>
      </w:tr>
      <w:tr w:rsidR="00CE72B8" w14:paraId="6B56FAB0" w14:textId="77777777">
        <w:trPr>
          <w:trHeight w:hRule="exact" w:val="282"/>
        </w:trPr>
        <w:tc>
          <w:tcPr>
            <w:tcW w:w="1008" w:type="dxa"/>
            <w:vMerge w:val="restart"/>
            <w:tcBorders>
              <w:top w:val="single" w:sz="4" w:space="0" w:color="000000"/>
              <w:left w:val="nil"/>
              <w:right w:val="single" w:sz="4" w:space="0" w:color="000000"/>
            </w:tcBorders>
            <w:vAlign w:val="center"/>
          </w:tcPr>
          <w:p w14:paraId="60230A02" w14:textId="77777777" w:rsidR="00CE72B8" w:rsidRDefault="00AE7D12">
            <w:pPr>
              <w:pStyle w:val="TableParagraph"/>
              <w:spacing w:before="106"/>
              <w:ind w:left="292" w:right="0"/>
              <w:jc w:val="left"/>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vAlign w:val="center"/>
          </w:tcPr>
          <w:p w14:paraId="3B43EAA9" w14:textId="77777777" w:rsidR="00CE72B8" w:rsidRDefault="00AE7D12">
            <w:pPr>
              <w:pStyle w:val="TableParagraph"/>
              <w:spacing w:before="106"/>
              <w:ind w:left="554" w:right="0"/>
              <w:jc w:val="left"/>
              <w:rPr>
                <w:sz w:val="21"/>
                <w:szCs w:val="21"/>
              </w:rPr>
            </w:pPr>
            <w:r>
              <w:rPr>
                <w:rFonts w:hint="eastAsia"/>
                <w:sz w:val="21"/>
                <w:szCs w:val="21"/>
              </w:rPr>
              <w:t>3</w:t>
            </w:r>
            <w:r>
              <w:rPr>
                <w:rFonts w:hint="eastAsia"/>
                <w:sz w:val="21"/>
                <w:szCs w:val="21"/>
                <w:lang w:eastAsia="zh-CN"/>
              </w:rPr>
              <w:t>0</w:t>
            </w:r>
            <w:r>
              <w:rPr>
                <w:rFonts w:hint="eastAsia"/>
                <w:sz w:val="21"/>
                <w:szCs w:val="21"/>
              </w:rPr>
              <w:t xml:space="preserve"> 能力验证管理程序</w:t>
            </w:r>
          </w:p>
        </w:tc>
        <w:tc>
          <w:tcPr>
            <w:tcW w:w="1260" w:type="dxa"/>
            <w:tcBorders>
              <w:top w:val="single" w:sz="4" w:space="0" w:color="000000"/>
              <w:left w:val="single" w:sz="4" w:space="0" w:color="000000"/>
              <w:bottom w:val="single" w:sz="4" w:space="0" w:color="000000"/>
              <w:right w:val="single" w:sz="4" w:space="0" w:color="000000"/>
            </w:tcBorders>
            <w:vAlign w:val="center"/>
          </w:tcPr>
          <w:p w14:paraId="378E1981" w14:textId="77777777" w:rsidR="00CE72B8" w:rsidRDefault="00AE7D12">
            <w:pPr>
              <w:pStyle w:val="TableParagraph"/>
              <w:ind w:right="1"/>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vAlign w:val="center"/>
          </w:tcPr>
          <w:p w14:paraId="617547F9" w14:textId="77777777" w:rsidR="00CE72B8" w:rsidRDefault="00AE7D12">
            <w:pPr>
              <w:pStyle w:val="TableParagraph"/>
              <w:ind w:left="2"/>
              <w:rPr>
                <w:sz w:val="21"/>
                <w:szCs w:val="21"/>
              </w:rPr>
            </w:pPr>
            <w:r>
              <w:rPr>
                <w:rFonts w:hint="eastAsia"/>
                <w:sz w:val="21"/>
                <w:szCs w:val="21"/>
              </w:rPr>
              <w:t xml:space="preserve">第 </w:t>
            </w:r>
            <w:r>
              <w:rPr>
                <w:rFonts w:hint="eastAsia"/>
                <w:sz w:val="21"/>
                <w:szCs w:val="21"/>
                <w:lang w:eastAsia="zh-CN"/>
              </w:rPr>
              <w:t>2019 版</w:t>
            </w:r>
            <w:r>
              <w:rPr>
                <w:rFonts w:hint="eastAsia"/>
                <w:sz w:val="21"/>
                <w:szCs w:val="21"/>
              </w:rPr>
              <w:t xml:space="preserve"> 第 0 次修订</w:t>
            </w:r>
          </w:p>
        </w:tc>
      </w:tr>
      <w:tr w:rsidR="00CE72B8" w14:paraId="0576C656" w14:textId="77777777">
        <w:trPr>
          <w:trHeight w:hRule="exact" w:val="314"/>
        </w:trPr>
        <w:tc>
          <w:tcPr>
            <w:tcW w:w="1008" w:type="dxa"/>
            <w:vMerge/>
            <w:tcBorders>
              <w:left w:val="nil"/>
              <w:right w:val="single" w:sz="4" w:space="0" w:color="000000"/>
            </w:tcBorders>
            <w:vAlign w:val="center"/>
          </w:tcPr>
          <w:p w14:paraId="02DC2CF9" w14:textId="77777777" w:rsidR="00CE72B8" w:rsidRDefault="00CE72B8">
            <w:pPr>
              <w:rPr>
                <w:sz w:val="21"/>
                <w:szCs w:val="21"/>
              </w:rPr>
            </w:pPr>
          </w:p>
        </w:tc>
        <w:tc>
          <w:tcPr>
            <w:tcW w:w="3060" w:type="dxa"/>
            <w:vMerge/>
            <w:tcBorders>
              <w:left w:val="single" w:sz="4" w:space="0" w:color="000000"/>
              <w:right w:val="single" w:sz="4" w:space="0" w:color="000000"/>
            </w:tcBorders>
            <w:vAlign w:val="center"/>
          </w:tcPr>
          <w:p w14:paraId="53B609D3" w14:textId="77777777" w:rsidR="00CE72B8" w:rsidRDefault="00CE72B8">
            <w:pPr>
              <w:rPr>
                <w:sz w:val="21"/>
                <w:szCs w:val="21"/>
              </w:rPr>
            </w:pPr>
          </w:p>
        </w:tc>
        <w:tc>
          <w:tcPr>
            <w:tcW w:w="1260" w:type="dxa"/>
            <w:tcBorders>
              <w:top w:val="single" w:sz="4" w:space="0" w:color="000000"/>
              <w:left w:val="single" w:sz="4" w:space="0" w:color="000000"/>
              <w:right w:val="single" w:sz="4" w:space="0" w:color="000000"/>
            </w:tcBorders>
            <w:vAlign w:val="center"/>
          </w:tcPr>
          <w:p w14:paraId="09A3B46E" w14:textId="77777777" w:rsidR="00CE72B8" w:rsidRDefault="00AE7D12">
            <w:pPr>
              <w:pStyle w:val="TableParagraph"/>
              <w:ind w:right="2"/>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vAlign w:val="center"/>
          </w:tcPr>
          <w:p w14:paraId="684DA318" w14:textId="77777777" w:rsidR="00CE72B8" w:rsidRDefault="00AE7D12">
            <w:pPr>
              <w:pStyle w:val="TableParagraph"/>
              <w:ind w:left="2"/>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w:t>
            </w:r>
            <w:r>
              <w:rPr>
                <w:rFonts w:hint="eastAsia"/>
                <w:sz w:val="21"/>
                <w:szCs w:val="21"/>
                <w:lang w:eastAsia="zh-CN"/>
              </w:rPr>
              <w:t>10 月</w:t>
            </w:r>
            <w:r>
              <w:rPr>
                <w:rFonts w:hint="eastAsia"/>
                <w:sz w:val="21"/>
                <w:szCs w:val="21"/>
              </w:rPr>
              <w:t xml:space="preserve"> 01 日</w:t>
            </w:r>
          </w:p>
        </w:tc>
      </w:tr>
    </w:tbl>
    <w:p w14:paraId="38A372F6" w14:textId="77777777" w:rsidR="00CE72B8" w:rsidRDefault="00AE7D12">
      <w:pPr>
        <w:pStyle w:val="a3"/>
        <w:spacing w:before="37" w:line="400" w:lineRule="exact"/>
        <w:ind w:left="600" w:right="5166"/>
      </w:pPr>
      <w:r>
        <w:rPr>
          <w:rFonts w:hint="eastAsia"/>
        </w:rPr>
        <w:t>测量溯源性控制程序</w:t>
      </w:r>
    </w:p>
    <w:p w14:paraId="717E172A" w14:textId="77777777" w:rsidR="00CE72B8" w:rsidRDefault="00AE7D12">
      <w:pPr>
        <w:pStyle w:val="a3"/>
        <w:spacing w:before="7" w:line="400" w:lineRule="exact"/>
        <w:ind w:left="600" w:right="6426"/>
      </w:pPr>
      <w:r>
        <w:rPr>
          <w:rFonts w:hint="eastAsia"/>
        </w:rPr>
        <w:t>食品抽样控制程序</w:t>
      </w:r>
    </w:p>
    <w:p w14:paraId="0D4B9142" w14:textId="77777777" w:rsidR="00CE72B8" w:rsidRDefault="00AE7D12">
      <w:pPr>
        <w:pStyle w:val="a3"/>
        <w:spacing w:before="7" w:line="400" w:lineRule="exact"/>
        <w:ind w:left="600"/>
      </w:pPr>
      <w:r>
        <w:rPr>
          <w:rFonts w:hint="eastAsia"/>
        </w:rPr>
        <w:t>样品管理程序</w:t>
      </w:r>
    </w:p>
    <w:p w14:paraId="27105324" w14:textId="77777777" w:rsidR="00CE72B8" w:rsidRDefault="00AE7D12">
      <w:pPr>
        <w:pStyle w:val="a3"/>
        <w:spacing w:before="37" w:line="400" w:lineRule="exact"/>
        <w:ind w:left="600"/>
      </w:pPr>
      <w:r>
        <w:rPr>
          <w:rFonts w:hint="eastAsia"/>
        </w:rPr>
        <w:t>不符合工作控制程序</w:t>
      </w:r>
    </w:p>
    <w:p w14:paraId="38524E77" w14:textId="77777777" w:rsidR="00CE72B8" w:rsidRDefault="00AE7D12">
      <w:pPr>
        <w:pStyle w:val="a3"/>
        <w:spacing w:before="37" w:line="400" w:lineRule="exact"/>
        <w:ind w:left="600" w:right="5166"/>
        <w:rPr>
          <w:lang w:eastAsia="zh-CN"/>
        </w:rPr>
      </w:pPr>
      <w:r>
        <w:rPr>
          <w:rFonts w:hint="eastAsia"/>
          <w:lang w:eastAsia="zh-CN"/>
        </w:rPr>
        <w:t>检验检测有效性的质量控制程序风险管控程序</w:t>
      </w:r>
    </w:p>
    <w:p w14:paraId="48990286" w14:textId="77777777" w:rsidR="00CE72B8" w:rsidRDefault="00CE72B8">
      <w:pPr>
        <w:spacing w:line="400" w:lineRule="exact"/>
        <w:rPr>
          <w:lang w:eastAsia="zh-CN"/>
        </w:rPr>
        <w:sectPr w:rsidR="00CE72B8">
          <w:pgSz w:w="11910" w:h="16840"/>
          <w:pgMar w:top="1340" w:right="1580" w:bottom="280" w:left="1620" w:header="720" w:footer="720" w:gutter="0"/>
          <w:cols w:space="720"/>
        </w:sectPr>
      </w:pPr>
    </w:p>
    <w:tbl>
      <w:tblPr>
        <w:tblW w:w="8388" w:type="dxa"/>
        <w:tblInd w:w="102"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5965FBD9" w14:textId="77777777">
        <w:trPr>
          <w:trHeight w:hRule="exact" w:val="334"/>
        </w:trPr>
        <w:tc>
          <w:tcPr>
            <w:tcW w:w="4068" w:type="dxa"/>
            <w:gridSpan w:val="2"/>
            <w:vMerge w:val="restart"/>
            <w:tcBorders>
              <w:left w:val="nil"/>
              <w:right w:val="single" w:sz="4" w:space="0" w:color="000000"/>
            </w:tcBorders>
            <w:vAlign w:val="center"/>
          </w:tcPr>
          <w:p w14:paraId="3102999C" w14:textId="77777777" w:rsidR="00CE72B8" w:rsidRDefault="00AE7D12">
            <w:pPr>
              <w:ind w:left="646" w:right="644"/>
              <w:jc w:val="center"/>
              <w:rPr>
                <w:sz w:val="21"/>
                <w:szCs w:val="21"/>
                <w:lang w:eastAsia="zh-CN"/>
              </w:rPr>
            </w:pPr>
            <w:r>
              <w:rPr>
                <w:rFonts w:hint="eastAsia"/>
                <w:sz w:val="21"/>
                <w:szCs w:val="21"/>
                <w:lang w:eastAsia="zh-CN"/>
              </w:rPr>
              <w:lastRenderedPageBreak/>
              <w:t>海洋产品及环境检测平台</w:t>
            </w:r>
          </w:p>
          <w:p w14:paraId="4BCBC1B9" w14:textId="77777777" w:rsidR="00CE72B8" w:rsidRDefault="00AE7D12">
            <w:pPr>
              <w:pStyle w:val="TableParagraph"/>
              <w:ind w:left="646" w:right="644"/>
              <w:rPr>
                <w:sz w:val="21"/>
                <w:szCs w:val="21"/>
              </w:rPr>
            </w:pPr>
            <w:r>
              <w:rPr>
                <w:rFonts w:hint="eastAsia"/>
                <w:sz w:val="21"/>
                <w:szCs w:val="21"/>
              </w:rPr>
              <w:t>程序文件</w:t>
            </w:r>
          </w:p>
        </w:tc>
        <w:tc>
          <w:tcPr>
            <w:tcW w:w="1260" w:type="dxa"/>
            <w:tcBorders>
              <w:left w:val="single" w:sz="4" w:space="0" w:color="000000"/>
              <w:bottom w:val="single" w:sz="4" w:space="0" w:color="000000"/>
              <w:right w:val="single" w:sz="4" w:space="0" w:color="000000"/>
            </w:tcBorders>
            <w:vAlign w:val="center"/>
          </w:tcPr>
          <w:p w14:paraId="62D3BE0E" w14:textId="77777777" w:rsidR="00CE72B8" w:rsidRDefault="00AE7D12">
            <w:pPr>
              <w:pStyle w:val="TableParagraph"/>
              <w:ind w:right="2"/>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vAlign w:val="center"/>
          </w:tcPr>
          <w:p w14:paraId="702F15D8" w14:textId="77777777" w:rsidR="00CE72B8" w:rsidRDefault="00AE7D12">
            <w:pPr>
              <w:pStyle w:val="TableParagraph"/>
              <w:ind w:left="3"/>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-3</w:t>
            </w:r>
            <w:r>
              <w:rPr>
                <w:rFonts w:hint="eastAsia"/>
                <w:sz w:val="21"/>
                <w:szCs w:val="21"/>
                <w:lang w:eastAsia="zh-CN"/>
              </w:rPr>
              <w:t>1</w:t>
            </w:r>
            <w:r>
              <w:rPr>
                <w:rFonts w:hint="eastAsia"/>
                <w:sz w:val="21"/>
                <w:szCs w:val="21"/>
              </w:rPr>
              <w:t>-</w:t>
            </w:r>
            <w:r>
              <w:rPr>
                <w:rFonts w:hint="eastAsia"/>
                <w:sz w:val="21"/>
                <w:szCs w:val="21"/>
                <w:lang w:eastAsia="zh-CN"/>
              </w:rPr>
              <w:t>2019-</w:t>
            </w:r>
            <w:r>
              <w:rPr>
                <w:rFonts w:hint="eastAsia"/>
                <w:sz w:val="21"/>
                <w:szCs w:val="21"/>
              </w:rPr>
              <w:t>1.0</w:t>
            </w:r>
          </w:p>
        </w:tc>
      </w:tr>
      <w:tr w:rsidR="00CE72B8" w14:paraId="3FED5660" w14:textId="77777777">
        <w:trPr>
          <w:trHeight w:hRule="exact" w:val="340"/>
        </w:trPr>
        <w:tc>
          <w:tcPr>
            <w:tcW w:w="4068" w:type="dxa"/>
            <w:gridSpan w:val="2"/>
            <w:vMerge/>
            <w:tcBorders>
              <w:left w:val="nil"/>
              <w:bottom w:val="single" w:sz="4" w:space="0" w:color="000000"/>
              <w:right w:val="single" w:sz="4" w:space="0" w:color="000000"/>
            </w:tcBorders>
            <w:vAlign w:val="center"/>
          </w:tcPr>
          <w:p w14:paraId="387BA1C1" w14:textId="77777777" w:rsidR="00CE72B8" w:rsidRDefault="00CE72B8">
            <w:pPr>
              <w:rPr>
                <w:sz w:val="21"/>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79F92E7E" w14:textId="77777777" w:rsidR="00CE72B8" w:rsidRDefault="00AE7D12">
            <w:pPr>
              <w:pStyle w:val="TableParagraph"/>
              <w:tabs>
                <w:tab w:val="left" w:pos="419"/>
              </w:tabs>
              <w:ind w:right="1"/>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vAlign w:val="center"/>
          </w:tcPr>
          <w:p w14:paraId="67799F9E" w14:textId="77777777" w:rsidR="00CE72B8" w:rsidRDefault="00AE7D12">
            <w:pPr>
              <w:pStyle w:val="TableParagraph"/>
              <w:tabs>
                <w:tab w:val="left" w:pos="945"/>
              </w:tabs>
              <w:rPr>
                <w:sz w:val="21"/>
                <w:szCs w:val="21"/>
              </w:rPr>
            </w:pPr>
            <w:r>
              <w:rPr>
                <w:rFonts w:hint="eastAsia"/>
                <w:sz w:val="21"/>
                <w:szCs w:val="21"/>
              </w:rPr>
              <w:t>第 1 页</w:t>
            </w:r>
            <w:r>
              <w:rPr>
                <w:rFonts w:hint="eastAsia"/>
                <w:sz w:val="21"/>
                <w:szCs w:val="21"/>
              </w:rPr>
              <w:tab/>
              <w:t xml:space="preserve">共 </w:t>
            </w:r>
            <w:r>
              <w:rPr>
                <w:rFonts w:hint="eastAsia"/>
                <w:sz w:val="21"/>
                <w:szCs w:val="21"/>
                <w:lang w:eastAsia="zh-CN"/>
              </w:rPr>
              <w:t>8</w:t>
            </w:r>
            <w:r>
              <w:rPr>
                <w:rFonts w:hint="eastAsia"/>
                <w:sz w:val="21"/>
                <w:szCs w:val="21"/>
              </w:rPr>
              <w:t xml:space="preserve"> 页</w:t>
            </w:r>
          </w:p>
        </w:tc>
      </w:tr>
      <w:tr w:rsidR="00CE72B8" w14:paraId="47237139" w14:textId="77777777">
        <w:trPr>
          <w:trHeight w:hRule="exact" w:val="282"/>
        </w:trPr>
        <w:tc>
          <w:tcPr>
            <w:tcW w:w="1008" w:type="dxa"/>
            <w:vMerge w:val="restart"/>
            <w:tcBorders>
              <w:top w:val="single" w:sz="4" w:space="0" w:color="000000"/>
              <w:left w:val="nil"/>
              <w:right w:val="single" w:sz="4" w:space="0" w:color="000000"/>
            </w:tcBorders>
            <w:vAlign w:val="center"/>
          </w:tcPr>
          <w:p w14:paraId="0F1782E2" w14:textId="77777777" w:rsidR="00CE72B8" w:rsidRDefault="00AE7D12">
            <w:pPr>
              <w:pStyle w:val="TableParagraph"/>
              <w:spacing w:before="106"/>
              <w:ind w:left="292" w:right="0"/>
              <w:jc w:val="left"/>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vAlign w:val="center"/>
          </w:tcPr>
          <w:p w14:paraId="1404E20F" w14:textId="77777777" w:rsidR="00CE72B8" w:rsidRDefault="00AE7D12">
            <w:pPr>
              <w:pStyle w:val="TableParagraph"/>
              <w:ind w:left="103" w:right="-1"/>
              <w:rPr>
                <w:sz w:val="21"/>
                <w:szCs w:val="21"/>
                <w:lang w:eastAsia="zh-CN"/>
              </w:rPr>
            </w:pPr>
            <w:bookmarkStart w:id="15" w:name="32检验检测报告的编写、审核、"/>
            <w:bookmarkEnd w:id="15"/>
            <w:r>
              <w:rPr>
                <w:rFonts w:hint="eastAsia"/>
                <w:sz w:val="21"/>
                <w:szCs w:val="21"/>
                <w:lang w:eastAsia="zh-CN"/>
              </w:rPr>
              <w:t>31 检验检测报告的编写、审核、</w:t>
            </w:r>
          </w:p>
          <w:p w14:paraId="1A6117A4" w14:textId="77777777" w:rsidR="00CE72B8" w:rsidRDefault="00AE7D12">
            <w:pPr>
              <w:pStyle w:val="TableParagraph"/>
              <w:ind w:left="103" w:right="103"/>
              <w:rPr>
                <w:sz w:val="21"/>
                <w:szCs w:val="21"/>
              </w:rPr>
            </w:pPr>
            <w:bookmarkStart w:id="16" w:name="批准与更改控制程序"/>
            <w:bookmarkEnd w:id="16"/>
            <w:r>
              <w:rPr>
                <w:rFonts w:hint="eastAsia"/>
                <w:sz w:val="21"/>
                <w:szCs w:val="21"/>
              </w:rPr>
              <w:t>批准与更改控制程序</w:t>
            </w:r>
          </w:p>
        </w:tc>
        <w:tc>
          <w:tcPr>
            <w:tcW w:w="1260" w:type="dxa"/>
            <w:tcBorders>
              <w:top w:val="single" w:sz="4" w:space="0" w:color="000000"/>
              <w:left w:val="single" w:sz="4" w:space="0" w:color="000000"/>
              <w:bottom w:val="single" w:sz="4" w:space="0" w:color="000000"/>
              <w:right w:val="single" w:sz="4" w:space="0" w:color="000000"/>
            </w:tcBorders>
            <w:vAlign w:val="center"/>
          </w:tcPr>
          <w:p w14:paraId="19D4BF47" w14:textId="77777777" w:rsidR="00CE72B8" w:rsidRDefault="00AE7D12">
            <w:pPr>
              <w:pStyle w:val="TableParagraph"/>
              <w:ind w:right="1"/>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vAlign w:val="center"/>
          </w:tcPr>
          <w:p w14:paraId="11BAD253" w14:textId="77777777" w:rsidR="00CE72B8" w:rsidRDefault="00AE7D12">
            <w:pPr>
              <w:pStyle w:val="TableParagraph"/>
              <w:ind w:left="2"/>
              <w:rPr>
                <w:sz w:val="21"/>
                <w:szCs w:val="21"/>
              </w:rPr>
            </w:pPr>
            <w:r>
              <w:rPr>
                <w:rFonts w:hint="eastAsia"/>
                <w:sz w:val="21"/>
                <w:szCs w:val="21"/>
              </w:rPr>
              <w:t xml:space="preserve">第 </w:t>
            </w:r>
            <w:r>
              <w:rPr>
                <w:rFonts w:hint="eastAsia"/>
                <w:sz w:val="21"/>
                <w:szCs w:val="21"/>
                <w:lang w:eastAsia="zh-CN"/>
              </w:rPr>
              <w:t>2019 版</w:t>
            </w:r>
            <w:r>
              <w:rPr>
                <w:rFonts w:hint="eastAsia"/>
                <w:sz w:val="21"/>
                <w:szCs w:val="21"/>
              </w:rPr>
              <w:t xml:space="preserve"> 第 0 次修订</w:t>
            </w:r>
          </w:p>
        </w:tc>
      </w:tr>
      <w:tr w:rsidR="00CE72B8" w14:paraId="35453AA4" w14:textId="77777777">
        <w:trPr>
          <w:trHeight w:hRule="exact" w:val="314"/>
        </w:trPr>
        <w:tc>
          <w:tcPr>
            <w:tcW w:w="1008" w:type="dxa"/>
            <w:vMerge/>
            <w:tcBorders>
              <w:left w:val="nil"/>
              <w:right w:val="single" w:sz="4" w:space="0" w:color="000000"/>
            </w:tcBorders>
            <w:vAlign w:val="center"/>
          </w:tcPr>
          <w:p w14:paraId="35BB84F4" w14:textId="77777777" w:rsidR="00CE72B8" w:rsidRDefault="00CE72B8">
            <w:pPr>
              <w:rPr>
                <w:sz w:val="21"/>
                <w:szCs w:val="21"/>
              </w:rPr>
            </w:pPr>
          </w:p>
        </w:tc>
        <w:tc>
          <w:tcPr>
            <w:tcW w:w="3060" w:type="dxa"/>
            <w:vMerge/>
            <w:tcBorders>
              <w:left w:val="single" w:sz="4" w:space="0" w:color="000000"/>
              <w:right w:val="single" w:sz="4" w:space="0" w:color="000000"/>
            </w:tcBorders>
            <w:vAlign w:val="center"/>
          </w:tcPr>
          <w:p w14:paraId="75E85808" w14:textId="77777777" w:rsidR="00CE72B8" w:rsidRDefault="00CE72B8">
            <w:pPr>
              <w:rPr>
                <w:sz w:val="21"/>
                <w:szCs w:val="21"/>
              </w:rPr>
            </w:pPr>
          </w:p>
        </w:tc>
        <w:tc>
          <w:tcPr>
            <w:tcW w:w="1260" w:type="dxa"/>
            <w:tcBorders>
              <w:top w:val="single" w:sz="4" w:space="0" w:color="000000"/>
              <w:left w:val="single" w:sz="4" w:space="0" w:color="000000"/>
              <w:right w:val="single" w:sz="4" w:space="0" w:color="000000"/>
            </w:tcBorders>
            <w:vAlign w:val="center"/>
          </w:tcPr>
          <w:p w14:paraId="6D86317A" w14:textId="77777777" w:rsidR="00CE72B8" w:rsidRDefault="00AE7D12">
            <w:pPr>
              <w:pStyle w:val="TableParagraph"/>
              <w:ind w:right="2"/>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vAlign w:val="center"/>
          </w:tcPr>
          <w:p w14:paraId="5024F7DA" w14:textId="77777777" w:rsidR="00CE72B8" w:rsidRDefault="00AE7D12">
            <w:pPr>
              <w:pStyle w:val="TableParagraph"/>
              <w:ind w:left="2"/>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w:t>
            </w:r>
            <w:r>
              <w:rPr>
                <w:rFonts w:hint="eastAsia"/>
                <w:sz w:val="21"/>
                <w:szCs w:val="21"/>
                <w:lang w:eastAsia="zh-CN"/>
              </w:rPr>
              <w:t>10 月</w:t>
            </w:r>
            <w:r>
              <w:rPr>
                <w:rFonts w:hint="eastAsia"/>
                <w:sz w:val="21"/>
                <w:szCs w:val="21"/>
              </w:rPr>
              <w:t xml:space="preserve"> 01 日</w:t>
            </w:r>
          </w:p>
        </w:tc>
      </w:tr>
    </w:tbl>
    <w:p w14:paraId="3BE77441" w14:textId="77777777" w:rsidR="00CE72B8" w:rsidRDefault="00CE72B8">
      <w:pPr>
        <w:pStyle w:val="a3"/>
        <w:spacing w:before="8" w:line="400" w:lineRule="exact"/>
        <w:ind w:left="0"/>
      </w:pPr>
    </w:p>
    <w:p w14:paraId="3963B0D0" w14:textId="77777777" w:rsidR="00CE72B8" w:rsidRDefault="00AE7D12">
      <w:pPr>
        <w:pStyle w:val="1"/>
        <w:spacing w:line="400" w:lineRule="exact"/>
        <w:ind w:left="1252"/>
        <w:rPr>
          <w:lang w:eastAsia="zh-CN"/>
        </w:rPr>
      </w:pPr>
      <w:r>
        <w:rPr>
          <w:rFonts w:hint="eastAsia"/>
          <w:lang w:eastAsia="zh-CN"/>
        </w:rPr>
        <w:t>检验检测报告的编写、审核、批准与更改控制程序</w:t>
      </w:r>
    </w:p>
    <w:p w14:paraId="4082F52D" w14:textId="77777777" w:rsidR="00CE72B8" w:rsidRDefault="00AE7D12">
      <w:pPr>
        <w:pStyle w:val="3"/>
        <w:tabs>
          <w:tab w:val="left" w:pos="339"/>
        </w:tabs>
        <w:spacing w:before="157" w:line="400" w:lineRule="exact"/>
        <w:ind w:left="180" w:firstLine="0"/>
        <w:rPr>
          <w:lang w:eastAsia="zh-CN"/>
        </w:rPr>
      </w:pPr>
      <w:r>
        <w:rPr>
          <w:rFonts w:hint="eastAsia"/>
          <w:lang w:eastAsia="zh-CN"/>
        </w:rPr>
        <w:t>1 目的和适用范围</w:t>
      </w:r>
    </w:p>
    <w:p w14:paraId="7B04A279" w14:textId="77777777" w:rsidR="00CE72B8" w:rsidRDefault="00AE7D12">
      <w:pPr>
        <w:pStyle w:val="a3"/>
        <w:spacing w:line="400" w:lineRule="exact"/>
        <w:ind w:right="217" w:firstLine="420"/>
        <w:rPr>
          <w:lang w:eastAsia="zh-CN"/>
        </w:rPr>
      </w:pPr>
      <w:r>
        <w:rPr>
          <w:rFonts w:hint="eastAsia"/>
          <w:lang w:eastAsia="zh-CN"/>
        </w:rPr>
        <w:t>本程序规定了检验检测报告的编写、审核、批准、更改和增补，以确保检验结果按检验标准（规范、方法)的规定，及时地出具客观、公正、准确的检验检测报告。</w:t>
      </w:r>
    </w:p>
    <w:p w14:paraId="7BDA0812" w14:textId="77777777" w:rsidR="00CE72B8" w:rsidRDefault="00AE7D12">
      <w:pPr>
        <w:pStyle w:val="a3"/>
        <w:spacing w:before="0" w:line="400" w:lineRule="exact"/>
        <w:ind w:left="600"/>
        <w:rPr>
          <w:lang w:eastAsia="zh-CN"/>
        </w:rPr>
      </w:pPr>
      <w:r>
        <w:rPr>
          <w:rFonts w:hint="eastAsia"/>
          <w:lang w:eastAsia="zh-CN"/>
        </w:rPr>
        <w:t>本程序适用于本单位受理的与检验相关的检验检测报告。</w:t>
      </w:r>
    </w:p>
    <w:p w14:paraId="76748E27" w14:textId="77777777" w:rsidR="00CE72B8" w:rsidRDefault="00AE7D12">
      <w:pPr>
        <w:pStyle w:val="3"/>
        <w:tabs>
          <w:tab w:val="left" w:pos="339"/>
        </w:tabs>
        <w:spacing w:line="400" w:lineRule="exact"/>
        <w:ind w:left="180" w:firstLine="0"/>
        <w:rPr>
          <w:lang w:eastAsia="zh-CN"/>
        </w:rPr>
      </w:pPr>
      <w:r>
        <w:rPr>
          <w:rFonts w:hint="eastAsia"/>
          <w:lang w:eastAsia="zh-CN"/>
        </w:rPr>
        <w:t>2 职责</w:t>
      </w:r>
    </w:p>
    <w:p w14:paraId="707E527F" w14:textId="77777777" w:rsidR="00CE72B8" w:rsidRDefault="00AE7D12">
      <w:pPr>
        <w:pStyle w:val="a5"/>
        <w:tabs>
          <w:tab w:val="left" w:pos="497"/>
        </w:tabs>
        <w:spacing w:before="12" w:line="400" w:lineRule="exact"/>
        <w:ind w:firstLineChars="200" w:firstLine="420"/>
        <w:rPr>
          <w:sz w:val="21"/>
          <w:szCs w:val="21"/>
          <w:lang w:eastAsia="zh-CN"/>
        </w:rPr>
      </w:pPr>
      <w:r>
        <w:rPr>
          <w:rFonts w:hint="eastAsia"/>
          <w:sz w:val="21"/>
          <w:szCs w:val="21"/>
          <w:lang w:eastAsia="zh-CN"/>
        </w:rPr>
        <w:t xml:space="preserve">2.1 </w:t>
      </w:r>
      <w:r>
        <w:rPr>
          <w:rFonts w:hint="eastAsia"/>
          <w:color w:val="C00000"/>
          <w:sz w:val="21"/>
          <w:szCs w:val="21"/>
          <w:lang w:eastAsia="zh-CN"/>
        </w:rPr>
        <w:t>收样业务大厅</w:t>
      </w:r>
      <w:r>
        <w:rPr>
          <w:rFonts w:hint="eastAsia"/>
          <w:sz w:val="21"/>
          <w:szCs w:val="21"/>
          <w:lang w:eastAsia="zh-CN"/>
        </w:rPr>
        <w:t>负责检验检测报告的编制、更改、用印及发放。</w:t>
      </w:r>
    </w:p>
    <w:p w14:paraId="392FB45E" w14:textId="77777777" w:rsidR="00CE72B8" w:rsidRDefault="00AE7D12">
      <w:pPr>
        <w:pStyle w:val="a5"/>
        <w:tabs>
          <w:tab w:val="left" w:pos="497"/>
        </w:tabs>
        <w:spacing w:line="400" w:lineRule="exact"/>
        <w:ind w:firstLineChars="200" w:firstLine="420"/>
        <w:rPr>
          <w:sz w:val="21"/>
          <w:szCs w:val="21"/>
          <w:lang w:eastAsia="zh-CN"/>
        </w:rPr>
      </w:pPr>
      <w:r>
        <w:rPr>
          <w:rFonts w:hint="eastAsia"/>
          <w:sz w:val="21"/>
          <w:szCs w:val="21"/>
          <w:lang w:eastAsia="zh-CN"/>
        </w:rPr>
        <w:t xml:space="preserve">2.2 </w:t>
      </w:r>
      <w:r>
        <w:rPr>
          <w:rFonts w:hint="eastAsia"/>
          <w:color w:val="C00000"/>
          <w:sz w:val="21"/>
          <w:szCs w:val="21"/>
          <w:lang w:eastAsia="zh-CN"/>
        </w:rPr>
        <w:t>检验检测室</w:t>
      </w:r>
      <w:r>
        <w:rPr>
          <w:rFonts w:hint="eastAsia"/>
          <w:sz w:val="21"/>
          <w:szCs w:val="21"/>
          <w:lang w:eastAsia="zh-CN"/>
        </w:rPr>
        <w:t>负责检验检测报告技术内容的编写、审核。</w:t>
      </w:r>
    </w:p>
    <w:p w14:paraId="76275914" w14:textId="77777777" w:rsidR="00CE72B8" w:rsidRDefault="00AE7D12">
      <w:pPr>
        <w:pStyle w:val="a5"/>
        <w:tabs>
          <w:tab w:val="left" w:pos="497"/>
        </w:tabs>
        <w:spacing w:line="400" w:lineRule="exact"/>
        <w:ind w:firstLineChars="200" w:firstLine="420"/>
        <w:rPr>
          <w:sz w:val="21"/>
          <w:szCs w:val="21"/>
          <w:lang w:eastAsia="zh-CN"/>
        </w:rPr>
      </w:pPr>
      <w:r>
        <w:rPr>
          <w:rFonts w:hint="eastAsia"/>
          <w:sz w:val="21"/>
          <w:szCs w:val="21"/>
          <w:lang w:eastAsia="zh-CN"/>
        </w:rPr>
        <w:t>2.3 技术负责人组织对检验报告结果提出意见和解释，负责审查、批准更改报告的申请。</w:t>
      </w:r>
    </w:p>
    <w:p w14:paraId="5E9159C9" w14:textId="77777777" w:rsidR="00CE72B8" w:rsidRDefault="00AE7D12">
      <w:pPr>
        <w:pStyle w:val="a5"/>
        <w:tabs>
          <w:tab w:val="left" w:pos="497"/>
        </w:tabs>
        <w:spacing w:line="400" w:lineRule="exact"/>
        <w:ind w:firstLineChars="200" w:firstLine="420"/>
        <w:rPr>
          <w:sz w:val="21"/>
          <w:szCs w:val="21"/>
          <w:lang w:eastAsia="zh-CN"/>
        </w:rPr>
      </w:pPr>
      <w:r>
        <w:rPr>
          <w:rFonts w:hint="eastAsia"/>
          <w:sz w:val="21"/>
          <w:szCs w:val="21"/>
          <w:lang w:eastAsia="zh-CN"/>
        </w:rPr>
        <w:t>2.4 相关授权签字人在授权范围内批准检验检测报告。</w:t>
      </w:r>
    </w:p>
    <w:p w14:paraId="092E683D" w14:textId="77777777" w:rsidR="00CE72B8" w:rsidRDefault="00AE7D12">
      <w:pPr>
        <w:pStyle w:val="a5"/>
        <w:tabs>
          <w:tab w:val="left" w:pos="497"/>
        </w:tabs>
        <w:spacing w:line="400" w:lineRule="exact"/>
        <w:ind w:firstLineChars="200" w:firstLine="420"/>
        <w:rPr>
          <w:sz w:val="21"/>
          <w:szCs w:val="21"/>
          <w:lang w:eastAsia="zh-CN"/>
        </w:rPr>
      </w:pPr>
      <w:r>
        <w:rPr>
          <w:rFonts w:hint="eastAsia"/>
          <w:sz w:val="21"/>
          <w:szCs w:val="21"/>
          <w:lang w:eastAsia="zh-CN"/>
        </w:rPr>
        <w:t>2.5 检验检测报告审核人员负责审查检测报告中检测数据的技术符合性和有效性。</w:t>
      </w:r>
    </w:p>
    <w:p w14:paraId="54619512" w14:textId="77777777" w:rsidR="00CE72B8" w:rsidRDefault="00AE7D12">
      <w:pPr>
        <w:pStyle w:val="a5"/>
        <w:tabs>
          <w:tab w:val="left" w:pos="497"/>
        </w:tabs>
        <w:spacing w:line="400" w:lineRule="exact"/>
        <w:ind w:right="217" w:firstLineChars="200" w:firstLine="420"/>
        <w:jc w:val="left"/>
        <w:rPr>
          <w:sz w:val="21"/>
          <w:szCs w:val="21"/>
          <w:lang w:eastAsia="zh-CN"/>
        </w:rPr>
      </w:pPr>
      <w:r>
        <w:rPr>
          <w:rFonts w:hint="eastAsia"/>
          <w:sz w:val="21"/>
          <w:szCs w:val="21"/>
          <w:lang w:eastAsia="zh-CN"/>
        </w:rPr>
        <w:t xml:space="preserve">2.6 </w:t>
      </w:r>
      <w:r>
        <w:rPr>
          <w:rFonts w:hint="eastAsia"/>
          <w:color w:val="C00000"/>
          <w:sz w:val="21"/>
          <w:szCs w:val="21"/>
          <w:lang w:eastAsia="zh-CN"/>
        </w:rPr>
        <w:t>业务室</w:t>
      </w:r>
      <w:r>
        <w:rPr>
          <w:rFonts w:hint="eastAsia"/>
          <w:sz w:val="21"/>
          <w:szCs w:val="21"/>
          <w:lang w:eastAsia="zh-CN"/>
        </w:rPr>
        <w:t>管理人员负责检验检测报告的登记与发放。并按要求定期收集、整理、归档。做好为客户的保密工作。</w:t>
      </w:r>
    </w:p>
    <w:p w14:paraId="3EA0B41F" w14:textId="77777777" w:rsidR="00CE72B8" w:rsidRDefault="00AE7D12">
      <w:pPr>
        <w:pStyle w:val="a5"/>
        <w:tabs>
          <w:tab w:val="left" w:pos="497"/>
        </w:tabs>
        <w:spacing w:before="33" w:line="400" w:lineRule="exact"/>
        <w:ind w:firstLineChars="200" w:firstLine="420"/>
        <w:rPr>
          <w:sz w:val="21"/>
          <w:szCs w:val="21"/>
          <w:lang w:eastAsia="zh-CN"/>
        </w:rPr>
      </w:pPr>
      <w:r>
        <w:rPr>
          <w:rFonts w:hint="eastAsia"/>
          <w:sz w:val="21"/>
          <w:szCs w:val="21"/>
          <w:lang w:eastAsia="zh-CN"/>
        </w:rPr>
        <w:t>2.7 检验检测报告原编制人员负责检验检测报告更改。</w:t>
      </w:r>
    </w:p>
    <w:p w14:paraId="362AE846" w14:textId="77777777" w:rsidR="00CE72B8" w:rsidRDefault="00AE7D12">
      <w:pPr>
        <w:pStyle w:val="a5"/>
        <w:tabs>
          <w:tab w:val="left" w:pos="497"/>
        </w:tabs>
        <w:spacing w:line="400" w:lineRule="exact"/>
        <w:ind w:firstLineChars="200" w:firstLine="420"/>
        <w:rPr>
          <w:sz w:val="21"/>
          <w:szCs w:val="21"/>
          <w:lang w:eastAsia="zh-CN"/>
        </w:rPr>
      </w:pPr>
      <w:r>
        <w:rPr>
          <w:rFonts w:hint="eastAsia"/>
          <w:sz w:val="21"/>
          <w:szCs w:val="21"/>
          <w:lang w:eastAsia="zh-CN"/>
        </w:rPr>
        <w:t>2.8</w:t>
      </w:r>
      <w:r w:rsidR="00926874">
        <w:rPr>
          <w:rFonts w:hint="eastAsia"/>
          <w:sz w:val="21"/>
          <w:szCs w:val="21"/>
          <w:lang w:eastAsia="zh-CN"/>
        </w:rPr>
        <w:t xml:space="preserve"> </w:t>
      </w:r>
      <w:r>
        <w:rPr>
          <w:rFonts w:hint="eastAsia"/>
          <w:sz w:val="21"/>
          <w:szCs w:val="21"/>
          <w:lang w:eastAsia="zh-CN"/>
        </w:rPr>
        <w:t>档案资料员按时归档检验检测报告及记录资料。</w:t>
      </w:r>
    </w:p>
    <w:p w14:paraId="271D8532" w14:textId="77777777" w:rsidR="00CE72B8" w:rsidRDefault="00AE7D12">
      <w:pPr>
        <w:pStyle w:val="a5"/>
        <w:tabs>
          <w:tab w:val="left" w:pos="497"/>
        </w:tabs>
        <w:spacing w:line="400" w:lineRule="exact"/>
        <w:ind w:right="217" w:firstLineChars="200" w:firstLine="420"/>
        <w:rPr>
          <w:sz w:val="21"/>
          <w:szCs w:val="21"/>
          <w:lang w:eastAsia="zh-CN"/>
        </w:rPr>
      </w:pPr>
      <w:r>
        <w:rPr>
          <w:rFonts w:hint="eastAsia"/>
          <w:sz w:val="21"/>
          <w:szCs w:val="21"/>
          <w:lang w:eastAsia="zh-CN"/>
        </w:rPr>
        <w:t>2.9</w:t>
      </w:r>
      <w:r w:rsidR="00926874">
        <w:rPr>
          <w:rFonts w:hint="eastAsia"/>
          <w:sz w:val="21"/>
          <w:szCs w:val="21"/>
          <w:lang w:eastAsia="zh-CN"/>
        </w:rPr>
        <w:t xml:space="preserve"> </w:t>
      </w:r>
      <w:bookmarkStart w:id="17" w:name="_GoBack"/>
      <w:bookmarkEnd w:id="17"/>
      <w:r>
        <w:rPr>
          <w:rFonts w:hint="eastAsia"/>
          <w:sz w:val="21"/>
          <w:szCs w:val="21"/>
          <w:lang w:eastAsia="zh-CN"/>
        </w:rPr>
        <w:t>检验检测报告印章管理人员按批准的用章要求权限范围和《国家认监委关于印发检验检测机构资质认定配套工作程序和技术要求的通知》附件 6《检验检测机构资质认定 检验检测专用章使用要求》，对检验检测报告盖章，同时做好用印登记。</w:t>
      </w:r>
    </w:p>
    <w:p w14:paraId="328B98BF" w14:textId="77777777" w:rsidR="00CE72B8" w:rsidRDefault="00AE7D12">
      <w:pPr>
        <w:pStyle w:val="a5"/>
        <w:tabs>
          <w:tab w:val="left" w:pos="605"/>
        </w:tabs>
        <w:spacing w:before="33" w:line="400" w:lineRule="exact"/>
        <w:ind w:right="215" w:firstLineChars="200" w:firstLine="420"/>
        <w:rPr>
          <w:sz w:val="21"/>
          <w:szCs w:val="21"/>
          <w:lang w:eastAsia="zh-CN"/>
        </w:rPr>
      </w:pPr>
      <w:r>
        <w:rPr>
          <w:rFonts w:hint="eastAsia"/>
          <w:sz w:val="21"/>
          <w:szCs w:val="21"/>
          <w:lang w:eastAsia="zh-CN"/>
        </w:rPr>
        <w:t>2.10 检验检测人员负责按样品流转与检验任务书要求，遵照规定的检验程序，依据相应的标准、规范规定的方法进行检验，并提供经逐级校核的、准确可靠的检验原始记录、图表和其他相关资料等检测报告所需的检测结果记录及检测报告底稿。检验检测室要按时完成检验并向</w:t>
      </w:r>
      <w:r>
        <w:rPr>
          <w:rFonts w:hint="eastAsia"/>
          <w:color w:val="C00000"/>
          <w:sz w:val="21"/>
          <w:szCs w:val="21"/>
          <w:lang w:eastAsia="zh-CN"/>
        </w:rPr>
        <w:t>收样业务大厅</w:t>
      </w:r>
      <w:r>
        <w:rPr>
          <w:rFonts w:hint="eastAsia"/>
          <w:sz w:val="21"/>
          <w:szCs w:val="21"/>
          <w:lang w:eastAsia="zh-CN"/>
        </w:rPr>
        <w:t>上报。</w:t>
      </w:r>
    </w:p>
    <w:p w14:paraId="306F991A" w14:textId="77777777" w:rsidR="00CE72B8" w:rsidRDefault="00AE7D12">
      <w:pPr>
        <w:pStyle w:val="a5"/>
        <w:tabs>
          <w:tab w:val="left" w:pos="605"/>
        </w:tabs>
        <w:spacing w:before="18" w:line="400" w:lineRule="exact"/>
        <w:ind w:right="217" w:firstLineChars="200" w:firstLine="420"/>
        <w:rPr>
          <w:sz w:val="21"/>
          <w:szCs w:val="21"/>
          <w:lang w:eastAsia="zh-CN"/>
        </w:rPr>
      </w:pPr>
      <w:r>
        <w:rPr>
          <w:rFonts w:hint="eastAsia"/>
          <w:sz w:val="21"/>
          <w:szCs w:val="21"/>
          <w:lang w:eastAsia="zh-CN"/>
        </w:rPr>
        <w:t>2.11 检验检测报告编制人员汇总检验数据，将检验检测室上报的原始记录、资料、流转记录与检验合同或抽样单等合并后，按规定格式编制检验检测报告(需要时给出符合/不符合的检验结论)，编写“共 X 页第 X 页”信息，送检验检测报告主检人员、审核员（</w:t>
      </w:r>
      <w:r>
        <w:rPr>
          <w:rFonts w:hint="eastAsia"/>
          <w:color w:val="C00000"/>
          <w:sz w:val="21"/>
          <w:szCs w:val="21"/>
          <w:lang w:eastAsia="zh-CN"/>
        </w:rPr>
        <w:t>业务办公室主任</w:t>
      </w:r>
      <w:r>
        <w:rPr>
          <w:rFonts w:hint="eastAsia"/>
          <w:sz w:val="21"/>
          <w:szCs w:val="21"/>
          <w:lang w:eastAsia="zh-CN"/>
        </w:rPr>
        <w:t>复核签字，下同）进行全面审核并签字，待相关授权签字人批准后，加盖检验检测专用章和资质认定（计量认证）标志印章，并做好用印记录。</w:t>
      </w:r>
    </w:p>
    <w:p w14:paraId="44513963" w14:textId="77777777" w:rsidR="00CE72B8" w:rsidRDefault="00AE7D12">
      <w:pPr>
        <w:pStyle w:val="3"/>
        <w:tabs>
          <w:tab w:val="left" w:pos="339"/>
        </w:tabs>
        <w:spacing w:before="24" w:line="400" w:lineRule="exact"/>
        <w:ind w:left="180" w:firstLine="0"/>
        <w:rPr>
          <w:lang w:eastAsia="zh-CN"/>
        </w:rPr>
      </w:pPr>
      <w:r>
        <w:rPr>
          <w:rFonts w:hint="eastAsia"/>
          <w:lang w:eastAsia="zh-CN"/>
        </w:rPr>
        <w:t>3 程序</w:t>
      </w:r>
    </w:p>
    <w:p w14:paraId="7B13549E" w14:textId="77777777" w:rsidR="00CE72B8" w:rsidRDefault="00AE7D12">
      <w:pPr>
        <w:pStyle w:val="a5"/>
        <w:tabs>
          <w:tab w:val="left" w:pos="502"/>
        </w:tabs>
        <w:spacing w:before="12" w:line="400" w:lineRule="exact"/>
        <w:ind w:firstLineChars="200" w:firstLine="420"/>
        <w:rPr>
          <w:sz w:val="21"/>
          <w:szCs w:val="21"/>
          <w:lang w:eastAsia="zh-CN"/>
        </w:rPr>
      </w:pPr>
      <w:r>
        <w:rPr>
          <w:rFonts w:hint="eastAsia"/>
          <w:sz w:val="21"/>
          <w:szCs w:val="21"/>
          <w:lang w:eastAsia="zh-CN"/>
        </w:rPr>
        <w:t>3.1检验检测报告的编制、审核、批准流程</w:t>
      </w:r>
    </w:p>
    <w:p w14:paraId="2FA22072" w14:textId="77777777" w:rsidR="00CE72B8" w:rsidRDefault="00AE7D12">
      <w:pPr>
        <w:pStyle w:val="a5"/>
        <w:tabs>
          <w:tab w:val="left" w:pos="660"/>
        </w:tabs>
        <w:spacing w:line="400" w:lineRule="exact"/>
        <w:ind w:right="126" w:firstLineChars="200" w:firstLine="420"/>
        <w:jc w:val="left"/>
        <w:rPr>
          <w:sz w:val="21"/>
          <w:szCs w:val="21"/>
          <w:lang w:eastAsia="zh-CN"/>
        </w:rPr>
      </w:pPr>
      <w:r>
        <w:rPr>
          <w:rFonts w:hint="eastAsia"/>
          <w:sz w:val="21"/>
          <w:szCs w:val="21"/>
          <w:lang w:eastAsia="zh-CN"/>
        </w:rPr>
        <w:t xml:space="preserve">3.1.1 </w:t>
      </w:r>
      <w:r>
        <w:rPr>
          <w:rFonts w:hint="eastAsia"/>
          <w:color w:val="C00000"/>
          <w:sz w:val="21"/>
          <w:szCs w:val="21"/>
          <w:lang w:eastAsia="zh-CN"/>
        </w:rPr>
        <w:t>业务室</w:t>
      </w:r>
      <w:r>
        <w:rPr>
          <w:rFonts w:hint="eastAsia"/>
          <w:sz w:val="21"/>
          <w:szCs w:val="21"/>
          <w:lang w:eastAsia="zh-CN"/>
        </w:rPr>
        <w:t>管理人员按《合同评审程序》规定收样，与客户签订检验合同。对于指令性检验任务或需要抽样检验的，按执行指令性检验任务的有关规定，执行《食品抽样控制程序》。</w:t>
      </w:r>
    </w:p>
    <w:tbl>
      <w:tblPr>
        <w:tblW w:w="8388" w:type="dxa"/>
        <w:tblInd w:w="102"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09F1A1AC" w14:textId="77777777">
        <w:trPr>
          <w:trHeight w:hRule="exact" w:val="334"/>
        </w:trPr>
        <w:tc>
          <w:tcPr>
            <w:tcW w:w="4068" w:type="dxa"/>
            <w:gridSpan w:val="2"/>
            <w:vMerge w:val="restart"/>
            <w:tcBorders>
              <w:left w:val="nil"/>
              <w:right w:val="single" w:sz="4" w:space="0" w:color="000000"/>
            </w:tcBorders>
            <w:vAlign w:val="center"/>
          </w:tcPr>
          <w:p w14:paraId="79C37061" w14:textId="77777777" w:rsidR="00CE72B8" w:rsidRDefault="00AE7D12">
            <w:pPr>
              <w:ind w:left="646" w:right="644"/>
              <w:jc w:val="center"/>
              <w:rPr>
                <w:sz w:val="21"/>
                <w:szCs w:val="21"/>
                <w:lang w:eastAsia="zh-CN"/>
              </w:rPr>
            </w:pPr>
            <w:r>
              <w:rPr>
                <w:rFonts w:hint="eastAsia"/>
                <w:sz w:val="21"/>
                <w:szCs w:val="21"/>
                <w:lang w:eastAsia="zh-CN"/>
              </w:rPr>
              <w:lastRenderedPageBreak/>
              <w:t>海洋产品及环境检测平台</w:t>
            </w:r>
          </w:p>
          <w:p w14:paraId="59BB3791" w14:textId="77777777" w:rsidR="00CE72B8" w:rsidRDefault="00AE7D12">
            <w:pPr>
              <w:pStyle w:val="TableParagraph"/>
              <w:ind w:left="646" w:right="644"/>
              <w:rPr>
                <w:sz w:val="21"/>
                <w:szCs w:val="21"/>
              </w:rPr>
            </w:pPr>
            <w:r>
              <w:rPr>
                <w:rFonts w:hint="eastAsia"/>
                <w:sz w:val="21"/>
                <w:szCs w:val="21"/>
              </w:rPr>
              <w:t>程序文件</w:t>
            </w:r>
          </w:p>
        </w:tc>
        <w:tc>
          <w:tcPr>
            <w:tcW w:w="1260" w:type="dxa"/>
            <w:tcBorders>
              <w:left w:val="single" w:sz="4" w:space="0" w:color="000000"/>
              <w:bottom w:val="single" w:sz="4" w:space="0" w:color="000000"/>
              <w:right w:val="single" w:sz="4" w:space="0" w:color="000000"/>
            </w:tcBorders>
            <w:vAlign w:val="center"/>
          </w:tcPr>
          <w:p w14:paraId="7E4F991A" w14:textId="77777777" w:rsidR="00CE72B8" w:rsidRDefault="00AE7D12">
            <w:pPr>
              <w:pStyle w:val="TableParagraph"/>
              <w:ind w:right="2"/>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vAlign w:val="center"/>
          </w:tcPr>
          <w:p w14:paraId="4EB17C12" w14:textId="77777777" w:rsidR="00CE72B8" w:rsidRDefault="00AE7D12">
            <w:pPr>
              <w:pStyle w:val="TableParagraph"/>
              <w:ind w:left="3"/>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-3</w:t>
            </w:r>
            <w:r>
              <w:rPr>
                <w:rFonts w:hint="eastAsia"/>
                <w:sz w:val="21"/>
                <w:szCs w:val="21"/>
                <w:lang w:eastAsia="zh-CN"/>
              </w:rPr>
              <w:t>1</w:t>
            </w:r>
            <w:r>
              <w:rPr>
                <w:rFonts w:hint="eastAsia"/>
                <w:sz w:val="21"/>
                <w:szCs w:val="21"/>
              </w:rPr>
              <w:t>-</w:t>
            </w:r>
            <w:r>
              <w:rPr>
                <w:rFonts w:hint="eastAsia"/>
                <w:sz w:val="21"/>
                <w:szCs w:val="21"/>
                <w:lang w:eastAsia="zh-CN"/>
              </w:rPr>
              <w:t>2019-</w:t>
            </w:r>
            <w:r>
              <w:rPr>
                <w:rFonts w:hint="eastAsia"/>
                <w:sz w:val="21"/>
                <w:szCs w:val="21"/>
              </w:rPr>
              <w:t>1.0</w:t>
            </w:r>
          </w:p>
        </w:tc>
      </w:tr>
      <w:tr w:rsidR="00CE72B8" w14:paraId="7D690EA4" w14:textId="77777777">
        <w:trPr>
          <w:trHeight w:hRule="exact" w:val="340"/>
        </w:trPr>
        <w:tc>
          <w:tcPr>
            <w:tcW w:w="4068" w:type="dxa"/>
            <w:gridSpan w:val="2"/>
            <w:vMerge/>
            <w:tcBorders>
              <w:left w:val="nil"/>
              <w:bottom w:val="single" w:sz="4" w:space="0" w:color="000000"/>
              <w:right w:val="single" w:sz="4" w:space="0" w:color="000000"/>
            </w:tcBorders>
            <w:vAlign w:val="center"/>
          </w:tcPr>
          <w:p w14:paraId="15D402E0" w14:textId="77777777" w:rsidR="00CE72B8" w:rsidRDefault="00CE72B8">
            <w:pPr>
              <w:rPr>
                <w:sz w:val="21"/>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017F187B" w14:textId="77777777" w:rsidR="00CE72B8" w:rsidRDefault="00AE7D12">
            <w:pPr>
              <w:pStyle w:val="TableParagraph"/>
              <w:tabs>
                <w:tab w:val="left" w:pos="419"/>
              </w:tabs>
              <w:ind w:right="1"/>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vAlign w:val="center"/>
          </w:tcPr>
          <w:p w14:paraId="03DAD6A4" w14:textId="77777777" w:rsidR="00CE72B8" w:rsidRDefault="00AE7D12">
            <w:pPr>
              <w:pStyle w:val="TableParagraph"/>
              <w:tabs>
                <w:tab w:val="left" w:pos="945"/>
              </w:tabs>
              <w:rPr>
                <w:sz w:val="21"/>
                <w:szCs w:val="21"/>
              </w:rPr>
            </w:pPr>
            <w:r>
              <w:rPr>
                <w:rFonts w:hint="eastAsia"/>
                <w:sz w:val="21"/>
                <w:szCs w:val="21"/>
              </w:rPr>
              <w:t xml:space="preserve">第 </w:t>
            </w:r>
            <w:r>
              <w:rPr>
                <w:rFonts w:hint="eastAsia"/>
                <w:sz w:val="21"/>
                <w:szCs w:val="21"/>
                <w:lang w:eastAsia="zh-CN"/>
              </w:rPr>
              <w:t>2</w:t>
            </w:r>
            <w:r>
              <w:rPr>
                <w:rFonts w:hint="eastAsia"/>
                <w:sz w:val="21"/>
                <w:szCs w:val="21"/>
              </w:rPr>
              <w:t xml:space="preserve"> 页</w:t>
            </w:r>
            <w:r>
              <w:rPr>
                <w:rFonts w:hint="eastAsia"/>
                <w:sz w:val="21"/>
                <w:szCs w:val="21"/>
              </w:rPr>
              <w:tab/>
              <w:t xml:space="preserve">共 </w:t>
            </w:r>
            <w:r>
              <w:rPr>
                <w:rFonts w:hint="eastAsia"/>
                <w:sz w:val="21"/>
                <w:szCs w:val="21"/>
                <w:lang w:eastAsia="zh-CN"/>
              </w:rPr>
              <w:t>8</w:t>
            </w:r>
            <w:r>
              <w:rPr>
                <w:rFonts w:hint="eastAsia"/>
                <w:sz w:val="21"/>
                <w:szCs w:val="21"/>
              </w:rPr>
              <w:t xml:space="preserve"> 页</w:t>
            </w:r>
          </w:p>
        </w:tc>
      </w:tr>
      <w:tr w:rsidR="00CE72B8" w14:paraId="18B2F7A6" w14:textId="77777777">
        <w:trPr>
          <w:trHeight w:hRule="exact" w:val="282"/>
        </w:trPr>
        <w:tc>
          <w:tcPr>
            <w:tcW w:w="1008" w:type="dxa"/>
            <w:vMerge w:val="restart"/>
            <w:tcBorders>
              <w:top w:val="single" w:sz="4" w:space="0" w:color="000000"/>
              <w:left w:val="nil"/>
              <w:right w:val="single" w:sz="4" w:space="0" w:color="000000"/>
            </w:tcBorders>
            <w:vAlign w:val="center"/>
          </w:tcPr>
          <w:p w14:paraId="4263B6B3" w14:textId="77777777" w:rsidR="00CE72B8" w:rsidRDefault="00AE7D12">
            <w:pPr>
              <w:pStyle w:val="TableParagraph"/>
              <w:spacing w:before="106"/>
              <w:ind w:left="292" w:right="0"/>
              <w:jc w:val="left"/>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vAlign w:val="center"/>
          </w:tcPr>
          <w:p w14:paraId="0664DB0E" w14:textId="77777777" w:rsidR="00CE72B8" w:rsidRDefault="00AE7D12">
            <w:pPr>
              <w:pStyle w:val="TableParagraph"/>
              <w:ind w:left="103" w:right="-1"/>
              <w:rPr>
                <w:sz w:val="21"/>
                <w:szCs w:val="21"/>
                <w:lang w:eastAsia="zh-CN"/>
              </w:rPr>
            </w:pPr>
            <w:r>
              <w:rPr>
                <w:rFonts w:hint="eastAsia"/>
                <w:sz w:val="21"/>
                <w:szCs w:val="21"/>
                <w:lang w:eastAsia="zh-CN"/>
              </w:rPr>
              <w:t>31 检验检测报告的编写、审核、</w:t>
            </w:r>
          </w:p>
          <w:p w14:paraId="66345C62" w14:textId="77777777" w:rsidR="00CE72B8" w:rsidRDefault="00AE7D12">
            <w:pPr>
              <w:pStyle w:val="TableParagraph"/>
              <w:ind w:left="103" w:right="103"/>
              <w:rPr>
                <w:sz w:val="21"/>
                <w:szCs w:val="21"/>
              </w:rPr>
            </w:pPr>
            <w:r>
              <w:rPr>
                <w:rFonts w:hint="eastAsia"/>
                <w:sz w:val="21"/>
                <w:szCs w:val="21"/>
              </w:rPr>
              <w:t>批准与更改控制程序</w:t>
            </w:r>
          </w:p>
        </w:tc>
        <w:tc>
          <w:tcPr>
            <w:tcW w:w="1260" w:type="dxa"/>
            <w:tcBorders>
              <w:top w:val="single" w:sz="4" w:space="0" w:color="000000"/>
              <w:left w:val="single" w:sz="4" w:space="0" w:color="000000"/>
              <w:bottom w:val="single" w:sz="4" w:space="0" w:color="000000"/>
              <w:right w:val="single" w:sz="4" w:space="0" w:color="000000"/>
            </w:tcBorders>
            <w:vAlign w:val="center"/>
          </w:tcPr>
          <w:p w14:paraId="01C91391" w14:textId="77777777" w:rsidR="00CE72B8" w:rsidRDefault="00AE7D12">
            <w:pPr>
              <w:pStyle w:val="TableParagraph"/>
              <w:ind w:right="1"/>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vAlign w:val="center"/>
          </w:tcPr>
          <w:p w14:paraId="1A004DBC" w14:textId="77777777" w:rsidR="00CE72B8" w:rsidRDefault="00AE7D12">
            <w:pPr>
              <w:pStyle w:val="TableParagraph"/>
              <w:ind w:left="2"/>
              <w:rPr>
                <w:sz w:val="21"/>
                <w:szCs w:val="21"/>
              </w:rPr>
            </w:pPr>
            <w:r>
              <w:rPr>
                <w:rFonts w:hint="eastAsia"/>
                <w:sz w:val="21"/>
                <w:szCs w:val="21"/>
              </w:rPr>
              <w:t xml:space="preserve">第 </w:t>
            </w:r>
            <w:r>
              <w:rPr>
                <w:rFonts w:hint="eastAsia"/>
                <w:sz w:val="21"/>
                <w:szCs w:val="21"/>
                <w:lang w:eastAsia="zh-CN"/>
              </w:rPr>
              <w:t>2019 版</w:t>
            </w:r>
            <w:r>
              <w:rPr>
                <w:rFonts w:hint="eastAsia"/>
                <w:sz w:val="21"/>
                <w:szCs w:val="21"/>
              </w:rPr>
              <w:t xml:space="preserve"> 第 0 次修订</w:t>
            </w:r>
          </w:p>
        </w:tc>
      </w:tr>
      <w:tr w:rsidR="00CE72B8" w14:paraId="262A000C" w14:textId="77777777">
        <w:trPr>
          <w:trHeight w:hRule="exact" w:val="314"/>
        </w:trPr>
        <w:tc>
          <w:tcPr>
            <w:tcW w:w="1008" w:type="dxa"/>
            <w:vMerge/>
            <w:tcBorders>
              <w:left w:val="nil"/>
              <w:right w:val="single" w:sz="4" w:space="0" w:color="000000"/>
            </w:tcBorders>
            <w:vAlign w:val="center"/>
          </w:tcPr>
          <w:p w14:paraId="24D35753" w14:textId="77777777" w:rsidR="00CE72B8" w:rsidRDefault="00CE72B8">
            <w:pPr>
              <w:rPr>
                <w:sz w:val="21"/>
                <w:szCs w:val="21"/>
              </w:rPr>
            </w:pPr>
          </w:p>
        </w:tc>
        <w:tc>
          <w:tcPr>
            <w:tcW w:w="3060" w:type="dxa"/>
            <w:vMerge/>
            <w:tcBorders>
              <w:left w:val="single" w:sz="4" w:space="0" w:color="000000"/>
              <w:right w:val="single" w:sz="4" w:space="0" w:color="000000"/>
            </w:tcBorders>
            <w:vAlign w:val="center"/>
          </w:tcPr>
          <w:p w14:paraId="5AC9D195" w14:textId="77777777" w:rsidR="00CE72B8" w:rsidRDefault="00CE72B8">
            <w:pPr>
              <w:rPr>
                <w:sz w:val="21"/>
                <w:szCs w:val="21"/>
              </w:rPr>
            </w:pPr>
          </w:p>
        </w:tc>
        <w:tc>
          <w:tcPr>
            <w:tcW w:w="1260" w:type="dxa"/>
            <w:tcBorders>
              <w:top w:val="single" w:sz="4" w:space="0" w:color="000000"/>
              <w:left w:val="single" w:sz="4" w:space="0" w:color="000000"/>
              <w:right w:val="single" w:sz="4" w:space="0" w:color="000000"/>
            </w:tcBorders>
            <w:vAlign w:val="center"/>
          </w:tcPr>
          <w:p w14:paraId="0B7A3772" w14:textId="77777777" w:rsidR="00CE72B8" w:rsidRDefault="00AE7D12">
            <w:pPr>
              <w:pStyle w:val="TableParagraph"/>
              <w:ind w:right="2"/>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vAlign w:val="center"/>
          </w:tcPr>
          <w:p w14:paraId="6AADBC9F" w14:textId="77777777" w:rsidR="00CE72B8" w:rsidRDefault="00AE7D12">
            <w:pPr>
              <w:pStyle w:val="TableParagraph"/>
              <w:ind w:left="2"/>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w:t>
            </w:r>
            <w:r>
              <w:rPr>
                <w:rFonts w:hint="eastAsia"/>
                <w:sz w:val="21"/>
                <w:szCs w:val="21"/>
                <w:lang w:eastAsia="zh-CN"/>
              </w:rPr>
              <w:t>10 月</w:t>
            </w:r>
            <w:r>
              <w:rPr>
                <w:rFonts w:hint="eastAsia"/>
                <w:sz w:val="21"/>
                <w:szCs w:val="21"/>
              </w:rPr>
              <w:t xml:space="preserve"> 01 日</w:t>
            </w:r>
          </w:p>
        </w:tc>
      </w:tr>
    </w:tbl>
    <w:p w14:paraId="34508F7F" w14:textId="77777777" w:rsidR="00CE72B8" w:rsidRDefault="00AE7D12">
      <w:pPr>
        <w:pStyle w:val="a5"/>
        <w:tabs>
          <w:tab w:val="left" w:pos="660"/>
        </w:tabs>
        <w:spacing w:before="22" w:line="400" w:lineRule="exact"/>
        <w:ind w:right="217" w:firstLineChars="200" w:firstLine="420"/>
        <w:jc w:val="left"/>
        <w:rPr>
          <w:sz w:val="21"/>
          <w:szCs w:val="21"/>
          <w:lang w:eastAsia="zh-CN"/>
        </w:rPr>
      </w:pPr>
      <w:r>
        <w:rPr>
          <w:rFonts w:hint="eastAsia"/>
          <w:sz w:val="21"/>
          <w:szCs w:val="21"/>
          <w:lang w:eastAsia="zh-CN"/>
        </w:rPr>
        <w:t xml:space="preserve">3.1.2 </w:t>
      </w:r>
      <w:r>
        <w:rPr>
          <w:rFonts w:hint="eastAsia"/>
          <w:color w:val="C00000"/>
          <w:sz w:val="21"/>
          <w:szCs w:val="21"/>
          <w:lang w:eastAsia="zh-CN"/>
        </w:rPr>
        <w:t>业务室</w:t>
      </w:r>
      <w:r>
        <w:rPr>
          <w:rFonts w:hint="eastAsia"/>
          <w:sz w:val="21"/>
          <w:szCs w:val="21"/>
          <w:lang w:eastAsia="zh-CN"/>
        </w:rPr>
        <w:t>管理人员按《样品管理程序》对样品进行标识后，下达检验任务，并通知相关检验检测室领样，同时将检验合同妥善保管。</w:t>
      </w:r>
    </w:p>
    <w:p w14:paraId="119DCB63" w14:textId="77777777" w:rsidR="00CE72B8" w:rsidRDefault="00AE7D12">
      <w:pPr>
        <w:pStyle w:val="a5"/>
        <w:tabs>
          <w:tab w:val="left" w:pos="660"/>
        </w:tabs>
        <w:spacing w:before="33" w:line="400" w:lineRule="exact"/>
        <w:ind w:right="217" w:firstLineChars="200" w:firstLine="420"/>
        <w:rPr>
          <w:sz w:val="21"/>
          <w:szCs w:val="21"/>
          <w:lang w:eastAsia="zh-CN"/>
        </w:rPr>
      </w:pPr>
      <w:r>
        <w:rPr>
          <w:rFonts w:hint="eastAsia"/>
          <w:sz w:val="21"/>
          <w:szCs w:val="21"/>
          <w:lang w:eastAsia="zh-CN"/>
        </w:rPr>
        <w:t>3.1.3 检验检测人员应按要求对供试样品作“样品状态”检查，并在原始记录上记录。此检查结果为不正常的，要把不正常状况进行准确的描述和记录，报实验室主任，决定是否继续开展下一步检验。</w:t>
      </w:r>
    </w:p>
    <w:p w14:paraId="6D905D0B" w14:textId="77777777" w:rsidR="00CE72B8" w:rsidRDefault="00AE7D12">
      <w:pPr>
        <w:pStyle w:val="a5"/>
        <w:tabs>
          <w:tab w:val="left" w:pos="658"/>
        </w:tabs>
        <w:spacing w:before="22" w:line="400" w:lineRule="exact"/>
        <w:ind w:firstLineChars="200" w:firstLine="420"/>
        <w:rPr>
          <w:sz w:val="21"/>
          <w:szCs w:val="21"/>
          <w:lang w:eastAsia="zh-CN"/>
        </w:rPr>
      </w:pPr>
      <w:r>
        <w:rPr>
          <w:rFonts w:hint="eastAsia"/>
          <w:sz w:val="21"/>
          <w:szCs w:val="21"/>
          <w:lang w:eastAsia="zh-CN"/>
        </w:rPr>
        <w:t>3.1.4 检验检测人员依据检验任务书给出的检测标准进行样品处置，实施检验。完成检验工作后，将经校核的检验数据原始记录签字（所有参检人员和校核人员要分别签字），及时将检验原始记录、图表和其他相关资料报至</w:t>
      </w:r>
      <w:r>
        <w:rPr>
          <w:rFonts w:hint="eastAsia"/>
          <w:color w:val="C00000"/>
          <w:sz w:val="21"/>
          <w:szCs w:val="21"/>
          <w:lang w:eastAsia="zh-CN"/>
        </w:rPr>
        <w:t>业务办公室</w:t>
      </w:r>
      <w:r>
        <w:rPr>
          <w:rFonts w:hint="eastAsia"/>
          <w:sz w:val="21"/>
          <w:szCs w:val="21"/>
          <w:lang w:eastAsia="zh-CN"/>
        </w:rPr>
        <w:t>。</w:t>
      </w:r>
    </w:p>
    <w:p w14:paraId="564E6528" w14:textId="77777777" w:rsidR="00CE72B8" w:rsidRDefault="00AE7D12">
      <w:pPr>
        <w:pStyle w:val="a5"/>
        <w:tabs>
          <w:tab w:val="left" w:pos="680"/>
        </w:tabs>
        <w:spacing w:line="400" w:lineRule="exact"/>
        <w:ind w:left="200" w:right="114" w:firstLineChars="200" w:firstLine="420"/>
        <w:jc w:val="left"/>
        <w:rPr>
          <w:sz w:val="21"/>
          <w:szCs w:val="21"/>
          <w:lang w:eastAsia="zh-CN"/>
        </w:rPr>
      </w:pPr>
      <w:r>
        <w:rPr>
          <w:rFonts w:hint="eastAsia"/>
          <w:sz w:val="21"/>
          <w:szCs w:val="21"/>
          <w:lang w:eastAsia="zh-CN"/>
        </w:rPr>
        <w:t>3.1.5 检验检测报告编制人员编制汇总检验数据，将各检验检测室上报的记录、资料、流转记录与检验合同、抽样方案、抽样单等合并后，按检验检测报告模板进行报告的制作（封面、注意事项页、检验报告、结果报告书），按</w:t>
      </w:r>
      <w:r>
        <w:rPr>
          <w:rFonts w:hint="eastAsia"/>
          <w:color w:val="C00000"/>
          <w:sz w:val="21"/>
          <w:szCs w:val="21"/>
          <w:lang w:eastAsia="zh-CN"/>
        </w:rPr>
        <w:t>《管理手册》4.5.20.4.5.2</w:t>
      </w:r>
      <w:r>
        <w:rPr>
          <w:rFonts w:hint="eastAsia"/>
          <w:sz w:val="21"/>
          <w:szCs w:val="21"/>
          <w:lang w:eastAsia="zh-CN"/>
        </w:rPr>
        <w:t>“检验检测报告检验结论的编制要求”给出检验结论。编制检验检测报告时，制作人或主检人要在编制栏或主检栏签字，并对检验原始记录按顺序整理后依次填写“共×页第×页”。报告的印制份数同检验任务书要求的份数，并按如下顺序整理需留存检验检测报告资料：封面——报告（需要时含结果报告书）——原始记录——图表及抽样方案等其他相关资料——样品流转与检验任务书</w:t>
      </w:r>
    </w:p>
    <w:p w14:paraId="188B9A9B" w14:textId="77777777" w:rsidR="00CE72B8" w:rsidRDefault="00AE7D12">
      <w:pPr>
        <w:pStyle w:val="a3"/>
        <w:spacing w:before="0" w:line="400" w:lineRule="exact"/>
        <w:ind w:left="200"/>
        <w:jc w:val="both"/>
        <w:rPr>
          <w:lang w:eastAsia="zh-CN"/>
        </w:rPr>
      </w:pPr>
      <w:r>
        <w:rPr>
          <w:rFonts w:hint="eastAsia"/>
          <w:lang w:eastAsia="zh-CN"/>
        </w:rPr>
        <w:t>——检验合同、抽样单等。</w:t>
      </w:r>
    </w:p>
    <w:p w14:paraId="3EB6F570" w14:textId="77777777" w:rsidR="00CE72B8" w:rsidRDefault="00AE7D12">
      <w:pPr>
        <w:pStyle w:val="a5"/>
        <w:tabs>
          <w:tab w:val="left" w:pos="678"/>
        </w:tabs>
        <w:spacing w:line="400" w:lineRule="exact"/>
        <w:ind w:left="200" w:right="111" w:firstLineChars="200" w:firstLine="420"/>
        <w:jc w:val="left"/>
        <w:rPr>
          <w:sz w:val="21"/>
          <w:szCs w:val="21"/>
          <w:lang w:eastAsia="zh-CN"/>
        </w:rPr>
      </w:pPr>
      <w:r>
        <w:rPr>
          <w:rFonts w:hint="eastAsia"/>
          <w:sz w:val="21"/>
          <w:szCs w:val="21"/>
          <w:lang w:eastAsia="zh-CN"/>
        </w:rPr>
        <w:t>3.1.6 检验检测报告审核员对原始记录、图表、检验任务书、其他附录资料、单项检验结论、检验检测报告进行审核签字。报告有误时，责成检验检测报告编制员进行更正，并重新审核签字。</w:t>
      </w:r>
    </w:p>
    <w:p w14:paraId="0BF2AE52" w14:textId="77777777" w:rsidR="00CE72B8" w:rsidRDefault="00AE7D12">
      <w:pPr>
        <w:pStyle w:val="a5"/>
        <w:tabs>
          <w:tab w:val="left" w:pos="678"/>
        </w:tabs>
        <w:spacing w:before="22" w:line="400" w:lineRule="exact"/>
        <w:ind w:left="200" w:firstLineChars="200" w:firstLine="420"/>
        <w:rPr>
          <w:sz w:val="21"/>
          <w:szCs w:val="21"/>
          <w:lang w:eastAsia="zh-CN"/>
        </w:rPr>
      </w:pPr>
      <w:r>
        <w:rPr>
          <w:rFonts w:hint="eastAsia"/>
          <w:sz w:val="21"/>
          <w:szCs w:val="21"/>
          <w:lang w:eastAsia="zh-CN"/>
        </w:rPr>
        <w:t>3.1.7 检验检测报告编制人员将经审核的检验报告交相关授权签字人审批。</w:t>
      </w:r>
    </w:p>
    <w:p w14:paraId="78163117" w14:textId="77777777" w:rsidR="00CE72B8" w:rsidRDefault="00AE7D12">
      <w:pPr>
        <w:pStyle w:val="a5"/>
        <w:tabs>
          <w:tab w:val="left" w:pos="680"/>
        </w:tabs>
        <w:spacing w:line="400" w:lineRule="exact"/>
        <w:ind w:left="200" w:right="217" w:firstLineChars="200" w:firstLine="420"/>
        <w:rPr>
          <w:sz w:val="21"/>
          <w:szCs w:val="21"/>
          <w:lang w:eastAsia="zh-CN"/>
        </w:rPr>
      </w:pPr>
      <w:r>
        <w:rPr>
          <w:rFonts w:hint="eastAsia"/>
          <w:sz w:val="21"/>
          <w:szCs w:val="21"/>
          <w:lang w:eastAsia="zh-CN"/>
        </w:rPr>
        <w:t>3.1.8 相关授权签字人审核报告，无误后批准检验检测报告。有误时，责成检验检测报告编制员进行更正、重新进行审核。同时对由自己签发的检验检测报告进行登记和统计。见《检验检测报告质量考核作业指导书》。</w:t>
      </w:r>
    </w:p>
    <w:p w14:paraId="06662D21" w14:textId="77777777" w:rsidR="00CE72B8" w:rsidRDefault="00AE7D12">
      <w:pPr>
        <w:pStyle w:val="a5"/>
        <w:tabs>
          <w:tab w:val="left" w:pos="678"/>
        </w:tabs>
        <w:spacing w:before="22" w:line="400" w:lineRule="exact"/>
        <w:ind w:left="200" w:firstLineChars="200" w:firstLine="420"/>
        <w:rPr>
          <w:sz w:val="21"/>
          <w:szCs w:val="21"/>
          <w:lang w:eastAsia="zh-CN"/>
        </w:rPr>
      </w:pPr>
      <w:r>
        <w:rPr>
          <w:rFonts w:hint="eastAsia"/>
          <w:sz w:val="21"/>
          <w:szCs w:val="21"/>
          <w:lang w:eastAsia="zh-CN"/>
        </w:rPr>
        <w:t>3.1.9 检验检测报告编制人员负责加盖检验检测专用章。</w:t>
      </w:r>
    </w:p>
    <w:p w14:paraId="18DE0283" w14:textId="77777777" w:rsidR="00CE72B8" w:rsidRDefault="00AE7D12">
      <w:pPr>
        <w:pStyle w:val="a5"/>
        <w:tabs>
          <w:tab w:val="left" w:pos="784"/>
        </w:tabs>
        <w:spacing w:line="400" w:lineRule="exact"/>
        <w:ind w:left="200" w:right="215" w:firstLineChars="200" w:firstLine="420"/>
        <w:rPr>
          <w:sz w:val="21"/>
          <w:szCs w:val="21"/>
          <w:lang w:eastAsia="zh-CN"/>
        </w:rPr>
      </w:pPr>
      <w:r>
        <w:rPr>
          <w:rFonts w:hint="eastAsia"/>
          <w:sz w:val="21"/>
          <w:szCs w:val="21"/>
          <w:lang w:eastAsia="zh-CN"/>
        </w:rPr>
        <w:t>3.1.10 用印时，检验报告专用章管理员不得超出用印范围，并登记。如用印时出现错误或不清晰情况，应补正后重新按本程序进行审批。印章加盖执行《公章管理和使用制度》。</w:t>
      </w:r>
    </w:p>
    <w:p w14:paraId="181325EC" w14:textId="77777777" w:rsidR="00CE72B8" w:rsidRDefault="00AE7D12">
      <w:pPr>
        <w:pStyle w:val="a5"/>
        <w:tabs>
          <w:tab w:val="left" w:pos="784"/>
        </w:tabs>
        <w:spacing w:before="33" w:line="400" w:lineRule="exact"/>
        <w:ind w:left="200" w:right="215" w:firstLineChars="200" w:firstLine="420"/>
        <w:rPr>
          <w:sz w:val="21"/>
          <w:szCs w:val="21"/>
          <w:lang w:eastAsia="zh-CN"/>
        </w:rPr>
      </w:pPr>
      <w:r>
        <w:rPr>
          <w:rFonts w:hint="eastAsia"/>
          <w:sz w:val="21"/>
          <w:szCs w:val="21"/>
          <w:lang w:eastAsia="zh-CN"/>
        </w:rPr>
        <w:t>3.1.11 盖章后的报告交由</w:t>
      </w:r>
      <w:r>
        <w:rPr>
          <w:rFonts w:hint="eastAsia"/>
          <w:color w:val="C00000"/>
          <w:sz w:val="21"/>
          <w:szCs w:val="21"/>
          <w:lang w:eastAsia="zh-CN"/>
        </w:rPr>
        <w:t>业务室</w:t>
      </w:r>
      <w:r>
        <w:rPr>
          <w:rFonts w:hint="eastAsia"/>
          <w:sz w:val="21"/>
          <w:szCs w:val="21"/>
          <w:lang w:eastAsia="zh-CN"/>
        </w:rPr>
        <w:t>管理人员负责登记，检验检测报告原件由</w:t>
      </w:r>
      <w:r>
        <w:rPr>
          <w:rFonts w:hint="eastAsia"/>
          <w:color w:val="C00000"/>
          <w:sz w:val="21"/>
          <w:szCs w:val="21"/>
          <w:lang w:eastAsia="zh-CN"/>
        </w:rPr>
        <w:t>业务室</w:t>
      </w:r>
      <w:r>
        <w:rPr>
          <w:rFonts w:hint="eastAsia"/>
          <w:sz w:val="21"/>
          <w:szCs w:val="21"/>
          <w:lang w:eastAsia="zh-CN"/>
        </w:rPr>
        <w:t>管理人员按规定或约定发送。</w:t>
      </w:r>
      <w:r>
        <w:rPr>
          <w:rFonts w:hint="eastAsia"/>
          <w:color w:val="C00000"/>
          <w:sz w:val="21"/>
          <w:szCs w:val="21"/>
          <w:lang w:eastAsia="zh-CN"/>
        </w:rPr>
        <w:t>业务室</w:t>
      </w:r>
      <w:r>
        <w:rPr>
          <w:rFonts w:hint="eastAsia"/>
          <w:sz w:val="21"/>
          <w:szCs w:val="21"/>
          <w:lang w:eastAsia="zh-CN"/>
        </w:rPr>
        <w:t>管理人员要按期将需存档检验检测报告、样品登记台帐和检验报告发放台帐上交</w:t>
      </w:r>
      <w:r>
        <w:rPr>
          <w:rFonts w:hint="eastAsia"/>
          <w:color w:val="C00000"/>
          <w:sz w:val="21"/>
          <w:szCs w:val="21"/>
          <w:lang w:eastAsia="zh-CN"/>
        </w:rPr>
        <w:t>档案资料室</w:t>
      </w:r>
      <w:r>
        <w:rPr>
          <w:rFonts w:hint="eastAsia"/>
          <w:sz w:val="21"/>
          <w:szCs w:val="21"/>
          <w:lang w:eastAsia="zh-CN"/>
        </w:rPr>
        <w:t>，由</w:t>
      </w:r>
      <w:r>
        <w:rPr>
          <w:rFonts w:hint="eastAsia"/>
          <w:color w:val="C00000"/>
          <w:sz w:val="21"/>
          <w:szCs w:val="21"/>
          <w:lang w:eastAsia="zh-CN"/>
        </w:rPr>
        <w:t>档案资料室</w:t>
      </w:r>
      <w:r>
        <w:rPr>
          <w:rFonts w:hint="eastAsia"/>
          <w:sz w:val="21"/>
          <w:szCs w:val="21"/>
          <w:lang w:eastAsia="zh-CN"/>
        </w:rPr>
        <w:t>按时归档。检验检测报告的发放按《检验检测结果发布控制程序》执行。</w:t>
      </w:r>
    </w:p>
    <w:p w14:paraId="31A28968" w14:textId="77777777" w:rsidR="00CE72B8" w:rsidRDefault="00AE7D12">
      <w:pPr>
        <w:pStyle w:val="a5"/>
        <w:tabs>
          <w:tab w:val="left" w:pos="784"/>
        </w:tabs>
        <w:spacing w:before="18" w:line="400" w:lineRule="exact"/>
        <w:ind w:left="200" w:right="215" w:firstLineChars="200" w:firstLine="420"/>
        <w:rPr>
          <w:sz w:val="21"/>
          <w:szCs w:val="21"/>
          <w:lang w:eastAsia="zh-CN"/>
        </w:rPr>
      </w:pPr>
      <w:r>
        <w:rPr>
          <w:rFonts w:hint="eastAsia"/>
          <w:sz w:val="21"/>
          <w:szCs w:val="21"/>
          <w:lang w:eastAsia="zh-CN"/>
        </w:rPr>
        <w:t>3.1.12 档案资料员在归档时要进行检查存档检验检测报告的完整性。归档检验检测报告应包括检验检测报告原件、原始记录、图表、检验任务书、抽样方案等其他附录资料、检</w:t>
      </w:r>
    </w:p>
    <w:tbl>
      <w:tblPr>
        <w:tblW w:w="8388" w:type="dxa"/>
        <w:tblInd w:w="102"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057B4005" w14:textId="77777777">
        <w:trPr>
          <w:trHeight w:hRule="exact" w:val="334"/>
        </w:trPr>
        <w:tc>
          <w:tcPr>
            <w:tcW w:w="4068" w:type="dxa"/>
            <w:gridSpan w:val="2"/>
            <w:vMerge w:val="restart"/>
            <w:tcBorders>
              <w:left w:val="nil"/>
              <w:right w:val="single" w:sz="4" w:space="0" w:color="000000"/>
            </w:tcBorders>
            <w:vAlign w:val="center"/>
          </w:tcPr>
          <w:p w14:paraId="437E16E0" w14:textId="77777777" w:rsidR="00CE72B8" w:rsidRDefault="00AE7D12">
            <w:pPr>
              <w:ind w:left="646" w:right="644"/>
              <w:jc w:val="center"/>
              <w:rPr>
                <w:sz w:val="21"/>
                <w:szCs w:val="21"/>
                <w:lang w:eastAsia="zh-CN"/>
              </w:rPr>
            </w:pPr>
            <w:r>
              <w:rPr>
                <w:rFonts w:hint="eastAsia"/>
                <w:sz w:val="21"/>
                <w:szCs w:val="21"/>
                <w:lang w:eastAsia="zh-CN"/>
              </w:rPr>
              <w:lastRenderedPageBreak/>
              <w:t>海洋产品及环境检测平台</w:t>
            </w:r>
          </w:p>
          <w:p w14:paraId="57405CC6" w14:textId="77777777" w:rsidR="00CE72B8" w:rsidRDefault="00AE7D12">
            <w:pPr>
              <w:pStyle w:val="TableParagraph"/>
              <w:ind w:left="646" w:right="644"/>
              <w:rPr>
                <w:sz w:val="21"/>
                <w:szCs w:val="21"/>
              </w:rPr>
            </w:pPr>
            <w:r>
              <w:rPr>
                <w:rFonts w:hint="eastAsia"/>
                <w:sz w:val="21"/>
                <w:szCs w:val="21"/>
              </w:rPr>
              <w:t>程序文件</w:t>
            </w:r>
          </w:p>
        </w:tc>
        <w:tc>
          <w:tcPr>
            <w:tcW w:w="1260" w:type="dxa"/>
            <w:tcBorders>
              <w:left w:val="single" w:sz="4" w:space="0" w:color="000000"/>
              <w:bottom w:val="single" w:sz="4" w:space="0" w:color="000000"/>
              <w:right w:val="single" w:sz="4" w:space="0" w:color="000000"/>
            </w:tcBorders>
            <w:vAlign w:val="center"/>
          </w:tcPr>
          <w:p w14:paraId="5B340A1E" w14:textId="77777777" w:rsidR="00CE72B8" w:rsidRDefault="00AE7D12">
            <w:pPr>
              <w:pStyle w:val="TableParagraph"/>
              <w:ind w:right="2"/>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vAlign w:val="center"/>
          </w:tcPr>
          <w:p w14:paraId="76751A34" w14:textId="77777777" w:rsidR="00CE72B8" w:rsidRDefault="00AE7D12">
            <w:pPr>
              <w:pStyle w:val="TableParagraph"/>
              <w:ind w:left="3"/>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-3</w:t>
            </w:r>
            <w:r>
              <w:rPr>
                <w:rFonts w:hint="eastAsia"/>
                <w:sz w:val="21"/>
                <w:szCs w:val="21"/>
                <w:lang w:eastAsia="zh-CN"/>
              </w:rPr>
              <w:t>1</w:t>
            </w:r>
            <w:r>
              <w:rPr>
                <w:rFonts w:hint="eastAsia"/>
                <w:sz w:val="21"/>
                <w:szCs w:val="21"/>
              </w:rPr>
              <w:t>-</w:t>
            </w:r>
            <w:r>
              <w:rPr>
                <w:rFonts w:hint="eastAsia"/>
                <w:sz w:val="21"/>
                <w:szCs w:val="21"/>
                <w:lang w:eastAsia="zh-CN"/>
              </w:rPr>
              <w:t>2019-</w:t>
            </w:r>
            <w:r>
              <w:rPr>
                <w:rFonts w:hint="eastAsia"/>
                <w:sz w:val="21"/>
                <w:szCs w:val="21"/>
              </w:rPr>
              <w:t>1.0</w:t>
            </w:r>
          </w:p>
        </w:tc>
      </w:tr>
      <w:tr w:rsidR="00CE72B8" w14:paraId="279F472A" w14:textId="77777777">
        <w:trPr>
          <w:trHeight w:hRule="exact" w:val="340"/>
        </w:trPr>
        <w:tc>
          <w:tcPr>
            <w:tcW w:w="4068" w:type="dxa"/>
            <w:gridSpan w:val="2"/>
            <w:vMerge/>
            <w:tcBorders>
              <w:left w:val="nil"/>
              <w:bottom w:val="single" w:sz="4" w:space="0" w:color="000000"/>
              <w:right w:val="single" w:sz="4" w:space="0" w:color="000000"/>
            </w:tcBorders>
            <w:vAlign w:val="center"/>
          </w:tcPr>
          <w:p w14:paraId="6453AE7F" w14:textId="77777777" w:rsidR="00CE72B8" w:rsidRDefault="00CE72B8">
            <w:pPr>
              <w:rPr>
                <w:sz w:val="21"/>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795A1E31" w14:textId="77777777" w:rsidR="00CE72B8" w:rsidRDefault="00AE7D12">
            <w:pPr>
              <w:pStyle w:val="TableParagraph"/>
              <w:tabs>
                <w:tab w:val="left" w:pos="419"/>
              </w:tabs>
              <w:ind w:right="1"/>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vAlign w:val="center"/>
          </w:tcPr>
          <w:p w14:paraId="114538C3" w14:textId="77777777" w:rsidR="00CE72B8" w:rsidRDefault="00AE7D12">
            <w:pPr>
              <w:pStyle w:val="TableParagraph"/>
              <w:tabs>
                <w:tab w:val="left" w:pos="945"/>
              </w:tabs>
              <w:rPr>
                <w:sz w:val="21"/>
                <w:szCs w:val="21"/>
              </w:rPr>
            </w:pPr>
            <w:r>
              <w:rPr>
                <w:rFonts w:hint="eastAsia"/>
                <w:sz w:val="21"/>
                <w:szCs w:val="21"/>
              </w:rPr>
              <w:t xml:space="preserve">第 </w:t>
            </w:r>
            <w:r>
              <w:rPr>
                <w:rFonts w:hint="eastAsia"/>
                <w:sz w:val="21"/>
                <w:szCs w:val="21"/>
                <w:lang w:eastAsia="zh-CN"/>
              </w:rPr>
              <w:t>3</w:t>
            </w:r>
            <w:r>
              <w:rPr>
                <w:rFonts w:hint="eastAsia"/>
                <w:sz w:val="21"/>
                <w:szCs w:val="21"/>
              </w:rPr>
              <w:t xml:space="preserve"> 页</w:t>
            </w:r>
            <w:r>
              <w:rPr>
                <w:rFonts w:hint="eastAsia"/>
                <w:sz w:val="21"/>
                <w:szCs w:val="21"/>
              </w:rPr>
              <w:tab/>
              <w:t xml:space="preserve">共 </w:t>
            </w:r>
            <w:r>
              <w:rPr>
                <w:rFonts w:hint="eastAsia"/>
                <w:sz w:val="21"/>
                <w:szCs w:val="21"/>
                <w:lang w:eastAsia="zh-CN"/>
              </w:rPr>
              <w:t>8</w:t>
            </w:r>
            <w:r>
              <w:rPr>
                <w:rFonts w:hint="eastAsia"/>
                <w:sz w:val="21"/>
                <w:szCs w:val="21"/>
              </w:rPr>
              <w:t xml:space="preserve"> 页</w:t>
            </w:r>
          </w:p>
        </w:tc>
      </w:tr>
      <w:tr w:rsidR="00CE72B8" w14:paraId="1D98DDCF" w14:textId="77777777">
        <w:trPr>
          <w:trHeight w:hRule="exact" w:val="282"/>
        </w:trPr>
        <w:tc>
          <w:tcPr>
            <w:tcW w:w="1008" w:type="dxa"/>
            <w:vMerge w:val="restart"/>
            <w:tcBorders>
              <w:top w:val="single" w:sz="4" w:space="0" w:color="000000"/>
              <w:left w:val="nil"/>
              <w:right w:val="single" w:sz="4" w:space="0" w:color="000000"/>
            </w:tcBorders>
            <w:vAlign w:val="center"/>
          </w:tcPr>
          <w:p w14:paraId="2479E42F" w14:textId="77777777" w:rsidR="00CE72B8" w:rsidRDefault="00AE7D12">
            <w:pPr>
              <w:pStyle w:val="TableParagraph"/>
              <w:spacing w:before="106"/>
              <w:ind w:left="292" w:right="0"/>
              <w:jc w:val="left"/>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vAlign w:val="center"/>
          </w:tcPr>
          <w:p w14:paraId="7333B550" w14:textId="77777777" w:rsidR="00CE72B8" w:rsidRDefault="00AE7D12">
            <w:pPr>
              <w:pStyle w:val="TableParagraph"/>
              <w:ind w:left="103" w:right="-1"/>
              <w:rPr>
                <w:sz w:val="21"/>
                <w:szCs w:val="21"/>
                <w:lang w:eastAsia="zh-CN"/>
              </w:rPr>
            </w:pPr>
            <w:r>
              <w:rPr>
                <w:rFonts w:hint="eastAsia"/>
                <w:sz w:val="21"/>
                <w:szCs w:val="21"/>
                <w:lang w:eastAsia="zh-CN"/>
              </w:rPr>
              <w:t>31 检验检测报告的编写、审核、</w:t>
            </w:r>
          </w:p>
          <w:p w14:paraId="21BFC0E4" w14:textId="77777777" w:rsidR="00CE72B8" w:rsidRDefault="00AE7D12">
            <w:pPr>
              <w:pStyle w:val="TableParagraph"/>
              <w:ind w:left="103" w:right="103"/>
              <w:rPr>
                <w:sz w:val="21"/>
                <w:szCs w:val="21"/>
              </w:rPr>
            </w:pPr>
            <w:r>
              <w:rPr>
                <w:rFonts w:hint="eastAsia"/>
                <w:sz w:val="21"/>
                <w:szCs w:val="21"/>
              </w:rPr>
              <w:t>批准与更改控制程序</w:t>
            </w:r>
          </w:p>
        </w:tc>
        <w:tc>
          <w:tcPr>
            <w:tcW w:w="1260" w:type="dxa"/>
            <w:tcBorders>
              <w:top w:val="single" w:sz="4" w:space="0" w:color="000000"/>
              <w:left w:val="single" w:sz="4" w:space="0" w:color="000000"/>
              <w:bottom w:val="single" w:sz="4" w:space="0" w:color="000000"/>
              <w:right w:val="single" w:sz="4" w:space="0" w:color="000000"/>
            </w:tcBorders>
            <w:vAlign w:val="center"/>
          </w:tcPr>
          <w:p w14:paraId="5457A3FF" w14:textId="77777777" w:rsidR="00CE72B8" w:rsidRDefault="00AE7D12">
            <w:pPr>
              <w:pStyle w:val="TableParagraph"/>
              <w:ind w:right="1"/>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vAlign w:val="center"/>
          </w:tcPr>
          <w:p w14:paraId="413B5E2E" w14:textId="77777777" w:rsidR="00CE72B8" w:rsidRDefault="00AE7D12">
            <w:pPr>
              <w:pStyle w:val="TableParagraph"/>
              <w:ind w:left="2"/>
              <w:rPr>
                <w:sz w:val="21"/>
                <w:szCs w:val="21"/>
              </w:rPr>
            </w:pPr>
            <w:r>
              <w:rPr>
                <w:rFonts w:hint="eastAsia"/>
                <w:sz w:val="21"/>
                <w:szCs w:val="21"/>
              </w:rPr>
              <w:t xml:space="preserve">第 </w:t>
            </w:r>
            <w:r>
              <w:rPr>
                <w:rFonts w:hint="eastAsia"/>
                <w:sz w:val="21"/>
                <w:szCs w:val="21"/>
                <w:lang w:eastAsia="zh-CN"/>
              </w:rPr>
              <w:t>2019 版</w:t>
            </w:r>
            <w:r>
              <w:rPr>
                <w:rFonts w:hint="eastAsia"/>
                <w:sz w:val="21"/>
                <w:szCs w:val="21"/>
              </w:rPr>
              <w:t xml:space="preserve"> 第 0 次修订</w:t>
            </w:r>
          </w:p>
        </w:tc>
      </w:tr>
      <w:tr w:rsidR="00CE72B8" w14:paraId="3CA751B4" w14:textId="77777777">
        <w:trPr>
          <w:trHeight w:hRule="exact" w:val="314"/>
        </w:trPr>
        <w:tc>
          <w:tcPr>
            <w:tcW w:w="1008" w:type="dxa"/>
            <w:vMerge/>
            <w:tcBorders>
              <w:left w:val="nil"/>
              <w:right w:val="single" w:sz="4" w:space="0" w:color="000000"/>
            </w:tcBorders>
            <w:vAlign w:val="center"/>
          </w:tcPr>
          <w:p w14:paraId="0C82128A" w14:textId="77777777" w:rsidR="00CE72B8" w:rsidRDefault="00CE72B8">
            <w:pPr>
              <w:rPr>
                <w:sz w:val="21"/>
                <w:szCs w:val="21"/>
              </w:rPr>
            </w:pPr>
          </w:p>
        </w:tc>
        <w:tc>
          <w:tcPr>
            <w:tcW w:w="3060" w:type="dxa"/>
            <w:vMerge/>
            <w:tcBorders>
              <w:left w:val="single" w:sz="4" w:space="0" w:color="000000"/>
              <w:right w:val="single" w:sz="4" w:space="0" w:color="000000"/>
            </w:tcBorders>
            <w:vAlign w:val="center"/>
          </w:tcPr>
          <w:p w14:paraId="750DDE6B" w14:textId="77777777" w:rsidR="00CE72B8" w:rsidRDefault="00CE72B8">
            <w:pPr>
              <w:rPr>
                <w:sz w:val="21"/>
                <w:szCs w:val="21"/>
              </w:rPr>
            </w:pPr>
          </w:p>
        </w:tc>
        <w:tc>
          <w:tcPr>
            <w:tcW w:w="1260" w:type="dxa"/>
            <w:tcBorders>
              <w:top w:val="single" w:sz="4" w:space="0" w:color="000000"/>
              <w:left w:val="single" w:sz="4" w:space="0" w:color="000000"/>
              <w:right w:val="single" w:sz="4" w:space="0" w:color="000000"/>
            </w:tcBorders>
            <w:vAlign w:val="center"/>
          </w:tcPr>
          <w:p w14:paraId="301AA81B" w14:textId="77777777" w:rsidR="00CE72B8" w:rsidRDefault="00AE7D12">
            <w:pPr>
              <w:pStyle w:val="TableParagraph"/>
              <w:ind w:right="2"/>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vAlign w:val="center"/>
          </w:tcPr>
          <w:p w14:paraId="09AFE9C1" w14:textId="77777777" w:rsidR="00CE72B8" w:rsidRDefault="00AE7D12">
            <w:pPr>
              <w:pStyle w:val="TableParagraph"/>
              <w:ind w:left="2"/>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w:t>
            </w:r>
            <w:r>
              <w:rPr>
                <w:rFonts w:hint="eastAsia"/>
                <w:sz w:val="21"/>
                <w:szCs w:val="21"/>
                <w:lang w:eastAsia="zh-CN"/>
              </w:rPr>
              <w:t>10 月</w:t>
            </w:r>
            <w:r>
              <w:rPr>
                <w:rFonts w:hint="eastAsia"/>
                <w:sz w:val="21"/>
                <w:szCs w:val="21"/>
              </w:rPr>
              <w:t xml:space="preserve"> 01 日</w:t>
            </w:r>
          </w:p>
        </w:tc>
      </w:tr>
    </w:tbl>
    <w:p w14:paraId="79F62FE4" w14:textId="77777777" w:rsidR="00CE72B8" w:rsidRDefault="00AE7D12">
      <w:pPr>
        <w:pStyle w:val="3"/>
        <w:tabs>
          <w:tab w:val="left" w:pos="522"/>
        </w:tabs>
        <w:spacing w:before="22" w:line="400" w:lineRule="exact"/>
        <w:ind w:left="0" w:firstLineChars="100" w:firstLine="210"/>
        <w:rPr>
          <w:b w:val="0"/>
          <w:bCs w:val="0"/>
          <w:lang w:eastAsia="zh-CN"/>
        </w:rPr>
      </w:pPr>
      <w:r>
        <w:rPr>
          <w:rFonts w:hint="eastAsia"/>
          <w:b w:val="0"/>
          <w:bCs w:val="0"/>
        </w:rPr>
        <w:t>验合同或抽样单等。</w:t>
      </w:r>
    </w:p>
    <w:p w14:paraId="7498454C" w14:textId="77777777" w:rsidR="00CE72B8" w:rsidRDefault="00AE7D12">
      <w:pPr>
        <w:pStyle w:val="3"/>
        <w:tabs>
          <w:tab w:val="left" w:pos="522"/>
        </w:tabs>
        <w:spacing w:before="22" w:line="400" w:lineRule="exact"/>
        <w:ind w:left="200" w:firstLineChars="200" w:firstLine="420"/>
        <w:rPr>
          <w:b w:val="0"/>
          <w:bCs w:val="0"/>
          <w:lang w:eastAsia="zh-CN"/>
        </w:rPr>
      </w:pPr>
      <w:r>
        <w:rPr>
          <w:rFonts w:hint="eastAsia"/>
          <w:b w:val="0"/>
          <w:bCs w:val="0"/>
          <w:lang w:eastAsia="zh-CN"/>
        </w:rPr>
        <w:t>3.2 检验检测报告的基本要求、形式、内容及格式</w:t>
      </w:r>
    </w:p>
    <w:p w14:paraId="10A75E09" w14:textId="77777777" w:rsidR="00CE72B8" w:rsidRDefault="00AE7D12">
      <w:pPr>
        <w:pStyle w:val="a5"/>
        <w:tabs>
          <w:tab w:val="left" w:pos="678"/>
        </w:tabs>
        <w:spacing w:line="400" w:lineRule="exact"/>
        <w:ind w:left="200" w:firstLineChars="200" w:firstLine="420"/>
        <w:rPr>
          <w:sz w:val="21"/>
          <w:szCs w:val="21"/>
          <w:lang w:eastAsia="zh-CN"/>
        </w:rPr>
      </w:pPr>
      <w:r>
        <w:rPr>
          <w:rFonts w:hint="eastAsia"/>
          <w:sz w:val="21"/>
          <w:szCs w:val="21"/>
          <w:lang w:eastAsia="zh-CN"/>
        </w:rPr>
        <w:t>3.2.1 检验检测报告的基本要求</w:t>
      </w:r>
    </w:p>
    <w:p w14:paraId="7FCF489F" w14:textId="77777777" w:rsidR="00CE72B8" w:rsidRDefault="00AE7D12">
      <w:pPr>
        <w:pStyle w:val="a5"/>
        <w:tabs>
          <w:tab w:val="left" w:pos="836"/>
        </w:tabs>
        <w:spacing w:line="400" w:lineRule="exact"/>
        <w:ind w:left="200" w:right="215" w:firstLineChars="200" w:firstLine="420"/>
        <w:rPr>
          <w:sz w:val="21"/>
          <w:szCs w:val="21"/>
          <w:lang w:eastAsia="zh-CN"/>
        </w:rPr>
      </w:pPr>
      <w:r>
        <w:rPr>
          <w:rFonts w:hint="eastAsia"/>
          <w:sz w:val="21"/>
          <w:szCs w:val="21"/>
          <w:lang w:eastAsia="zh-CN"/>
        </w:rPr>
        <w:t>3.2.1.1检验检测报告应做到内容齐全，文字简洁，数据准确。除职务印章、授权签字人亲笔签名、主检人员签名、复核人员签名外，全部打印。</w:t>
      </w:r>
    </w:p>
    <w:p w14:paraId="4E21F54B" w14:textId="77777777" w:rsidR="00CE72B8" w:rsidRDefault="00AE7D12">
      <w:pPr>
        <w:pStyle w:val="a5"/>
        <w:tabs>
          <w:tab w:val="left" w:pos="836"/>
        </w:tabs>
        <w:spacing w:before="33" w:line="400" w:lineRule="exact"/>
        <w:ind w:left="200" w:firstLineChars="200" w:firstLine="420"/>
        <w:rPr>
          <w:sz w:val="21"/>
          <w:szCs w:val="21"/>
          <w:lang w:eastAsia="zh-CN"/>
        </w:rPr>
      </w:pPr>
      <w:r>
        <w:rPr>
          <w:rFonts w:hint="eastAsia"/>
          <w:sz w:val="21"/>
          <w:szCs w:val="21"/>
          <w:lang w:eastAsia="zh-CN"/>
        </w:rPr>
        <w:t>3.2.1.2 本单位检验检测报告封面页、注意事项页、检验检测报告首页和检验检测报告附表页（需要时含结果报告书）使用统一的格式。封面页、注意事项页和检验检测报告首页、附表页为受控件，不准自行更改，检验检测结果报告书图表、内容格式可按不同类型产品或专业由</w:t>
      </w:r>
      <w:r>
        <w:rPr>
          <w:rFonts w:hint="eastAsia"/>
          <w:color w:val="C00000"/>
          <w:sz w:val="21"/>
          <w:szCs w:val="21"/>
          <w:lang w:eastAsia="zh-CN"/>
        </w:rPr>
        <w:t>业务办公室</w:t>
      </w:r>
      <w:r>
        <w:rPr>
          <w:rFonts w:hint="eastAsia"/>
          <w:sz w:val="21"/>
          <w:szCs w:val="21"/>
          <w:lang w:eastAsia="zh-CN"/>
        </w:rPr>
        <w:t>设计，“共×页第×页”要与实际相符。检验检测结果报告书表格格式必须经</w:t>
      </w:r>
      <w:r>
        <w:rPr>
          <w:rFonts w:hint="eastAsia"/>
          <w:color w:val="C00000"/>
          <w:sz w:val="21"/>
          <w:szCs w:val="21"/>
          <w:lang w:eastAsia="zh-CN"/>
        </w:rPr>
        <w:t>质考室</w:t>
      </w:r>
      <w:r>
        <w:rPr>
          <w:rFonts w:hint="eastAsia"/>
          <w:sz w:val="21"/>
          <w:szCs w:val="21"/>
          <w:lang w:eastAsia="zh-CN"/>
        </w:rPr>
        <w:t>审核，技术负责人批准后作为受控文本交由档案资料员受控管理。报告格式表式一经批准，交由质考室负责编号、备案、发放（应以电子版形式）。</w:t>
      </w:r>
    </w:p>
    <w:p w14:paraId="07CC3011" w14:textId="77777777" w:rsidR="00CE72B8" w:rsidRDefault="00AE7D12">
      <w:pPr>
        <w:pStyle w:val="a5"/>
        <w:tabs>
          <w:tab w:val="left" w:pos="836"/>
        </w:tabs>
        <w:spacing w:before="16" w:line="400" w:lineRule="exact"/>
        <w:ind w:left="200" w:right="217" w:firstLineChars="200" w:firstLine="420"/>
        <w:rPr>
          <w:sz w:val="21"/>
          <w:szCs w:val="21"/>
          <w:lang w:eastAsia="zh-CN"/>
        </w:rPr>
      </w:pPr>
      <w:r>
        <w:rPr>
          <w:rFonts w:hint="eastAsia"/>
          <w:sz w:val="21"/>
          <w:szCs w:val="21"/>
          <w:lang w:eastAsia="zh-CN"/>
        </w:rPr>
        <w:t>3.2.1.3 检验检测报告印制时，封面和注意事项印在同一张纸的两面。检验报告、结果报告书及其余附件不能双面使用，必须单面印制。颜色为黑白打印，图表、照片除外。</w:t>
      </w:r>
    </w:p>
    <w:p w14:paraId="3F5CAC48" w14:textId="77777777" w:rsidR="00CE72B8" w:rsidRDefault="00AE7D12">
      <w:pPr>
        <w:pStyle w:val="a5"/>
        <w:tabs>
          <w:tab w:val="left" w:pos="816"/>
        </w:tabs>
        <w:spacing w:before="37" w:line="400" w:lineRule="exact"/>
        <w:ind w:right="215" w:firstLineChars="200" w:firstLine="420"/>
        <w:jc w:val="left"/>
        <w:rPr>
          <w:sz w:val="21"/>
          <w:szCs w:val="21"/>
          <w:lang w:eastAsia="zh-CN"/>
        </w:rPr>
      </w:pPr>
      <w:r>
        <w:rPr>
          <w:rFonts w:hint="eastAsia"/>
          <w:sz w:val="21"/>
          <w:szCs w:val="21"/>
          <w:lang w:eastAsia="zh-CN"/>
        </w:rPr>
        <w:t>3.2.1.4 报告纸质大小要求：封面、注意事项和报告首页、附页等一律为 A4 打印纸。相关图表有特殊要求的，可以使用适宜纸张，但必须经技术负责人同意。</w:t>
      </w:r>
    </w:p>
    <w:p w14:paraId="614A1128" w14:textId="77777777" w:rsidR="00CE72B8" w:rsidRDefault="00AE7D12">
      <w:pPr>
        <w:pStyle w:val="a5"/>
        <w:tabs>
          <w:tab w:val="left" w:pos="816"/>
        </w:tabs>
        <w:spacing w:before="33" w:line="400" w:lineRule="exact"/>
        <w:ind w:firstLineChars="200" w:firstLine="420"/>
        <w:rPr>
          <w:sz w:val="21"/>
          <w:szCs w:val="21"/>
          <w:lang w:eastAsia="zh-CN"/>
        </w:rPr>
      </w:pPr>
      <w:r>
        <w:rPr>
          <w:rFonts w:hint="eastAsia"/>
          <w:sz w:val="21"/>
          <w:szCs w:val="21"/>
          <w:lang w:eastAsia="zh-CN"/>
        </w:rPr>
        <w:t>3.2.1.5 报告装订时使用统一订书钉，采用左装订，上下各一道，距上下边距离约 5 厘米。</w:t>
      </w:r>
    </w:p>
    <w:p w14:paraId="718124EA" w14:textId="77777777" w:rsidR="00CE72B8" w:rsidRDefault="00AE7D12">
      <w:pPr>
        <w:pStyle w:val="a5"/>
        <w:tabs>
          <w:tab w:val="left" w:pos="816"/>
        </w:tabs>
        <w:spacing w:line="400" w:lineRule="exact"/>
        <w:ind w:firstLineChars="200" w:firstLine="420"/>
        <w:rPr>
          <w:sz w:val="21"/>
          <w:szCs w:val="21"/>
          <w:lang w:eastAsia="zh-CN"/>
        </w:rPr>
      </w:pPr>
      <w:r>
        <w:rPr>
          <w:rFonts w:hint="eastAsia"/>
          <w:sz w:val="21"/>
          <w:szCs w:val="21"/>
          <w:lang w:eastAsia="zh-CN"/>
        </w:rPr>
        <w:t>3.2.1.6 检验检测报告通常一式两份。有特殊要求需要增加检验检测报告份数的按约定执行。</w:t>
      </w:r>
    </w:p>
    <w:p w14:paraId="027208BE" w14:textId="77777777" w:rsidR="00CE72B8" w:rsidRDefault="00AE7D12">
      <w:pPr>
        <w:pStyle w:val="a5"/>
        <w:tabs>
          <w:tab w:val="left" w:pos="816"/>
        </w:tabs>
        <w:spacing w:line="400" w:lineRule="exact"/>
        <w:ind w:right="215" w:firstLineChars="200" w:firstLine="420"/>
        <w:jc w:val="left"/>
        <w:rPr>
          <w:sz w:val="21"/>
          <w:szCs w:val="21"/>
          <w:lang w:eastAsia="zh-CN"/>
        </w:rPr>
      </w:pPr>
      <w:r>
        <w:rPr>
          <w:rFonts w:hint="eastAsia"/>
          <w:sz w:val="21"/>
          <w:szCs w:val="21"/>
          <w:lang w:eastAsia="zh-CN"/>
        </w:rPr>
        <w:t>3.2.1.7 检验检测报告中的术语、符号、代号、数据的有效数字位数等，应与测试依据的技术标准、规范相一致。</w:t>
      </w:r>
    </w:p>
    <w:p w14:paraId="6BC60B81" w14:textId="77777777" w:rsidR="00CE72B8" w:rsidRDefault="00AE7D12">
      <w:pPr>
        <w:pStyle w:val="a5"/>
        <w:tabs>
          <w:tab w:val="left" w:pos="816"/>
        </w:tabs>
        <w:spacing w:before="33" w:line="400" w:lineRule="exact"/>
        <w:ind w:firstLineChars="200" w:firstLine="420"/>
        <w:rPr>
          <w:sz w:val="21"/>
          <w:szCs w:val="21"/>
          <w:lang w:eastAsia="zh-CN"/>
        </w:rPr>
      </w:pPr>
      <w:r>
        <w:rPr>
          <w:rFonts w:hint="eastAsia"/>
          <w:sz w:val="21"/>
          <w:szCs w:val="21"/>
          <w:lang w:eastAsia="zh-CN"/>
        </w:rPr>
        <w:t>3.2.1.8 检验检测报告中应采用国家法定计量单位。</w:t>
      </w:r>
    </w:p>
    <w:p w14:paraId="27B453B2" w14:textId="77777777" w:rsidR="00CE72B8" w:rsidRDefault="00AE7D12">
      <w:pPr>
        <w:pStyle w:val="a5"/>
        <w:tabs>
          <w:tab w:val="left" w:pos="816"/>
        </w:tabs>
        <w:spacing w:line="400" w:lineRule="exact"/>
        <w:ind w:firstLineChars="200" w:firstLine="420"/>
        <w:rPr>
          <w:sz w:val="21"/>
          <w:szCs w:val="21"/>
          <w:lang w:eastAsia="zh-CN"/>
        </w:rPr>
      </w:pPr>
      <w:r>
        <w:rPr>
          <w:rFonts w:hint="eastAsia"/>
          <w:sz w:val="21"/>
          <w:szCs w:val="21"/>
          <w:lang w:eastAsia="zh-CN"/>
        </w:rPr>
        <w:t>3.2.1.9 检验检测报告的全部内容不允许更改。</w:t>
      </w:r>
    </w:p>
    <w:p w14:paraId="4BFB9992" w14:textId="77777777" w:rsidR="00CE72B8" w:rsidRDefault="00AE7D12">
      <w:pPr>
        <w:pStyle w:val="a5"/>
        <w:tabs>
          <w:tab w:val="left" w:pos="924"/>
        </w:tabs>
        <w:spacing w:line="400" w:lineRule="exact"/>
        <w:ind w:right="114" w:firstLineChars="200" w:firstLine="420"/>
        <w:jc w:val="left"/>
        <w:rPr>
          <w:sz w:val="21"/>
          <w:szCs w:val="21"/>
          <w:lang w:eastAsia="zh-CN"/>
        </w:rPr>
      </w:pPr>
      <w:r>
        <w:rPr>
          <w:rFonts w:hint="eastAsia"/>
          <w:sz w:val="21"/>
          <w:szCs w:val="21"/>
          <w:lang w:eastAsia="zh-CN"/>
        </w:rPr>
        <w:t>3.2.1.10 检验报告印章管理员应按资质认定批准范围，对报告加盖检验报告用章。其中检验检测报告封面本单位名称处加盖检验检测专用章、上角规定位置左起加盖 CMA 标识，CMA标志的颜色为红色。所有检验检测人员、校核人在原始记录上签字，编制人、审核人、批准人在检验报告页签字。检验报告页检验结论处和骑缝处加盖检验检测专用章。盖骑缝印章时，要能够覆盖封面页、首页、附表页等所有有字页面。</w:t>
      </w:r>
    </w:p>
    <w:p w14:paraId="0E3F61F0" w14:textId="77777777" w:rsidR="00CE72B8" w:rsidRDefault="00AE7D12">
      <w:pPr>
        <w:pStyle w:val="a5"/>
        <w:tabs>
          <w:tab w:val="left" w:pos="924"/>
        </w:tabs>
        <w:spacing w:before="22" w:line="400" w:lineRule="exact"/>
        <w:ind w:firstLineChars="200" w:firstLine="420"/>
        <w:rPr>
          <w:sz w:val="21"/>
          <w:szCs w:val="21"/>
          <w:lang w:eastAsia="zh-CN"/>
        </w:rPr>
      </w:pPr>
      <w:r>
        <w:rPr>
          <w:rFonts w:hint="eastAsia"/>
          <w:sz w:val="21"/>
          <w:szCs w:val="21"/>
          <w:lang w:eastAsia="zh-CN"/>
        </w:rPr>
        <w:t>3.2.1.11本单位检测报告专用章格式以公开发布形式向社会及所有客户公布。</w:t>
      </w:r>
    </w:p>
    <w:p w14:paraId="309CFD3E" w14:textId="77777777" w:rsidR="00CE72B8" w:rsidRDefault="00AE7D12">
      <w:pPr>
        <w:pStyle w:val="a5"/>
        <w:tabs>
          <w:tab w:val="left" w:pos="924"/>
        </w:tabs>
        <w:spacing w:line="400" w:lineRule="exact"/>
        <w:ind w:right="198" w:firstLineChars="200" w:firstLine="420"/>
        <w:jc w:val="left"/>
        <w:rPr>
          <w:sz w:val="21"/>
          <w:szCs w:val="21"/>
          <w:lang w:eastAsia="zh-CN"/>
        </w:rPr>
      </w:pPr>
      <w:r>
        <w:rPr>
          <w:rFonts w:hint="eastAsia"/>
          <w:sz w:val="21"/>
          <w:szCs w:val="21"/>
          <w:lang w:eastAsia="zh-CN"/>
        </w:rPr>
        <w:t>3.2.1.12授权签字人批准用章范围时要特别注意资质认定印章用印范围：各类检验报告应具有 CMA 计量认证标志； CMA 计量认证标志仅限于取得 CMA 计量认证证书的产品或参数。</w:t>
      </w:r>
    </w:p>
    <w:p w14:paraId="11AC1130" w14:textId="77777777" w:rsidR="00CE72B8" w:rsidRDefault="00AE7D12">
      <w:pPr>
        <w:pStyle w:val="a5"/>
        <w:tabs>
          <w:tab w:val="left" w:pos="924"/>
        </w:tabs>
        <w:spacing w:before="2" w:line="400" w:lineRule="exact"/>
        <w:ind w:right="215" w:firstLineChars="200" w:firstLine="420"/>
        <w:rPr>
          <w:sz w:val="21"/>
          <w:szCs w:val="21"/>
        </w:rPr>
      </w:pPr>
      <w:r>
        <w:rPr>
          <w:rFonts w:hint="eastAsia"/>
          <w:sz w:val="21"/>
          <w:szCs w:val="21"/>
          <w:lang w:eastAsia="zh-CN"/>
        </w:rPr>
        <w:t>3.2.1.13 盖印出现错误时，要及时纠正，按《纠正措施和持续改进程序》处理；报告已发出的，要及时追回，或</w:t>
      </w:r>
      <w:r>
        <w:rPr>
          <w:rFonts w:hint="eastAsia"/>
          <w:color w:val="C00000"/>
          <w:sz w:val="21"/>
          <w:szCs w:val="21"/>
          <w:lang w:eastAsia="zh-CN"/>
        </w:rPr>
        <w:t>按 3.8 条规定</w:t>
      </w:r>
      <w:r>
        <w:rPr>
          <w:rFonts w:hint="eastAsia"/>
          <w:sz w:val="21"/>
          <w:szCs w:val="21"/>
          <w:lang w:eastAsia="zh-CN"/>
        </w:rPr>
        <w:t>进行改正。</w:t>
      </w:r>
      <w:r>
        <w:rPr>
          <w:rFonts w:hint="eastAsia"/>
          <w:sz w:val="21"/>
          <w:szCs w:val="21"/>
        </w:rPr>
        <w:t>造成的质量事故，按《检验检测事故</w:t>
      </w:r>
    </w:p>
    <w:tbl>
      <w:tblPr>
        <w:tblW w:w="8388" w:type="dxa"/>
        <w:tblInd w:w="102"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320CD434" w14:textId="77777777">
        <w:trPr>
          <w:trHeight w:hRule="exact" w:val="334"/>
        </w:trPr>
        <w:tc>
          <w:tcPr>
            <w:tcW w:w="4068" w:type="dxa"/>
            <w:gridSpan w:val="2"/>
            <w:vMerge w:val="restart"/>
            <w:tcBorders>
              <w:left w:val="nil"/>
              <w:right w:val="single" w:sz="4" w:space="0" w:color="000000"/>
            </w:tcBorders>
            <w:vAlign w:val="center"/>
          </w:tcPr>
          <w:p w14:paraId="111C13DD" w14:textId="77777777" w:rsidR="00CE72B8" w:rsidRDefault="00AE7D12">
            <w:pPr>
              <w:ind w:left="646" w:right="644"/>
              <w:jc w:val="center"/>
              <w:rPr>
                <w:sz w:val="21"/>
                <w:szCs w:val="21"/>
                <w:lang w:eastAsia="zh-CN"/>
              </w:rPr>
            </w:pPr>
            <w:r>
              <w:rPr>
                <w:rFonts w:hint="eastAsia"/>
                <w:sz w:val="21"/>
                <w:szCs w:val="21"/>
                <w:lang w:eastAsia="zh-CN"/>
              </w:rPr>
              <w:t>海洋产品及环境检测平台</w:t>
            </w:r>
          </w:p>
          <w:p w14:paraId="7D32CC50" w14:textId="77777777" w:rsidR="00CE72B8" w:rsidRDefault="00AE7D12">
            <w:pPr>
              <w:pStyle w:val="TableParagraph"/>
              <w:ind w:left="646" w:right="644"/>
              <w:rPr>
                <w:sz w:val="21"/>
                <w:szCs w:val="21"/>
              </w:rPr>
            </w:pPr>
            <w:r>
              <w:rPr>
                <w:rFonts w:hint="eastAsia"/>
                <w:sz w:val="21"/>
                <w:szCs w:val="21"/>
              </w:rPr>
              <w:t>程序文件</w:t>
            </w:r>
          </w:p>
        </w:tc>
        <w:tc>
          <w:tcPr>
            <w:tcW w:w="1260" w:type="dxa"/>
            <w:tcBorders>
              <w:left w:val="single" w:sz="4" w:space="0" w:color="000000"/>
              <w:bottom w:val="single" w:sz="4" w:space="0" w:color="000000"/>
              <w:right w:val="single" w:sz="4" w:space="0" w:color="000000"/>
            </w:tcBorders>
            <w:vAlign w:val="center"/>
          </w:tcPr>
          <w:p w14:paraId="20D520C3" w14:textId="77777777" w:rsidR="00CE72B8" w:rsidRDefault="00AE7D12">
            <w:pPr>
              <w:pStyle w:val="TableParagraph"/>
              <w:ind w:right="2"/>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vAlign w:val="center"/>
          </w:tcPr>
          <w:p w14:paraId="2B568A85" w14:textId="77777777" w:rsidR="00CE72B8" w:rsidRDefault="00AE7D12">
            <w:pPr>
              <w:pStyle w:val="TableParagraph"/>
              <w:ind w:left="3"/>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-3</w:t>
            </w:r>
            <w:r>
              <w:rPr>
                <w:rFonts w:hint="eastAsia"/>
                <w:sz w:val="21"/>
                <w:szCs w:val="21"/>
                <w:lang w:eastAsia="zh-CN"/>
              </w:rPr>
              <w:t>1</w:t>
            </w:r>
            <w:r>
              <w:rPr>
                <w:rFonts w:hint="eastAsia"/>
                <w:sz w:val="21"/>
                <w:szCs w:val="21"/>
              </w:rPr>
              <w:t>-</w:t>
            </w:r>
            <w:r>
              <w:rPr>
                <w:rFonts w:hint="eastAsia"/>
                <w:sz w:val="21"/>
                <w:szCs w:val="21"/>
                <w:lang w:eastAsia="zh-CN"/>
              </w:rPr>
              <w:t>2019-</w:t>
            </w:r>
            <w:r>
              <w:rPr>
                <w:rFonts w:hint="eastAsia"/>
                <w:sz w:val="21"/>
                <w:szCs w:val="21"/>
              </w:rPr>
              <w:t>1.0</w:t>
            </w:r>
          </w:p>
        </w:tc>
      </w:tr>
      <w:tr w:rsidR="00CE72B8" w14:paraId="31FF1251" w14:textId="77777777">
        <w:trPr>
          <w:trHeight w:hRule="exact" w:val="340"/>
        </w:trPr>
        <w:tc>
          <w:tcPr>
            <w:tcW w:w="4068" w:type="dxa"/>
            <w:gridSpan w:val="2"/>
            <w:vMerge/>
            <w:tcBorders>
              <w:left w:val="nil"/>
              <w:bottom w:val="single" w:sz="4" w:space="0" w:color="000000"/>
              <w:right w:val="single" w:sz="4" w:space="0" w:color="000000"/>
            </w:tcBorders>
            <w:vAlign w:val="center"/>
          </w:tcPr>
          <w:p w14:paraId="31359819" w14:textId="77777777" w:rsidR="00CE72B8" w:rsidRDefault="00CE72B8">
            <w:pPr>
              <w:rPr>
                <w:sz w:val="21"/>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7018BC50" w14:textId="77777777" w:rsidR="00CE72B8" w:rsidRDefault="00AE7D12">
            <w:pPr>
              <w:pStyle w:val="TableParagraph"/>
              <w:tabs>
                <w:tab w:val="left" w:pos="419"/>
              </w:tabs>
              <w:ind w:right="1"/>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vAlign w:val="center"/>
          </w:tcPr>
          <w:p w14:paraId="7FFD42F8" w14:textId="77777777" w:rsidR="00CE72B8" w:rsidRDefault="00AE7D12">
            <w:pPr>
              <w:pStyle w:val="TableParagraph"/>
              <w:tabs>
                <w:tab w:val="left" w:pos="945"/>
              </w:tabs>
              <w:rPr>
                <w:sz w:val="21"/>
                <w:szCs w:val="21"/>
              </w:rPr>
            </w:pPr>
            <w:r>
              <w:rPr>
                <w:rFonts w:hint="eastAsia"/>
                <w:sz w:val="21"/>
                <w:szCs w:val="21"/>
              </w:rPr>
              <w:t xml:space="preserve">第 </w:t>
            </w:r>
            <w:r>
              <w:rPr>
                <w:rFonts w:hint="eastAsia"/>
                <w:sz w:val="21"/>
                <w:szCs w:val="21"/>
                <w:lang w:eastAsia="zh-CN"/>
              </w:rPr>
              <w:t>4</w:t>
            </w:r>
            <w:r>
              <w:rPr>
                <w:rFonts w:hint="eastAsia"/>
                <w:sz w:val="21"/>
                <w:szCs w:val="21"/>
              </w:rPr>
              <w:t xml:space="preserve"> 页</w:t>
            </w:r>
            <w:r>
              <w:rPr>
                <w:rFonts w:hint="eastAsia"/>
                <w:sz w:val="21"/>
                <w:szCs w:val="21"/>
              </w:rPr>
              <w:tab/>
              <w:t xml:space="preserve">共 </w:t>
            </w:r>
            <w:r>
              <w:rPr>
                <w:rFonts w:hint="eastAsia"/>
                <w:sz w:val="21"/>
                <w:szCs w:val="21"/>
                <w:lang w:eastAsia="zh-CN"/>
              </w:rPr>
              <w:t>8</w:t>
            </w:r>
            <w:r>
              <w:rPr>
                <w:rFonts w:hint="eastAsia"/>
                <w:sz w:val="21"/>
                <w:szCs w:val="21"/>
              </w:rPr>
              <w:t xml:space="preserve"> 页</w:t>
            </w:r>
          </w:p>
        </w:tc>
      </w:tr>
      <w:tr w:rsidR="00CE72B8" w14:paraId="2BA97181" w14:textId="77777777">
        <w:trPr>
          <w:trHeight w:hRule="exact" w:val="282"/>
        </w:trPr>
        <w:tc>
          <w:tcPr>
            <w:tcW w:w="1008" w:type="dxa"/>
            <w:vMerge w:val="restart"/>
            <w:tcBorders>
              <w:top w:val="single" w:sz="4" w:space="0" w:color="000000"/>
              <w:left w:val="nil"/>
              <w:right w:val="single" w:sz="4" w:space="0" w:color="000000"/>
            </w:tcBorders>
            <w:vAlign w:val="center"/>
          </w:tcPr>
          <w:p w14:paraId="216E6866" w14:textId="77777777" w:rsidR="00CE72B8" w:rsidRDefault="00AE7D12">
            <w:pPr>
              <w:pStyle w:val="TableParagraph"/>
              <w:spacing w:before="106"/>
              <w:ind w:left="292" w:right="0"/>
              <w:jc w:val="left"/>
              <w:rPr>
                <w:sz w:val="21"/>
                <w:szCs w:val="21"/>
              </w:rPr>
            </w:pPr>
            <w:r>
              <w:rPr>
                <w:rFonts w:hint="eastAsia"/>
                <w:sz w:val="21"/>
                <w:szCs w:val="21"/>
              </w:rPr>
              <w:lastRenderedPageBreak/>
              <w:t>标题</w:t>
            </w:r>
          </w:p>
        </w:tc>
        <w:tc>
          <w:tcPr>
            <w:tcW w:w="3060" w:type="dxa"/>
            <w:vMerge w:val="restart"/>
            <w:tcBorders>
              <w:top w:val="single" w:sz="4" w:space="0" w:color="000000"/>
              <w:left w:val="single" w:sz="4" w:space="0" w:color="000000"/>
              <w:right w:val="single" w:sz="4" w:space="0" w:color="000000"/>
            </w:tcBorders>
            <w:vAlign w:val="center"/>
          </w:tcPr>
          <w:p w14:paraId="23A7C2A9" w14:textId="77777777" w:rsidR="00CE72B8" w:rsidRDefault="00AE7D12">
            <w:pPr>
              <w:pStyle w:val="TableParagraph"/>
              <w:ind w:left="103" w:right="-1"/>
              <w:rPr>
                <w:sz w:val="21"/>
                <w:szCs w:val="21"/>
                <w:lang w:eastAsia="zh-CN"/>
              </w:rPr>
            </w:pPr>
            <w:r>
              <w:rPr>
                <w:rFonts w:hint="eastAsia"/>
                <w:sz w:val="21"/>
                <w:szCs w:val="21"/>
                <w:lang w:eastAsia="zh-CN"/>
              </w:rPr>
              <w:t>31 检验检测报告的编写、审核、</w:t>
            </w:r>
          </w:p>
          <w:p w14:paraId="75E38A4F" w14:textId="77777777" w:rsidR="00CE72B8" w:rsidRDefault="00AE7D12">
            <w:pPr>
              <w:pStyle w:val="TableParagraph"/>
              <w:ind w:left="103" w:right="103"/>
              <w:rPr>
                <w:sz w:val="21"/>
                <w:szCs w:val="21"/>
              </w:rPr>
            </w:pPr>
            <w:r>
              <w:rPr>
                <w:rFonts w:hint="eastAsia"/>
                <w:sz w:val="21"/>
                <w:szCs w:val="21"/>
              </w:rPr>
              <w:t>批准与更改控制程序</w:t>
            </w:r>
          </w:p>
        </w:tc>
        <w:tc>
          <w:tcPr>
            <w:tcW w:w="1260" w:type="dxa"/>
            <w:tcBorders>
              <w:top w:val="single" w:sz="4" w:space="0" w:color="000000"/>
              <w:left w:val="single" w:sz="4" w:space="0" w:color="000000"/>
              <w:bottom w:val="single" w:sz="4" w:space="0" w:color="000000"/>
              <w:right w:val="single" w:sz="4" w:space="0" w:color="000000"/>
            </w:tcBorders>
            <w:vAlign w:val="center"/>
          </w:tcPr>
          <w:p w14:paraId="353DEC64" w14:textId="77777777" w:rsidR="00CE72B8" w:rsidRDefault="00AE7D12">
            <w:pPr>
              <w:pStyle w:val="TableParagraph"/>
              <w:ind w:right="1"/>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vAlign w:val="center"/>
          </w:tcPr>
          <w:p w14:paraId="23A27D30" w14:textId="77777777" w:rsidR="00CE72B8" w:rsidRDefault="00AE7D12">
            <w:pPr>
              <w:pStyle w:val="TableParagraph"/>
              <w:ind w:left="2"/>
              <w:rPr>
                <w:sz w:val="21"/>
                <w:szCs w:val="21"/>
              </w:rPr>
            </w:pPr>
            <w:r>
              <w:rPr>
                <w:rFonts w:hint="eastAsia"/>
                <w:sz w:val="21"/>
                <w:szCs w:val="21"/>
              </w:rPr>
              <w:t xml:space="preserve">第 </w:t>
            </w:r>
            <w:r>
              <w:rPr>
                <w:rFonts w:hint="eastAsia"/>
                <w:sz w:val="21"/>
                <w:szCs w:val="21"/>
                <w:lang w:eastAsia="zh-CN"/>
              </w:rPr>
              <w:t>2019 版</w:t>
            </w:r>
            <w:r>
              <w:rPr>
                <w:rFonts w:hint="eastAsia"/>
                <w:sz w:val="21"/>
                <w:szCs w:val="21"/>
              </w:rPr>
              <w:t xml:space="preserve"> 第 0 次修订</w:t>
            </w:r>
          </w:p>
        </w:tc>
      </w:tr>
      <w:tr w:rsidR="00CE72B8" w14:paraId="531DF311" w14:textId="77777777">
        <w:trPr>
          <w:trHeight w:hRule="exact" w:val="314"/>
        </w:trPr>
        <w:tc>
          <w:tcPr>
            <w:tcW w:w="1008" w:type="dxa"/>
            <w:vMerge/>
            <w:tcBorders>
              <w:left w:val="nil"/>
              <w:right w:val="single" w:sz="4" w:space="0" w:color="000000"/>
            </w:tcBorders>
            <w:vAlign w:val="center"/>
          </w:tcPr>
          <w:p w14:paraId="1E743E41" w14:textId="77777777" w:rsidR="00CE72B8" w:rsidRDefault="00CE72B8">
            <w:pPr>
              <w:rPr>
                <w:sz w:val="21"/>
                <w:szCs w:val="21"/>
              </w:rPr>
            </w:pPr>
          </w:p>
        </w:tc>
        <w:tc>
          <w:tcPr>
            <w:tcW w:w="3060" w:type="dxa"/>
            <w:vMerge/>
            <w:tcBorders>
              <w:left w:val="single" w:sz="4" w:space="0" w:color="000000"/>
              <w:right w:val="single" w:sz="4" w:space="0" w:color="000000"/>
            </w:tcBorders>
            <w:vAlign w:val="center"/>
          </w:tcPr>
          <w:p w14:paraId="6C84F5AA" w14:textId="77777777" w:rsidR="00CE72B8" w:rsidRDefault="00CE72B8">
            <w:pPr>
              <w:rPr>
                <w:sz w:val="21"/>
                <w:szCs w:val="21"/>
              </w:rPr>
            </w:pPr>
          </w:p>
        </w:tc>
        <w:tc>
          <w:tcPr>
            <w:tcW w:w="1260" w:type="dxa"/>
            <w:tcBorders>
              <w:top w:val="single" w:sz="4" w:space="0" w:color="000000"/>
              <w:left w:val="single" w:sz="4" w:space="0" w:color="000000"/>
              <w:right w:val="single" w:sz="4" w:space="0" w:color="000000"/>
            </w:tcBorders>
            <w:vAlign w:val="center"/>
          </w:tcPr>
          <w:p w14:paraId="43D1617C" w14:textId="77777777" w:rsidR="00CE72B8" w:rsidRDefault="00AE7D12">
            <w:pPr>
              <w:pStyle w:val="TableParagraph"/>
              <w:ind w:right="2"/>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vAlign w:val="center"/>
          </w:tcPr>
          <w:p w14:paraId="5295AD15" w14:textId="77777777" w:rsidR="00CE72B8" w:rsidRDefault="00AE7D12">
            <w:pPr>
              <w:pStyle w:val="TableParagraph"/>
              <w:ind w:left="2"/>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w:t>
            </w:r>
            <w:r>
              <w:rPr>
                <w:rFonts w:hint="eastAsia"/>
                <w:sz w:val="21"/>
                <w:szCs w:val="21"/>
                <w:lang w:eastAsia="zh-CN"/>
              </w:rPr>
              <w:t>10 月</w:t>
            </w:r>
            <w:r>
              <w:rPr>
                <w:rFonts w:hint="eastAsia"/>
                <w:sz w:val="21"/>
                <w:szCs w:val="21"/>
              </w:rPr>
              <w:t xml:space="preserve"> 01 日</w:t>
            </w:r>
          </w:p>
        </w:tc>
      </w:tr>
    </w:tbl>
    <w:p w14:paraId="3F02B75B" w14:textId="77777777" w:rsidR="00CE72B8" w:rsidRDefault="00AE7D12">
      <w:pPr>
        <w:pStyle w:val="a5"/>
        <w:tabs>
          <w:tab w:val="left" w:pos="924"/>
        </w:tabs>
        <w:spacing w:before="2" w:line="400" w:lineRule="exact"/>
        <w:ind w:left="0" w:right="215"/>
        <w:rPr>
          <w:sz w:val="21"/>
          <w:szCs w:val="21"/>
          <w:lang w:eastAsia="zh-CN"/>
        </w:rPr>
      </w:pPr>
      <w:r>
        <w:rPr>
          <w:rFonts w:hint="eastAsia"/>
          <w:sz w:val="21"/>
          <w:szCs w:val="21"/>
          <w:lang w:eastAsia="zh-CN"/>
        </w:rPr>
        <w:t>的报告及处理程序》进行处理。特殊情况下，全项检验项目中含有个别未经资质认定项目又</w:t>
      </w:r>
    </w:p>
    <w:p w14:paraId="6640F247" w14:textId="77777777" w:rsidR="00CE72B8" w:rsidRDefault="00AE7D12">
      <w:pPr>
        <w:pStyle w:val="a5"/>
        <w:tabs>
          <w:tab w:val="left" w:pos="924"/>
        </w:tabs>
        <w:spacing w:before="2" w:line="400" w:lineRule="exact"/>
        <w:ind w:left="0" w:right="215"/>
        <w:rPr>
          <w:sz w:val="21"/>
          <w:szCs w:val="21"/>
          <w:lang w:eastAsia="zh-CN"/>
        </w:rPr>
      </w:pPr>
      <w:r>
        <w:rPr>
          <w:rFonts w:hint="eastAsia"/>
          <w:sz w:val="21"/>
          <w:szCs w:val="21"/>
          <w:lang w:eastAsia="zh-CN"/>
        </w:rPr>
        <w:t>需加盖资质认定 CMA 标识的检验检测报告，应在备注中明确注明。报告表面要整洁干净，印章字迹清晰。</w:t>
      </w:r>
    </w:p>
    <w:p w14:paraId="649B6DED" w14:textId="77777777" w:rsidR="00CE72B8" w:rsidRDefault="00AE7D12">
      <w:pPr>
        <w:pStyle w:val="a5"/>
        <w:tabs>
          <w:tab w:val="left" w:pos="927"/>
        </w:tabs>
        <w:spacing w:before="27" w:line="400" w:lineRule="exact"/>
        <w:ind w:left="0" w:right="217" w:firstLineChars="200" w:firstLine="420"/>
        <w:rPr>
          <w:sz w:val="21"/>
          <w:szCs w:val="21"/>
          <w:lang w:eastAsia="zh-CN"/>
        </w:rPr>
      </w:pPr>
      <w:r>
        <w:rPr>
          <w:rFonts w:hint="eastAsia"/>
          <w:sz w:val="21"/>
          <w:szCs w:val="21"/>
          <w:lang w:eastAsia="zh-CN"/>
        </w:rPr>
        <w:t xml:space="preserve">3.2.1.14 </w:t>
      </w:r>
      <w:r>
        <w:rPr>
          <w:rFonts w:hint="eastAsia"/>
          <w:color w:val="C00000"/>
          <w:sz w:val="21"/>
          <w:szCs w:val="21"/>
          <w:lang w:eastAsia="zh-CN"/>
        </w:rPr>
        <w:t>业务室</w:t>
      </w:r>
      <w:r>
        <w:rPr>
          <w:rFonts w:hint="eastAsia"/>
          <w:sz w:val="21"/>
          <w:szCs w:val="21"/>
          <w:lang w:eastAsia="zh-CN"/>
        </w:rPr>
        <w:t>管理人员留存检验检测报告（含：报告封面——报告首页——报告附</w:t>
      </w:r>
    </w:p>
    <w:p w14:paraId="39D4F8A9" w14:textId="77777777" w:rsidR="00CE72B8" w:rsidRDefault="00AE7D12">
      <w:pPr>
        <w:pStyle w:val="a5"/>
        <w:tabs>
          <w:tab w:val="left" w:pos="927"/>
        </w:tabs>
        <w:spacing w:before="27" w:line="400" w:lineRule="exact"/>
        <w:ind w:left="0" w:right="217"/>
        <w:rPr>
          <w:sz w:val="21"/>
          <w:szCs w:val="21"/>
          <w:lang w:eastAsia="zh-CN"/>
        </w:rPr>
      </w:pPr>
      <w:r>
        <w:rPr>
          <w:rFonts w:hint="eastAsia"/>
          <w:sz w:val="21"/>
          <w:szCs w:val="21"/>
          <w:lang w:eastAsia="zh-CN"/>
        </w:rPr>
        <w:t>表——原始记录——图表及抽样方案等其他相关资料——样品流转与检验任务书——检验合同书、抽样单等）。</w:t>
      </w:r>
    </w:p>
    <w:p w14:paraId="3A5443E3" w14:textId="77777777" w:rsidR="00CE72B8" w:rsidRDefault="00AE7D12">
      <w:pPr>
        <w:pStyle w:val="a5"/>
        <w:tabs>
          <w:tab w:val="left" w:pos="658"/>
        </w:tabs>
        <w:spacing w:before="33" w:line="400" w:lineRule="exact"/>
        <w:ind w:left="0" w:firstLineChars="200" w:firstLine="420"/>
        <w:rPr>
          <w:sz w:val="21"/>
          <w:szCs w:val="21"/>
          <w:lang w:eastAsia="zh-CN"/>
        </w:rPr>
      </w:pPr>
      <w:r>
        <w:rPr>
          <w:rFonts w:hint="eastAsia"/>
          <w:sz w:val="21"/>
          <w:szCs w:val="21"/>
          <w:lang w:eastAsia="zh-CN"/>
        </w:rPr>
        <w:t>3.2.2 检验检测报告的形式、内容</w:t>
      </w:r>
    </w:p>
    <w:p w14:paraId="4DBD22CC" w14:textId="77777777" w:rsidR="00CE72B8" w:rsidRDefault="00AE7D12">
      <w:pPr>
        <w:pStyle w:val="a5"/>
        <w:tabs>
          <w:tab w:val="left" w:pos="816"/>
        </w:tabs>
        <w:spacing w:line="400" w:lineRule="exact"/>
        <w:ind w:left="0" w:firstLineChars="200" w:firstLine="420"/>
        <w:rPr>
          <w:sz w:val="21"/>
          <w:szCs w:val="21"/>
          <w:lang w:eastAsia="zh-CN"/>
        </w:rPr>
      </w:pPr>
      <w:r>
        <w:rPr>
          <w:rFonts w:hint="eastAsia"/>
          <w:sz w:val="21"/>
          <w:szCs w:val="21"/>
          <w:lang w:eastAsia="zh-CN"/>
        </w:rPr>
        <w:t>3.2.2.1 检验结果必须采用检验检测报告的形式提供。</w:t>
      </w:r>
    </w:p>
    <w:p w14:paraId="6BECC2F3" w14:textId="77777777" w:rsidR="00CE72B8" w:rsidRDefault="00AE7D12">
      <w:pPr>
        <w:pStyle w:val="a3"/>
        <w:spacing w:before="8" w:line="400" w:lineRule="exact"/>
        <w:ind w:right="219" w:firstLineChars="100" w:firstLine="210"/>
        <w:rPr>
          <w:lang w:eastAsia="zh-CN"/>
        </w:rPr>
      </w:pPr>
      <w:r>
        <w:rPr>
          <w:rFonts w:hint="eastAsia"/>
          <w:lang w:eastAsia="zh-CN"/>
        </w:rPr>
        <w:t>检验检测报告一般采用统一、书面的形式。检验检测报告的内容必须包括有委托方提供</w:t>
      </w:r>
    </w:p>
    <w:p w14:paraId="74FFD21F" w14:textId="77777777" w:rsidR="00CE72B8" w:rsidRDefault="00AE7D12">
      <w:pPr>
        <w:pStyle w:val="a3"/>
        <w:spacing w:before="8" w:line="400" w:lineRule="exact"/>
        <w:ind w:left="0" w:right="219"/>
        <w:rPr>
          <w:lang w:eastAsia="zh-CN"/>
        </w:rPr>
      </w:pPr>
      <w:r>
        <w:rPr>
          <w:rFonts w:hint="eastAsia"/>
          <w:lang w:eastAsia="zh-CN"/>
        </w:rPr>
        <w:t>的内容的，按检验检测报告、检测报告的格式内容见</w:t>
      </w:r>
      <w:r>
        <w:rPr>
          <w:rFonts w:hint="eastAsia"/>
          <w:color w:val="C00000"/>
          <w:lang w:eastAsia="zh-CN"/>
        </w:rPr>
        <w:t xml:space="preserve">《管理手册》4.5.20.4 </w:t>
      </w:r>
      <w:r>
        <w:rPr>
          <w:rFonts w:hint="eastAsia"/>
          <w:lang w:eastAsia="zh-CN"/>
        </w:rPr>
        <w:t>控制要求。</w:t>
      </w:r>
    </w:p>
    <w:p w14:paraId="152CD431" w14:textId="77777777" w:rsidR="00CE72B8" w:rsidRDefault="00AE7D12">
      <w:pPr>
        <w:pStyle w:val="a5"/>
        <w:tabs>
          <w:tab w:val="left" w:pos="816"/>
        </w:tabs>
        <w:spacing w:before="0" w:line="400" w:lineRule="exact"/>
        <w:ind w:left="0" w:firstLineChars="200" w:firstLine="420"/>
        <w:rPr>
          <w:sz w:val="21"/>
          <w:szCs w:val="21"/>
          <w:lang w:eastAsia="zh-CN"/>
        </w:rPr>
      </w:pPr>
      <w:r>
        <w:rPr>
          <w:rFonts w:hint="eastAsia"/>
          <w:sz w:val="21"/>
          <w:szCs w:val="21"/>
          <w:lang w:eastAsia="zh-CN"/>
        </w:rPr>
        <w:t>3.2.2.2 检验检测报告编号与本单位样品检验编号相同。由［检验类别（代号）＋二位数</w:t>
      </w:r>
    </w:p>
    <w:p w14:paraId="73D5290D" w14:textId="77777777" w:rsidR="00CE72B8" w:rsidRDefault="00AE7D12">
      <w:pPr>
        <w:pStyle w:val="a5"/>
        <w:tabs>
          <w:tab w:val="left" w:pos="816"/>
        </w:tabs>
        <w:spacing w:before="0" w:line="400" w:lineRule="exact"/>
        <w:ind w:left="0"/>
        <w:rPr>
          <w:sz w:val="21"/>
          <w:szCs w:val="21"/>
          <w:lang w:eastAsia="zh-CN"/>
        </w:rPr>
      </w:pPr>
      <w:r>
        <w:rPr>
          <w:rFonts w:hint="eastAsia"/>
          <w:sz w:val="21"/>
          <w:szCs w:val="21"/>
          <w:lang w:eastAsia="zh-CN"/>
        </w:rPr>
        <w:t xml:space="preserve">年号＋四位数全年自然流水顺序号］组成，详见《样品管理程序》。不得漏号、重号。更改报告和增补报告的编号法按本程序 </w:t>
      </w:r>
      <w:r>
        <w:rPr>
          <w:rFonts w:hint="eastAsia"/>
          <w:color w:val="C00000"/>
          <w:sz w:val="21"/>
          <w:szCs w:val="21"/>
          <w:lang w:eastAsia="zh-CN"/>
        </w:rPr>
        <w:t xml:space="preserve">3.8 </w:t>
      </w:r>
      <w:r>
        <w:rPr>
          <w:rFonts w:hint="eastAsia"/>
          <w:sz w:val="21"/>
          <w:szCs w:val="21"/>
          <w:lang w:eastAsia="zh-CN"/>
        </w:rPr>
        <w:t>执行。</w:t>
      </w:r>
    </w:p>
    <w:p w14:paraId="5394BBFA" w14:textId="77777777" w:rsidR="00CE72B8" w:rsidRDefault="00AE7D12">
      <w:pPr>
        <w:pStyle w:val="a5"/>
        <w:tabs>
          <w:tab w:val="left" w:pos="816"/>
        </w:tabs>
        <w:spacing w:before="0" w:line="400" w:lineRule="exact"/>
        <w:ind w:left="0" w:firstLineChars="200" w:firstLine="420"/>
        <w:rPr>
          <w:sz w:val="21"/>
          <w:szCs w:val="21"/>
          <w:lang w:eastAsia="zh-CN"/>
        </w:rPr>
      </w:pPr>
      <w:r>
        <w:rPr>
          <w:rFonts w:hint="eastAsia"/>
          <w:sz w:val="21"/>
          <w:szCs w:val="21"/>
          <w:lang w:eastAsia="zh-CN"/>
        </w:rPr>
        <w:t>3.2.2.3检验检测报告除基本内容外，必要时须对检验结果做出解释或说明。当需对检验</w:t>
      </w:r>
    </w:p>
    <w:p w14:paraId="0BFC4129" w14:textId="77777777" w:rsidR="00CE72B8" w:rsidRDefault="00AE7D12">
      <w:pPr>
        <w:pStyle w:val="a5"/>
        <w:tabs>
          <w:tab w:val="left" w:pos="816"/>
        </w:tabs>
        <w:spacing w:before="0" w:line="400" w:lineRule="exact"/>
        <w:ind w:left="0"/>
        <w:rPr>
          <w:sz w:val="21"/>
          <w:szCs w:val="21"/>
          <w:lang w:eastAsia="zh-CN"/>
        </w:rPr>
      </w:pPr>
      <w:r>
        <w:rPr>
          <w:rFonts w:hint="eastAsia"/>
          <w:sz w:val="21"/>
          <w:szCs w:val="21"/>
          <w:lang w:eastAsia="zh-CN"/>
        </w:rPr>
        <w:t>检测结果进行解释时，检验检测报告中信息执行</w:t>
      </w:r>
      <w:r>
        <w:rPr>
          <w:rFonts w:hint="eastAsia"/>
          <w:color w:val="C00000"/>
          <w:sz w:val="21"/>
          <w:szCs w:val="21"/>
          <w:lang w:eastAsia="zh-CN"/>
        </w:rPr>
        <w:t>《管理手册》4.5.20.4</w:t>
      </w:r>
      <w:r>
        <w:rPr>
          <w:rFonts w:hint="eastAsia"/>
          <w:sz w:val="21"/>
          <w:szCs w:val="21"/>
          <w:lang w:eastAsia="zh-CN"/>
        </w:rPr>
        <w:t xml:space="preserve"> 控制要求。</w:t>
      </w:r>
    </w:p>
    <w:p w14:paraId="675C857A" w14:textId="77777777" w:rsidR="00CE72B8" w:rsidRDefault="00AE7D12">
      <w:pPr>
        <w:pStyle w:val="a5"/>
        <w:tabs>
          <w:tab w:val="left" w:pos="816"/>
        </w:tabs>
        <w:spacing w:line="400" w:lineRule="exact"/>
        <w:ind w:left="0" w:right="215" w:firstLineChars="200" w:firstLine="420"/>
        <w:jc w:val="left"/>
        <w:rPr>
          <w:sz w:val="21"/>
          <w:szCs w:val="21"/>
          <w:lang w:eastAsia="zh-CN"/>
        </w:rPr>
      </w:pPr>
      <w:r>
        <w:rPr>
          <w:rFonts w:hint="eastAsia"/>
          <w:sz w:val="21"/>
          <w:szCs w:val="21"/>
          <w:lang w:eastAsia="zh-CN"/>
        </w:rPr>
        <w:t>3.2.2.4 检验检测报告除基本内容外，当需对检验检测结果作解释时，对含抽样结果在</w:t>
      </w:r>
    </w:p>
    <w:p w14:paraId="63799360" w14:textId="77777777" w:rsidR="00CE72B8" w:rsidRDefault="00AE7D12">
      <w:pPr>
        <w:pStyle w:val="a5"/>
        <w:tabs>
          <w:tab w:val="left" w:pos="816"/>
        </w:tabs>
        <w:spacing w:line="400" w:lineRule="exact"/>
        <w:ind w:left="0" w:right="215"/>
        <w:jc w:val="left"/>
        <w:rPr>
          <w:sz w:val="21"/>
          <w:szCs w:val="21"/>
          <w:lang w:eastAsia="zh-CN"/>
        </w:rPr>
      </w:pPr>
      <w:r>
        <w:rPr>
          <w:rFonts w:hint="eastAsia"/>
          <w:sz w:val="21"/>
          <w:szCs w:val="21"/>
          <w:lang w:eastAsia="zh-CN"/>
        </w:rPr>
        <w:t>内的检验检测报告信息要求执行</w:t>
      </w:r>
      <w:r>
        <w:rPr>
          <w:rFonts w:hint="eastAsia"/>
          <w:color w:val="C00000"/>
          <w:sz w:val="21"/>
          <w:szCs w:val="21"/>
          <w:lang w:eastAsia="zh-CN"/>
        </w:rPr>
        <w:t>《管理手册》4.5.20.4</w:t>
      </w:r>
      <w:r>
        <w:rPr>
          <w:rFonts w:hint="eastAsia"/>
          <w:sz w:val="21"/>
          <w:szCs w:val="21"/>
          <w:lang w:eastAsia="zh-CN"/>
        </w:rPr>
        <w:t xml:space="preserve"> 控制要求。</w:t>
      </w:r>
    </w:p>
    <w:p w14:paraId="4A17C5F5" w14:textId="77777777" w:rsidR="00CE72B8" w:rsidRDefault="00AE7D12">
      <w:pPr>
        <w:pStyle w:val="a5"/>
        <w:tabs>
          <w:tab w:val="left" w:pos="658"/>
        </w:tabs>
        <w:spacing w:before="2" w:line="400" w:lineRule="exact"/>
        <w:ind w:left="0" w:firstLineChars="200" w:firstLine="420"/>
        <w:rPr>
          <w:sz w:val="21"/>
          <w:szCs w:val="21"/>
          <w:lang w:eastAsia="zh-CN"/>
        </w:rPr>
      </w:pPr>
      <w:r>
        <w:rPr>
          <w:rFonts w:hint="eastAsia"/>
          <w:sz w:val="21"/>
          <w:szCs w:val="21"/>
          <w:lang w:eastAsia="zh-CN"/>
        </w:rPr>
        <w:t>3.2.3 检验检测报告的格式</w:t>
      </w:r>
    </w:p>
    <w:p w14:paraId="0D121A0E" w14:textId="77777777" w:rsidR="00CE72B8" w:rsidRDefault="00AE7D12">
      <w:pPr>
        <w:pStyle w:val="a5"/>
        <w:tabs>
          <w:tab w:val="left" w:pos="816"/>
        </w:tabs>
        <w:spacing w:line="400" w:lineRule="exact"/>
        <w:ind w:left="0" w:firstLineChars="200" w:firstLine="420"/>
        <w:rPr>
          <w:sz w:val="21"/>
          <w:szCs w:val="21"/>
          <w:lang w:eastAsia="zh-CN"/>
        </w:rPr>
      </w:pPr>
      <w:r>
        <w:rPr>
          <w:rFonts w:hint="eastAsia"/>
          <w:sz w:val="21"/>
          <w:szCs w:val="21"/>
          <w:lang w:eastAsia="zh-CN"/>
        </w:rPr>
        <w:t>3.2.3.1 适用范围</w:t>
      </w:r>
    </w:p>
    <w:p w14:paraId="0A7E3A98" w14:textId="77777777" w:rsidR="00CE72B8" w:rsidRDefault="00AE7D12">
      <w:pPr>
        <w:pStyle w:val="a3"/>
        <w:spacing w:before="8" w:line="400" w:lineRule="exact"/>
        <w:ind w:left="0" w:right="219" w:firstLineChars="200" w:firstLine="420"/>
        <w:rPr>
          <w:lang w:eastAsia="zh-CN"/>
        </w:rPr>
      </w:pPr>
      <w:r>
        <w:rPr>
          <w:rFonts w:hint="eastAsia"/>
          <w:lang w:eastAsia="zh-CN"/>
        </w:rPr>
        <w:t>检验报告：通过计量认证的产品项目检验结果使用检验报告。不论是检测产品全项参数还是部分参数，都开具检验报告。要对单项参数合格与否进行判定；如果是进行全检的，除了对单项参数进行符合与否判定外，还要对所检的相应产品批（适于抽检）或所检样品（适于送检）做出符合与否的判定。</w:t>
      </w:r>
    </w:p>
    <w:p w14:paraId="279A92D7" w14:textId="77777777" w:rsidR="00CE72B8" w:rsidRDefault="00AE7D12">
      <w:pPr>
        <w:pStyle w:val="a3"/>
        <w:spacing w:before="7" w:line="400" w:lineRule="exact"/>
        <w:ind w:left="0" w:right="217" w:firstLineChars="200" w:firstLine="420"/>
        <w:rPr>
          <w:lang w:eastAsia="zh-CN"/>
        </w:rPr>
      </w:pPr>
      <w:r>
        <w:rPr>
          <w:rFonts w:hint="eastAsia"/>
          <w:lang w:eastAsia="zh-CN"/>
        </w:rPr>
        <w:t>检测报告：通过计量认证的分析项目、参数项目，都开具检测报告。并无需对所检参数结果做出符合与否的判定。</w:t>
      </w:r>
    </w:p>
    <w:p w14:paraId="70000FBB" w14:textId="77777777" w:rsidR="00CE72B8" w:rsidRDefault="00AE7D12">
      <w:pPr>
        <w:pStyle w:val="a5"/>
        <w:tabs>
          <w:tab w:val="left" w:pos="816"/>
        </w:tabs>
        <w:spacing w:line="400" w:lineRule="exact"/>
        <w:ind w:left="0" w:firstLineChars="200" w:firstLine="420"/>
        <w:rPr>
          <w:sz w:val="21"/>
          <w:szCs w:val="21"/>
          <w:lang w:eastAsia="zh-CN"/>
        </w:rPr>
      </w:pPr>
      <w:r>
        <w:rPr>
          <w:rFonts w:hint="eastAsia"/>
          <w:sz w:val="21"/>
          <w:szCs w:val="21"/>
          <w:lang w:eastAsia="zh-CN"/>
        </w:rPr>
        <w:t>3.2.3.2 本单位各类产品检验检测报告格式见《记录表格》汇编。</w:t>
      </w:r>
    </w:p>
    <w:p w14:paraId="4D6859AA" w14:textId="77777777" w:rsidR="00CE72B8" w:rsidRDefault="00AE7D12">
      <w:pPr>
        <w:pStyle w:val="a5"/>
        <w:tabs>
          <w:tab w:val="left" w:pos="816"/>
        </w:tabs>
        <w:spacing w:line="400" w:lineRule="exact"/>
        <w:ind w:left="0" w:firstLineChars="200" w:firstLine="420"/>
        <w:rPr>
          <w:sz w:val="21"/>
          <w:szCs w:val="21"/>
          <w:lang w:eastAsia="zh-CN"/>
        </w:rPr>
      </w:pPr>
      <w:r>
        <w:rPr>
          <w:rFonts w:hint="eastAsia"/>
          <w:sz w:val="21"/>
          <w:szCs w:val="21"/>
          <w:lang w:eastAsia="zh-CN"/>
        </w:rPr>
        <w:t>3.2.3.3 检验检测报告的结论用语按</w:t>
      </w:r>
      <w:r>
        <w:rPr>
          <w:rFonts w:hint="eastAsia"/>
          <w:color w:val="C00000"/>
          <w:sz w:val="21"/>
          <w:szCs w:val="21"/>
          <w:lang w:eastAsia="zh-CN"/>
        </w:rPr>
        <w:t xml:space="preserve">《管理手册》4.5.20.4.5 </w:t>
      </w:r>
      <w:r>
        <w:rPr>
          <w:rFonts w:hint="eastAsia"/>
          <w:sz w:val="21"/>
          <w:szCs w:val="21"/>
          <w:lang w:eastAsia="zh-CN"/>
        </w:rPr>
        <w:t>规定执行。</w:t>
      </w:r>
    </w:p>
    <w:p w14:paraId="3744BBC8" w14:textId="77777777" w:rsidR="00CE72B8" w:rsidRDefault="00AE7D12">
      <w:pPr>
        <w:pStyle w:val="3"/>
        <w:tabs>
          <w:tab w:val="left" w:pos="502"/>
        </w:tabs>
        <w:spacing w:before="10" w:line="400" w:lineRule="exact"/>
        <w:ind w:left="0" w:firstLineChars="200" w:firstLine="420"/>
        <w:rPr>
          <w:b w:val="0"/>
          <w:bCs w:val="0"/>
          <w:lang w:eastAsia="zh-CN"/>
        </w:rPr>
      </w:pPr>
      <w:r>
        <w:rPr>
          <w:rFonts w:hint="eastAsia"/>
          <w:b w:val="0"/>
          <w:bCs w:val="0"/>
          <w:lang w:eastAsia="zh-CN"/>
        </w:rPr>
        <w:t>3.3 报告的编制程序</w:t>
      </w:r>
    </w:p>
    <w:p w14:paraId="62E4A625" w14:textId="77777777" w:rsidR="00CE72B8" w:rsidRDefault="00AE7D12">
      <w:pPr>
        <w:pStyle w:val="a5"/>
        <w:tabs>
          <w:tab w:val="left" w:pos="660"/>
        </w:tabs>
        <w:spacing w:line="400" w:lineRule="exact"/>
        <w:ind w:left="0" w:right="217" w:firstLineChars="200" w:firstLine="420"/>
        <w:rPr>
          <w:sz w:val="21"/>
          <w:szCs w:val="21"/>
          <w:lang w:eastAsia="zh-CN"/>
        </w:rPr>
      </w:pPr>
      <w:r>
        <w:rPr>
          <w:rFonts w:hint="eastAsia"/>
          <w:sz w:val="21"/>
          <w:szCs w:val="21"/>
          <w:lang w:eastAsia="zh-CN"/>
        </w:rPr>
        <w:t xml:space="preserve">3.3.1检验检测报告编制人员按本程序规定表式编制检验检测报告。报告格式应统一，内容全面客观、实事求是、科学公正、结论严谨、数据正确、文字清晰。要根据本程序 </w:t>
      </w:r>
      <w:r>
        <w:rPr>
          <w:rFonts w:hint="eastAsia"/>
          <w:color w:val="C00000"/>
          <w:sz w:val="21"/>
          <w:szCs w:val="21"/>
          <w:lang w:eastAsia="zh-CN"/>
        </w:rPr>
        <w:t>3.2.3.1</w:t>
      </w:r>
      <w:r>
        <w:rPr>
          <w:rFonts w:hint="eastAsia"/>
          <w:sz w:val="21"/>
          <w:szCs w:val="21"/>
          <w:lang w:eastAsia="zh-CN"/>
        </w:rPr>
        <w:t>规定区分检验报告和检测报告，正确开具。</w:t>
      </w:r>
    </w:p>
    <w:p w14:paraId="78C6C602" w14:textId="77777777" w:rsidR="00CE72B8" w:rsidRDefault="00AE7D12">
      <w:pPr>
        <w:pStyle w:val="a5"/>
        <w:tabs>
          <w:tab w:val="left" w:pos="658"/>
        </w:tabs>
        <w:spacing w:before="33" w:line="400" w:lineRule="exact"/>
        <w:ind w:left="0" w:firstLineChars="200" w:firstLine="420"/>
        <w:rPr>
          <w:sz w:val="21"/>
          <w:szCs w:val="21"/>
          <w:lang w:eastAsia="zh-CN"/>
        </w:rPr>
      </w:pPr>
      <w:r>
        <w:rPr>
          <w:rFonts w:hint="eastAsia"/>
          <w:sz w:val="21"/>
          <w:szCs w:val="21"/>
          <w:lang w:eastAsia="zh-CN"/>
        </w:rPr>
        <w:t>3.3.2 检验检测报告编写人员要正确使用检验检测报告电子版表格，坚持输入数据的复诵法。</w:t>
      </w:r>
    </w:p>
    <w:tbl>
      <w:tblPr>
        <w:tblW w:w="8388" w:type="dxa"/>
        <w:tblInd w:w="102"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5E0C8F29" w14:textId="77777777">
        <w:trPr>
          <w:trHeight w:hRule="exact" w:val="334"/>
        </w:trPr>
        <w:tc>
          <w:tcPr>
            <w:tcW w:w="4068" w:type="dxa"/>
            <w:gridSpan w:val="2"/>
            <w:vMerge w:val="restart"/>
            <w:tcBorders>
              <w:left w:val="nil"/>
              <w:right w:val="single" w:sz="4" w:space="0" w:color="000000"/>
            </w:tcBorders>
            <w:vAlign w:val="center"/>
          </w:tcPr>
          <w:p w14:paraId="7CA7427E" w14:textId="77777777" w:rsidR="00CE72B8" w:rsidRDefault="00AE7D12">
            <w:pPr>
              <w:ind w:left="646" w:right="644"/>
              <w:jc w:val="center"/>
              <w:rPr>
                <w:sz w:val="21"/>
                <w:szCs w:val="21"/>
                <w:lang w:eastAsia="zh-CN"/>
              </w:rPr>
            </w:pPr>
            <w:r>
              <w:rPr>
                <w:rFonts w:hint="eastAsia"/>
                <w:sz w:val="21"/>
                <w:szCs w:val="21"/>
                <w:lang w:eastAsia="zh-CN"/>
              </w:rPr>
              <w:t>海洋产品及环境检测平台</w:t>
            </w:r>
          </w:p>
          <w:p w14:paraId="37AEE112" w14:textId="77777777" w:rsidR="00CE72B8" w:rsidRDefault="00AE7D12">
            <w:pPr>
              <w:pStyle w:val="TableParagraph"/>
              <w:ind w:left="646" w:right="644"/>
              <w:rPr>
                <w:sz w:val="21"/>
                <w:szCs w:val="21"/>
              </w:rPr>
            </w:pPr>
            <w:r>
              <w:rPr>
                <w:rFonts w:hint="eastAsia"/>
                <w:sz w:val="21"/>
                <w:szCs w:val="21"/>
              </w:rPr>
              <w:t>程序文件</w:t>
            </w:r>
          </w:p>
        </w:tc>
        <w:tc>
          <w:tcPr>
            <w:tcW w:w="1260" w:type="dxa"/>
            <w:tcBorders>
              <w:left w:val="single" w:sz="4" w:space="0" w:color="000000"/>
              <w:bottom w:val="single" w:sz="4" w:space="0" w:color="000000"/>
              <w:right w:val="single" w:sz="4" w:space="0" w:color="000000"/>
            </w:tcBorders>
            <w:vAlign w:val="center"/>
          </w:tcPr>
          <w:p w14:paraId="4AFD4EC6" w14:textId="77777777" w:rsidR="00CE72B8" w:rsidRDefault="00AE7D12">
            <w:pPr>
              <w:pStyle w:val="TableParagraph"/>
              <w:ind w:right="2"/>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vAlign w:val="center"/>
          </w:tcPr>
          <w:p w14:paraId="72C3D699" w14:textId="77777777" w:rsidR="00CE72B8" w:rsidRDefault="00AE7D12">
            <w:pPr>
              <w:pStyle w:val="TableParagraph"/>
              <w:ind w:left="3"/>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-3</w:t>
            </w:r>
            <w:r>
              <w:rPr>
                <w:rFonts w:hint="eastAsia"/>
                <w:sz w:val="21"/>
                <w:szCs w:val="21"/>
                <w:lang w:eastAsia="zh-CN"/>
              </w:rPr>
              <w:t>1</w:t>
            </w:r>
            <w:r>
              <w:rPr>
                <w:rFonts w:hint="eastAsia"/>
                <w:sz w:val="21"/>
                <w:szCs w:val="21"/>
              </w:rPr>
              <w:t>-</w:t>
            </w:r>
            <w:r>
              <w:rPr>
                <w:rFonts w:hint="eastAsia"/>
                <w:sz w:val="21"/>
                <w:szCs w:val="21"/>
                <w:lang w:eastAsia="zh-CN"/>
              </w:rPr>
              <w:t>2019-</w:t>
            </w:r>
            <w:r>
              <w:rPr>
                <w:rFonts w:hint="eastAsia"/>
                <w:sz w:val="21"/>
                <w:szCs w:val="21"/>
              </w:rPr>
              <w:t>1.0</w:t>
            </w:r>
          </w:p>
        </w:tc>
      </w:tr>
      <w:tr w:rsidR="00CE72B8" w14:paraId="56B55E0A" w14:textId="77777777">
        <w:trPr>
          <w:trHeight w:hRule="exact" w:val="340"/>
        </w:trPr>
        <w:tc>
          <w:tcPr>
            <w:tcW w:w="4068" w:type="dxa"/>
            <w:gridSpan w:val="2"/>
            <w:vMerge/>
            <w:tcBorders>
              <w:left w:val="nil"/>
              <w:bottom w:val="single" w:sz="4" w:space="0" w:color="000000"/>
              <w:right w:val="single" w:sz="4" w:space="0" w:color="000000"/>
            </w:tcBorders>
            <w:vAlign w:val="center"/>
          </w:tcPr>
          <w:p w14:paraId="22DD012C" w14:textId="77777777" w:rsidR="00CE72B8" w:rsidRDefault="00CE72B8">
            <w:pPr>
              <w:rPr>
                <w:sz w:val="21"/>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1382B055" w14:textId="77777777" w:rsidR="00CE72B8" w:rsidRDefault="00AE7D12">
            <w:pPr>
              <w:pStyle w:val="TableParagraph"/>
              <w:tabs>
                <w:tab w:val="left" w:pos="419"/>
              </w:tabs>
              <w:ind w:right="1"/>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vAlign w:val="center"/>
          </w:tcPr>
          <w:p w14:paraId="17B35AF6" w14:textId="77777777" w:rsidR="00CE72B8" w:rsidRDefault="00AE7D12">
            <w:pPr>
              <w:pStyle w:val="TableParagraph"/>
              <w:tabs>
                <w:tab w:val="left" w:pos="945"/>
              </w:tabs>
              <w:rPr>
                <w:sz w:val="21"/>
                <w:szCs w:val="21"/>
              </w:rPr>
            </w:pPr>
            <w:r>
              <w:rPr>
                <w:rFonts w:hint="eastAsia"/>
                <w:sz w:val="21"/>
                <w:szCs w:val="21"/>
              </w:rPr>
              <w:t xml:space="preserve">第 </w:t>
            </w:r>
            <w:r>
              <w:rPr>
                <w:rFonts w:hint="eastAsia"/>
                <w:sz w:val="21"/>
                <w:szCs w:val="21"/>
                <w:lang w:eastAsia="zh-CN"/>
              </w:rPr>
              <w:t>5</w:t>
            </w:r>
            <w:r>
              <w:rPr>
                <w:rFonts w:hint="eastAsia"/>
                <w:sz w:val="21"/>
                <w:szCs w:val="21"/>
              </w:rPr>
              <w:t xml:space="preserve"> 页</w:t>
            </w:r>
            <w:r>
              <w:rPr>
                <w:rFonts w:hint="eastAsia"/>
                <w:sz w:val="21"/>
                <w:szCs w:val="21"/>
              </w:rPr>
              <w:tab/>
              <w:t xml:space="preserve">共 </w:t>
            </w:r>
            <w:r>
              <w:rPr>
                <w:rFonts w:hint="eastAsia"/>
                <w:sz w:val="21"/>
                <w:szCs w:val="21"/>
                <w:lang w:eastAsia="zh-CN"/>
              </w:rPr>
              <w:t>8</w:t>
            </w:r>
            <w:r>
              <w:rPr>
                <w:rFonts w:hint="eastAsia"/>
                <w:sz w:val="21"/>
                <w:szCs w:val="21"/>
              </w:rPr>
              <w:t xml:space="preserve"> 页</w:t>
            </w:r>
          </w:p>
        </w:tc>
      </w:tr>
      <w:tr w:rsidR="00CE72B8" w14:paraId="4A7A8768" w14:textId="77777777">
        <w:trPr>
          <w:trHeight w:hRule="exact" w:val="282"/>
        </w:trPr>
        <w:tc>
          <w:tcPr>
            <w:tcW w:w="1008" w:type="dxa"/>
            <w:vMerge w:val="restart"/>
            <w:tcBorders>
              <w:top w:val="single" w:sz="4" w:space="0" w:color="000000"/>
              <w:left w:val="nil"/>
              <w:right w:val="single" w:sz="4" w:space="0" w:color="000000"/>
            </w:tcBorders>
            <w:vAlign w:val="center"/>
          </w:tcPr>
          <w:p w14:paraId="06E59B33" w14:textId="77777777" w:rsidR="00CE72B8" w:rsidRDefault="00AE7D12">
            <w:pPr>
              <w:pStyle w:val="TableParagraph"/>
              <w:spacing w:before="106"/>
              <w:ind w:left="292" w:right="0"/>
              <w:jc w:val="left"/>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vAlign w:val="center"/>
          </w:tcPr>
          <w:p w14:paraId="317FA6C8" w14:textId="77777777" w:rsidR="00CE72B8" w:rsidRDefault="00AE7D12">
            <w:pPr>
              <w:pStyle w:val="TableParagraph"/>
              <w:ind w:left="103" w:right="-1"/>
              <w:rPr>
                <w:sz w:val="21"/>
                <w:szCs w:val="21"/>
                <w:lang w:eastAsia="zh-CN"/>
              </w:rPr>
            </w:pPr>
            <w:r>
              <w:rPr>
                <w:rFonts w:hint="eastAsia"/>
                <w:sz w:val="21"/>
                <w:szCs w:val="21"/>
                <w:lang w:eastAsia="zh-CN"/>
              </w:rPr>
              <w:t>31 检验检测报告的编写、审核、</w:t>
            </w:r>
          </w:p>
          <w:p w14:paraId="092E036D" w14:textId="77777777" w:rsidR="00CE72B8" w:rsidRDefault="00AE7D12">
            <w:pPr>
              <w:pStyle w:val="TableParagraph"/>
              <w:ind w:left="103" w:right="103"/>
              <w:rPr>
                <w:sz w:val="21"/>
                <w:szCs w:val="21"/>
              </w:rPr>
            </w:pPr>
            <w:r>
              <w:rPr>
                <w:rFonts w:hint="eastAsia"/>
                <w:sz w:val="21"/>
                <w:szCs w:val="21"/>
              </w:rPr>
              <w:t>批准与更改控制程序</w:t>
            </w:r>
          </w:p>
        </w:tc>
        <w:tc>
          <w:tcPr>
            <w:tcW w:w="1260" w:type="dxa"/>
            <w:tcBorders>
              <w:top w:val="single" w:sz="4" w:space="0" w:color="000000"/>
              <w:left w:val="single" w:sz="4" w:space="0" w:color="000000"/>
              <w:bottom w:val="single" w:sz="4" w:space="0" w:color="000000"/>
              <w:right w:val="single" w:sz="4" w:space="0" w:color="000000"/>
            </w:tcBorders>
            <w:vAlign w:val="center"/>
          </w:tcPr>
          <w:p w14:paraId="45462BFD" w14:textId="77777777" w:rsidR="00CE72B8" w:rsidRDefault="00AE7D12">
            <w:pPr>
              <w:pStyle w:val="TableParagraph"/>
              <w:ind w:right="1"/>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vAlign w:val="center"/>
          </w:tcPr>
          <w:p w14:paraId="30125603" w14:textId="77777777" w:rsidR="00CE72B8" w:rsidRDefault="00AE7D12">
            <w:pPr>
              <w:pStyle w:val="TableParagraph"/>
              <w:ind w:left="2"/>
              <w:rPr>
                <w:sz w:val="21"/>
                <w:szCs w:val="21"/>
              </w:rPr>
            </w:pPr>
            <w:r>
              <w:rPr>
                <w:rFonts w:hint="eastAsia"/>
                <w:sz w:val="21"/>
                <w:szCs w:val="21"/>
              </w:rPr>
              <w:t xml:space="preserve">第 </w:t>
            </w:r>
            <w:r>
              <w:rPr>
                <w:rFonts w:hint="eastAsia"/>
                <w:sz w:val="21"/>
                <w:szCs w:val="21"/>
                <w:lang w:eastAsia="zh-CN"/>
              </w:rPr>
              <w:t>2019 版</w:t>
            </w:r>
            <w:r>
              <w:rPr>
                <w:rFonts w:hint="eastAsia"/>
                <w:sz w:val="21"/>
                <w:szCs w:val="21"/>
              </w:rPr>
              <w:t xml:space="preserve"> 第 0 次修订</w:t>
            </w:r>
          </w:p>
        </w:tc>
      </w:tr>
      <w:tr w:rsidR="00CE72B8" w14:paraId="5FD312BC" w14:textId="77777777">
        <w:trPr>
          <w:trHeight w:hRule="exact" w:val="314"/>
        </w:trPr>
        <w:tc>
          <w:tcPr>
            <w:tcW w:w="1008" w:type="dxa"/>
            <w:vMerge/>
            <w:tcBorders>
              <w:left w:val="nil"/>
              <w:right w:val="single" w:sz="4" w:space="0" w:color="000000"/>
            </w:tcBorders>
            <w:vAlign w:val="center"/>
          </w:tcPr>
          <w:p w14:paraId="59A98436" w14:textId="77777777" w:rsidR="00CE72B8" w:rsidRDefault="00CE72B8">
            <w:pPr>
              <w:rPr>
                <w:sz w:val="21"/>
                <w:szCs w:val="21"/>
              </w:rPr>
            </w:pPr>
          </w:p>
        </w:tc>
        <w:tc>
          <w:tcPr>
            <w:tcW w:w="3060" w:type="dxa"/>
            <w:vMerge/>
            <w:tcBorders>
              <w:left w:val="single" w:sz="4" w:space="0" w:color="000000"/>
              <w:right w:val="single" w:sz="4" w:space="0" w:color="000000"/>
            </w:tcBorders>
            <w:vAlign w:val="center"/>
          </w:tcPr>
          <w:p w14:paraId="5741E6E1" w14:textId="77777777" w:rsidR="00CE72B8" w:rsidRDefault="00CE72B8">
            <w:pPr>
              <w:rPr>
                <w:sz w:val="21"/>
                <w:szCs w:val="21"/>
              </w:rPr>
            </w:pPr>
          </w:p>
        </w:tc>
        <w:tc>
          <w:tcPr>
            <w:tcW w:w="1260" w:type="dxa"/>
            <w:tcBorders>
              <w:top w:val="single" w:sz="4" w:space="0" w:color="000000"/>
              <w:left w:val="single" w:sz="4" w:space="0" w:color="000000"/>
              <w:right w:val="single" w:sz="4" w:space="0" w:color="000000"/>
            </w:tcBorders>
            <w:vAlign w:val="center"/>
          </w:tcPr>
          <w:p w14:paraId="164328B9" w14:textId="77777777" w:rsidR="00CE72B8" w:rsidRDefault="00AE7D12">
            <w:pPr>
              <w:pStyle w:val="TableParagraph"/>
              <w:ind w:right="2"/>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vAlign w:val="center"/>
          </w:tcPr>
          <w:p w14:paraId="297DF2A9" w14:textId="77777777" w:rsidR="00CE72B8" w:rsidRDefault="00AE7D12">
            <w:pPr>
              <w:pStyle w:val="TableParagraph"/>
              <w:ind w:left="2"/>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w:t>
            </w:r>
            <w:r>
              <w:rPr>
                <w:rFonts w:hint="eastAsia"/>
                <w:sz w:val="21"/>
                <w:szCs w:val="21"/>
                <w:lang w:eastAsia="zh-CN"/>
              </w:rPr>
              <w:t>10 月</w:t>
            </w:r>
            <w:r>
              <w:rPr>
                <w:rFonts w:hint="eastAsia"/>
                <w:sz w:val="21"/>
                <w:szCs w:val="21"/>
              </w:rPr>
              <w:t xml:space="preserve"> 01 日</w:t>
            </w:r>
          </w:p>
        </w:tc>
      </w:tr>
    </w:tbl>
    <w:p w14:paraId="3F82B23B" w14:textId="77777777" w:rsidR="00CE72B8" w:rsidRDefault="00AE7D12">
      <w:pPr>
        <w:pStyle w:val="a5"/>
        <w:tabs>
          <w:tab w:val="left" w:pos="660"/>
        </w:tabs>
        <w:spacing w:line="400" w:lineRule="exact"/>
        <w:ind w:left="0" w:right="217" w:firstLineChars="200" w:firstLine="420"/>
        <w:jc w:val="left"/>
        <w:rPr>
          <w:sz w:val="21"/>
          <w:szCs w:val="21"/>
          <w:lang w:eastAsia="zh-CN"/>
        </w:rPr>
      </w:pPr>
      <w:r>
        <w:rPr>
          <w:rFonts w:hint="eastAsia"/>
          <w:sz w:val="21"/>
          <w:szCs w:val="21"/>
          <w:lang w:eastAsia="zh-CN"/>
        </w:rPr>
        <w:lastRenderedPageBreak/>
        <w:t>3.3.3检验检测报告中的检验数据，按原始记录数据准确录入，采用法定计量单位，并</w:t>
      </w:r>
    </w:p>
    <w:p w14:paraId="13FC458C" w14:textId="77777777" w:rsidR="00CE72B8" w:rsidRDefault="00AE7D12">
      <w:pPr>
        <w:pStyle w:val="a5"/>
        <w:tabs>
          <w:tab w:val="left" w:pos="660"/>
        </w:tabs>
        <w:spacing w:line="400" w:lineRule="exact"/>
        <w:ind w:left="0" w:right="217"/>
        <w:jc w:val="left"/>
        <w:rPr>
          <w:sz w:val="21"/>
          <w:szCs w:val="21"/>
          <w:lang w:eastAsia="zh-CN"/>
        </w:rPr>
      </w:pPr>
      <w:r>
        <w:rPr>
          <w:rFonts w:hint="eastAsia"/>
          <w:sz w:val="21"/>
          <w:szCs w:val="21"/>
          <w:lang w:eastAsia="zh-CN"/>
        </w:rPr>
        <w:t>根据技术标准规定的有效位及数字修约规则的规定进行修约。</w:t>
      </w:r>
    </w:p>
    <w:p w14:paraId="5004C39B" w14:textId="77777777" w:rsidR="00CE72B8" w:rsidRDefault="00AE7D12">
      <w:pPr>
        <w:pStyle w:val="a5"/>
        <w:tabs>
          <w:tab w:val="left" w:pos="660"/>
        </w:tabs>
        <w:spacing w:before="33" w:line="400" w:lineRule="exact"/>
        <w:ind w:left="0" w:right="215" w:firstLineChars="200" w:firstLine="420"/>
        <w:jc w:val="left"/>
        <w:rPr>
          <w:sz w:val="21"/>
          <w:szCs w:val="21"/>
          <w:lang w:eastAsia="zh-CN"/>
        </w:rPr>
      </w:pPr>
      <w:r>
        <w:rPr>
          <w:rFonts w:hint="eastAsia"/>
          <w:sz w:val="21"/>
          <w:szCs w:val="21"/>
          <w:lang w:eastAsia="zh-CN"/>
        </w:rPr>
        <w:t>3.3.4 报告中不能有空白行，无信息可填的项目要用“——”或“/”填充。结果报告书中间位置不能有空白行。报告书内容截止行要注明“以下空白”字样或加盖“以下空白”红色印章。</w:t>
      </w:r>
    </w:p>
    <w:p w14:paraId="61D0F08A" w14:textId="77777777" w:rsidR="00CE72B8" w:rsidRDefault="00AE7D12">
      <w:pPr>
        <w:pStyle w:val="a5"/>
        <w:tabs>
          <w:tab w:val="left" w:pos="660"/>
        </w:tabs>
        <w:spacing w:before="2" w:line="400" w:lineRule="exact"/>
        <w:ind w:left="0" w:right="217" w:firstLineChars="200" w:firstLine="420"/>
        <w:jc w:val="left"/>
        <w:rPr>
          <w:sz w:val="21"/>
          <w:szCs w:val="21"/>
          <w:lang w:eastAsia="zh-CN"/>
        </w:rPr>
      </w:pPr>
      <w:r>
        <w:rPr>
          <w:rFonts w:hint="eastAsia"/>
          <w:sz w:val="21"/>
          <w:szCs w:val="21"/>
          <w:lang w:eastAsia="zh-CN"/>
        </w:rPr>
        <w:t>3.3.5 报告原件通常一式两份，存档、客户各一份。监督报告为四份，一份存档，另三份交委托监督部门。</w:t>
      </w:r>
    </w:p>
    <w:p w14:paraId="27A8D92B" w14:textId="77777777" w:rsidR="00CE72B8" w:rsidRDefault="00AE7D12">
      <w:pPr>
        <w:pStyle w:val="3"/>
        <w:tabs>
          <w:tab w:val="left" w:pos="502"/>
        </w:tabs>
        <w:spacing w:before="33" w:line="400" w:lineRule="exact"/>
        <w:ind w:left="0" w:firstLineChars="200" w:firstLine="420"/>
        <w:rPr>
          <w:b w:val="0"/>
          <w:bCs w:val="0"/>
          <w:lang w:eastAsia="zh-CN"/>
        </w:rPr>
      </w:pPr>
      <w:r>
        <w:rPr>
          <w:rFonts w:hint="eastAsia"/>
          <w:b w:val="0"/>
          <w:bCs w:val="0"/>
          <w:lang w:eastAsia="zh-CN"/>
        </w:rPr>
        <w:t>3.4 报告的编制要求按相关规定要求执行。</w:t>
      </w:r>
    </w:p>
    <w:p w14:paraId="13A003D7" w14:textId="77777777" w:rsidR="00CE72B8" w:rsidRDefault="00AE7D12">
      <w:pPr>
        <w:pStyle w:val="a5"/>
        <w:tabs>
          <w:tab w:val="left" w:pos="502"/>
        </w:tabs>
        <w:spacing w:line="400" w:lineRule="exact"/>
        <w:ind w:left="0" w:firstLineChars="200" w:firstLine="420"/>
        <w:rPr>
          <w:sz w:val="21"/>
          <w:szCs w:val="21"/>
          <w:lang w:eastAsia="zh-CN"/>
        </w:rPr>
      </w:pPr>
      <w:r>
        <w:rPr>
          <w:rFonts w:hint="eastAsia"/>
          <w:sz w:val="21"/>
          <w:szCs w:val="21"/>
          <w:lang w:eastAsia="zh-CN"/>
        </w:rPr>
        <w:t>3.5 报告的审批</w:t>
      </w:r>
    </w:p>
    <w:p w14:paraId="7CC011F0" w14:textId="77777777" w:rsidR="00CE72B8" w:rsidRDefault="00AE7D12">
      <w:pPr>
        <w:pStyle w:val="a5"/>
        <w:tabs>
          <w:tab w:val="left" w:pos="660"/>
        </w:tabs>
        <w:spacing w:line="400" w:lineRule="exact"/>
        <w:ind w:left="0" w:right="217" w:firstLineChars="200" w:firstLine="420"/>
        <w:jc w:val="left"/>
        <w:rPr>
          <w:sz w:val="21"/>
          <w:szCs w:val="21"/>
          <w:lang w:eastAsia="zh-CN"/>
        </w:rPr>
      </w:pPr>
      <w:r>
        <w:rPr>
          <w:rFonts w:hint="eastAsia"/>
          <w:sz w:val="21"/>
          <w:szCs w:val="21"/>
          <w:lang w:eastAsia="zh-CN"/>
        </w:rPr>
        <w:t>3.5.1 检验检测报告编制人员编制完成报告，在样品流转与检验任务书上签字后，将已校核的原始记录及相关资料交检验检测报告审核员。</w:t>
      </w:r>
    </w:p>
    <w:p w14:paraId="6F7D2549" w14:textId="77777777" w:rsidR="00CE72B8" w:rsidRDefault="00AE7D12">
      <w:pPr>
        <w:pStyle w:val="a5"/>
        <w:tabs>
          <w:tab w:val="left" w:pos="660"/>
        </w:tabs>
        <w:spacing w:before="33" w:line="400" w:lineRule="exact"/>
        <w:ind w:left="0" w:right="217" w:firstLineChars="200" w:firstLine="420"/>
        <w:jc w:val="left"/>
        <w:rPr>
          <w:sz w:val="21"/>
          <w:szCs w:val="21"/>
          <w:lang w:eastAsia="zh-CN"/>
        </w:rPr>
      </w:pPr>
      <w:r>
        <w:rPr>
          <w:rFonts w:hint="eastAsia"/>
          <w:sz w:val="21"/>
          <w:szCs w:val="21"/>
          <w:lang w:eastAsia="zh-CN"/>
        </w:rPr>
        <w:t>3.5.2 检验检测报告审核员对检验检测报告进行审核并签字，要确保报告与记录数据、样品流转与检验任务书的完整性、一致性、正确性。</w:t>
      </w:r>
    </w:p>
    <w:p w14:paraId="2F0C6086" w14:textId="77777777" w:rsidR="00CE72B8" w:rsidRDefault="00AE7D12">
      <w:pPr>
        <w:pStyle w:val="a5"/>
        <w:tabs>
          <w:tab w:val="left" w:pos="660"/>
        </w:tabs>
        <w:spacing w:before="33" w:line="400" w:lineRule="exact"/>
        <w:ind w:left="0" w:right="217" w:firstLineChars="200" w:firstLine="420"/>
        <w:jc w:val="left"/>
        <w:rPr>
          <w:sz w:val="21"/>
          <w:szCs w:val="21"/>
          <w:lang w:eastAsia="zh-CN"/>
        </w:rPr>
      </w:pPr>
      <w:r>
        <w:rPr>
          <w:rFonts w:hint="eastAsia"/>
          <w:sz w:val="21"/>
          <w:szCs w:val="21"/>
          <w:lang w:eastAsia="zh-CN"/>
        </w:rPr>
        <w:t>3.5.3 审核后检验报告交授权签字人批准时，一般由相关授权签字人审批。审批后的报告由检验检测报告编制员到检验报告用章管理员盖章，用印时登记。</w:t>
      </w:r>
    </w:p>
    <w:p w14:paraId="08DFCA07" w14:textId="77777777" w:rsidR="00CE72B8" w:rsidRDefault="00AE7D12">
      <w:pPr>
        <w:pStyle w:val="a5"/>
        <w:tabs>
          <w:tab w:val="left" w:pos="660"/>
        </w:tabs>
        <w:spacing w:before="33" w:line="400" w:lineRule="exact"/>
        <w:ind w:left="0" w:right="217" w:firstLineChars="200" w:firstLine="420"/>
        <w:jc w:val="left"/>
        <w:rPr>
          <w:sz w:val="21"/>
          <w:szCs w:val="21"/>
          <w:lang w:eastAsia="zh-CN"/>
        </w:rPr>
      </w:pPr>
      <w:r>
        <w:rPr>
          <w:rFonts w:hint="eastAsia"/>
          <w:sz w:val="21"/>
          <w:szCs w:val="21"/>
          <w:lang w:eastAsia="zh-CN"/>
        </w:rPr>
        <w:t>3.5.4 特殊情况需分次开具检验检测报告的，先开的检验检测报告不做结论。待检测结束，把数据汇总后，再补开一份完整报告。报告增补程序按本程序</w:t>
      </w:r>
      <w:r>
        <w:rPr>
          <w:rFonts w:hint="eastAsia"/>
          <w:color w:val="C00000"/>
          <w:sz w:val="21"/>
          <w:szCs w:val="21"/>
          <w:lang w:eastAsia="zh-CN"/>
        </w:rPr>
        <w:t xml:space="preserve"> 3.10 </w:t>
      </w:r>
      <w:r>
        <w:rPr>
          <w:rFonts w:hint="eastAsia"/>
          <w:sz w:val="21"/>
          <w:szCs w:val="21"/>
          <w:lang w:eastAsia="zh-CN"/>
        </w:rPr>
        <w:t>执行。</w:t>
      </w:r>
    </w:p>
    <w:p w14:paraId="0C561DC0" w14:textId="77777777" w:rsidR="00CE72B8" w:rsidRDefault="00AE7D12">
      <w:pPr>
        <w:pStyle w:val="3"/>
        <w:tabs>
          <w:tab w:val="left" w:pos="502"/>
        </w:tabs>
        <w:spacing w:before="2" w:line="400" w:lineRule="exact"/>
        <w:ind w:left="0" w:firstLineChars="200" w:firstLine="420"/>
        <w:rPr>
          <w:b w:val="0"/>
          <w:bCs w:val="0"/>
          <w:lang w:eastAsia="zh-CN"/>
        </w:rPr>
      </w:pPr>
      <w:r>
        <w:rPr>
          <w:rFonts w:hint="eastAsia"/>
          <w:b w:val="0"/>
          <w:bCs w:val="0"/>
          <w:lang w:eastAsia="zh-CN"/>
        </w:rPr>
        <w:t>3.6 检验检测报告的签发</w:t>
      </w:r>
    </w:p>
    <w:p w14:paraId="5EC012DC" w14:textId="77777777" w:rsidR="00CE72B8" w:rsidRDefault="00AE7D12">
      <w:pPr>
        <w:pStyle w:val="a3"/>
        <w:spacing w:before="8" w:line="400" w:lineRule="exact"/>
        <w:ind w:left="0" w:right="219" w:firstLineChars="200" w:firstLine="420"/>
        <w:rPr>
          <w:lang w:eastAsia="zh-CN"/>
        </w:rPr>
      </w:pPr>
      <w:r>
        <w:rPr>
          <w:rFonts w:hint="eastAsia"/>
          <w:lang w:eastAsia="zh-CN"/>
        </w:rPr>
        <w:t>检验检测报告在审核签发过程中，下一级审核人发现上一级存在质量缺陷时，应当立即要求进行纠正。已签发报告出现错误需要更改的，按本程序</w:t>
      </w:r>
      <w:r>
        <w:rPr>
          <w:rFonts w:hint="eastAsia"/>
          <w:color w:val="C00000"/>
          <w:lang w:eastAsia="zh-CN"/>
        </w:rPr>
        <w:t xml:space="preserve"> 3.8 </w:t>
      </w:r>
      <w:r>
        <w:rPr>
          <w:rFonts w:hint="eastAsia"/>
          <w:lang w:eastAsia="zh-CN"/>
        </w:rPr>
        <w:t>执行。</w:t>
      </w:r>
    </w:p>
    <w:p w14:paraId="09A06009" w14:textId="77777777" w:rsidR="00CE72B8" w:rsidRDefault="00AE7D12">
      <w:pPr>
        <w:pStyle w:val="3"/>
        <w:tabs>
          <w:tab w:val="left" w:pos="502"/>
        </w:tabs>
        <w:spacing w:before="0" w:line="400" w:lineRule="exact"/>
        <w:ind w:left="0" w:firstLineChars="200" w:firstLine="420"/>
        <w:rPr>
          <w:b w:val="0"/>
          <w:bCs w:val="0"/>
          <w:lang w:eastAsia="zh-CN"/>
        </w:rPr>
      </w:pPr>
      <w:r>
        <w:rPr>
          <w:rFonts w:hint="eastAsia"/>
          <w:b w:val="0"/>
          <w:bCs w:val="0"/>
          <w:lang w:eastAsia="zh-CN"/>
        </w:rPr>
        <w:t>3.7样品与检验任务管理人员负责检验检测报告的登记与发放。</w:t>
      </w:r>
    </w:p>
    <w:p w14:paraId="6890F223" w14:textId="77777777" w:rsidR="00CE72B8" w:rsidRDefault="00AE7D12">
      <w:pPr>
        <w:pStyle w:val="a3"/>
        <w:spacing w:before="8" w:line="400" w:lineRule="exact"/>
        <w:ind w:left="0" w:firstLineChars="200" w:firstLine="420"/>
        <w:rPr>
          <w:lang w:eastAsia="zh-CN"/>
        </w:rPr>
      </w:pPr>
      <w:r>
        <w:rPr>
          <w:rFonts w:hint="eastAsia"/>
          <w:lang w:eastAsia="zh-CN"/>
        </w:rPr>
        <w:t>具体执行《检验检测结果发布控制程序》。并按要求定期收集、整理。</w:t>
      </w:r>
    </w:p>
    <w:p w14:paraId="1BA623C0" w14:textId="77777777" w:rsidR="00CE72B8" w:rsidRDefault="00AE7D12">
      <w:pPr>
        <w:pStyle w:val="3"/>
        <w:tabs>
          <w:tab w:val="left" w:pos="502"/>
        </w:tabs>
        <w:spacing w:before="39" w:line="400" w:lineRule="exact"/>
        <w:ind w:left="0" w:firstLineChars="200" w:firstLine="420"/>
        <w:rPr>
          <w:b w:val="0"/>
          <w:bCs w:val="0"/>
          <w:lang w:eastAsia="zh-CN"/>
        </w:rPr>
      </w:pPr>
      <w:r>
        <w:rPr>
          <w:rFonts w:hint="eastAsia"/>
          <w:b w:val="0"/>
          <w:bCs w:val="0"/>
          <w:lang w:eastAsia="zh-CN"/>
        </w:rPr>
        <w:t>3.8 检验检测报告更改程序</w:t>
      </w:r>
    </w:p>
    <w:p w14:paraId="4FB639F7" w14:textId="77777777" w:rsidR="00CE72B8" w:rsidRDefault="00AE7D12">
      <w:pPr>
        <w:pStyle w:val="a5"/>
        <w:tabs>
          <w:tab w:val="left" w:pos="660"/>
        </w:tabs>
        <w:spacing w:line="400" w:lineRule="exact"/>
        <w:ind w:left="0" w:right="217" w:firstLineChars="200" w:firstLine="420"/>
        <w:jc w:val="left"/>
        <w:rPr>
          <w:sz w:val="21"/>
          <w:szCs w:val="21"/>
          <w:lang w:eastAsia="zh-CN"/>
        </w:rPr>
      </w:pPr>
      <w:r>
        <w:rPr>
          <w:rFonts w:hint="eastAsia"/>
          <w:sz w:val="21"/>
          <w:szCs w:val="21"/>
          <w:lang w:eastAsia="zh-CN"/>
        </w:rPr>
        <w:t>3.8.1 所有检验检测报告须有授权签字人签名、主检人员签名、复核人员签名外，全部为打印件。报告如作任何更改，必须重新打印，手改无效。</w:t>
      </w:r>
    </w:p>
    <w:p w14:paraId="1CDAA1EF" w14:textId="77777777" w:rsidR="00CE72B8" w:rsidRDefault="00AE7D12">
      <w:pPr>
        <w:pStyle w:val="a5"/>
        <w:tabs>
          <w:tab w:val="left" w:pos="660"/>
        </w:tabs>
        <w:spacing w:before="33" w:line="400" w:lineRule="exact"/>
        <w:ind w:left="0" w:right="217" w:firstLineChars="200" w:firstLine="420"/>
        <w:jc w:val="left"/>
        <w:rPr>
          <w:sz w:val="21"/>
          <w:szCs w:val="21"/>
          <w:lang w:eastAsia="zh-CN"/>
        </w:rPr>
      </w:pPr>
      <w:r>
        <w:rPr>
          <w:rFonts w:hint="eastAsia"/>
          <w:sz w:val="21"/>
          <w:szCs w:val="21"/>
          <w:lang w:eastAsia="zh-CN"/>
        </w:rPr>
        <w:t>3.8.2 检验检测报告尚未发出之前发现差错，应立即进行更改，原报告作废。按《检验检测报告质量考核作业指导书》进行登记。</w:t>
      </w:r>
    </w:p>
    <w:p w14:paraId="0A830234" w14:textId="77777777" w:rsidR="00CE72B8" w:rsidRDefault="00AE7D12">
      <w:pPr>
        <w:pStyle w:val="a5"/>
        <w:tabs>
          <w:tab w:val="left" w:pos="660"/>
        </w:tabs>
        <w:spacing w:before="33" w:line="400" w:lineRule="exact"/>
        <w:ind w:left="0" w:right="217" w:firstLineChars="200" w:firstLine="420"/>
        <w:jc w:val="left"/>
        <w:rPr>
          <w:sz w:val="21"/>
          <w:szCs w:val="21"/>
          <w:lang w:eastAsia="zh-CN"/>
        </w:rPr>
      </w:pPr>
      <w:r>
        <w:rPr>
          <w:rFonts w:hint="eastAsia"/>
          <w:sz w:val="21"/>
          <w:szCs w:val="21"/>
          <w:lang w:eastAsia="zh-CN"/>
        </w:rPr>
        <w:t>3.8.3 当检验检测报告发出之后本单位发现差错，应立即电话或书面通知客户更换报告，并填写《检验报告更改申请表》后与原报告、修改后报告一起交</w:t>
      </w:r>
      <w:r>
        <w:rPr>
          <w:rFonts w:hint="eastAsia"/>
          <w:color w:val="C00000"/>
          <w:sz w:val="21"/>
          <w:szCs w:val="21"/>
          <w:lang w:eastAsia="zh-CN"/>
        </w:rPr>
        <w:t>收样业务大厅</w:t>
      </w:r>
      <w:r>
        <w:rPr>
          <w:rFonts w:hint="eastAsia"/>
          <w:sz w:val="21"/>
          <w:szCs w:val="21"/>
          <w:lang w:eastAsia="zh-CN"/>
        </w:rPr>
        <w:t xml:space="preserve">登记留存。原报告不能收回的，按 </w:t>
      </w:r>
      <w:r>
        <w:rPr>
          <w:rFonts w:hint="eastAsia"/>
          <w:color w:val="C00000"/>
          <w:sz w:val="21"/>
          <w:szCs w:val="21"/>
          <w:lang w:eastAsia="zh-CN"/>
        </w:rPr>
        <w:t xml:space="preserve">3.8.13 </w:t>
      </w:r>
      <w:r>
        <w:rPr>
          <w:rFonts w:hint="eastAsia"/>
          <w:sz w:val="21"/>
          <w:szCs w:val="21"/>
          <w:lang w:eastAsia="zh-CN"/>
        </w:rPr>
        <w:t>处理。</w:t>
      </w:r>
    </w:p>
    <w:p w14:paraId="5EF83717" w14:textId="77777777" w:rsidR="00CE72B8" w:rsidRDefault="00AE7D12">
      <w:pPr>
        <w:pStyle w:val="a5"/>
        <w:tabs>
          <w:tab w:val="left" w:pos="660"/>
        </w:tabs>
        <w:spacing w:line="400" w:lineRule="exact"/>
        <w:ind w:left="0" w:right="126" w:firstLineChars="200" w:firstLine="420"/>
        <w:jc w:val="left"/>
        <w:rPr>
          <w:sz w:val="21"/>
          <w:szCs w:val="21"/>
          <w:lang w:eastAsia="zh-CN"/>
        </w:rPr>
      </w:pPr>
      <w:r>
        <w:rPr>
          <w:rFonts w:hint="eastAsia"/>
          <w:sz w:val="21"/>
          <w:szCs w:val="21"/>
          <w:lang w:eastAsia="zh-CN"/>
        </w:rPr>
        <w:t>3.8.4 客户在收到检验检测报告后要求对非检验数据进行更改时，应核对客户送样时所填写的检验合同。如属打印错误应收回已发出的报告，并填写《检验报告更改申请表》后重新打印正确报告；如果不是打印错误，而是客户对检验合同填写错误或其他原因要求更改报告，根</w:t>
      </w:r>
    </w:p>
    <w:tbl>
      <w:tblPr>
        <w:tblW w:w="8388" w:type="dxa"/>
        <w:tblInd w:w="102"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71A6BA9E" w14:textId="77777777">
        <w:trPr>
          <w:trHeight w:hRule="exact" w:val="334"/>
        </w:trPr>
        <w:tc>
          <w:tcPr>
            <w:tcW w:w="4068" w:type="dxa"/>
            <w:gridSpan w:val="2"/>
            <w:vMerge w:val="restart"/>
            <w:tcBorders>
              <w:left w:val="nil"/>
              <w:right w:val="single" w:sz="4" w:space="0" w:color="000000"/>
            </w:tcBorders>
            <w:vAlign w:val="center"/>
          </w:tcPr>
          <w:p w14:paraId="73666204" w14:textId="77777777" w:rsidR="00CE72B8" w:rsidRDefault="00AE7D12">
            <w:pPr>
              <w:ind w:left="646" w:right="644"/>
              <w:jc w:val="center"/>
              <w:rPr>
                <w:sz w:val="21"/>
                <w:szCs w:val="21"/>
                <w:lang w:eastAsia="zh-CN"/>
              </w:rPr>
            </w:pPr>
            <w:r>
              <w:rPr>
                <w:rFonts w:hint="eastAsia"/>
                <w:sz w:val="21"/>
                <w:szCs w:val="21"/>
                <w:lang w:eastAsia="zh-CN"/>
              </w:rPr>
              <w:t>海洋产品及环境检测平台</w:t>
            </w:r>
          </w:p>
          <w:p w14:paraId="39CB2C8A" w14:textId="77777777" w:rsidR="00CE72B8" w:rsidRDefault="00AE7D12">
            <w:pPr>
              <w:pStyle w:val="TableParagraph"/>
              <w:ind w:left="646" w:right="644"/>
              <w:rPr>
                <w:sz w:val="21"/>
                <w:szCs w:val="21"/>
              </w:rPr>
            </w:pPr>
            <w:r>
              <w:rPr>
                <w:rFonts w:hint="eastAsia"/>
                <w:sz w:val="21"/>
                <w:szCs w:val="21"/>
              </w:rPr>
              <w:t>程序文件</w:t>
            </w:r>
          </w:p>
        </w:tc>
        <w:tc>
          <w:tcPr>
            <w:tcW w:w="1260" w:type="dxa"/>
            <w:tcBorders>
              <w:left w:val="single" w:sz="4" w:space="0" w:color="000000"/>
              <w:bottom w:val="single" w:sz="4" w:space="0" w:color="000000"/>
              <w:right w:val="single" w:sz="4" w:space="0" w:color="000000"/>
            </w:tcBorders>
            <w:vAlign w:val="center"/>
          </w:tcPr>
          <w:p w14:paraId="427871FD" w14:textId="77777777" w:rsidR="00CE72B8" w:rsidRDefault="00AE7D12">
            <w:pPr>
              <w:pStyle w:val="TableParagraph"/>
              <w:ind w:right="2"/>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vAlign w:val="center"/>
          </w:tcPr>
          <w:p w14:paraId="21B9D82B" w14:textId="77777777" w:rsidR="00CE72B8" w:rsidRDefault="00AE7D12">
            <w:pPr>
              <w:pStyle w:val="TableParagraph"/>
              <w:ind w:left="3"/>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-3</w:t>
            </w:r>
            <w:r>
              <w:rPr>
                <w:rFonts w:hint="eastAsia"/>
                <w:sz w:val="21"/>
                <w:szCs w:val="21"/>
                <w:lang w:eastAsia="zh-CN"/>
              </w:rPr>
              <w:t>1</w:t>
            </w:r>
            <w:r>
              <w:rPr>
                <w:rFonts w:hint="eastAsia"/>
                <w:sz w:val="21"/>
                <w:szCs w:val="21"/>
              </w:rPr>
              <w:t>-</w:t>
            </w:r>
            <w:r>
              <w:rPr>
                <w:rFonts w:hint="eastAsia"/>
                <w:sz w:val="21"/>
                <w:szCs w:val="21"/>
                <w:lang w:eastAsia="zh-CN"/>
              </w:rPr>
              <w:t>2019-</w:t>
            </w:r>
            <w:r>
              <w:rPr>
                <w:rFonts w:hint="eastAsia"/>
                <w:sz w:val="21"/>
                <w:szCs w:val="21"/>
              </w:rPr>
              <w:t>1.0</w:t>
            </w:r>
          </w:p>
        </w:tc>
      </w:tr>
      <w:tr w:rsidR="00CE72B8" w14:paraId="2DBB16A5" w14:textId="77777777">
        <w:trPr>
          <w:trHeight w:hRule="exact" w:val="340"/>
        </w:trPr>
        <w:tc>
          <w:tcPr>
            <w:tcW w:w="4068" w:type="dxa"/>
            <w:gridSpan w:val="2"/>
            <w:vMerge/>
            <w:tcBorders>
              <w:left w:val="nil"/>
              <w:bottom w:val="single" w:sz="4" w:space="0" w:color="000000"/>
              <w:right w:val="single" w:sz="4" w:space="0" w:color="000000"/>
            </w:tcBorders>
            <w:vAlign w:val="center"/>
          </w:tcPr>
          <w:p w14:paraId="245226CD" w14:textId="77777777" w:rsidR="00CE72B8" w:rsidRDefault="00CE72B8">
            <w:pPr>
              <w:rPr>
                <w:sz w:val="21"/>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7EA7536C" w14:textId="77777777" w:rsidR="00CE72B8" w:rsidRDefault="00AE7D12">
            <w:pPr>
              <w:pStyle w:val="TableParagraph"/>
              <w:tabs>
                <w:tab w:val="left" w:pos="419"/>
              </w:tabs>
              <w:ind w:right="1"/>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vAlign w:val="center"/>
          </w:tcPr>
          <w:p w14:paraId="743844FA" w14:textId="77777777" w:rsidR="00CE72B8" w:rsidRDefault="00AE7D12">
            <w:pPr>
              <w:pStyle w:val="TableParagraph"/>
              <w:tabs>
                <w:tab w:val="left" w:pos="945"/>
              </w:tabs>
              <w:rPr>
                <w:sz w:val="21"/>
                <w:szCs w:val="21"/>
              </w:rPr>
            </w:pPr>
            <w:r>
              <w:rPr>
                <w:rFonts w:hint="eastAsia"/>
                <w:sz w:val="21"/>
                <w:szCs w:val="21"/>
              </w:rPr>
              <w:t xml:space="preserve">第 </w:t>
            </w:r>
            <w:r>
              <w:rPr>
                <w:rFonts w:hint="eastAsia"/>
                <w:sz w:val="21"/>
                <w:szCs w:val="21"/>
                <w:lang w:eastAsia="zh-CN"/>
              </w:rPr>
              <w:t>6</w:t>
            </w:r>
            <w:r>
              <w:rPr>
                <w:rFonts w:hint="eastAsia"/>
                <w:sz w:val="21"/>
                <w:szCs w:val="21"/>
              </w:rPr>
              <w:t xml:space="preserve"> 页</w:t>
            </w:r>
            <w:r>
              <w:rPr>
                <w:rFonts w:hint="eastAsia"/>
                <w:sz w:val="21"/>
                <w:szCs w:val="21"/>
              </w:rPr>
              <w:tab/>
              <w:t xml:space="preserve">共 </w:t>
            </w:r>
            <w:r>
              <w:rPr>
                <w:rFonts w:hint="eastAsia"/>
                <w:sz w:val="21"/>
                <w:szCs w:val="21"/>
                <w:lang w:eastAsia="zh-CN"/>
              </w:rPr>
              <w:t>8</w:t>
            </w:r>
            <w:r>
              <w:rPr>
                <w:rFonts w:hint="eastAsia"/>
                <w:sz w:val="21"/>
                <w:szCs w:val="21"/>
              </w:rPr>
              <w:t xml:space="preserve"> 页</w:t>
            </w:r>
          </w:p>
        </w:tc>
      </w:tr>
      <w:tr w:rsidR="00CE72B8" w14:paraId="4F663F05" w14:textId="77777777">
        <w:trPr>
          <w:trHeight w:hRule="exact" w:val="282"/>
        </w:trPr>
        <w:tc>
          <w:tcPr>
            <w:tcW w:w="1008" w:type="dxa"/>
            <w:vMerge w:val="restart"/>
            <w:tcBorders>
              <w:top w:val="single" w:sz="4" w:space="0" w:color="000000"/>
              <w:left w:val="nil"/>
              <w:right w:val="single" w:sz="4" w:space="0" w:color="000000"/>
            </w:tcBorders>
            <w:vAlign w:val="center"/>
          </w:tcPr>
          <w:p w14:paraId="7D607A1A" w14:textId="77777777" w:rsidR="00CE72B8" w:rsidRDefault="00AE7D12">
            <w:pPr>
              <w:pStyle w:val="TableParagraph"/>
              <w:spacing w:before="106"/>
              <w:ind w:left="292" w:right="0"/>
              <w:jc w:val="left"/>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vAlign w:val="center"/>
          </w:tcPr>
          <w:p w14:paraId="79392031" w14:textId="77777777" w:rsidR="00CE72B8" w:rsidRDefault="00AE7D12">
            <w:pPr>
              <w:pStyle w:val="TableParagraph"/>
              <w:ind w:left="103" w:right="-1"/>
              <w:rPr>
                <w:sz w:val="21"/>
                <w:szCs w:val="21"/>
                <w:lang w:eastAsia="zh-CN"/>
              </w:rPr>
            </w:pPr>
            <w:r>
              <w:rPr>
                <w:rFonts w:hint="eastAsia"/>
                <w:sz w:val="21"/>
                <w:szCs w:val="21"/>
                <w:lang w:eastAsia="zh-CN"/>
              </w:rPr>
              <w:t>31 检验检测报告的编写、审核、</w:t>
            </w:r>
          </w:p>
          <w:p w14:paraId="1F94F59C" w14:textId="77777777" w:rsidR="00CE72B8" w:rsidRDefault="00AE7D12">
            <w:pPr>
              <w:pStyle w:val="TableParagraph"/>
              <w:ind w:left="103" w:right="103"/>
              <w:rPr>
                <w:sz w:val="21"/>
                <w:szCs w:val="21"/>
              </w:rPr>
            </w:pPr>
            <w:r>
              <w:rPr>
                <w:rFonts w:hint="eastAsia"/>
                <w:sz w:val="21"/>
                <w:szCs w:val="21"/>
              </w:rPr>
              <w:t>批准与更改控制程序</w:t>
            </w:r>
          </w:p>
        </w:tc>
        <w:tc>
          <w:tcPr>
            <w:tcW w:w="1260" w:type="dxa"/>
            <w:tcBorders>
              <w:top w:val="single" w:sz="4" w:space="0" w:color="000000"/>
              <w:left w:val="single" w:sz="4" w:space="0" w:color="000000"/>
              <w:bottom w:val="single" w:sz="4" w:space="0" w:color="000000"/>
              <w:right w:val="single" w:sz="4" w:space="0" w:color="000000"/>
            </w:tcBorders>
            <w:vAlign w:val="center"/>
          </w:tcPr>
          <w:p w14:paraId="309F1440" w14:textId="77777777" w:rsidR="00CE72B8" w:rsidRDefault="00AE7D12">
            <w:pPr>
              <w:pStyle w:val="TableParagraph"/>
              <w:ind w:right="1"/>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vAlign w:val="center"/>
          </w:tcPr>
          <w:p w14:paraId="61D8A607" w14:textId="77777777" w:rsidR="00CE72B8" w:rsidRDefault="00AE7D12">
            <w:pPr>
              <w:pStyle w:val="TableParagraph"/>
              <w:ind w:left="2"/>
              <w:rPr>
                <w:sz w:val="21"/>
                <w:szCs w:val="21"/>
              </w:rPr>
            </w:pPr>
            <w:r>
              <w:rPr>
                <w:rFonts w:hint="eastAsia"/>
                <w:sz w:val="21"/>
                <w:szCs w:val="21"/>
              </w:rPr>
              <w:t xml:space="preserve">第 </w:t>
            </w:r>
            <w:r>
              <w:rPr>
                <w:rFonts w:hint="eastAsia"/>
                <w:sz w:val="21"/>
                <w:szCs w:val="21"/>
                <w:lang w:eastAsia="zh-CN"/>
              </w:rPr>
              <w:t>2019 版</w:t>
            </w:r>
            <w:r>
              <w:rPr>
                <w:rFonts w:hint="eastAsia"/>
                <w:sz w:val="21"/>
                <w:szCs w:val="21"/>
              </w:rPr>
              <w:t xml:space="preserve"> 第 0 次修订</w:t>
            </w:r>
          </w:p>
        </w:tc>
      </w:tr>
      <w:tr w:rsidR="00CE72B8" w14:paraId="12C78873" w14:textId="77777777">
        <w:trPr>
          <w:trHeight w:hRule="exact" w:val="314"/>
        </w:trPr>
        <w:tc>
          <w:tcPr>
            <w:tcW w:w="1008" w:type="dxa"/>
            <w:vMerge/>
            <w:tcBorders>
              <w:left w:val="nil"/>
              <w:right w:val="single" w:sz="4" w:space="0" w:color="000000"/>
            </w:tcBorders>
            <w:vAlign w:val="center"/>
          </w:tcPr>
          <w:p w14:paraId="208C92E9" w14:textId="77777777" w:rsidR="00CE72B8" w:rsidRDefault="00CE72B8">
            <w:pPr>
              <w:rPr>
                <w:sz w:val="21"/>
                <w:szCs w:val="21"/>
              </w:rPr>
            </w:pPr>
          </w:p>
        </w:tc>
        <w:tc>
          <w:tcPr>
            <w:tcW w:w="3060" w:type="dxa"/>
            <w:vMerge/>
            <w:tcBorders>
              <w:left w:val="single" w:sz="4" w:space="0" w:color="000000"/>
              <w:right w:val="single" w:sz="4" w:space="0" w:color="000000"/>
            </w:tcBorders>
            <w:vAlign w:val="center"/>
          </w:tcPr>
          <w:p w14:paraId="4BECC44B" w14:textId="77777777" w:rsidR="00CE72B8" w:rsidRDefault="00CE72B8">
            <w:pPr>
              <w:rPr>
                <w:sz w:val="21"/>
                <w:szCs w:val="21"/>
              </w:rPr>
            </w:pPr>
          </w:p>
        </w:tc>
        <w:tc>
          <w:tcPr>
            <w:tcW w:w="1260" w:type="dxa"/>
            <w:tcBorders>
              <w:top w:val="single" w:sz="4" w:space="0" w:color="000000"/>
              <w:left w:val="single" w:sz="4" w:space="0" w:color="000000"/>
              <w:right w:val="single" w:sz="4" w:space="0" w:color="000000"/>
            </w:tcBorders>
            <w:vAlign w:val="center"/>
          </w:tcPr>
          <w:p w14:paraId="55334E4E" w14:textId="77777777" w:rsidR="00CE72B8" w:rsidRDefault="00AE7D12">
            <w:pPr>
              <w:pStyle w:val="TableParagraph"/>
              <w:ind w:right="2"/>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vAlign w:val="center"/>
          </w:tcPr>
          <w:p w14:paraId="2C4FF71B" w14:textId="77777777" w:rsidR="00CE72B8" w:rsidRDefault="00AE7D12">
            <w:pPr>
              <w:pStyle w:val="TableParagraph"/>
              <w:ind w:left="2"/>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w:t>
            </w:r>
            <w:r>
              <w:rPr>
                <w:rFonts w:hint="eastAsia"/>
                <w:sz w:val="21"/>
                <w:szCs w:val="21"/>
                <w:lang w:eastAsia="zh-CN"/>
              </w:rPr>
              <w:t>10 月</w:t>
            </w:r>
            <w:r>
              <w:rPr>
                <w:rFonts w:hint="eastAsia"/>
                <w:sz w:val="21"/>
                <w:szCs w:val="21"/>
              </w:rPr>
              <w:t xml:space="preserve"> 01 日</w:t>
            </w:r>
          </w:p>
        </w:tc>
      </w:tr>
    </w:tbl>
    <w:p w14:paraId="0BCA5BC1" w14:textId="77777777" w:rsidR="00CE72B8" w:rsidRDefault="00AE7D12">
      <w:pPr>
        <w:pStyle w:val="a5"/>
        <w:tabs>
          <w:tab w:val="left" w:pos="660"/>
        </w:tabs>
        <w:spacing w:before="0" w:line="400" w:lineRule="exact"/>
        <w:ind w:left="0"/>
        <w:jc w:val="left"/>
        <w:rPr>
          <w:sz w:val="21"/>
          <w:szCs w:val="21"/>
          <w:lang w:eastAsia="zh-CN"/>
        </w:rPr>
      </w:pPr>
      <w:r>
        <w:rPr>
          <w:rFonts w:hint="eastAsia"/>
          <w:sz w:val="21"/>
          <w:szCs w:val="21"/>
          <w:lang w:eastAsia="zh-CN"/>
        </w:rPr>
        <w:lastRenderedPageBreak/>
        <w:t>据不同情况，按本程序第</w:t>
      </w:r>
      <w:r>
        <w:rPr>
          <w:rFonts w:hint="eastAsia"/>
          <w:color w:val="C00000"/>
          <w:sz w:val="21"/>
          <w:szCs w:val="21"/>
          <w:lang w:eastAsia="zh-CN"/>
        </w:rPr>
        <w:t xml:space="preserve"> 3.9 条</w:t>
      </w:r>
      <w:r>
        <w:rPr>
          <w:rFonts w:hint="eastAsia"/>
          <w:sz w:val="21"/>
          <w:szCs w:val="21"/>
          <w:lang w:eastAsia="zh-CN"/>
        </w:rPr>
        <w:t>处理。</w:t>
      </w:r>
    </w:p>
    <w:p w14:paraId="6D2EA286" w14:textId="77777777" w:rsidR="00CE72B8" w:rsidRDefault="00AE7D12">
      <w:pPr>
        <w:pStyle w:val="a5"/>
        <w:tabs>
          <w:tab w:val="left" w:pos="660"/>
        </w:tabs>
        <w:spacing w:before="0" w:line="400" w:lineRule="exact"/>
        <w:ind w:firstLineChars="200" w:firstLine="420"/>
        <w:jc w:val="left"/>
        <w:rPr>
          <w:sz w:val="21"/>
          <w:szCs w:val="21"/>
          <w:lang w:eastAsia="zh-CN"/>
        </w:rPr>
      </w:pPr>
      <w:r>
        <w:rPr>
          <w:rFonts w:hint="eastAsia"/>
          <w:sz w:val="21"/>
          <w:szCs w:val="21"/>
          <w:lang w:eastAsia="zh-CN"/>
        </w:rPr>
        <w:t>3.8.5 如客户对检验检测报告数据有疑问，必须经</w:t>
      </w:r>
      <w:r>
        <w:rPr>
          <w:rFonts w:hint="eastAsia"/>
          <w:color w:val="C00000"/>
          <w:sz w:val="21"/>
          <w:szCs w:val="21"/>
          <w:lang w:eastAsia="zh-CN"/>
        </w:rPr>
        <w:t>业办室</w:t>
      </w:r>
      <w:r>
        <w:rPr>
          <w:rFonts w:hint="eastAsia"/>
          <w:sz w:val="21"/>
          <w:szCs w:val="21"/>
          <w:lang w:eastAsia="zh-CN"/>
        </w:rPr>
        <w:t>同意后，方可到档案资料室查阅原始记录，组织对原样重新检验的，须经技术负责人同意。</w:t>
      </w:r>
      <w:r>
        <w:rPr>
          <w:rFonts w:hint="eastAsia"/>
          <w:color w:val="C00000"/>
          <w:sz w:val="21"/>
          <w:szCs w:val="21"/>
          <w:lang w:eastAsia="zh-CN"/>
        </w:rPr>
        <w:t>业务办公室</w:t>
      </w:r>
      <w:r>
        <w:rPr>
          <w:rFonts w:hint="eastAsia"/>
          <w:sz w:val="21"/>
          <w:szCs w:val="21"/>
          <w:lang w:eastAsia="zh-CN"/>
        </w:rPr>
        <w:t>按《投诉处理程序》进行处理。</w:t>
      </w:r>
    </w:p>
    <w:p w14:paraId="311DDD5A" w14:textId="77777777" w:rsidR="00CE72B8" w:rsidRDefault="00AE7D12">
      <w:pPr>
        <w:pStyle w:val="a5"/>
        <w:tabs>
          <w:tab w:val="left" w:pos="660"/>
        </w:tabs>
        <w:spacing w:line="400" w:lineRule="exact"/>
        <w:ind w:right="114" w:firstLineChars="200" w:firstLine="420"/>
        <w:jc w:val="left"/>
        <w:rPr>
          <w:sz w:val="21"/>
          <w:szCs w:val="21"/>
          <w:lang w:eastAsia="zh-CN"/>
        </w:rPr>
      </w:pPr>
      <w:r>
        <w:rPr>
          <w:rFonts w:hint="eastAsia"/>
          <w:sz w:val="21"/>
          <w:szCs w:val="21"/>
          <w:lang w:eastAsia="zh-CN"/>
        </w:rPr>
        <w:t>3.8.6 查阅原始记录时要按《档案管理工作程序》执行，不得擅自修改原始数据。如确因书写笔误和计算差错需要修改记录的，须由原始记录所在部门负责人在《检验报告更改申请表》写明修改内容及原因，并签名后才能更改。</w:t>
      </w:r>
    </w:p>
    <w:p w14:paraId="61C1841C" w14:textId="77777777" w:rsidR="00CE72B8" w:rsidRDefault="00AE7D12">
      <w:pPr>
        <w:pStyle w:val="a5"/>
        <w:tabs>
          <w:tab w:val="left" w:pos="660"/>
        </w:tabs>
        <w:spacing w:before="22" w:line="400" w:lineRule="exact"/>
        <w:ind w:right="217" w:firstLineChars="200" w:firstLine="420"/>
        <w:rPr>
          <w:sz w:val="21"/>
          <w:szCs w:val="21"/>
          <w:lang w:eastAsia="zh-CN"/>
        </w:rPr>
      </w:pPr>
      <w:r>
        <w:rPr>
          <w:rFonts w:hint="eastAsia"/>
          <w:sz w:val="21"/>
          <w:szCs w:val="21"/>
          <w:lang w:eastAsia="zh-CN"/>
        </w:rPr>
        <w:t>3.8.7 当重新检验后需改变原检验检测报告的，必须由</w:t>
      </w:r>
      <w:r>
        <w:rPr>
          <w:rFonts w:hint="eastAsia"/>
          <w:color w:val="C00000"/>
          <w:sz w:val="21"/>
          <w:szCs w:val="21"/>
          <w:lang w:eastAsia="zh-CN"/>
        </w:rPr>
        <w:t>业务办公室主任</w:t>
      </w:r>
      <w:r>
        <w:rPr>
          <w:rFonts w:hint="eastAsia"/>
          <w:sz w:val="21"/>
          <w:szCs w:val="21"/>
          <w:lang w:eastAsia="zh-CN"/>
        </w:rPr>
        <w:t>在《检验报告更改申请表》写明重新检验的情况，并由有关人员签名后才能重新发送报告。原报告不得销毁，必须与新报告一起交档案资料室存档。</w:t>
      </w:r>
    </w:p>
    <w:p w14:paraId="57F60BC6" w14:textId="77777777" w:rsidR="00CE72B8" w:rsidRDefault="00AE7D12">
      <w:pPr>
        <w:pStyle w:val="a5"/>
        <w:tabs>
          <w:tab w:val="left" w:pos="660"/>
        </w:tabs>
        <w:spacing w:before="22" w:line="400" w:lineRule="exact"/>
        <w:ind w:right="217" w:firstLineChars="200" w:firstLine="420"/>
        <w:jc w:val="left"/>
        <w:rPr>
          <w:sz w:val="21"/>
          <w:szCs w:val="21"/>
          <w:lang w:eastAsia="zh-CN"/>
        </w:rPr>
      </w:pPr>
      <w:r>
        <w:rPr>
          <w:rFonts w:hint="eastAsia"/>
          <w:sz w:val="21"/>
          <w:szCs w:val="21"/>
          <w:lang w:eastAsia="zh-CN"/>
        </w:rPr>
        <w:t>3.8.8 若因本单位工作差错造成的工作量，一律免收费用，并向有关方面致歉。如造成客户经济损失，经磋商后作出处理。</w:t>
      </w:r>
    </w:p>
    <w:p w14:paraId="152E9076" w14:textId="77777777" w:rsidR="00CE72B8" w:rsidRDefault="00AE7D12">
      <w:pPr>
        <w:pStyle w:val="a5"/>
        <w:tabs>
          <w:tab w:val="left" w:pos="660"/>
        </w:tabs>
        <w:spacing w:before="33" w:line="400" w:lineRule="exact"/>
        <w:ind w:right="217" w:firstLineChars="200" w:firstLine="420"/>
        <w:rPr>
          <w:sz w:val="21"/>
          <w:szCs w:val="21"/>
          <w:lang w:eastAsia="zh-CN"/>
        </w:rPr>
      </w:pPr>
      <w:r>
        <w:rPr>
          <w:rFonts w:hint="eastAsia"/>
          <w:sz w:val="21"/>
          <w:szCs w:val="21"/>
          <w:lang w:eastAsia="zh-CN"/>
        </w:rPr>
        <w:t>3.8.9 对检验结果出现差错情况，相关检验检测室要与</w:t>
      </w:r>
      <w:r>
        <w:rPr>
          <w:rFonts w:hint="eastAsia"/>
          <w:color w:val="C00000"/>
          <w:sz w:val="21"/>
          <w:szCs w:val="21"/>
          <w:lang w:eastAsia="zh-CN"/>
        </w:rPr>
        <w:t>业务办公室、质考室</w:t>
      </w:r>
      <w:r>
        <w:rPr>
          <w:rFonts w:hint="eastAsia"/>
          <w:sz w:val="21"/>
          <w:szCs w:val="21"/>
          <w:lang w:eastAsia="zh-CN"/>
        </w:rPr>
        <w:t>一起分析差错原因。按《检验检测有效性的质量控制程序》进行工作。并按《纠正措施和持续改进程序》组织采取纠正、预防和改进措施，及时消除差错原因。</w:t>
      </w:r>
    </w:p>
    <w:p w14:paraId="3668B710" w14:textId="77777777" w:rsidR="00CE72B8" w:rsidRDefault="00AE7D12">
      <w:pPr>
        <w:pStyle w:val="a5"/>
        <w:tabs>
          <w:tab w:val="left" w:pos="764"/>
        </w:tabs>
        <w:spacing w:before="22" w:line="400" w:lineRule="exact"/>
        <w:ind w:right="215" w:firstLineChars="200" w:firstLine="420"/>
        <w:jc w:val="left"/>
        <w:rPr>
          <w:sz w:val="21"/>
          <w:szCs w:val="21"/>
          <w:lang w:eastAsia="zh-CN"/>
        </w:rPr>
      </w:pPr>
      <w:r>
        <w:rPr>
          <w:rFonts w:hint="eastAsia"/>
          <w:sz w:val="21"/>
          <w:szCs w:val="21"/>
          <w:lang w:eastAsia="zh-CN"/>
        </w:rPr>
        <w:t>3.8.10 对属人为原因造成的错误，当事人要写出书面报告。因人员心理波动或技术素质下降造成的，要对人员重新培训考核，合格后才能重新上岗。</w:t>
      </w:r>
    </w:p>
    <w:p w14:paraId="6A43C37E" w14:textId="77777777" w:rsidR="00CE72B8" w:rsidRDefault="00AE7D12">
      <w:pPr>
        <w:pStyle w:val="a5"/>
        <w:tabs>
          <w:tab w:val="left" w:pos="764"/>
        </w:tabs>
        <w:spacing w:before="33" w:line="400" w:lineRule="exact"/>
        <w:ind w:right="207" w:firstLineChars="200" w:firstLine="420"/>
        <w:jc w:val="left"/>
        <w:rPr>
          <w:sz w:val="21"/>
          <w:szCs w:val="21"/>
          <w:lang w:eastAsia="zh-CN"/>
        </w:rPr>
      </w:pPr>
      <w:r>
        <w:rPr>
          <w:rFonts w:hint="eastAsia"/>
          <w:sz w:val="21"/>
          <w:szCs w:val="21"/>
          <w:lang w:eastAsia="zh-CN"/>
        </w:rPr>
        <w:t>3.8.11 其他原因的（如仪器设备、试验条件、材料、计量工作、检测方法、样品等），要按相应程序查找原因，尽快纠正。</w:t>
      </w:r>
    </w:p>
    <w:p w14:paraId="44AF9B14" w14:textId="77777777" w:rsidR="00CE72B8" w:rsidRDefault="00AE7D12">
      <w:pPr>
        <w:pStyle w:val="a5"/>
        <w:tabs>
          <w:tab w:val="left" w:pos="764"/>
        </w:tabs>
        <w:spacing w:before="33" w:line="400" w:lineRule="exact"/>
        <w:ind w:right="216" w:firstLineChars="200" w:firstLine="420"/>
        <w:jc w:val="left"/>
        <w:rPr>
          <w:sz w:val="21"/>
          <w:szCs w:val="21"/>
          <w:lang w:eastAsia="zh-CN"/>
        </w:rPr>
      </w:pPr>
      <w:r>
        <w:rPr>
          <w:rFonts w:hint="eastAsia"/>
          <w:sz w:val="21"/>
          <w:szCs w:val="21"/>
          <w:lang w:eastAsia="zh-CN"/>
        </w:rPr>
        <w:t>3.8.12 出现错误报告、检验结果错误的，要按《检验检测事故的报告及处理程序》执行，对责任者进行处理。</w:t>
      </w:r>
    </w:p>
    <w:p w14:paraId="1FDD3418" w14:textId="77777777" w:rsidR="00CE72B8" w:rsidRDefault="00AE7D12">
      <w:pPr>
        <w:pStyle w:val="a5"/>
        <w:tabs>
          <w:tab w:val="left" w:pos="764"/>
        </w:tabs>
        <w:spacing w:before="33" w:line="400" w:lineRule="exact"/>
        <w:ind w:right="111" w:firstLineChars="200" w:firstLine="420"/>
        <w:jc w:val="left"/>
        <w:rPr>
          <w:sz w:val="21"/>
          <w:szCs w:val="21"/>
          <w:lang w:eastAsia="zh-CN"/>
        </w:rPr>
      </w:pPr>
      <w:r>
        <w:rPr>
          <w:rFonts w:hint="eastAsia"/>
          <w:sz w:val="21"/>
          <w:szCs w:val="21"/>
          <w:lang w:eastAsia="zh-CN"/>
        </w:rPr>
        <w:t>3.8.13 更改后的检验检测报告，应加以标识。其编号方法为在原编号号码之后加“G”标识。其标题应当注明为“对×××××××号检验检测报告的修改”。修改报告可单独使用。但更改报告的原报告不能收回时，需在更改报告备注栏注明“原×××××××号检验检测报告作废。”字样。原报告若还需使用的，必须与更改报告同时使用，方为有效。</w:t>
      </w:r>
    </w:p>
    <w:p w14:paraId="042450CB" w14:textId="77777777" w:rsidR="00CE72B8" w:rsidRDefault="00AE7D12">
      <w:pPr>
        <w:pStyle w:val="3"/>
        <w:tabs>
          <w:tab w:val="left" w:pos="502"/>
        </w:tabs>
        <w:spacing w:before="33" w:line="400" w:lineRule="exact"/>
        <w:ind w:left="180" w:firstLineChars="200" w:firstLine="420"/>
        <w:jc w:val="left"/>
        <w:rPr>
          <w:b w:val="0"/>
          <w:bCs w:val="0"/>
          <w:lang w:eastAsia="zh-CN"/>
        </w:rPr>
      </w:pPr>
      <w:r>
        <w:rPr>
          <w:rFonts w:hint="eastAsia"/>
          <w:b w:val="0"/>
          <w:bCs w:val="0"/>
          <w:lang w:eastAsia="zh-CN"/>
        </w:rPr>
        <w:t>3.9 更改检验检测报告的几点具体规定</w:t>
      </w:r>
    </w:p>
    <w:p w14:paraId="003C2795" w14:textId="77777777" w:rsidR="00CE72B8" w:rsidRDefault="00AE7D12">
      <w:pPr>
        <w:pStyle w:val="a5"/>
        <w:tabs>
          <w:tab w:val="left" w:pos="660"/>
        </w:tabs>
        <w:spacing w:line="400" w:lineRule="exact"/>
        <w:ind w:right="217" w:firstLineChars="200" w:firstLine="420"/>
        <w:jc w:val="left"/>
        <w:rPr>
          <w:sz w:val="21"/>
          <w:szCs w:val="21"/>
          <w:lang w:eastAsia="zh-CN"/>
        </w:rPr>
      </w:pPr>
      <w:r>
        <w:rPr>
          <w:rFonts w:hint="eastAsia"/>
          <w:sz w:val="21"/>
          <w:szCs w:val="21"/>
          <w:lang w:eastAsia="zh-CN"/>
        </w:rPr>
        <w:t>3.9.1 因客户填写检验合同或其他某种原因要求修改检验检测报告的，区别情况进行如下处理。</w:t>
      </w:r>
    </w:p>
    <w:p w14:paraId="1EC73C93" w14:textId="77777777" w:rsidR="00CE72B8" w:rsidRDefault="00AE7D12">
      <w:pPr>
        <w:pStyle w:val="a5"/>
        <w:tabs>
          <w:tab w:val="left" w:pos="816"/>
        </w:tabs>
        <w:spacing w:before="33" w:line="400" w:lineRule="exact"/>
        <w:ind w:firstLineChars="200" w:firstLine="420"/>
        <w:jc w:val="left"/>
        <w:rPr>
          <w:sz w:val="21"/>
          <w:szCs w:val="21"/>
          <w:lang w:eastAsia="zh-CN"/>
        </w:rPr>
      </w:pPr>
      <w:r>
        <w:rPr>
          <w:rFonts w:hint="eastAsia"/>
          <w:sz w:val="21"/>
          <w:szCs w:val="21"/>
          <w:lang w:eastAsia="zh-CN"/>
        </w:rPr>
        <w:t>3.9.1.1 下列任一情况，一律不予更改：</w:t>
      </w:r>
    </w:p>
    <w:p w14:paraId="5C6B84C8" w14:textId="77777777" w:rsidR="00CE72B8" w:rsidRDefault="00AE7D12">
      <w:pPr>
        <w:pStyle w:val="a3"/>
        <w:spacing w:line="400" w:lineRule="exact"/>
        <w:ind w:left="600"/>
        <w:rPr>
          <w:lang w:eastAsia="zh-CN"/>
        </w:rPr>
      </w:pPr>
      <w:r>
        <w:rPr>
          <w:rFonts w:hint="eastAsia"/>
          <w:lang w:eastAsia="zh-CN"/>
        </w:rPr>
        <w:t>a)准确无误的检验数据；</w:t>
      </w:r>
    </w:p>
    <w:p w14:paraId="23D1C96B" w14:textId="77777777" w:rsidR="00CE72B8" w:rsidRDefault="00AE7D12">
      <w:pPr>
        <w:pStyle w:val="a3"/>
        <w:spacing w:line="400" w:lineRule="exact"/>
        <w:ind w:left="600"/>
        <w:rPr>
          <w:lang w:eastAsia="zh-CN"/>
        </w:rPr>
      </w:pPr>
      <w:r>
        <w:rPr>
          <w:rFonts w:hint="eastAsia"/>
          <w:lang w:eastAsia="zh-CN"/>
        </w:rPr>
        <w:t>b)实际送样日期；</w:t>
      </w:r>
    </w:p>
    <w:p w14:paraId="4228E2C4" w14:textId="77777777" w:rsidR="00CE72B8" w:rsidRDefault="00AE7D12">
      <w:pPr>
        <w:pStyle w:val="a3"/>
        <w:spacing w:line="400" w:lineRule="exact"/>
        <w:ind w:left="600"/>
        <w:rPr>
          <w:lang w:eastAsia="zh-CN"/>
        </w:rPr>
      </w:pPr>
      <w:r>
        <w:rPr>
          <w:rFonts w:hint="eastAsia"/>
          <w:lang w:eastAsia="zh-CN"/>
        </w:rPr>
        <w:t>c)二个或二个以上不同时间和不同批样本的检验结果合并成一个报告；</w:t>
      </w:r>
    </w:p>
    <w:p w14:paraId="35904B53" w14:textId="77777777" w:rsidR="00CE72B8" w:rsidRDefault="00AE7D12">
      <w:pPr>
        <w:pStyle w:val="a3"/>
        <w:spacing w:line="400" w:lineRule="exact"/>
        <w:ind w:left="600"/>
        <w:rPr>
          <w:lang w:eastAsia="zh-CN"/>
        </w:rPr>
      </w:pPr>
      <w:r>
        <w:rPr>
          <w:rFonts w:hint="eastAsia"/>
          <w:lang w:eastAsia="zh-CN"/>
        </w:rPr>
        <w:t>d)非本单位检验的数据要求合并到本单位的检验检测报告中（分包检验除外）；</w:t>
      </w:r>
    </w:p>
    <w:tbl>
      <w:tblPr>
        <w:tblW w:w="8388" w:type="dxa"/>
        <w:tblInd w:w="102"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68D6D29B" w14:textId="77777777">
        <w:trPr>
          <w:trHeight w:hRule="exact" w:val="334"/>
        </w:trPr>
        <w:tc>
          <w:tcPr>
            <w:tcW w:w="4068" w:type="dxa"/>
            <w:gridSpan w:val="2"/>
            <w:vMerge w:val="restart"/>
            <w:tcBorders>
              <w:left w:val="nil"/>
              <w:right w:val="single" w:sz="4" w:space="0" w:color="000000"/>
            </w:tcBorders>
            <w:vAlign w:val="center"/>
          </w:tcPr>
          <w:p w14:paraId="7BA68BFC" w14:textId="77777777" w:rsidR="00CE72B8" w:rsidRDefault="00AE7D12">
            <w:pPr>
              <w:ind w:left="646" w:right="644"/>
              <w:jc w:val="center"/>
              <w:rPr>
                <w:sz w:val="21"/>
                <w:szCs w:val="21"/>
                <w:lang w:eastAsia="zh-CN"/>
              </w:rPr>
            </w:pPr>
            <w:r>
              <w:rPr>
                <w:rFonts w:hint="eastAsia"/>
                <w:sz w:val="21"/>
                <w:szCs w:val="21"/>
                <w:lang w:eastAsia="zh-CN"/>
              </w:rPr>
              <w:t>海洋产品及环境检测平台</w:t>
            </w:r>
          </w:p>
          <w:p w14:paraId="3F5544C6" w14:textId="77777777" w:rsidR="00CE72B8" w:rsidRDefault="00AE7D12">
            <w:pPr>
              <w:pStyle w:val="TableParagraph"/>
              <w:ind w:left="646" w:right="644"/>
              <w:rPr>
                <w:sz w:val="21"/>
                <w:szCs w:val="21"/>
              </w:rPr>
            </w:pPr>
            <w:r>
              <w:rPr>
                <w:rFonts w:hint="eastAsia"/>
                <w:sz w:val="21"/>
                <w:szCs w:val="21"/>
              </w:rPr>
              <w:t>程序文件</w:t>
            </w:r>
          </w:p>
        </w:tc>
        <w:tc>
          <w:tcPr>
            <w:tcW w:w="1260" w:type="dxa"/>
            <w:tcBorders>
              <w:left w:val="single" w:sz="4" w:space="0" w:color="000000"/>
              <w:bottom w:val="single" w:sz="4" w:space="0" w:color="000000"/>
              <w:right w:val="single" w:sz="4" w:space="0" w:color="000000"/>
            </w:tcBorders>
            <w:vAlign w:val="center"/>
          </w:tcPr>
          <w:p w14:paraId="453C2E14" w14:textId="77777777" w:rsidR="00CE72B8" w:rsidRDefault="00AE7D12">
            <w:pPr>
              <w:pStyle w:val="TableParagraph"/>
              <w:ind w:right="2"/>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vAlign w:val="center"/>
          </w:tcPr>
          <w:p w14:paraId="30C0A06A" w14:textId="77777777" w:rsidR="00CE72B8" w:rsidRDefault="00AE7D12">
            <w:pPr>
              <w:pStyle w:val="TableParagraph"/>
              <w:ind w:left="3"/>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-3</w:t>
            </w:r>
            <w:r>
              <w:rPr>
                <w:rFonts w:hint="eastAsia"/>
                <w:sz w:val="21"/>
                <w:szCs w:val="21"/>
                <w:lang w:eastAsia="zh-CN"/>
              </w:rPr>
              <w:t>1</w:t>
            </w:r>
            <w:r>
              <w:rPr>
                <w:rFonts w:hint="eastAsia"/>
                <w:sz w:val="21"/>
                <w:szCs w:val="21"/>
              </w:rPr>
              <w:t>-</w:t>
            </w:r>
            <w:r>
              <w:rPr>
                <w:rFonts w:hint="eastAsia"/>
                <w:sz w:val="21"/>
                <w:szCs w:val="21"/>
                <w:lang w:eastAsia="zh-CN"/>
              </w:rPr>
              <w:t>2019-</w:t>
            </w:r>
            <w:r>
              <w:rPr>
                <w:rFonts w:hint="eastAsia"/>
                <w:sz w:val="21"/>
                <w:szCs w:val="21"/>
              </w:rPr>
              <w:t>1.0</w:t>
            </w:r>
          </w:p>
        </w:tc>
      </w:tr>
      <w:tr w:rsidR="00CE72B8" w14:paraId="5C58A489" w14:textId="77777777">
        <w:trPr>
          <w:trHeight w:hRule="exact" w:val="340"/>
        </w:trPr>
        <w:tc>
          <w:tcPr>
            <w:tcW w:w="4068" w:type="dxa"/>
            <w:gridSpan w:val="2"/>
            <w:vMerge/>
            <w:tcBorders>
              <w:left w:val="nil"/>
              <w:bottom w:val="single" w:sz="4" w:space="0" w:color="000000"/>
              <w:right w:val="single" w:sz="4" w:space="0" w:color="000000"/>
            </w:tcBorders>
            <w:vAlign w:val="center"/>
          </w:tcPr>
          <w:p w14:paraId="145A64D2" w14:textId="77777777" w:rsidR="00CE72B8" w:rsidRDefault="00CE72B8">
            <w:pPr>
              <w:rPr>
                <w:sz w:val="21"/>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ADA7DF7" w14:textId="77777777" w:rsidR="00CE72B8" w:rsidRDefault="00AE7D12">
            <w:pPr>
              <w:pStyle w:val="TableParagraph"/>
              <w:tabs>
                <w:tab w:val="left" w:pos="419"/>
              </w:tabs>
              <w:ind w:right="1"/>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vAlign w:val="center"/>
          </w:tcPr>
          <w:p w14:paraId="5B1F56FA" w14:textId="77777777" w:rsidR="00CE72B8" w:rsidRDefault="00AE7D12">
            <w:pPr>
              <w:pStyle w:val="TableParagraph"/>
              <w:tabs>
                <w:tab w:val="left" w:pos="945"/>
              </w:tabs>
              <w:rPr>
                <w:sz w:val="21"/>
                <w:szCs w:val="21"/>
              </w:rPr>
            </w:pPr>
            <w:r>
              <w:rPr>
                <w:rFonts w:hint="eastAsia"/>
                <w:sz w:val="21"/>
                <w:szCs w:val="21"/>
              </w:rPr>
              <w:t xml:space="preserve">第 </w:t>
            </w:r>
            <w:r>
              <w:rPr>
                <w:rFonts w:hint="eastAsia"/>
                <w:sz w:val="21"/>
                <w:szCs w:val="21"/>
                <w:lang w:eastAsia="zh-CN"/>
              </w:rPr>
              <w:t>7</w:t>
            </w:r>
            <w:r>
              <w:rPr>
                <w:rFonts w:hint="eastAsia"/>
                <w:sz w:val="21"/>
                <w:szCs w:val="21"/>
              </w:rPr>
              <w:t xml:space="preserve"> 页</w:t>
            </w:r>
            <w:r>
              <w:rPr>
                <w:rFonts w:hint="eastAsia"/>
                <w:sz w:val="21"/>
                <w:szCs w:val="21"/>
              </w:rPr>
              <w:tab/>
              <w:t xml:space="preserve">共 </w:t>
            </w:r>
            <w:r>
              <w:rPr>
                <w:rFonts w:hint="eastAsia"/>
                <w:sz w:val="21"/>
                <w:szCs w:val="21"/>
                <w:lang w:eastAsia="zh-CN"/>
              </w:rPr>
              <w:t>8</w:t>
            </w:r>
            <w:r>
              <w:rPr>
                <w:rFonts w:hint="eastAsia"/>
                <w:sz w:val="21"/>
                <w:szCs w:val="21"/>
              </w:rPr>
              <w:t xml:space="preserve"> 页</w:t>
            </w:r>
          </w:p>
        </w:tc>
      </w:tr>
      <w:tr w:rsidR="00CE72B8" w14:paraId="51DA73DA" w14:textId="77777777">
        <w:trPr>
          <w:trHeight w:hRule="exact" w:val="282"/>
        </w:trPr>
        <w:tc>
          <w:tcPr>
            <w:tcW w:w="1008" w:type="dxa"/>
            <w:vMerge w:val="restart"/>
            <w:tcBorders>
              <w:top w:val="single" w:sz="4" w:space="0" w:color="000000"/>
              <w:left w:val="nil"/>
              <w:right w:val="single" w:sz="4" w:space="0" w:color="000000"/>
            </w:tcBorders>
            <w:vAlign w:val="center"/>
          </w:tcPr>
          <w:p w14:paraId="4FAD154D" w14:textId="77777777" w:rsidR="00CE72B8" w:rsidRDefault="00AE7D12">
            <w:pPr>
              <w:pStyle w:val="TableParagraph"/>
              <w:spacing w:before="106"/>
              <w:ind w:left="292" w:right="0"/>
              <w:jc w:val="left"/>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vAlign w:val="center"/>
          </w:tcPr>
          <w:p w14:paraId="3E171CA4" w14:textId="77777777" w:rsidR="00CE72B8" w:rsidRDefault="00AE7D12">
            <w:pPr>
              <w:pStyle w:val="TableParagraph"/>
              <w:ind w:left="103" w:right="-1"/>
              <w:rPr>
                <w:sz w:val="21"/>
                <w:szCs w:val="21"/>
                <w:lang w:eastAsia="zh-CN"/>
              </w:rPr>
            </w:pPr>
            <w:r>
              <w:rPr>
                <w:rFonts w:hint="eastAsia"/>
                <w:sz w:val="21"/>
                <w:szCs w:val="21"/>
                <w:lang w:eastAsia="zh-CN"/>
              </w:rPr>
              <w:t>31 检验检测报告的编写、审核、</w:t>
            </w:r>
          </w:p>
          <w:p w14:paraId="17B2881D" w14:textId="77777777" w:rsidR="00CE72B8" w:rsidRDefault="00AE7D12">
            <w:pPr>
              <w:pStyle w:val="TableParagraph"/>
              <w:ind w:left="103" w:right="103"/>
              <w:rPr>
                <w:sz w:val="21"/>
                <w:szCs w:val="21"/>
              </w:rPr>
            </w:pPr>
            <w:r>
              <w:rPr>
                <w:rFonts w:hint="eastAsia"/>
                <w:sz w:val="21"/>
                <w:szCs w:val="21"/>
              </w:rPr>
              <w:t>批准与更改控制程序</w:t>
            </w:r>
          </w:p>
        </w:tc>
        <w:tc>
          <w:tcPr>
            <w:tcW w:w="1260" w:type="dxa"/>
            <w:tcBorders>
              <w:top w:val="single" w:sz="4" w:space="0" w:color="000000"/>
              <w:left w:val="single" w:sz="4" w:space="0" w:color="000000"/>
              <w:bottom w:val="single" w:sz="4" w:space="0" w:color="000000"/>
              <w:right w:val="single" w:sz="4" w:space="0" w:color="000000"/>
            </w:tcBorders>
            <w:vAlign w:val="center"/>
          </w:tcPr>
          <w:p w14:paraId="371C6D6B" w14:textId="77777777" w:rsidR="00CE72B8" w:rsidRDefault="00AE7D12">
            <w:pPr>
              <w:pStyle w:val="TableParagraph"/>
              <w:ind w:right="1"/>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vAlign w:val="center"/>
          </w:tcPr>
          <w:p w14:paraId="589E7424" w14:textId="77777777" w:rsidR="00CE72B8" w:rsidRDefault="00AE7D12">
            <w:pPr>
              <w:pStyle w:val="TableParagraph"/>
              <w:ind w:left="2"/>
              <w:rPr>
                <w:sz w:val="21"/>
                <w:szCs w:val="21"/>
              </w:rPr>
            </w:pPr>
            <w:r>
              <w:rPr>
                <w:rFonts w:hint="eastAsia"/>
                <w:sz w:val="21"/>
                <w:szCs w:val="21"/>
              </w:rPr>
              <w:t xml:space="preserve">第 </w:t>
            </w:r>
            <w:r>
              <w:rPr>
                <w:rFonts w:hint="eastAsia"/>
                <w:sz w:val="21"/>
                <w:szCs w:val="21"/>
                <w:lang w:eastAsia="zh-CN"/>
              </w:rPr>
              <w:t>2019 版</w:t>
            </w:r>
            <w:r>
              <w:rPr>
                <w:rFonts w:hint="eastAsia"/>
                <w:sz w:val="21"/>
                <w:szCs w:val="21"/>
              </w:rPr>
              <w:t xml:space="preserve"> 第 0 次修订</w:t>
            </w:r>
          </w:p>
        </w:tc>
      </w:tr>
      <w:tr w:rsidR="00CE72B8" w14:paraId="562F2D6C" w14:textId="77777777">
        <w:trPr>
          <w:trHeight w:hRule="exact" w:val="314"/>
        </w:trPr>
        <w:tc>
          <w:tcPr>
            <w:tcW w:w="1008" w:type="dxa"/>
            <w:vMerge/>
            <w:tcBorders>
              <w:left w:val="nil"/>
              <w:right w:val="single" w:sz="4" w:space="0" w:color="000000"/>
            </w:tcBorders>
            <w:vAlign w:val="center"/>
          </w:tcPr>
          <w:p w14:paraId="449B45D1" w14:textId="77777777" w:rsidR="00CE72B8" w:rsidRDefault="00CE72B8">
            <w:pPr>
              <w:rPr>
                <w:sz w:val="21"/>
                <w:szCs w:val="21"/>
              </w:rPr>
            </w:pPr>
          </w:p>
        </w:tc>
        <w:tc>
          <w:tcPr>
            <w:tcW w:w="3060" w:type="dxa"/>
            <w:vMerge/>
            <w:tcBorders>
              <w:left w:val="single" w:sz="4" w:space="0" w:color="000000"/>
              <w:right w:val="single" w:sz="4" w:space="0" w:color="000000"/>
            </w:tcBorders>
            <w:vAlign w:val="center"/>
          </w:tcPr>
          <w:p w14:paraId="13D231AE" w14:textId="77777777" w:rsidR="00CE72B8" w:rsidRDefault="00CE72B8">
            <w:pPr>
              <w:rPr>
                <w:sz w:val="21"/>
                <w:szCs w:val="21"/>
              </w:rPr>
            </w:pPr>
          </w:p>
        </w:tc>
        <w:tc>
          <w:tcPr>
            <w:tcW w:w="1260" w:type="dxa"/>
            <w:tcBorders>
              <w:top w:val="single" w:sz="4" w:space="0" w:color="000000"/>
              <w:left w:val="single" w:sz="4" w:space="0" w:color="000000"/>
              <w:right w:val="single" w:sz="4" w:space="0" w:color="000000"/>
            </w:tcBorders>
            <w:vAlign w:val="center"/>
          </w:tcPr>
          <w:p w14:paraId="01C89005" w14:textId="77777777" w:rsidR="00CE72B8" w:rsidRDefault="00AE7D12">
            <w:pPr>
              <w:pStyle w:val="TableParagraph"/>
              <w:ind w:right="2"/>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vAlign w:val="center"/>
          </w:tcPr>
          <w:p w14:paraId="0649BEF3" w14:textId="77777777" w:rsidR="00CE72B8" w:rsidRDefault="00AE7D12">
            <w:pPr>
              <w:pStyle w:val="TableParagraph"/>
              <w:ind w:left="2"/>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w:t>
            </w:r>
            <w:r>
              <w:rPr>
                <w:rFonts w:hint="eastAsia"/>
                <w:sz w:val="21"/>
                <w:szCs w:val="21"/>
                <w:lang w:eastAsia="zh-CN"/>
              </w:rPr>
              <w:t>10 月</w:t>
            </w:r>
            <w:r>
              <w:rPr>
                <w:rFonts w:hint="eastAsia"/>
                <w:sz w:val="21"/>
                <w:szCs w:val="21"/>
              </w:rPr>
              <w:t xml:space="preserve"> 01 日</w:t>
            </w:r>
          </w:p>
        </w:tc>
      </w:tr>
    </w:tbl>
    <w:p w14:paraId="6AEE5B18" w14:textId="77777777" w:rsidR="00CE72B8" w:rsidRDefault="00AE7D12">
      <w:pPr>
        <w:pStyle w:val="a3"/>
        <w:spacing w:line="400" w:lineRule="exact"/>
        <w:ind w:left="600"/>
        <w:rPr>
          <w:lang w:eastAsia="zh-CN"/>
        </w:rPr>
      </w:pPr>
      <w:r>
        <w:rPr>
          <w:rFonts w:hint="eastAsia"/>
          <w:lang w:eastAsia="zh-CN"/>
        </w:rPr>
        <w:lastRenderedPageBreak/>
        <w:t>e)要求修改检验检测室对样品状况及其他重要检验信息的正确描述的；</w:t>
      </w:r>
    </w:p>
    <w:p w14:paraId="55299497" w14:textId="77777777" w:rsidR="00CE72B8" w:rsidRDefault="00AE7D12">
      <w:pPr>
        <w:pStyle w:val="a3"/>
        <w:spacing w:line="400" w:lineRule="exact"/>
        <w:ind w:left="600"/>
        <w:rPr>
          <w:lang w:eastAsia="zh-CN"/>
        </w:rPr>
      </w:pPr>
      <w:r>
        <w:rPr>
          <w:rFonts w:hint="eastAsia"/>
          <w:lang w:eastAsia="zh-CN"/>
        </w:rPr>
        <w:t>f)自收到检验检测报告之日起已超过 15 天受理期的；</w:t>
      </w:r>
    </w:p>
    <w:p w14:paraId="37363BD9" w14:textId="77777777" w:rsidR="00CE72B8" w:rsidRDefault="00AE7D12">
      <w:pPr>
        <w:pStyle w:val="a3"/>
        <w:spacing w:before="37" w:line="400" w:lineRule="exact"/>
        <w:ind w:left="600"/>
        <w:rPr>
          <w:lang w:eastAsia="zh-CN"/>
        </w:rPr>
      </w:pPr>
      <w:r>
        <w:rPr>
          <w:rFonts w:hint="eastAsia"/>
          <w:lang w:eastAsia="zh-CN"/>
        </w:rPr>
        <w:t>g)实验室同一编号样品已过期或已弃样而无留样的。</w:t>
      </w:r>
    </w:p>
    <w:p w14:paraId="36A2C940" w14:textId="77777777" w:rsidR="00CE72B8" w:rsidRDefault="00AE7D12">
      <w:pPr>
        <w:pStyle w:val="a5"/>
        <w:tabs>
          <w:tab w:val="left" w:pos="816"/>
        </w:tabs>
        <w:spacing w:line="400" w:lineRule="exact"/>
        <w:ind w:right="111" w:firstLineChars="200" w:firstLine="420"/>
        <w:jc w:val="left"/>
        <w:rPr>
          <w:sz w:val="21"/>
          <w:szCs w:val="21"/>
          <w:lang w:eastAsia="zh-CN"/>
        </w:rPr>
      </w:pPr>
      <w:r>
        <w:rPr>
          <w:rFonts w:hint="eastAsia"/>
          <w:sz w:val="21"/>
          <w:szCs w:val="21"/>
          <w:lang w:eastAsia="zh-CN"/>
        </w:rPr>
        <w:t>3.9.1.2 对于简易合同，委托人可在填写《检验报告更改申请表》并交回原检验检测报告以后，可对下列内容进行修改：</w:t>
      </w:r>
    </w:p>
    <w:p w14:paraId="1E0F78CA" w14:textId="77777777" w:rsidR="00CE72B8" w:rsidRDefault="00AE7D12">
      <w:pPr>
        <w:pStyle w:val="a3"/>
        <w:spacing w:before="33" w:line="400" w:lineRule="exact"/>
        <w:ind w:right="215" w:firstLine="420"/>
        <w:rPr>
          <w:lang w:eastAsia="zh-CN"/>
        </w:rPr>
      </w:pPr>
      <w:r>
        <w:rPr>
          <w:rFonts w:hint="eastAsia"/>
          <w:lang w:eastAsia="zh-CN"/>
        </w:rPr>
        <w:t>a)委托单位名称（另需提供单位主管或有关单位的证明，明显的错别字及简称、全称等问题例外）有误；</w:t>
      </w:r>
    </w:p>
    <w:p w14:paraId="52999D5F" w14:textId="77777777" w:rsidR="00CE72B8" w:rsidRDefault="00AE7D12">
      <w:pPr>
        <w:pStyle w:val="a3"/>
        <w:spacing w:before="33" w:line="400" w:lineRule="exact"/>
        <w:ind w:left="600"/>
        <w:rPr>
          <w:lang w:eastAsia="zh-CN"/>
        </w:rPr>
      </w:pPr>
      <w:r>
        <w:rPr>
          <w:rFonts w:hint="eastAsia"/>
          <w:lang w:eastAsia="zh-CN"/>
        </w:rPr>
        <w:t>b)样品名称、商标、型号与实际有误；</w:t>
      </w:r>
    </w:p>
    <w:p w14:paraId="6A3723FE" w14:textId="77777777" w:rsidR="00CE72B8" w:rsidRDefault="00AE7D12">
      <w:pPr>
        <w:pStyle w:val="a3"/>
        <w:spacing w:line="400" w:lineRule="exact"/>
        <w:ind w:left="600"/>
        <w:rPr>
          <w:lang w:eastAsia="zh-CN"/>
        </w:rPr>
      </w:pPr>
      <w:r>
        <w:rPr>
          <w:rFonts w:hint="eastAsia"/>
          <w:lang w:eastAsia="zh-CN"/>
        </w:rPr>
        <w:t>c)检验依据（另需提供正式标准文本或合同、明示担保等）有变化；</w:t>
      </w:r>
    </w:p>
    <w:p w14:paraId="606CC959" w14:textId="77777777" w:rsidR="00CE72B8" w:rsidRDefault="00AE7D12">
      <w:pPr>
        <w:pStyle w:val="a3"/>
        <w:spacing w:line="400" w:lineRule="exact"/>
        <w:ind w:left="600"/>
        <w:rPr>
          <w:lang w:eastAsia="zh-CN"/>
        </w:rPr>
      </w:pPr>
      <w:r>
        <w:rPr>
          <w:rFonts w:hint="eastAsia"/>
          <w:lang w:eastAsia="zh-CN"/>
        </w:rPr>
        <w:t>d)检验项目有增减（增加检验项目的检验样品应为实验室同一编号的留样）；</w:t>
      </w:r>
    </w:p>
    <w:p w14:paraId="487541C2" w14:textId="77777777" w:rsidR="00CE72B8" w:rsidRDefault="00AE7D12">
      <w:pPr>
        <w:pStyle w:val="a3"/>
        <w:spacing w:line="400" w:lineRule="exact"/>
        <w:ind w:left="600"/>
        <w:rPr>
          <w:lang w:eastAsia="zh-CN"/>
        </w:rPr>
      </w:pPr>
      <w:r>
        <w:rPr>
          <w:rFonts w:hint="eastAsia"/>
          <w:lang w:eastAsia="zh-CN"/>
        </w:rPr>
        <w:t>e)样品检验合同书上其他由委托人提供的信息需补齐的。</w:t>
      </w:r>
    </w:p>
    <w:p w14:paraId="556894EE" w14:textId="77777777" w:rsidR="00CE72B8" w:rsidRDefault="00AE7D12">
      <w:pPr>
        <w:pStyle w:val="a3"/>
        <w:spacing w:line="400" w:lineRule="exact"/>
        <w:ind w:right="217" w:firstLineChars="200" w:firstLine="420"/>
        <w:rPr>
          <w:lang w:eastAsia="zh-CN"/>
        </w:rPr>
      </w:pPr>
      <w:r>
        <w:rPr>
          <w:rFonts w:hint="eastAsia"/>
          <w:lang w:eastAsia="zh-CN"/>
        </w:rPr>
        <w:t>3.9.2 因某种客观原因或实际情况，不得不偏离上述规定的个别特例，由技术负责人签字后执行。</w:t>
      </w:r>
    </w:p>
    <w:p w14:paraId="2826460E" w14:textId="77777777" w:rsidR="00CE72B8" w:rsidRDefault="00AE7D12">
      <w:pPr>
        <w:pStyle w:val="3"/>
        <w:tabs>
          <w:tab w:val="left" w:pos="608"/>
        </w:tabs>
        <w:spacing w:before="33" w:line="400" w:lineRule="exact"/>
        <w:ind w:left="180" w:firstLineChars="200" w:firstLine="420"/>
        <w:jc w:val="left"/>
        <w:rPr>
          <w:b w:val="0"/>
          <w:bCs w:val="0"/>
          <w:lang w:eastAsia="zh-CN"/>
        </w:rPr>
      </w:pPr>
      <w:r>
        <w:rPr>
          <w:rFonts w:hint="eastAsia"/>
          <w:b w:val="0"/>
          <w:bCs w:val="0"/>
          <w:lang w:eastAsia="zh-CN"/>
        </w:rPr>
        <w:t>3.10 关于增补检验检测报告的规定</w:t>
      </w:r>
    </w:p>
    <w:p w14:paraId="5F5A4786" w14:textId="77777777" w:rsidR="00CE72B8" w:rsidRDefault="00AE7D12">
      <w:pPr>
        <w:pStyle w:val="a5"/>
        <w:tabs>
          <w:tab w:val="left" w:pos="764"/>
        </w:tabs>
        <w:spacing w:line="400" w:lineRule="exact"/>
        <w:ind w:right="217" w:firstLineChars="200" w:firstLine="420"/>
        <w:jc w:val="left"/>
        <w:rPr>
          <w:sz w:val="21"/>
          <w:szCs w:val="21"/>
          <w:lang w:eastAsia="zh-CN"/>
        </w:rPr>
      </w:pPr>
      <w:r>
        <w:rPr>
          <w:rFonts w:hint="eastAsia"/>
          <w:sz w:val="21"/>
          <w:szCs w:val="21"/>
          <w:lang w:eastAsia="zh-CN"/>
        </w:rPr>
        <w:t>3.10.1 客户因特殊原因对同一检验检测报告同时需要两份以上检验检测报告的，需在样品检验合同书上写明。报告签发人员可同时签发。</w:t>
      </w:r>
    </w:p>
    <w:p w14:paraId="2576C19D" w14:textId="77777777" w:rsidR="00CE72B8" w:rsidRDefault="00AE7D12">
      <w:pPr>
        <w:pStyle w:val="a5"/>
        <w:tabs>
          <w:tab w:val="left" w:pos="764"/>
        </w:tabs>
        <w:spacing w:before="33" w:line="400" w:lineRule="exact"/>
        <w:ind w:right="215" w:firstLineChars="200" w:firstLine="420"/>
        <w:jc w:val="left"/>
        <w:rPr>
          <w:sz w:val="21"/>
          <w:szCs w:val="21"/>
          <w:lang w:eastAsia="zh-CN"/>
        </w:rPr>
      </w:pPr>
      <w:r>
        <w:rPr>
          <w:rFonts w:hint="eastAsia"/>
          <w:sz w:val="21"/>
          <w:szCs w:val="21"/>
          <w:lang w:eastAsia="zh-CN"/>
        </w:rPr>
        <w:t>3.10.2 客户因遗失或其他原因要求补开报告的，应凭盖有原委托单位公章的申请证明，经档案资料员核实后补开与原报告完全相同的报告（所有签名人员原则上应与原报告相同）。</w:t>
      </w:r>
    </w:p>
    <w:p w14:paraId="57EE6705" w14:textId="77777777" w:rsidR="00CE72B8" w:rsidRDefault="00AE7D12">
      <w:pPr>
        <w:pStyle w:val="a5"/>
        <w:tabs>
          <w:tab w:val="left" w:pos="768"/>
        </w:tabs>
        <w:spacing w:before="33" w:line="400" w:lineRule="exact"/>
        <w:ind w:right="215" w:firstLineChars="200" w:firstLine="420"/>
        <w:jc w:val="left"/>
        <w:rPr>
          <w:sz w:val="21"/>
          <w:szCs w:val="21"/>
          <w:lang w:eastAsia="zh-CN"/>
        </w:rPr>
      </w:pPr>
      <w:r>
        <w:rPr>
          <w:rFonts w:hint="eastAsia"/>
          <w:sz w:val="21"/>
          <w:szCs w:val="21"/>
          <w:lang w:eastAsia="zh-CN"/>
        </w:rPr>
        <w:t xml:space="preserve">3.10.3 </w:t>
      </w:r>
      <w:r>
        <w:rPr>
          <w:rFonts w:hint="eastAsia"/>
          <w:color w:val="C00000"/>
          <w:sz w:val="21"/>
          <w:szCs w:val="21"/>
          <w:lang w:eastAsia="zh-CN"/>
        </w:rPr>
        <w:t>收样业务大厅</w:t>
      </w:r>
      <w:r>
        <w:rPr>
          <w:rFonts w:hint="eastAsia"/>
          <w:sz w:val="21"/>
          <w:szCs w:val="21"/>
          <w:lang w:eastAsia="zh-CN"/>
        </w:rPr>
        <w:t>应对检验检测报告更改和增补过程中产生的所有记录及补开的检验检测报告等与原报告一起收集整理后交档案资料室存档。</w:t>
      </w:r>
    </w:p>
    <w:p w14:paraId="6FF3137D" w14:textId="77777777" w:rsidR="00CE72B8" w:rsidRDefault="00AE7D12">
      <w:pPr>
        <w:pStyle w:val="a5"/>
        <w:tabs>
          <w:tab w:val="left" w:pos="768"/>
        </w:tabs>
        <w:spacing w:before="33" w:line="400" w:lineRule="exact"/>
        <w:ind w:right="217" w:firstLineChars="200" w:firstLine="420"/>
        <w:jc w:val="left"/>
        <w:rPr>
          <w:sz w:val="21"/>
          <w:szCs w:val="21"/>
          <w:lang w:eastAsia="zh-CN"/>
        </w:rPr>
      </w:pPr>
      <w:r>
        <w:rPr>
          <w:rFonts w:hint="eastAsia"/>
          <w:sz w:val="21"/>
          <w:szCs w:val="21"/>
          <w:lang w:eastAsia="zh-CN"/>
        </w:rPr>
        <w:t>3.10.4 检验检测报告用章管理员负责在更改和增补报告上加盖检验报告用章并做好用印记录。</w:t>
      </w:r>
    </w:p>
    <w:p w14:paraId="5B3F9918" w14:textId="77777777" w:rsidR="00CE72B8" w:rsidRDefault="00AE7D12">
      <w:pPr>
        <w:pStyle w:val="3"/>
        <w:tabs>
          <w:tab w:val="left" w:pos="608"/>
        </w:tabs>
        <w:spacing w:before="33" w:line="400" w:lineRule="exact"/>
        <w:ind w:left="180" w:firstLineChars="200" w:firstLine="420"/>
        <w:jc w:val="left"/>
        <w:rPr>
          <w:b w:val="0"/>
          <w:bCs w:val="0"/>
          <w:lang w:eastAsia="zh-CN"/>
        </w:rPr>
      </w:pPr>
      <w:r>
        <w:rPr>
          <w:rFonts w:hint="eastAsia"/>
          <w:b w:val="0"/>
          <w:bCs w:val="0"/>
          <w:lang w:eastAsia="zh-CN"/>
        </w:rPr>
        <w:t>3.11 档案资料员按时归档检验检测报告。</w:t>
      </w:r>
    </w:p>
    <w:p w14:paraId="31E12322" w14:textId="77777777" w:rsidR="00CE72B8" w:rsidRDefault="00AE7D12">
      <w:pPr>
        <w:pStyle w:val="a5"/>
        <w:tabs>
          <w:tab w:val="left" w:pos="608"/>
        </w:tabs>
        <w:spacing w:line="400" w:lineRule="exact"/>
        <w:ind w:firstLineChars="200" w:firstLine="420"/>
        <w:jc w:val="left"/>
        <w:rPr>
          <w:sz w:val="21"/>
          <w:szCs w:val="21"/>
          <w:lang w:eastAsia="zh-CN"/>
        </w:rPr>
      </w:pPr>
      <w:r>
        <w:rPr>
          <w:rFonts w:hint="eastAsia"/>
          <w:sz w:val="21"/>
          <w:szCs w:val="21"/>
          <w:lang w:eastAsia="zh-CN"/>
        </w:rPr>
        <w:t>3.12 评价和报告测试结果与规定限量符合性的要求</w:t>
      </w:r>
    </w:p>
    <w:p w14:paraId="250D9B08" w14:textId="77777777" w:rsidR="00CE72B8" w:rsidRDefault="00AE7D12">
      <w:pPr>
        <w:pStyle w:val="a3"/>
        <w:spacing w:line="400" w:lineRule="exact"/>
        <w:ind w:left="600"/>
        <w:rPr>
          <w:lang w:eastAsia="zh-CN"/>
        </w:rPr>
      </w:pPr>
      <w:r>
        <w:rPr>
          <w:rFonts w:hint="eastAsia"/>
          <w:lang w:eastAsia="zh-CN"/>
        </w:rPr>
        <w:t>按</w:t>
      </w:r>
      <w:r>
        <w:rPr>
          <w:rFonts w:hint="eastAsia"/>
          <w:color w:val="C00000"/>
          <w:lang w:eastAsia="zh-CN"/>
        </w:rPr>
        <w:t xml:space="preserve">《管理手册》4.5.20.4.7 </w:t>
      </w:r>
      <w:r>
        <w:rPr>
          <w:rFonts w:hint="eastAsia"/>
          <w:lang w:eastAsia="zh-CN"/>
        </w:rPr>
        <w:t>“评价和报告测试结果与规定限量符合性的要求”规定执行。</w:t>
      </w:r>
    </w:p>
    <w:p w14:paraId="160146EB" w14:textId="77777777" w:rsidR="00CE72B8" w:rsidRDefault="00AE7D12">
      <w:pPr>
        <w:pStyle w:val="3"/>
        <w:tabs>
          <w:tab w:val="left" w:pos="339"/>
        </w:tabs>
        <w:spacing w:before="8" w:line="400" w:lineRule="exact"/>
        <w:ind w:left="180" w:firstLine="0"/>
        <w:jc w:val="left"/>
        <w:rPr>
          <w:lang w:eastAsia="zh-CN"/>
        </w:rPr>
      </w:pPr>
      <w:r>
        <w:rPr>
          <w:rFonts w:hint="eastAsia"/>
          <w:lang w:eastAsia="zh-CN"/>
        </w:rPr>
        <w:t>4 相关记录</w:t>
      </w:r>
    </w:p>
    <w:p w14:paraId="4A0A6403" w14:textId="77777777" w:rsidR="00CE72B8" w:rsidRDefault="00AE7D12">
      <w:pPr>
        <w:pStyle w:val="a3"/>
        <w:spacing w:line="400" w:lineRule="exact"/>
        <w:ind w:left="600"/>
        <w:rPr>
          <w:lang w:eastAsia="zh-CN"/>
        </w:rPr>
      </w:pPr>
      <w:r>
        <w:rPr>
          <w:rFonts w:hint="eastAsia"/>
          <w:lang w:eastAsia="zh-CN"/>
        </w:rPr>
        <w:t>检验合同</w:t>
      </w:r>
    </w:p>
    <w:p w14:paraId="0BAB9B3D" w14:textId="77777777" w:rsidR="00CE72B8" w:rsidRDefault="00AE7D12">
      <w:pPr>
        <w:pStyle w:val="a3"/>
        <w:spacing w:before="37" w:line="400" w:lineRule="exact"/>
        <w:ind w:left="600"/>
        <w:rPr>
          <w:lang w:eastAsia="zh-CN"/>
        </w:rPr>
      </w:pPr>
      <w:r>
        <w:rPr>
          <w:rFonts w:hint="eastAsia"/>
          <w:lang w:eastAsia="zh-CN"/>
        </w:rPr>
        <w:t>食品特殊合同评审记录</w:t>
      </w:r>
    </w:p>
    <w:p w14:paraId="516F25F6" w14:textId="77777777" w:rsidR="00CE72B8" w:rsidRDefault="00AE7D12">
      <w:pPr>
        <w:pStyle w:val="a3"/>
        <w:spacing w:before="37" w:line="400" w:lineRule="exact"/>
        <w:ind w:left="600" w:right="5586"/>
        <w:rPr>
          <w:lang w:eastAsia="zh-CN"/>
        </w:rPr>
      </w:pPr>
      <w:r>
        <w:rPr>
          <w:rFonts w:hint="eastAsia"/>
          <w:lang w:eastAsia="zh-CN"/>
        </w:rPr>
        <w:t>检验任务卡</w:t>
      </w:r>
    </w:p>
    <w:p w14:paraId="30102E0D" w14:textId="77777777" w:rsidR="00CE72B8" w:rsidRDefault="00AE7D12">
      <w:pPr>
        <w:pStyle w:val="a3"/>
        <w:spacing w:before="7" w:line="400" w:lineRule="exact"/>
        <w:ind w:left="600" w:right="6426"/>
        <w:rPr>
          <w:lang w:eastAsia="zh-CN"/>
        </w:rPr>
      </w:pPr>
      <w:r>
        <w:rPr>
          <w:rFonts w:hint="eastAsia"/>
          <w:lang w:eastAsia="zh-CN"/>
        </w:rPr>
        <w:t>净度检测报告洁净度检测报告卡悬浮粒子检测报告</w:t>
      </w:r>
    </w:p>
    <w:p w14:paraId="77C380D6" w14:textId="77777777" w:rsidR="00CE72B8" w:rsidRDefault="00AE7D12">
      <w:pPr>
        <w:pStyle w:val="a3"/>
        <w:spacing w:before="7" w:line="400" w:lineRule="exact"/>
        <w:ind w:left="600" w:right="6215"/>
      </w:pPr>
      <w:r>
        <w:rPr>
          <w:rFonts w:hint="eastAsia"/>
        </w:rPr>
        <w:t>悬浮粒子检测报告卡</w:t>
      </w:r>
    </w:p>
    <w:tbl>
      <w:tblPr>
        <w:tblW w:w="8388" w:type="dxa"/>
        <w:tblInd w:w="102"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2139E1C0" w14:textId="77777777">
        <w:trPr>
          <w:trHeight w:hRule="exact" w:val="334"/>
        </w:trPr>
        <w:tc>
          <w:tcPr>
            <w:tcW w:w="4068" w:type="dxa"/>
            <w:gridSpan w:val="2"/>
            <w:vMerge w:val="restart"/>
            <w:tcBorders>
              <w:left w:val="nil"/>
              <w:right w:val="single" w:sz="4" w:space="0" w:color="000000"/>
            </w:tcBorders>
            <w:vAlign w:val="center"/>
          </w:tcPr>
          <w:p w14:paraId="223282F6" w14:textId="77777777" w:rsidR="00CE72B8" w:rsidRDefault="00AE7D12">
            <w:pPr>
              <w:ind w:left="646" w:right="644"/>
              <w:jc w:val="center"/>
              <w:rPr>
                <w:sz w:val="21"/>
                <w:szCs w:val="21"/>
                <w:lang w:eastAsia="zh-CN"/>
              </w:rPr>
            </w:pPr>
            <w:r>
              <w:rPr>
                <w:rFonts w:hint="eastAsia"/>
                <w:sz w:val="21"/>
                <w:szCs w:val="21"/>
                <w:lang w:eastAsia="zh-CN"/>
              </w:rPr>
              <w:t>海洋产品及环境检测平台</w:t>
            </w:r>
          </w:p>
          <w:p w14:paraId="06D6DC88" w14:textId="77777777" w:rsidR="00CE72B8" w:rsidRDefault="00AE7D12">
            <w:pPr>
              <w:pStyle w:val="TableParagraph"/>
              <w:ind w:left="646" w:right="644"/>
              <w:rPr>
                <w:sz w:val="21"/>
                <w:szCs w:val="21"/>
              </w:rPr>
            </w:pPr>
            <w:r>
              <w:rPr>
                <w:rFonts w:hint="eastAsia"/>
                <w:sz w:val="21"/>
                <w:szCs w:val="21"/>
              </w:rPr>
              <w:t>程序文件</w:t>
            </w:r>
          </w:p>
        </w:tc>
        <w:tc>
          <w:tcPr>
            <w:tcW w:w="1260" w:type="dxa"/>
            <w:tcBorders>
              <w:left w:val="single" w:sz="4" w:space="0" w:color="000000"/>
              <w:bottom w:val="single" w:sz="4" w:space="0" w:color="000000"/>
              <w:right w:val="single" w:sz="4" w:space="0" w:color="000000"/>
            </w:tcBorders>
            <w:vAlign w:val="center"/>
          </w:tcPr>
          <w:p w14:paraId="7BD6F39E" w14:textId="77777777" w:rsidR="00CE72B8" w:rsidRDefault="00AE7D12">
            <w:pPr>
              <w:pStyle w:val="TableParagraph"/>
              <w:ind w:right="2"/>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vAlign w:val="center"/>
          </w:tcPr>
          <w:p w14:paraId="004CE6AB" w14:textId="77777777" w:rsidR="00CE72B8" w:rsidRDefault="00AE7D12">
            <w:pPr>
              <w:pStyle w:val="TableParagraph"/>
              <w:ind w:left="3"/>
              <w:rPr>
                <w:sz w:val="21"/>
                <w:szCs w:val="21"/>
              </w:rPr>
            </w:pPr>
            <w:r>
              <w:rPr>
                <w:rFonts w:ascii="Times New Roman" w:hAnsi="Times New Roman" w:cs="Times New Roman"/>
                <w:sz w:val="21"/>
              </w:rPr>
              <w:t>J</w:t>
            </w:r>
            <w:r>
              <w:rPr>
                <w:rFonts w:ascii="Times New Roman" w:hAnsi="Times New Roman" w:cs="Times New Roman"/>
                <w:sz w:val="21"/>
                <w:lang w:eastAsia="zh-CN"/>
              </w:rPr>
              <w:t>CPT</w:t>
            </w:r>
            <w:r>
              <w:rPr>
                <w:rFonts w:ascii="Times New Roman" w:hAnsi="Times New Roman" w:cs="Times New Roman"/>
                <w:sz w:val="21"/>
              </w:rPr>
              <w:t>-CX</w:t>
            </w:r>
            <w:r>
              <w:rPr>
                <w:rFonts w:hint="eastAsia"/>
                <w:sz w:val="21"/>
                <w:szCs w:val="21"/>
              </w:rPr>
              <w:t>-3</w:t>
            </w:r>
            <w:r>
              <w:rPr>
                <w:rFonts w:hint="eastAsia"/>
                <w:sz w:val="21"/>
                <w:szCs w:val="21"/>
                <w:lang w:eastAsia="zh-CN"/>
              </w:rPr>
              <w:t>1</w:t>
            </w:r>
            <w:r>
              <w:rPr>
                <w:rFonts w:hint="eastAsia"/>
                <w:sz w:val="21"/>
                <w:szCs w:val="21"/>
              </w:rPr>
              <w:t>-</w:t>
            </w:r>
            <w:r>
              <w:rPr>
                <w:rFonts w:hint="eastAsia"/>
                <w:sz w:val="21"/>
                <w:szCs w:val="21"/>
                <w:lang w:eastAsia="zh-CN"/>
              </w:rPr>
              <w:t>2019-</w:t>
            </w:r>
            <w:r>
              <w:rPr>
                <w:rFonts w:hint="eastAsia"/>
                <w:sz w:val="21"/>
                <w:szCs w:val="21"/>
              </w:rPr>
              <w:t>1.0</w:t>
            </w:r>
          </w:p>
        </w:tc>
      </w:tr>
      <w:tr w:rsidR="00CE72B8" w14:paraId="240B255B" w14:textId="77777777">
        <w:trPr>
          <w:trHeight w:hRule="exact" w:val="340"/>
        </w:trPr>
        <w:tc>
          <w:tcPr>
            <w:tcW w:w="4068" w:type="dxa"/>
            <w:gridSpan w:val="2"/>
            <w:vMerge/>
            <w:tcBorders>
              <w:left w:val="nil"/>
              <w:bottom w:val="single" w:sz="4" w:space="0" w:color="000000"/>
              <w:right w:val="single" w:sz="4" w:space="0" w:color="000000"/>
            </w:tcBorders>
            <w:vAlign w:val="center"/>
          </w:tcPr>
          <w:p w14:paraId="44963BFF" w14:textId="77777777" w:rsidR="00CE72B8" w:rsidRDefault="00CE72B8">
            <w:pPr>
              <w:rPr>
                <w:sz w:val="21"/>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5288852B" w14:textId="77777777" w:rsidR="00CE72B8" w:rsidRDefault="00AE7D12">
            <w:pPr>
              <w:pStyle w:val="TableParagraph"/>
              <w:tabs>
                <w:tab w:val="left" w:pos="419"/>
              </w:tabs>
              <w:ind w:right="1"/>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vAlign w:val="center"/>
          </w:tcPr>
          <w:p w14:paraId="5A69B329" w14:textId="77777777" w:rsidR="00CE72B8" w:rsidRDefault="00AE7D12">
            <w:pPr>
              <w:pStyle w:val="TableParagraph"/>
              <w:tabs>
                <w:tab w:val="left" w:pos="945"/>
              </w:tabs>
              <w:rPr>
                <w:sz w:val="21"/>
                <w:szCs w:val="21"/>
              </w:rPr>
            </w:pPr>
            <w:r>
              <w:rPr>
                <w:rFonts w:hint="eastAsia"/>
                <w:sz w:val="21"/>
                <w:szCs w:val="21"/>
              </w:rPr>
              <w:t xml:space="preserve">第 </w:t>
            </w:r>
            <w:r>
              <w:rPr>
                <w:rFonts w:hint="eastAsia"/>
                <w:sz w:val="21"/>
                <w:szCs w:val="21"/>
                <w:lang w:eastAsia="zh-CN"/>
              </w:rPr>
              <w:t>8</w:t>
            </w:r>
            <w:r>
              <w:rPr>
                <w:rFonts w:hint="eastAsia"/>
                <w:sz w:val="21"/>
                <w:szCs w:val="21"/>
              </w:rPr>
              <w:t xml:space="preserve"> 页</w:t>
            </w:r>
            <w:r>
              <w:rPr>
                <w:rFonts w:hint="eastAsia"/>
                <w:sz w:val="21"/>
                <w:szCs w:val="21"/>
              </w:rPr>
              <w:tab/>
              <w:t xml:space="preserve">共 </w:t>
            </w:r>
            <w:r>
              <w:rPr>
                <w:rFonts w:hint="eastAsia"/>
                <w:sz w:val="21"/>
                <w:szCs w:val="21"/>
                <w:lang w:eastAsia="zh-CN"/>
              </w:rPr>
              <w:t>8</w:t>
            </w:r>
            <w:r>
              <w:rPr>
                <w:rFonts w:hint="eastAsia"/>
                <w:sz w:val="21"/>
                <w:szCs w:val="21"/>
              </w:rPr>
              <w:t xml:space="preserve"> 页</w:t>
            </w:r>
          </w:p>
        </w:tc>
      </w:tr>
      <w:tr w:rsidR="00CE72B8" w14:paraId="562954EF" w14:textId="77777777">
        <w:trPr>
          <w:trHeight w:hRule="exact" w:val="282"/>
        </w:trPr>
        <w:tc>
          <w:tcPr>
            <w:tcW w:w="1008" w:type="dxa"/>
            <w:vMerge w:val="restart"/>
            <w:tcBorders>
              <w:top w:val="single" w:sz="4" w:space="0" w:color="000000"/>
              <w:left w:val="nil"/>
              <w:right w:val="single" w:sz="4" w:space="0" w:color="000000"/>
            </w:tcBorders>
            <w:vAlign w:val="center"/>
          </w:tcPr>
          <w:p w14:paraId="5AA4D864" w14:textId="77777777" w:rsidR="00CE72B8" w:rsidRDefault="00AE7D12">
            <w:pPr>
              <w:pStyle w:val="TableParagraph"/>
              <w:spacing w:before="106"/>
              <w:ind w:left="292" w:right="0"/>
              <w:jc w:val="left"/>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vAlign w:val="center"/>
          </w:tcPr>
          <w:p w14:paraId="010E6759" w14:textId="77777777" w:rsidR="00CE72B8" w:rsidRDefault="00AE7D12">
            <w:pPr>
              <w:pStyle w:val="TableParagraph"/>
              <w:ind w:left="103" w:right="-1"/>
              <w:rPr>
                <w:sz w:val="21"/>
                <w:szCs w:val="21"/>
                <w:lang w:eastAsia="zh-CN"/>
              </w:rPr>
            </w:pPr>
            <w:r>
              <w:rPr>
                <w:rFonts w:hint="eastAsia"/>
                <w:sz w:val="21"/>
                <w:szCs w:val="21"/>
                <w:lang w:eastAsia="zh-CN"/>
              </w:rPr>
              <w:t>31 检验检测报告的编写、审核、</w:t>
            </w:r>
          </w:p>
          <w:p w14:paraId="209F6DD7" w14:textId="77777777" w:rsidR="00CE72B8" w:rsidRDefault="00AE7D12">
            <w:pPr>
              <w:pStyle w:val="TableParagraph"/>
              <w:ind w:left="103" w:right="103"/>
              <w:rPr>
                <w:sz w:val="21"/>
                <w:szCs w:val="21"/>
              </w:rPr>
            </w:pPr>
            <w:r>
              <w:rPr>
                <w:rFonts w:hint="eastAsia"/>
                <w:sz w:val="21"/>
                <w:szCs w:val="21"/>
              </w:rPr>
              <w:t>批准与更改控制程序</w:t>
            </w:r>
          </w:p>
        </w:tc>
        <w:tc>
          <w:tcPr>
            <w:tcW w:w="1260" w:type="dxa"/>
            <w:tcBorders>
              <w:top w:val="single" w:sz="4" w:space="0" w:color="000000"/>
              <w:left w:val="single" w:sz="4" w:space="0" w:color="000000"/>
              <w:bottom w:val="single" w:sz="4" w:space="0" w:color="000000"/>
              <w:right w:val="single" w:sz="4" w:space="0" w:color="000000"/>
            </w:tcBorders>
            <w:vAlign w:val="center"/>
          </w:tcPr>
          <w:p w14:paraId="1F45A6E7" w14:textId="77777777" w:rsidR="00CE72B8" w:rsidRDefault="00AE7D12">
            <w:pPr>
              <w:pStyle w:val="TableParagraph"/>
              <w:ind w:right="1"/>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vAlign w:val="center"/>
          </w:tcPr>
          <w:p w14:paraId="4E20AA12" w14:textId="77777777" w:rsidR="00CE72B8" w:rsidRDefault="00AE7D12">
            <w:pPr>
              <w:pStyle w:val="TableParagraph"/>
              <w:ind w:left="2"/>
              <w:rPr>
                <w:sz w:val="21"/>
                <w:szCs w:val="21"/>
              </w:rPr>
            </w:pPr>
            <w:r>
              <w:rPr>
                <w:rFonts w:hint="eastAsia"/>
                <w:sz w:val="21"/>
                <w:szCs w:val="21"/>
              </w:rPr>
              <w:t xml:space="preserve">第 </w:t>
            </w:r>
            <w:r>
              <w:rPr>
                <w:rFonts w:hint="eastAsia"/>
                <w:sz w:val="21"/>
                <w:szCs w:val="21"/>
                <w:lang w:eastAsia="zh-CN"/>
              </w:rPr>
              <w:t>2019 版</w:t>
            </w:r>
            <w:r>
              <w:rPr>
                <w:rFonts w:hint="eastAsia"/>
                <w:sz w:val="21"/>
                <w:szCs w:val="21"/>
              </w:rPr>
              <w:t xml:space="preserve"> 第 0 次修订</w:t>
            </w:r>
          </w:p>
        </w:tc>
      </w:tr>
      <w:tr w:rsidR="00CE72B8" w14:paraId="205B0ACE" w14:textId="77777777">
        <w:trPr>
          <w:trHeight w:hRule="exact" w:val="314"/>
        </w:trPr>
        <w:tc>
          <w:tcPr>
            <w:tcW w:w="1008" w:type="dxa"/>
            <w:vMerge/>
            <w:tcBorders>
              <w:left w:val="nil"/>
              <w:right w:val="single" w:sz="4" w:space="0" w:color="000000"/>
            </w:tcBorders>
            <w:vAlign w:val="center"/>
          </w:tcPr>
          <w:p w14:paraId="0AAC35A3" w14:textId="77777777" w:rsidR="00CE72B8" w:rsidRDefault="00CE72B8">
            <w:pPr>
              <w:rPr>
                <w:sz w:val="21"/>
                <w:szCs w:val="21"/>
              </w:rPr>
            </w:pPr>
          </w:p>
        </w:tc>
        <w:tc>
          <w:tcPr>
            <w:tcW w:w="3060" w:type="dxa"/>
            <w:vMerge/>
            <w:tcBorders>
              <w:left w:val="single" w:sz="4" w:space="0" w:color="000000"/>
              <w:right w:val="single" w:sz="4" w:space="0" w:color="000000"/>
            </w:tcBorders>
            <w:vAlign w:val="center"/>
          </w:tcPr>
          <w:p w14:paraId="0B925568" w14:textId="77777777" w:rsidR="00CE72B8" w:rsidRDefault="00CE72B8">
            <w:pPr>
              <w:rPr>
                <w:sz w:val="21"/>
                <w:szCs w:val="21"/>
              </w:rPr>
            </w:pPr>
          </w:p>
        </w:tc>
        <w:tc>
          <w:tcPr>
            <w:tcW w:w="1260" w:type="dxa"/>
            <w:tcBorders>
              <w:top w:val="single" w:sz="4" w:space="0" w:color="000000"/>
              <w:left w:val="single" w:sz="4" w:space="0" w:color="000000"/>
              <w:right w:val="single" w:sz="4" w:space="0" w:color="000000"/>
            </w:tcBorders>
            <w:vAlign w:val="center"/>
          </w:tcPr>
          <w:p w14:paraId="07E32A30" w14:textId="77777777" w:rsidR="00CE72B8" w:rsidRDefault="00AE7D12">
            <w:pPr>
              <w:pStyle w:val="TableParagraph"/>
              <w:ind w:right="2"/>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vAlign w:val="center"/>
          </w:tcPr>
          <w:p w14:paraId="30D617C7" w14:textId="77777777" w:rsidR="00CE72B8" w:rsidRDefault="00AE7D12">
            <w:pPr>
              <w:pStyle w:val="TableParagraph"/>
              <w:ind w:left="2"/>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w:t>
            </w:r>
            <w:r>
              <w:rPr>
                <w:rFonts w:hint="eastAsia"/>
                <w:sz w:val="21"/>
                <w:szCs w:val="21"/>
                <w:lang w:eastAsia="zh-CN"/>
              </w:rPr>
              <w:t>10 月</w:t>
            </w:r>
            <w:r>
              <w:rPr>
                <w:rFonts w:hint="eastAsia"/>
                <w:sz w:val="21"/>
                <w:szCs w:val="21"/>
              </w:rPr>
              <w:t xml:space="preserve"> 01 日</w:t>
            </w:r>
          </w:p>
        </w:tc>
      </w:tr>
    </w:tbl>
    <w:p w14:paraId="5FBA4EAF" w14:textId="77777777" w:rsidR="00CE72B8" w:rsidRDefault="00AE7D12">
      <w:pPr>
        <w:pStyle w:val="a3"/>
        <w:spacing w:before="7" w:line="400" w:lineRule="exact"/>
        <w:ind w:left="600"/>
      </w:pPr>
      <w:r>
        <w:rPr>
          <w:rFonts w:hint="eastAsia"/>
        </w:rPr>
        <w:lastRenderedPageBreak/>
        <w:t>沉降菌检测报告</w:t>
      </w:r>
    </w:p>
    <w:p w14:paraId="09698537" w14:textId="77777777" w:rsidR="00CE72B8" w:rsidRDefault="00AE7D12">
      <w:pPr>
        <w:pStyle w:val="a3"/>
        <w:spacing w:before="7" w:line="400" w:lineRule="exact"/>
        <w:ind w:left="600"/>
      </w:pPr>
      <w:r>
        <w:rPr>
          <w:rFonts w:hint="eastAsia"/>
        </w:rPr>
        <w:t>沉降菌检测报告卡</w:t>
      </w:r>
    </w:p>
    <w:p w14:paraId="30284933" w14:textId="77777777" w:rsidR="00CE72B8" w:rsidRDefault="00AE7D12">
      <w:pPr>
        <w:pStyle w:val="a3"/>
        <w:spacing w:before="35" w:line="400" w:lineRule="exact"/>
        <w:ind w:left="600" w:right="6006"/>
        <w:rPr>
          <w:lang w:eastAsia="zh-CN"/>
        </w:rPr>
      </w:pPr>
      <w:r>
        <w:rPr>
          <w:rFonts w:hint="eastAsia"/>
          <w:lang w:eastAsia="zh-CN"/>
        </w:rPr>
        <w:t>检验报告书发送登记表延长检验周期申请表检验报告书借阅记录保健食品检验报告表格</w:t>
      </w:r>
    </w:p>
    <w:p w14:paraId="148D088A" w14:textId="77777777" w:rsidR="00CE72B8" w:rsidRDefault="00AE7D12">
      <w:pPr>
        <w:pStyle w:val="a3"/>
        <w:spacing w:before="7" w:line="400" w:lineRule="exact"/>
        <w:ind w:left="600" w:right="5375"/>
        <w:rPr>
          <w:lang w:eastAsia="zh-CN"/>
        </w:rPr>
      </w:pPr>
      <w:r>
        <w:rPr>
          <w:rFonts w:hint="eastAsia"/>
          <w:lang w:eastAsia="zh-CN"/>
        </w:rPr>
        <w:t>检验报告封皮及声明（食品）检验报告（食品）</w:t>
      </w:r>
    </w:p>
    <w:p w14:paraId="018D55E7" w14:textId="77777777" w:rsidR="00CE72B8" w:rsidRDefault="00AE7D12">
      <w:pPr>
        <w:pStyle w:val="a3"/>
        <w:spacing w:before="7" w:line="400" w:lineRule="exact"/>
        <w:ind w:left="600" w:right="5795"/>
        <w:rPr>
          <w:lang w:eastAsia="zh-CN"/>
        </w:rPr>
      </w:pPr>
      <w:r>
        <w:rPr>
          <w:rFonts w:hint="eastAsia"/>
          <w:lang w:eastAsia="zh-CN"/>
        </w:rPr>
        <w:t>食品检验报告更改申请表食品检验报告收回交接表</w:t>
      </w:r>
    </w:p>
    <w:p w14:paraId="26252223" w14:textId="77777777" w:rsidR="00CE72B8" w:rsidRDefault="00AE7D12">
      <w:pPr>
        <w:pStyle w:val="3"/>
        <w:tabs>
          <w:tab w:val="left" w:pos="339"/>
        </w:tabs>
        <w:spacing w:before="7" w:line="400" w:lineRule="exact"/>
        <w:ind w:left="180" w:firstLine="0"/>
        <w:jc w:val="left"/>
        <w:rPr>
          <w:lang w:eastAsia="zh-CN"/>
        </w:rPr>
      </w:pPr>
      <w:r>
        <w:rPr>
          <w:rFonts w:hint="eastAsia"/>
          <w:lang w:eastAsia="zh-CN"/>
        </w:rPr>
        <w:t>5 相关文件</w:t>
      </w:r>
    </w:p>
    <w:p w14:paraId="799B5A6D" w14:textId="77777777" w:rsidR="00CE72B8" w:rsidRDefault="00AE7D12">
      <w:pPr>
        <w:pStyle w:val="a3"/>
        <w:spacing w:line="400" w:lineRule="exact"/>
        <w:ind w:left="600" w:right="5586"/>
        <w:rPr>
          <w:lang w:eastAsia="zh-CN"/>
        </w:rPr>
      </w:pPr>
      <w:r>
        <w:rPr>
          <w:rFonts w:hint="eastAsia"/>
          <w:lang w:eastAsia="zh-CN"/>
        </w:rPr>
        <w:t>保护客户机密和所有权程序合同评审程序</w:t>
      </w:r>
    </w:p>
    <w:p w14:paraId="57E8F867" w14:textId="77777777" w:rsidR="00CE72B8" w:rsidRDefault="00AE7D12">
      <w:pPr>
        <w:pStyle w:val="a3"/>
        <w:spacing w:before="7" w:line="400" w:lineRule="exact"/>
        <w:ind w:left="600"/>
        <w:rPr>
          <w:lang w:eastAsia="zh-CN"/>
        </w:rPr>
      </w:pPr>
      <w:r>
        <w:rPr>
          <w:rFonts w:hint="eastAsia"/>
          <w:lang w:eastAsia="zh-CN"/>
        </w:rPr>
        <w:t>记录控制程序</w:t>
      </w:r>
    </w:p>
    <w:p w14:paraId="1F8E5FC3" w14:textId="77777777" w:rsidR="00CE72B8" w:rsidRDefault="00AE7D12">
      <w:pPr>
        <w:pStyle w:val="a3"/>
        <w:spacing w:before="37" w:line="400" w:lineRule="exact"/>
        <w:ind w:left="600"/>
        <w:rPr>
          <w:lang w:eastAsia="zh-CN"/>
        </w:rPr>
      </w:pPr>
      <w:r>
        <w:rPr>
          <w:rFonts w:hint="eastAsia"/>
          <w:lang w:eastAsia="zh-CN"/>
        </w:rPr>
        <w:t>档案管理工作程序</w:t>
      </w:r>
    </w:p>
    <w:p w14:paraId="33FC753C" w14:textId="77777777" w:rsidR="00CE72B8" w:rsidRDefault="00AE7D12">
      <w:pPr>
        <w:pStyle w:val="a3"/>
        <w:spacing w:before="37" w:line="400" w:lineRule="exact"/>
        <w:ind w:left="600"/>
        <w:rPr>
          <w:lang w:eastAsia="zh-CN"/>
        </w:rPr>
      </w:pPr>
      <w:r>
        <w:rPr>
          <w:rFonts w:hint="eastAsia"/>
          <w:lang w:eastAsia="zh-CN"/>
        </w:rPr>
        <w:t>检验检测事故的报告及处理程序</w:t>
      </w:r>
    </w:p>
    <w:p w14:paraId="772A5DE1" w14:textId="77777777" w:rsidR="00CE72B8" w:rsidRDefault="00AE7D12">
      <w:pPr>
        <w:pStyle w:val="a3"/>
        <w:spacing w:before="37" w:line="400" w:lineRule="exact"/>
        <w:ind w:left="600" w:right="4746"/>
        <w:rPr>
          <w:lang w:eastAsia="zh-CN"/>
        </w:rPr>
      </w:pPr>
      <w:r>
        <w:rPr>
          <w:rFonts w:hint="eastAsia"/>
          <w:lang w:eastAsia="zh-CN"/>
        </w:rPr>
        <w:t>测量不确定度的评定与应用控制程序食品抽样控制程序</w:t>
      </w:r>
    </w:p>
    <w:p w14:paraId="2F606DD6" w14:textId="77777777" w:rsidR="00CE72B8" w:rsidRDefault="00AE7D12">
      <w:pPr>
        <w:pStyle w:val="a3"/>
        <w:spacing w:before="7" w:line="400" w:lineRule="exact"/>
        <w:ind w:left="600" w:right="6846"/>
        <w:rPr>
          <w:lang w:eastAsia="zh-CN"/>
        </w:rPr>
      </w:pPr>
      <w:r>
        <w:rPr>
          <w:rFonts w:hint="eastAsia"/>
          <w:lang w:eastAsia="zh-CN"/>
        </w:rPr>
        <w:t>样品管理程序</w:t>
      </w:r>
    </w:p>
    <w:p w14:paraId="21627034" w14:textId="77777777" w:rsidR="00CE72B8" w:rsidRDefault="00AE7D12">
      <w:pPr>
        <w:pStyle w:val="a3"/>
        <w:spacing w:before="7" w:line="400" w:lineRule="exact"/>
        <w:ind w:left="600" w:right="5586"/>
        <w:rPr>
          <w:lang w:eastAsia="zh-CN"/>
        </w:rPr>
      </w:pPr>
      <w:r>
        <w:rPr>
          <w:rFonts w:hint="eastAsia"/>
          <w:lang w:eastAsia="zh-CN"/>
        </w:rPr>
        <w:t>检验检测结果发布控制程序公章管理和使用制度</w:t>
      </w:r>
    </w:p>
    <w:p w14:paraId="58773CFA" w14:textId="77777777" w:rsidR="00CE72B8" w:rsidRDefault="00AE7D12">
      <w:pPr>
        <w:pStyle w:val="a3"/>
        <w:spacing w:before="7" w:line="400" w:lineRule="exact"/>
        <w:ind w:left="600"/>
      </w:pPr>
      <w:r>
        <w:rPr>
          <w:rFonts w:hint="eastAsia"/>
        </w:rPr>
        <w:t>风险管控程序</w:t>
      </w:r>
    </w:p>
    <w:p w14:paraId="716B2499" w14:textId="77777777" w:rsidR="00CE72B8" w:rsidRDefault="00AE7D12">
      <w:pPr>
        <w:rPr>
          <w:sz w:val="21"/>
          <w:szCs w:val="21"/>
        </w:rPr>
      </w:pPr>
      <w:r>
        <w:rPr>
          <w:rFonts w:hint="eastAsia"/>
          <w:sz w:val="21"/>
          <w:szCs w:val="21"/>
        </w:rPr>
        <w:br w:type="page"/>
      </w:r>
    </w:p>
    <w:tbl>
      <w:tblPr>
        <w:tblW w:w="8388" w:type="dxa"/>
        <w:tblInd w:w="103"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5187E0C9" w14:textId="77777777">
        <w:trPr>
          <w:trHeight w:hRule="exact" w:val="428"/>
        </w:trPr>
        <w:tc>
          <w:tcPr>
            <w:tcW w:w="4068" w:type="dxa"/>
            <w:gridSpan w:val="2"/>
            <w:vMerge w:val="restart"/>
            <w:tcBorders>
              <w:left w:val="nil"/>
              <w:right w:val="single" w:sz="4" w:space="0" w:color="000000"/>
            </w:tcBorders>
          </w:tcPr>
          <w:p w14:paraId="3668035C" w14:textId="77777777" w:rsidR="00CE72B8" w:rsidRDefault="00AE7D12">
            <w:pPr>
              <w:spacing w:line="400" w:lineRule="exact"/>
              <w:ind w:left="646" w:right="644" w:firstLineChars="200" w:firstLine="420"/>
              <w:jc w:val="center"/>
              <w:rPr>
                <w:sz w:val="21"/>
                <w:szCs w:val="21"/>
                <w:lang w:eastAsia="zh-CN"/>
              </w:rPr>
            </w:pPr>
            <w:r>
              <w:rPr>
                <w:rFonts w:hint="eastAsia"/>
                <w:sz w:val="21"/>
                <w:szCs w:val="21"/>
                <w:lang w:eastAsia="zh-CN"/>
              </w:rPr>
              <w:lastRenderedPageBreak/>
              <w:t>海洋产品及环境检测平台程序文件</w:t>
            </w:r>
          </w:p>
        </w:tc>
        <w:tc>
          <w:tcPr>
            <w:tcW w:w="1260" w:type="dxa"/>
            <w:tcBorders>
              <w:left w:val="single" w:sz="4" w:space="0" w:color="000000"/>
              <w:bottom w:val="single" w:sz="4" w:space="0" w:color="000000"/>
              <w:right w:val="single" w:sz="4" w:space="0" w:color="000000"/>
            </w:tcBorders>
          </w:tcPr>
          <w:p w14:paraId="4F55AAFA" w14:textId="77777777" w:rsidR="00CE72B8" w:rsidRDefault="00AE7D12">
            <w:pPr>
              <w:spacing w:line="400" w:lineRule="exact"/>
              <w:ind w:right="2"/>
              <w:jc w:val="center"/>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tcPr>
          <w:p w14:paraId="248D0865" w14:textId="77777777" w:rsidR="00CE72B8" w:rsidRDefault="00AE7D12">
            <w:pPr>
              <w:spacing w:before="19" w:line="400" w:lineRule="exact"/>
              <w:ind w:left="6" w:right="4" w:firstLineChars="200" w:firstLine="420"/>
              <w:jc w:val="center"/>
              <w:rPr>
                <w:sz w:val="21"/>
                <w:szCs w:val="21"/>
              </w:rPr>
            </w:pPr>
            <w:r>
              <w:rPr>
                <w:rFonts w:ascii="Times New Roman" w:hAnsi="Times New Roman" w:cs="Times New Roman"/>
                <w:sz w:val="21"/>
                <w:szCs w:val="21"/>
                <w:lang w:eastAsia="zh-CN"/>
              </w:rPr>
              <w:t>JCPT</w:t>
            </w:r>
            <w:r>
              <w:rPr>
                <w:rFonts w:ascii="Times New Roman" w:hAnsi="Times New Roman" w:cs="Times New Roman"/>
                <w:sz w:val="21"/>
                <w:szCs w:val="21"/>
              </w:rPr>
              <w:t>-CX</w:t>
            </w:r>
            <w:r>
              <w:rPr>
                <w:rFonts w:hint="eastAsia"/>
                <w:sz w:val="21"/>
                <w:szCs w:val="21"/>
              </w:rPr>
              <w:t>-</w:t>
            </w:r>
            <w:r>
              <w:rPr>
                <w:rFonts w:hint="eastAsia"/>
                <w:sz w:val="21"/>
                <w:szCs w:val="21"/>
                <w:lang w:eastAsia="zh-CN"/>
              </w:rPr>
              <w:t>32</w:t>
            </w:r>
            <w:r>
              <w:rPr>
                <w:rFonts w:hint="eastAsia"/>
                <w:sz w:val="21"/>
                <w:szCs w:val="21"/>
              </w:rPr>
              <w:t>-201</w:t>
            </w:r>
            <w:r>
              <w:rPr>
                <w:rFonts w:hint="eastAsia"/>
                <w:sz w:val="21"/>
                <w:szCs w:val="21"/>
                <w:lang w:eastAsia="zh-CN"/>
              </w:rPr>
              <w:t>9</w:t>
            </w:r>
            <w:r>
              <w:rPr>
                <w:rFonts w:hint="eastAsia"/>
                <w:sz w:val="21"/>
                <w:szCs w:val="21"/>
              </w:rPr>
              <w:t>-1.0</w:t>
            </w:r>
          </w:p>
        </w:tc>
      </w:tr>
      <w:tr w:rsidR="00CE72B8" w14:paraId="26CE8948" w14:textId="77777777">
        <w:trPr>
          <w:trHeight w:hRule="exact" w:val="416"/>
        </w:trPr>
        <w:tc>
          <w:tcPr>
            <w:tcW w:w="4068" w:type="dxa"/>
            <w:gridSpan w:val="2"/>
            <w:vMerge/>
            <w:tcBorders>
              <w:left w:val="nil"/>
              <w:bottom w:val="single" w:sz="4" w:space="0" w:color="000000"/>
              <w:right w:val="single" w:sz="4" w:space="0" w:color="000000"/>
            </w:tcBorders>
          </w:tcPr>
          <w:p w14:paraId="64C74D8B"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4CF6B51F" w14:textId="77777777" w:rsidR="00CE72B8" w:rsidRDefault="00AE7D12">
            <w:pPr>
              <w:tabs>
                <w:tab w:val="left" w:pos="419"/>
              </w:tabs>
              <w:spacing w:line="400" w:lineRule="exact"/>
              <w:ind w:right="1"/>
              <w:jc w:val="center"/>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tcPr>
          <w:p w14:paraId="2F8F481F" w14:textId="77777777" w:rsidR="00CE72B8" w:rsidRDefault="00AE7D12">
            <w:pPr>
              <w:tabs>
                <w:tab w:val="left" w:pos="945"/>
              </w:tabs>
              <w:spacing w:line="400" w:lineRule="exact"/>
              <w:ind w:right="4" w:firstLineChars="200" w:firstLine="420"/>
              <w:jc w:val="center"/>
              <w:rPr>
                <w:sz w:val="21"/>
                <w:szCs w:val="21"/>
              </w:rPr>
            </w:pPr>
            <w:r>
              <w:rPr>
                <w:rFonts w:hint="eastAsia"/>
                <w:sz w:val="21"/>
                <w:szCs w:val="21"/>
              </w:rPr>
              <w:t>第 1  页</w:t>
            </w:r>
            <w:r>
              <w:rPr>
                <w:rFonts w:hint="eastAsia"/>
                <w:sz w:val="21"/>
                <w:szCs w:val="21"/>
              </w:rPr>
              <w:tab/>
              <w:t>共 8 页</w:t>
            </w:r>
          </w:p>
        </w:tc>
      </w:tr>
      <w:tr w:rsidR="00CE72B8" w14:paraId="2C13BB50" w14:textId="77777777">
        <w:trPr>
          <w:trHeight w:hRule="exact" w:val="383"/>
        </w:trPr>
        <w:tc>
          <w:tcPr>
            <w:tcW w:w="1008" w:type="dxa"/>
            <w:vMerge w:val="restart"/>
            <w:tcBorders>
              <w:top w:val="single" w:sz="4" w:space="0" w:color="000000"/>
              <w:left w:val="nil"/>
              <w:right w:val="single" w:sz="4" w:space="0" w:color="000000"/>
            </w:tcBorders>
          </w:tcPr>
          <w:p w14:paraId="5C755596" w14:textId="77777777" w:rsidR="00CE72B8" w:rsidRDefault="00AE7D12">
            <w:pPr>
              <w:spacing w:before="106" w:line="400" w:lineRule="exact"/>
              <w:jc w:val="center"/>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tcPr>
          <w:p w14:paraId="1C6151CE" w14:textId="77777777" w:rsidR="00CE72B8" w:rsidRDefault="00AE7D12">
            <w:pPr>
              <w:spacing w:before="106" w:line="340" w:lineRule="exact"/>
              <w:ind w:firstLineChars="100" w:firstLine="210"/>
              <w:jc w:val="both"/>
              <w:rPr>
                <w:sz w:val="21"/>
                <w:szCs w:val="21"/>
                <w:lang w:eastAsia="zh-CN"/>
              </w:rPr>
            </w:pPr>
            <w:r>
              <w:rPr>
                <w:rFonts w:hint="eastAsia"/>
                <w:sz w:val="21"/>
                <w:szCs w:val="21"/>
                <w:lang w:eastAsia="zh-CN"/>
              </w:rPr>
              <w:t>32检验检测结果发布控制程序</w:t>
            </w:r>
          </w:p>
        </w:tc>
        <w:tc>
          <w:tcPr>
            <w:tcW w:w="1260" w:type="dxa"/>
            <w:tcBorders>
              <w:top w:val="single" w:sz="4" w:space="0" w:color="000000"/>
              <w:left w:val="single" w:sz="4" w:space="0" w:color="000000"/>
              <w:bottom w:val="single" w:sz="4" w:space="0" w:color="000000"/>
              <w:right w:val="single" w:sz="4" w:space="0" w:color="000000"/>
            </w:tcBorders>
          </w:tcPr>
          <w:p w14:paraId="5C8C1E68" w14:textId="77777777" w:rsidR="00CE72B8" w:rsidRDefault="00AE7D12">
            <w:pPr>
              <w:spacing w:line="400" w:lineRule="exact"/>
              <w:ind w:right="1"/>
              <w:jc w:val="center"/>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tcPr>
          <w:p w14:paraId="06775C11" w14:textId="77777777" w:rsidR="00CE72B8" w:rsidRDefault="00AE7D12">
            <w:pPr>
              <w:spacing w:line="400" w:lineRule="exact"/>
              <w:ind w:left="2" w:right="4" w:firstLineChars="200" w:firstLine="420"/>
              <w:jc w:val="center"/>
              <w:rPr>
                <w:sz w:val="21"/>
                <w:szCs w:val="21"/>
              </w:rPr>
            </w:pPr>
            <w:r>
              <w:rPr>
                <w:rFonts w:hint="eastAsia"/>
                <w:sz w:val="21"/>
                <w:szCs w:val="21"/>
              </w:rPr>
              <w:t>第 201</w:t>
            </w:r>
            <w:r>
              <w:rPr>
                <w:rFonts w:hint="eastAsia"/>
                <w:sz w:val="21"/>
                <w:szCs w:val="21"/>
                <w:lang w:eastAsia="zh-CN"/>
              </w:rPr>
              <w:t>9</w:t>
            </w:r>
            <w:r>
              <w:rPr>
                <w:rFonts w:hint="eastAsia"/>
                <w:sz w:val="21"/>
                <w:szCs w:val="21"/>
              </w:rPr>
              <w:t xml:space="preserve"> 版 第 0 次修订</w:t>
            </w:r>
          </w:p>
        </w:tc>
      </w:tr>
      <w:tr w:rsidR="00CE72B8" w14:paraId="4B9F220E" w14:textId="77777777">
        <w:trPr>
          <w:trHeight w:hRule="exact" w:val="393"/>
        </w:trPr>
        <w:tc>
          <w:tcPr>
            <w:tcW w:w="1008" w:type="dxa"/>
            <w:vMerge/>
            <w:tcBorders>
              <w:left w:val="nil"/>
              <w:right w:val="single" w:sz="4" w:space="0" w:color="000000"/>
            </w:tcBorders>
          </w:tcPr>
          <w:p w14:paraId="0C05BC50" w14:textId="77777777" w:rsidR="00CE72B8" w:rsidRDefault="00CE72B8">
            <w:pPr>
              <w:spacing w:line="400" w:lineRule="exact"/>
              <w:ind w:firstLineChars="200" w:firstLine="420"/>
              <w:rPr>
                <w:sz w:val="21"/>
                <w:szCs w:val="21"/>
              </w:rPr>
            </w:pPr>
          </w:p>
        </w:tc>
        <w:tc>
          <w:tcPr>
            <w:tcW w:w="3060" w:type="dxa"/>
            <w:vMerge/>
            <w:tcBorders>
              <w:left w:val="single" w:sz="4" w:space="0" w:color="000000"/>
              <w:right w:val="single" w:sz="4" w:space="0" w:color="000000"/>
            </w:tcBorders>
          </w:tcPr>
          <w:p w14:paraId="53161125"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right w:val="single" w:sz="4" w:space="0" w:color="000000"/>
            </w:tcBorders>
          </w:tcPr>
          <w:p w14:paraId="109C883E" w14:textId="77777777" w:rsidR="00CE72B8" w:rsidRDefault="00AE7D12">
            <w:pPr>
              <w:spacing w:line="400" w:lineRule="exact"/>
              <w:ind w:right="2"/>
              <w:jc w:val="center"/>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tcPr>
          <w:p w14:paraId="60237728" w14:textId="77777777" w:rsidR="00CE72B8" w:rsidRDefault="00AE7D12">
            <w:pPr>
              <w:spacing w:line="400" w:lineRule="exact"/>
              <w:ind w:left="3" w:right="4" w:firstLineChars="200" w:firstLine="420"/>
              <w:jc w:val="center"/>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1</w:t>
            </w:r>
            <w:r>
              <w:rPr>
                <w:rFonts w:hint="eastAsia"/>
                <w:sz w:val="21"/>
                <w:szCs w:val="21"/>
                <w:lang w:eastAsia="zh-CN"/>
              </w:rPr>
              <w:t>0</w:t>
            </w:r>
            <w:r>
              <w:rPr>
                <w:rFonts w:hint="eastAsia"/>
                <w:sz w:val="21"/>
                <w:szCs w:val="21"/>
              </w:rPr>
              <w:t xml:space="preserve"> 月 01 日</w:t>
            </w:r>
          </w:p>
        </w:tc>
      </w:tr>
    </w:tbl>
    <w:p w14:paraId="32EA5BD6" w14:textId="77777777" w:rsidR="00CE72B8" w:rsidRDefault="00CE72B8">
      <w:pPr>
        <w:pStyle w:val="a3"/>
        <w:spacing w:before="8" w:line="400" w:lineRule="exact"/>
        <w:ind w:left="0" w:firstLineChars="200" w:firstLine="420"/>
      </w:pPr>
    </w:p>
    <w:p w14:paraId="63D1F808" w14:textId="77777777" w:rsidR="00CE72B8" w:rsidRDefault="00CE72B8">
      <w:pPr>
        <w:spacing w:line="400" w:lineRule="exact"/>
        <w:ind w:firstLineChars="200" w:firstLine="420"/>
        <w:rPr>
          <w:sz w:val="21"/>
          <w:szCs w:val="21"/>
        </w:rPr>
        <w:sectPr w:rsidR="00CE72B8">
          <w:pgSz w:w="11910" w:h="16840"/>
          <w:pgMar w:top="1420" w:right="1500" w:bottom="280" w:left="1620" w:header="720" w:footer="720" w:gutter="0"/>
          <w:cols w:space="720"/>
        </w:sectPr>
      </w:pPr>
    </w:p>
    <w:p w14:paraId="09253C34" w14:textId="77777777" w:rsidR="00CE72B8" w:rsidRDefault="00CE72B8">
      <w:pPr>
        <w:pStyle w:val="a3"/>
        <w:spacing w:before="3" w:line="400" w:lineRule="exact"/>
        <w:ind w:left="0" w:firstLineChars="200" w:firstLine="420"/>
      </w:pPr>
    </w:p>
    <w:p w14:paraId="74833C94" w14:textId="77777777" w:rsidR="00CE72B8" w:rsidRDefault="00AE7D12">
      <w:pPr>
        <w:spacing w:before="14" w:line="400" w:lineRule="exact"/>
        <w:ind w:left="180" w:firstLineChars="200" w:firstLine="420"/>
        <w:rPr>
          <w:sz w:val="28"/>
          <w:szCs w:val="28"/>
          <w:lang w:eastAsia="zh-CN"/>
        </w:rPr>
      </w:pPr>
      <w:r>
        <w:rPr>
          <w:rFonts w:hint="eastAsia"/>
          <w:sz w:val="21"/>
          <w:szCs w:val="21"/>
          <w:lang w:eastAsia="zh-CN"/>
        </w:rPr>
        <w:br w:type="column"/>
      </w:r>
      <w:bookmarkStart w:id="18" w:name="检验检测结果发布控制程序"/>
      <w:bookmarkEnd w:id="18"/>
      <w:r>
        <w:rPr>
          <w:rFonts w:hint="eastAsia"/>
          <w:sz w:val="28"/>
          <w:szCs w:val="28"/>
          <w:lang w:eastAsia="zh-CN"/>
        </w:rPr>
        <w:lastRenderedPageBreak/>
        <w:t>检验检测结果发布控制程序</w:t>
      </w:r>
    </w:p>
    <w:p w14:paraId="69B7E19D" w14:textId="77777777" w:rsidR="00CE72B8" w:rsidRDefault="00CE72B8">
      <w:pPr>
        <w:spacing w:line="400" w:lineRule="exact"/>
        <w:ind w:firstLineChars="200" w:firstLine="560"/>
        <w:rPr>
          <w:sz w:val="28"/>
          <w:szCs w:val="28"/>
          <w:lang w:eastAsia="zh-CN"/>
        </w:rPr>
        <w:sectPr w:rsidR="00CE72B8">
          <w:type w:val="continuous"/>
          <w:pgSz w:w="11910" w:h="16840"/>
          <w:pgMar w:top="1580" w:right="1500" w:bottom="280" w:left="1620" w:header="720" w:footer="720" w:gutter="0"/>
          <w:cols w:num="2" w:space="720" w:equalWidth="0">
            <w:col w:w="1813" w:space="871"/>
            <w:col w:w="6106"/>
          </w:cols>
        </w:sectPr>
      </w:pPr>
    </w:p>
    <w:p w14:paraId="4E573AF2" w14:textId="77777777" w:rsidR="00CE72B8" w:rsidRDefault="00AE7D12">
      <w:pPr>
        <w:pStyle w:val="a3"/>
        <w:spacing w:before="8" w:line="400" w:lineRule="exact"/>
        <w:ind w:left="0"/>
        <w:rPr>
          <w:b/>
          <w:bCs/>
          <w:lang w:eastAsia="zh-CN"/>
        </w:rPr>
      </w:pPr>
      <w:r>
        <w:rPr>
          <w:rFonts w:hint="eastAsia"/>
          <w:b/>
          <w:bCs/>
          <w:lang w:eastAsia="zh-CN"/>
        </w:rPr>
        <w:lastRenderedPageBreak/>
        <w:t>1 目的和适用范围</w:t>
      </w:r>
    </w:p>
    <w:p w14:paraId="037D39DF" w14:textId="77777777" w:rsidR="00CE72B8" w:rsidRDefault="00AE7D12">
      <w:pPr>
        <w:pStyle w:val="a3"/>
        <w:spacing w:before="8" w:line="400" w:lineRule="exact"/>
        <w:ind w:firstLineChars="100" w:firstLine="210"/>
        <w:rPr>
          <w:lang w:eastAsia="zh-CN"/>
        </w:rPr>
      </w:pPr>
      <w:r>
        <w:rPr>
          <w:rFonts w:hint="eastAsia"/>
          <w:lang w:eastAsia="zh-CN"/>
        </w:rPr>
        <w:t>本程序规定了检验结果报告、检验数据等发布的控制要求。</w:t>
      </w:r>
    </w:p>
    <w:p w14:paraId="7621DF53" w14:textId="77777777" w:rsidR="00CE72B8" w:rsidRDefault="00AE7D12">
      <w:pPr>
        <w:pStyle w:val="a3"/>
        <w:spacing w:before="37" w:line="400" w:lineRule="exact"/>
        <w:ind w:firstLineChars="100" w:firstLine="210"/>
        <w:rPr>
          <w:lang w:eastAsia="zh-CN"/>
        </w:rPr>
      </w:pPr>
      <w:r>
        <w:rPr>
          <w:rFonts w:hint="eastAsia"/>
          <w:lang w:eastAsia="zh-CN"/>
        </w:rPr>
        <w:t>本程序适用于检验报告采用纸媒或电子媒体发布时的管理工作。</w:t>
      </w:r>
    </w:p>
    <w:p w14:paraId="0C815FA7" w14:textId="77777777" w:rsidR="00CE72B8" w:rsidRDefault="00AE7D12">
      <w:pPr>
        <w:pStyle w:val="3"/>
        <w:tabs>
          <w:tab w:val="left" w:pos="339"/>
        </w:tabs>
        <w:spacing w:line="400" w:lineRule="exact"/>
        <w:ind w:left="0" w:firstLine="0"/>
        <w:rPr>
          <w:lang w:eastAsia="zh-CN"/>
        </w:rPr>
      </w:pPr>
      <w:r>
        <w:rPr>
          <w:rFonts w:hint="eastAsia"/>
          <w:lang w:eastAsia="zh-CN"/>
        </w:rPr>
        <w:t>2 职责</w:t>
      </w:r>
    </w:p>
    <w:p w14:paraId="5A3F3DBE" w14:textId="77777777" w:rsidR="00CE72B8" w:rsidRDefault="00AE7D12">
      <w:pPr>
        <w:pStyle w:val="a5"/>
        <w:tabs>
          <w:tab w:val="left" w:pos="497"/>
        </w:tabs>
        <w:spacing w:before="12" w:line="400" w:lineRule="exact"/>
        <w:ind w:left="0" w:firstLineChars="200" w:firstLine="420"/>
        <w:rPr>
          <w:sz w:val="21"/>
          <w:szCs w:val="21"/>
          <w:lang w:eastAsia="zh-CN"/>
        </w:rPr>
      </w:pPr>
      <w:r>
        <w:rPr>
          <w:rFonts w:hint="eastAsia"/>
          <w:sz w:val="21"/>
          <w:szCs w:val="21"/>
          <w:lang w:eastAsia="zh-CN"/>
        </w:rPr>
        <w:t>2.1</w:t>
      </w:r>
      <w:r>
        <w:rPr>
          <w:rFonts w:hint="eastAsia"/>
          <w:color w:val="C00000"/>
          <w:sz w:val="21"/>
          <w:szCs w:val="21"/>
          <w:lang w:eastAsia="zh-CN"/>
        </w:rPr>
        <w:t xml:space="preserve"> 收样业务大厅</w:t>
      </w:r>
      <w:r>
        <w:rPr>
          <w:rFonts w:hint="eastAsia"/>
          <w:sz w:val="21"/>
          <w:szCs w:val="21"/>
          <w:lang w:eastAsia="zh-CN"/>
        </w:rPr>
        <w:t>负责纸媒或电子媒体检验结果报告或检验数据的发布管理。</w:t>
      </w:r>
    </w:p>
    <w:p w14:paraId="47308514" w14:textId="77777777" w:rsidR="00CE72B8" w:rsidRDefault="00AE7D12">
      <w:pPr>
        <w:pStyle w:val="a5"/>
        <w:tabs>
          <w:tab w:val="left" w:pos="497"/>
        </w:tabs>
        <w:spacing w:line="400" w:lineRule="exact"/>
        <w:ind w:left="0" w:firstLineChars="200" w:firstLine="420"/>
        <w:rPr>
          <w:sz w:val="21"/>
          <w:szCs w:val="21"/>
          <w:lang w:eastAsia="zh-CN"/>
        </w:rPr>
      </w:pPr>
      <w:r>
        <w:rPr>
          <w:rFonts w:hint="eastAsia"/>
          <w:sz w:val="21"/>
          <w:szCs w:val="21"/>
          <w:lang w:eastAsia="zh-CN"/>
        </w:rPr>
        <w:t>2.2 各科室配合执行本程序。</w:t>
      </w:r>
    </w:p>
    <w:p w14:paraId="2B6E2F0D" w14:textId="77777777" w:rsidR="00CE72B8" w:rsidRDefault="00AE7D12">
      <w:pPr>
        <w:pStyle w:val="a5"/>
        <w:tabs>
          <w:tab w:val="left" w:pos="497"/>
        </w:tabs>
        <w:spacing w:line="400" w:lineRule="exact"/>
        <w:ind w:left="0" w:firstLineChars="200" w:firstLine="420"/>
        <w:rPr>
          <w:sz w:val="21"/>
          <w:szCs w:val="21"/>
          <w:lang w:eastAsia="zh-CN"/>
        </w:rPr>
      </w:pPr>
      <w:r>
        <w:rPr>
          <w:rFonts w:hint="eastAsia"/>
          <w:sz w:val="21"/>
          <w:szCs w:val="21"/>
          <w:lang w:eastAsia="zh-CN"/>
        </w:rPr>
        <w:t>2.3 质量负责人负责保密工作，技术负责人组织对检验报告结果提出意见的解释。</w:t>
      </w:r>
    </w:p>
    <w:p w14:paraId="3D0FD6F2" w14:textId="77777777" w:rsidR="00CE72B8" w:rsidRDefault="00AE7D12">
      <w:pPr>
        <w:pStyle w:val="a5"/>
        <w:tabs>
          <w:tab w:val="left" w:pos="497"/>
        </w:tabs>
        <w:spacing w:line="400" w:lineRule="exact"/>
        <w:ind w:left="0" w:firstLineChars="200" w:firstLine="420"/>
        <w:rPr>
          <w:sz w:val="21"/>
          <w:szCs w:val="21"/>
          <w:lang w:eastAsia="zh-CN"/>
        </w:rPr>
      </w:pPr>
      <w:r>
        <w:rPr>
          <w:rFonts w:hint="eastAsia"/>
          <w:sz w:val="21"/>
          <w:szCs w:val="21"/>
          <w:lang w:eastAsia="zh-CN"/>
        </w:rPr>
        <w:t>2.4 涉及保密内容的所有工作人员均有保密的直接责任。</w:t>
      </w:r>
    </w:p>
    <w:p w14:paraId="23B5D7DC" w14:textId="77777777" w:rsidR="00CE72B8" w:rsidRDefault="00AE7D12">
      <w:pPr>
        <w:pStyle w:val="3"/>
        <w:tabs>
          <w:tab w:val="left" w:pos="339"/>
        </w:tabs>
        <w:spacing w:before="8" w:line="400" w:lineRule="exact"/>
        <w:ind w:left="0" w:firstLine="0"/>
        <w:rPr>
          <w:lang w:eastAsia="zh-CN"/>
        </w:rPr>
      </w:pPr>
      <w:r>
        <w:rPr>
          <w:rFonts w:hint="eastAsia"/>
          <w:lang w:eastAsia="zh-CN"/>
        </w:rPr>
        <w:t>3 程序</w:t>
      </w:r>
    </w:p>
    <w:p w14:paraId="1226D383" w14:textId="77777777" w:rsidR="00CE72B8" w:rsidRDefault="00AE7D12">
      <w:pPr>
        <w:pStyle w:val="a5"/>
        <w:tabs>
          <w:tab w:val="left" w:pos="502"/>
        </w:tabs>
        <w:spacing w:before="12" w:line="400" w:lineRule="exact"/>
        <w:ind w:left="0" w:right="100" w:firstLineChars="200" w:firstLine="420"/>
        <w:rPr>
          <w:sz w:val="21"/>
          <w:szCs w:val="21"/>
          <w:lang w:eastAsia="zh-CN"/>
        </w:rPr>
      </w:pPr>
      <w:r>
        <w:rPr>
          <w:rFonts w:hint="eastAsia"/>
          <w:sz w:val="21"/>
          <w:szCs w:val="21"/>
          <w:lang w:eastAsia="zh-CN"/>
        </w:rPr>
        <w:t>3.1 报告的印发要求：所有检验检测报告除签字识别外必需机打，如作任何更改，必需重新打印，手改无效。已经所有检测员、校(复)核人、检验检测室主任   、报告审核人（业务办公室主任）、批准人签字齐全的报告，由检验报告用章管理员盖章后即生效。执行《检验检测报告的编写、审核、批准与更改控制程序》。盖章后报告由收样业务大厅负责发送已批准并盖章的检验检测报告，发放时要办理报告发放登记手续。</w:t>
      </w:r>
    </w:p>
    <w:p w14:paraId="768D1217" w14:textId="77777777" w:rsidR="00CE72B8" w:rsidRDefault="00AE7D12">
      <w:pPr>
        <w:pStyle w:val="a5"/>
        <w:tabs>
          <w:tab w:val="left" w:pos="502"/>
        </w:tabs>
        <w:spacing w:before="20" w:line="400" w:lineRule="exact"/>
        <w:ind w:left="0" w:right="297" w:firstLineChars="200" w:firstLine="420"/>
        <w:rPr>
          <w:sz w:val="21"/>
          <w:szCs w:val="21"/>
          <w:lang w:eastAsia="zh-CN"/>
        </w:rPr>
      </w:pPr>
      <w:r>
        <w:rPr>
          <w:rFonts w:hint="eastAsia"/>
          <w:sz w:val="21"/>
          <w:szCs w:val="21"/>
          <w:lang w:eastAsia="zh-CN"/>
        </w:rPr>
        <w:t>3.2 检验报告的原件可以邮寄或委托方自取。自取时，取报告人应为原送样人，并要在《检验报告书发送登记表》上签字。指令性检验任务的检验结果全部直接报送任务机关，有授权发布时，只在授权范围内发布。邮寄报告时要使用挂号信/快递，并保存相关票据。邮寄信息必须使用协议中约定地址、接收人、电话等。</w:t>
      </w:r>
    </w:p>
    <w:p w14:paraId="1CFC03D4" w14:textId="77777777" w:rsidR="00CE72B8" w:rsidRDefault="00AE7D12">
      <w:pPr>
        <w:pStyle w:val="a3"/>
        <w:spacing w:before="24" w:line="400" w:lineRule="exact"/>
        <w:ind w:right="297" w:firstLineChars="100" w:firstLine="210"/>
        <w:jc w:val="both"/>
        <w:rPr>
          <w:lang w:eastAsia="zh-CN"/>
        </w:rPr>
      </w:pPr>
      <w:r>
        <w:rPr>
          <w:rFonts w:hint="eastAsia"/>
          <w:lang w:eastAsia="zh-CN"/>
        </w:rPr>
        <w:t>——取报告人领取报告时，应持《检验合同》副本领取。当副本遗失时，样品与检验任</w:t>
      </w:r>
    </w:p>
    <w:p w14:paraId="0B2B9F14" w14:textId="77777777" w:rsidR="00CE72B8" w:rsidRDefault="00AE7D12">
      <w:pPr>
        <w:pStyle w:val="a3"/>
        <w:spacing w:before="24" w:line="400" w:lineRule="exact"/>
        <w:ind w:left="0" w:right="297"/>
        <w:jc w:val="both"/>
        <w:rPr>
          <w:lang w:eastAsia="zh-CN"/>
        </w:rPr>
      </w:pPr>
      <w:r>
        <w:rPr>
          <w:rFonts w:hint="eastAsia"/>
          <w:lang w:eastAsia="zh-CN"/>
        </w:rPr>
        <w:t>务管理员必须确认领取人为原送样人，或根据协议约定的电话查证后确认领取。</w:t>
      </w:r>
    </w:p>
    <w:p w14:paraId="23828B8C" w14:textId="77777777" w:rsidR="00CE72B8" w:rsidRDefault="00AE7D12">
      <w:pPr>
        <w:pStyle w:val="a3"/>
        <w:spacing w:before="7" w:line="400" w:lineRule="exact"/>
        <w:ind w:left="0" w:right="297" w:firstLineChars="200" w:firstLine="420"/>
        <w:jc w:val="both"/>
        <w:rPr>
          <w:lang w:eastAsia="zh-CN"/>
        </w:rPr>
      </w:pPr>
      <w:r>
        <w:rPr>
          <w:rFonts w:hint="eastAsia"/>
          <w:lang w:eastAsia="zh-CN"/>
        </w:rPr>
        <w:t>——对于重要报告（对争议的结论、监督报告等），当协议副本遗失时，领取人应持盖有单位公章介绍信和/或本人身份证领取。收样业务大厅管理员要注意留存信件和身份证复印件做为证据。</w:t>
      </w:r>
    </w:p>
    <w:p w14:paraId="6230460F" w14:textId="77777777" w:rsidR="00CE72B8" w:rsidRDefault="00AE7D12">
      <w:pPr>
        <w:pStyle w:val="a5"/>
        <w:tabs>
          <w:tab w:val="left" w:pos="502"/>
        </w:tabs>
        <w:spacing w:before="22" w:line="400" w:lineRule="exact"/>
        <w:ind w:left="0" w:right="297" w:firstLineChars="200" w:firstLine="420"/>
        <w:rPr>
          <w:sz w:val="21"/>
          <w:szCs w:val="21"/>
          <w:lang w:eastAsia="zh-CN"/>
        </w:rPr>
      </w:pPr>
      <w:r>
        <w:rPr>
          <w:rFonts w:hint="eastAsia"/>
          <w:sz w:val="21"/>
          <w:szCs w:val="21"/>
          <w:lang w:eastAsia="zh-CN"/>
        </w:rPr>
        <w:t>3.3 当委托方要求以电子方式传送检验检测报告时，按《保护客户机密和所有权程序》，填写相应登记表。如委托方要求用电话、传真、电传等方式传送检验结果、检验报告时，委托方应在合同备注栏中注明传送方式，包括邮寄、电话、传真及具体接收单位、接收人、接收时间或保密要求。收样业务大厅应根据委托方要求发送检验结果或报告，并维护委托方的保密要求，本单位指定由样品与检验任务管理员进行操作。</w:t>
      </w:r>
    </w:p>
    <w:p w14:paraId="70FCA33C" w14:textId="77777777" w:rsidR="00CE72B8" w:rsidRDefault="00AE7D12">
      <w:pPr>
        <w:pStyle w:val="a5"/>
        <w:tabs>
          <w:tab w:val="left" w:pos="504"/>
        </w:tabs>
        <w:spacing w:before="16" w:line="400" w:lineRule="exact"/>
        <w:ind w:left="0" w:right="297" w:firstLineChars="200" w:firstLine="420"/>
        <w:rPr>
          <w:sz w:val="21"/>
          <w:szCs w:val="21"/>
          <w:lang w:eastAsia="zh-CN"/>
        </w:rPr>
      </w:pPr>
      <w:r>
        <w:rPr>
          <w:rFonts w:hint="eastAsia"/>
          <w:sz w:val="21"/>
          <w:szCs w:val="21"/>
          <w:lang w:eastAsia="zh-CN"/>
        </w:rPr>
        <w:t>3.4 检验检测报告发送前需经过电话、传真、电子方式传送检验报告(结果)时，应经收样业务大厅主任审批同意后；由样品与检验任务管理员按合同中客户要求或商定的接收时间，</w:t>
      </w:r>
    </w:p>
    <w:tbl>
      <w:tblPr>
        <w:tblW w:w="8388" w:type="dxa"/>
        <w:tblInd w:w="103"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0DCDBEA4" w14:textId="77777777">
        <w:trPr>
          <w:trHeight w:hRule="exact" w:val="428"/>
        </w:trPr>
        <w:tc>
          <w:tcPr>
            <w:tcW w:w="4068" w:type="dxa"/>
            <w:gridSpan w:val="2"/>
            <w:vMerge w:val="restart"/>
            <w:tcBorders>
              <w:left w:val="nil"/>
              <w:right w:val="single" w:sz="4" w:space="0" w:color="000000"/>
            </w:tcBorders>
          </w:tcPr>
          <w:p w14:paraId="270F2351" w14:textId="77777777" w:rsidR="00CE72B8" w:rsidRDefault="00AE7D12">
            <w:pPr>
              <w:spacing w:line="400" w:lineRule="exact"/>
              <w:ind w:left="646" w:right="644" w:firstLineChars="200" w:firstLine="420"/>
              <w:jc w:val="center"/>
              <w:rPr>
                <w:sz w:val="21"/>
                <w:szCs w:val="21"/>
                <w:lang w:eastAsia="zh-CN"/>
              </w:rPr>
            </w:pPr>
            <w:r>
              <w:rPr>
                <w:rFonts w:hint="eastAsia"/>
                <w:sz w:val="21"/>
                <w:szCs w:val="21"/>
                <w:lang w:eastAsia="zh-CN"/>
              </w:rPr>
              <w:lastRenderedPageBreak/>
              <w:t>海洋产品及环境检测平台程序文件</w:t>
            </w:r>
          </w:p>
        </w:tc>
        <w:tc>
          <w:tcPr>
            <w:tcW w:w="1260" w:type="dxa"/>
            <w:tcBorders>
              <w:left w:val="single" w:sz="4" w:space="0" w:color="000000"/>
              <w:bottom w:val="single" w:sz="4" w:space="0" w:color="000000"/>
              <w:right w:val="single" w:sz="4" w:space="0" w:color="000000"/>
            </w:tcBorders>
          </w:tcPr>
          <w:p w14:paraId="0ACAB145" w14:textId="77777777" w:rsidR="00CE72B8" w:rsidRDefault="00AE7D12">
            <w:pPr>
              <w:spacing w:line="400" w:lineRule="exact"/>
              <w:ind w:right="2"/>
              <w:jc w:val="center"/>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tcPr>
          <w:p w14:paraId="1CFF6B8D" w14:textId="77777777" w:rsidR="00CE72B8" w:rsidRDefault="00AE7D12">
            <w:pPr>
              <w:spacing w:before="19" w:line="400" w:lineRule="exact"/>
              <w:ind w:left="6" w:right="4" w:firstLineChars="200" w:firstLine="420"/>
              <w:jc w:val="center"/>
              <w:rPr>
                <w:sz w:val="21"/>
                <w:szCs w:val="21"/>
              </w:rPr>
            </w:pPr>
            <w:r>
              <w:rPr>
                <w:rFonts w:ascii="Times New Roman" w:hAnsi="Times New Roman" w:cs="Times New Roman"/>
                <w:sz w:val="21"/>
                <w:szCs w:val="21"/>
                <w:lang w:eastAsia="zh-CN"/>
              </w:rPr>
              <w:t>JCPT</w:t>
            </w:r>
            <w:r>
              <w:rPr>
                <w:rFonts w:ascii="Times New Roman" w:hAnsi="Times New Roman" w:cs="Times New Roman"/>
                <w:sz w:val="21"/>
                <w:szCs w:val="21"/>
              </w:rPr>
              <w:t>-CX</w:t>
            </w:r>
            <w:r>
              <w:rPr>
                <w:rFonts w:hint="eastAsia"/>
                <w:sz w:val="21"/>
                <w:szCs w:val="21"/>
              </w:rPr>
              <w:t>-</w:t>
            </w:r>
            <w:r>
              <w:rPr>
                <w:rFonts w:hint="eastAsia"/>
                <w:sz w:val="21"/>
                <w:szCs w:val="21"/>
                <w:lang w:eastAsia="zh-CN"/>
              </w:rPr>
              <w:t>32</w:t>
            </w:r>
            <w:r>
              <w:rPr>
                <w:rFonts w:hint="eastAsia"/>
                <w:sz w:val="21"/>
                <w:szCs w:val="21"/>
              </w:rPr>
              <w:t>-201</w:t>
            </w:r>
            <w:r>
              <w:rPr>
                <w:rFonts w:hint="eastAsia"/>
                <w:sz w:val="21"/>
                <w:szCs w:val="21"/>
                <w:lang w:eastAsia="zh-CN"/>
              </w:rPr>
              <w:t>9</w:t>
            </w:r>
            <w:r>
              <w:rPr>
                <w:rFonts w:hint="eastAsia"/>
                <w:sz w:val="21"/>
                <w:szCs w:val="21"/>
              </w:rPr>
              <w:t>-1.0</w:t>
            </w:r>
          </w:p>
        </w:tc>
      </w:tr>
      <w:tr w:rsidR="00CE72B8" w14:paraId="082BDCDD" w14:textId="77777777">
        <w:trPr>
          <w:trHeight w:hRule="exact" w:val="416"/>
        </w:trPr>
        <w:tc>
          <w:tcPr>
            <w:tcW w:w="4068" w:type="dxa"/>
            <w:gridSpan w:val="2"/>
            <w:vMerge/>
            <w:tcBorders>
              <w:left w:val="nil"/>
              <w:bottom w:val="single" w:sz="4" w:space="0" w:color="000000"/>
              <w:right w:val="single" w:sz="4" w:space="0" w:color="000000"/>
            </w:tcBorders>
          </w:tcPr>
          <w:p w14:paraId="291758D2"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7FB72F73" w14:textId="77777777" w:rsidR="00CE72B8" w:rsidRDefault="00AE7D12">
            <w:pPr>
              <w:tabs>
                <w:tab w:val="left" w:pos="419"/>
              </w:tabs>
              <w:spacing w:line="400" w:lineRule="exact"/>
              <w:ind w:right="1"/>
              <w:jc w:val="center"/>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tcPr>
          <w:p w14:paraId="31A453B4" w14:textId="77777777" w:rsidR="00CE72B8" w:rsidRDefault="00AE7D12">
            <w:pPr>
              <w:tabs>
                <w:tab w:val="left" w:pos="945"/>
              </w:tabs>
              <w:spacing w:line="400" w:lineRule="exact"/>
              <w:ind w:right="4" w:firstLineChars="200" w:firstLine="420"/>
              <w:jc w:val="center"/>
              <w:rPr>
                <w:sz w:val="21"/>
                <w:szCs w:val="21"/>
              </w:rPr>
            </w:pPr>
            <w:r>
              <w:rPr>
                <w:rFonts w:hint="eastAsia"/>
                <w:sz w:val="21"/>
                <w:szCs w:val="21"/>
              </w:rPr>
              <w:t>第 1  页</w:t>
            </w:r>
            <w:r>
              <w:rPr>
                <w:rFonts w:hint="eastAsia"/>
                <w:sz w:val="21"/>
                <w:szCs w:val="21"/>
              </w:rPr>
              <w:tab/>
              <w:t>共 8 页</w:t>
            </w:r>
          </w:p>
        </w:tc>
      </w:tr>
      <w:tr w:rsidR="00CE72B8" w14:paraId="6C597E4C" w14:textId="77777777">
        <w:trPr>
          <w:trHeight w:hRule="exact" w:val="383"/>
        </w:trPr>
        <w:tc>
          <w:tcPr>
            <w:tcW w:w="1008" w:type="dxa"/>
            <w:vMerge w:val="restart"/>
            <w:tcBorders>
              <w:top w:val="single" w:sz="4" w:space="0" w:color="000000"/>
              <w:left w:val="nil"/>
              <w:right w:val="single" w:sz="4" w:space="0" w:color="000000"/>
            </w:tcBorders>
          </w:tcPr>
          <w:p w14:paraId="15C4ADCE" w14:textId="77777777" w:rsidR="00CE72B8" w:rsidRDefault="00AE7D12">
            <w:pPr>
              <w:spacing w:before="106" w:line="400" w:lineRule="exact"/>
              <w:jc w:val="center"/>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tcPr>
          <w:p w14:paraId="354C6F0F" w14:textId="77777777" w:rsidR="00CE72B8" w:rsidRDefault="00AE7D12">
            <w:pPr>
              <w:spacing w:before="106" w:line="340" w:lineRule="exact"/>
              <w:ind w:firstLineChars="100" w:firstLine="210"/>
              <w:jc w:val="both"/>
              <w:rPr>
                <w:sz w:val="21"/>
                <w:szCs w:val="21"/>
                <w:lang w:eastAsia="zh-CN"/>
              </w:rPr>
            </w:pPr>
            <w:r>
              <w:rPr>
                <w:rFonts w:hint="eastAsia"/>
                <w:sz w:val="21"/>
                <w:szCs w:val="21"/>
                <w:lang w:eastAsia="zh-CN"/>
              </w:rPr>
              <w:t>32 检验检测结果发布控制程序</w:t>
            </w:r>
          </w:p>
        </w:tc>
        <w:tc>
          <w:tcPr>
            <w:tcW w:w="1260" w:type="dxa"/>
            <w:tcBorders>
              <w:top w:val="single" w:sz="4" w:space="0" w:color="000000"/>
              <w:left w:val="single" w:sz="4" w:space="0" w:color="000000"/>
              <w:bottom w:val="single" w:sz="4" w:space="0" w:color="000000"/>
              <w:right w:val="single" w:sz="4" w:space="0" w:color="000000"/>
            </w:tcBorders>
          </w:tcPr>
          <w:p w14:paraId="504D6744" w14:textId="77777777" w:rsidR="00CE72B8" w:rsidRDefault="00AE7D12">
            <w:pPr>
              <w:spacing w:line="400" w:lineRule="exact"/>
              <w:ind w:right="1"/>
              <w:jc w:val="center"/>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tcPr>
          <w:p w14:paraId="447F8D38" w14:textId="77777777" w:rsidR="00CE72B8" w:rsidRDefault="00AE7D12">
            <w:pPr>
              <w:spacing w:line="400" w:lineRule="exact"/>
              <w:ind w:left="2" w:right="4" w:firstLineChars="200" w:firstLine="420"/>
              <w:jc w:val="center"/>
              <w:rPr>
                <w:sz w:val="21"/>
                <w:szCs w:val="21"/>
              </w:rPr>
            </w:pPr>
            <w:r>
              <w:rPr>
                <w:rFonts w:hint="eastAsia"/>
                <w:sz w:val="21"/>
                <w:szCs w:val="21"/>
              </w:rPr>
              <w:t>第 201</w:t>
            </w:r>
            <w:r>
              <w:rPr>
                <w:rFonts w:hint="eastAsia"/>
                <w:sz w:val="21"/>
                <w:szCs w:val="21"/>
                <w:lang w:eastAsia="zh-CN"/>
              </w:rPr>
              <w:t>9</w:t>
            </w:r>
            <w:r>
              <w:rPr>
                <w:rFonts w:hint="eastAsia"/>
                <w:sz w:val="21"/>
                <w:szCs w:val="21"/>
              </w:rPr>
              <w:t xml:space="preserve"> 版 第 0 次修订</w:t>
            </w:r>
          </w:p>
        </w:tc>
      </w:tr>
      <w:tr w:rsidR="00CE72B8" w14:paraId="31E6F3D6" w14:textId="77777777">
        <w:trPr>
          <w:trHeight w:hRule="exact" w:val="393"/>
        </w:trPr>
        <w:tc>
          <w:tcPr>
            <w:tcW w:w="1008" w:type="dxa"/>
            <w:vMerge/>
            <w:tcBorders>
              <w:left w:val="nil"/>
              <w:right w:val="single" w:sz="4" w:space="0" w:color="000000"/>
            </w:tcBorders>
          </w:tcPr>
          <w:p w14:paraId="404F2B76" w14:textId="77777777" w:rsidR="00CE72B8" w:rsidRDefault="00CE72B8">
            <w:pPr>
              <w:spacing w:line="400" w:lineRule="exact"/>
              <w:ind w:firstLineChars="200" w:firstLine="420"/>
              <w:rPr>
                <w:sz w:val="21"/>
                <w:szCs w:val="21"/>
              </w:rPr>
            </w:pPr>
          </w:p>
        </w:tc>
        <w:tc>
          <w:tcPr>
            <w:tcW w:w="3060" w:type="dxa"/>
            <w:vMerge/>
            <w:tcBorders>
              <w:left w:val="single" w:sz="4" w:space="0" w:color="000000"/>
              <w:right w:val="single" w:sz="4" w:space="0" w:color="000000"/>
            </w:tcBorders>
          </w:tcPr>
          <w:p w14:paraId="38431F77"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right w:val="single" w:sz="4" w:space="0" w:color="000000"/>
            </w:tcBorders>
          </w:tcPr>
          <w:p w14:paraId="021AEAA8" w14:textId="77777777" w:rsidR="00CE72B8" w:rsidRDefault="00AE7D12">
            <w:pPr>
              <w:spacing w:line="400" w:lineRule="exact"/>
              <w:ind w:right="2"/>
              <w:jc w:val="center"/>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tcPr>
          <w:p w14:paraId="5DA8DB03" w14:textId="77777777" w:rsidR="00CE72B8" w:rsidRDefault="00AE7D12">
            <w:pPr>
              <w:spacing w:line="400" w:lineRule="exact"/>
              <w:ind w:left="3" w:right="4" w:firstLineChars="200" w:firstLine="420"/>
              <w:jc w:val="center"/>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1</w:t>
            </w:r>
            <w:r>
              <w:rPr>
                <w:rFonts w:hint="eastAsia"/>
                <w:sz w:val="21"/>
                <w:szCs w:val="21"/>
                <w:lang w:eastAsia="zh-CN"/>
              </w:rPr>
              <w:t>0</w:t>
            </w:r>
            <w:r>
              <w:rPr>
                <w:rFonts w:hint="eastAsia"/>
                <w:sz w:val="21"/>
                <w:szCs w:val="21"/>
              </w:rPr>
              <w:t xml:space="preserve"> 月 01 日</w:t>
            </w:r>
          </w:p>
        </w:tc>
      </w:tr>
    </w:tbl>
    <w:p w14:paraId="042518E3" w14:textId="77777777" w:rsidR="00CE72B8" w:rsidRDefault="00AE7D12">
      <w:pPr>
        <w:pStyle w:val="a5"/>
        <w:tabs>
          <w:tab w:val="left" w:pos="504"/>
        </w:tabs>
        <w:spacing w:before="16" w:line="400" w:lineRule="exact"/>
        <w:ind w:left="0" w:right="297"/>
        <w:rPr>
          <w:sz w:val="21"/>
          <w:szCs w:val="21"/>
          <w:lang w:eastAsia="zh-CN"/>
        </w:rPr>
      </w:pPr>
      <w:r>
        <w:rPr>
          <w:rFonts w:hint="eastAsia"/>
          <w:sz w:val="21"/>
          <w:szCs w:val="21"/>
          <w:lang w:eastAsia="zh-CN"/>
        </w:rPr>
        <w:t>及时发送检验报告或检验结果，并及时记录。</w:t>
      </w:r>
    </w:p>
    <w:p w14:paraId="1E385C29" w14:textId="77777777" w:rsidR="00CE72B8" w:rsidRDefault="00AE7D12">
      <w:pPr>
        <w:pStyle w:val="a5"/>
        <w:tabs>
          <w:tab w:val="left" w:pos="502"/>
        </w:tabs>
        <w:spacing w:before="22" w:line="400" w:lineRule="exact"/>
        <w:ind w:left="0" w:right="297" w:firstLineChars="200" w:firstLine="420"/>
        <w:rPr>
          <w:sz w:val="21"/>
          <w:szCs w:val="21"/>
          <w:lang w:eastAsia="zh-CN"/>
        </w:rPr>
      </w:pPr>
      <w:r>
        <w:rPr>
          <w:rFonts w:hint="eastAsia"/>
          <w:sz w:val="21"/>
          <w:szCs w:val="21"/>
          <w:lang w:eastAsia="zh-CN"/>
        </w:rPr>
        <w:t>3.5 当委托方要求在复印的检验检测报告上用印时，应经档案管理员、收样业务大厅主任确认与原件无异后，由检验报告用章管理员加盖检测专用章，方为有效。</w:t>
      </w:r>
    </w:p>
    <w:p w14:paraId="7334645D" w14:textId="77777777" w:rsidR="00CE72B8" w:rsidRDefault="00AE7D12">
      <w:pPr>
        <w:pStyle w:val="a5"/>
        <w:tabs>
          <w:tab w:val="left" w:pos="502"/>
        </w:tabs>
        <w:spacing w:before="33" w:line="400" w:lineRule="exact"/>
        <w:ind w:left="0" w:right="140" w:firstLineChars="200" w:firstLine="420"/>
        <w:rPr>
          <w:sz w:val="21"/>
          <w:szCs w:val="21"/>
          <w:lang w:eastAsia="zh-CN"/>
        </w:rPr>
      </w:pPr>
      <w:r>
        <w:rPr>
          <w:rFonts w:hint="eastAsia"/>
          <w:sz w:val="21"/>
          <w:szCs w:val="21"/>
          <w:lang w:eastAsia="zh-CN"/>
        </w:rPr>
        <w:t>3.6 检验检测报告的时限。客户在检验合同中已有时限要求并经合同评审的，按合同要求的时限；客户无特殊时限要求的，执行</w:t>
      </w:r>
      <w:r>
        <w:rPr>
          <w:rFonts w:hint="eastAsia"/>
          <w:color w:val="C00000"/>
          <w:sz w:val="21"/>
          <w:szCs w:val="21"/>
          <w:lang w:eastAsia="zh-CN"/>
        </w:rPr>
        <w:t>《管理手册》4.5.20.4.6.2</w:t>
      </w:r>
      <w:r>
        <w:rPr>
          <w:rFonts w:hint="eastAsia"/>
          <w:sz w:val="21"/>
          <w:szCs w:val="21"/>
          <w:lang w:eastAsia="zh-CN"/>
        </w:rPr>
        <w:t>“检验检测报告的时限要求”。</w:t>
      </w:r>
    </w:p>
    <w:p w14:paraId="3BFB2AF6" w14:textId="77777777" w:rsidR="00CE72B8" w:rsidRDefault="00AE7D12">
      <w:pPr>
        <w:pStyle w:val="a5"/>
        <w:tabs>
          <w:tab w:val="left" w:pos="502"/>
        </w:tabs>
        <w:spacing w:before="2" w:line="400" w:lineRule="exact"/>
        <w:ind w:left="0" w:firstLineChars="200" w:firstLine="420"/>
        <w:rPr>
          <w:sz w:val="21"/>
          <w:szCs w:val="21"/>
          <w:lang w:eastAsia="zh-CN"/>
        </w:rPr>
      </w:pPr>
      <w:r>
        <w:rPr>
          <w:rFonts w:hint="eastAsia"/>
          <w:sz w:val="21"/>
          <w:szCs w:val="21"/>
          <w:lang w:eastAsia="zh-CN"/>
        </w:rPr>
        <w:t>3.7 保密范围与保密步骤要求：执行《保护客户机密和所有权程序》规定。</w:t>
      </w:r>
    </w:p>
    <w:p w14:paraId="2DABFDDA" w14:textId="77777777" w:rsidR="00CE72B8" w:rsidRDefault="00AE7D12">
      <w:pPr>
        <w:pStyle w:val="a5"/>
        <w:tabs>
          <w:tab w:val="left" w:pos="502"/>
        </w:tabs>
        <w:spacing w:before="37" w:line="400" w:lineRule="exact"/>
        <w:ind w:left="0" w:right="216" w:firstLineChars="200" w:firstLine="420"/>
        <w:rPr>
          <w:sz w:val="21"/>
          <w:szCs w:val="21"/>
          <w:lang w:eastAsia="zh-CN"/>
        </w:rPr>
      </w:pPr>
      <w:r>
        <w:rPr>
          <w:rFonts w:hint="eastAsia"/>
          <w:sz w:val="21"/>
          <w:szCs w:val="21"/>
          <w:lang w:eastAsia="zh-CN"/>
        </w:rPr>
        <w:t>3.8 已批准生效并发出的检验报告被发现存在错误信息或结论，影响报告使用的，应执行《检验审核、批准与更改控制程序》进行更改或增补，重新编制、审批的检验检测报告按本程序重新发放。</w:t>
      </w:r>
    </w:p>
    <w:p w14:paraId="3A366FE9" w14:textId="77777777" w:rsidR="00CE72B8" w:rsidRDefault="00AE7D12">
      <w:pPr>
        <w:pStyle w:val="a5"/>
        <w:tabs>
          <w:tab w:val="left" w:pos="502"/>
        </w:tabs>
        <w:spacing w:before="22" w:line="400" w:lineRule="exact"/>
        <w:ind w:left="0" w:right="217" w:firstLineChars="200" w:firstLine="420"/>
        <w:rPr>
          <w:sz w:val="21"/>
          <w:szCs w:val="21"/>
          <w:lang w:eastAsia="zh-CN"/>
        </w:rPr>
      </w:pPr>
      <w:r>
        <w:rPr>
          <w:rFonts w:hint="eastAsia"/>
          <w:sz w:val="21"/>
          <w:szCs w:val="21"/>
          <w:lang w:eastAsia="zh-CN"/>
        </w:rPr>
        <w:t>3.9 对于国家级、省级和市本级部署的检验任务等报告出现错误信息的，除按规定程序申请更改外，还应以受损方能够接受的方式为其挽回影响和损失。并按《检验检测事故的报告及处理程序》处理。</w:t>
      </w:r>
    </w:p>
    <w:p w14:paraId="556FFDB5" w14:textId="77777777" w:rsidR="00CE72B8" w:rsidRDefault="00AE7D12">
      <w:pPr>
        <w:pStyle w:val="3"/>
        <w:tabs>
          <w:tab w:val="left" w:pos="339"/>
        </w:tabs>
        <w:spacing w:before="20" w:line="400" w:lineRule="exact"/>
        <w:ind w:left="0" w:firstLine="0"/>
        <w:rPr>
          <w:lang w:eastAsia="zh-CN"/>
        </w:rPr>
      </w:pPr>
      <w:r>
        <w:rPr>
          <w:rFonts w:hint="eastAsia"/>
          <w:lang w:eastAsia="zh-CN"/>
        </w:rPr>
        <w:t>4 相关记录</w:t>
      </w:r>
    </w:p>
    <w:p w14:paraId="4464EE35" w14:textId="77777777" w:rsidR="00CE72B8" w:rsidRDefault="00AE7D12">
      <w:pPr>
        <w:pStyle w:val="a3"/>
        <w:spacing w:line="400" w:lineRule="exact"/>
        <w:ind w:right="4535" w:firstLineChars="100" w:firstLine="210"/>
        <w:rPr>
          <w:lang w:eastAsia="zh-CN"/>
        </w:rPr>
      </w:pPr>
      <w:r>
        <w:rPr>
          <w:rFonts w:hint="eastAsia"/>
          <w:lang w:eastAsia="zh-CN"/>
        </w:rPr>
        <w:t>食品检验任务通知单（代样品交接卡）</w:t>
      </w:r>
    </w:p>
    <w:p w14:paraId="6F133ED8" w14:textId="77777777" w:rsidR="00CE72B8" w:rsidRDefault="00AE7D12">
      <w:pPr>
        <w:pStyle w:val="a3"/>
        <w:spacing w:before="7" w:line="400" w:lineRule="exact"/>
        <w:ind w:firstLineChars="100" w:firstLine="210"/>
        <w:rPr>
          <w:lang w:eastAsia="zh-CN"/>
        </w:rPr>
      </w:pPr>
      <w:r>
        <w:rPr>
          <w:rFonts w:hint="eastAsia"/>
          <w:lang w:eastAsia="zh-CN"/>
        </w:rPr>
        <w:t>检验合同</w:t>
      </w:r>
    </w:p>
    <w:p w14:paraId="505ECB45" w14:textId="77777777" w:rsidR="00CE72B8" w:rsidRDefault="00AE7D12">
      <w:pPr>
        <w:pStyle w:val="3"/>
        <w:tabs>
          <w:tab w:val="left" w:pos="339"/>
        </w:tabs>
        <w:spacing w:line="400" w:lineRule="exact"/>
        <w:ind w:left="0" w:firstLine="0"/>
        <w:rPr>
          <w:lang w:eastAsia="zh-CN"/>
        </w:rPr>
      </w:pPr>
      <w:r>
        <w:rPr>
          <w:rFonts w:hint="eastAsia"/>
          <w:lang w:eastAsia="zh-CN"/>
        </w:rPr>
        <w:t>5 相关文件</w:t>
      </w:r>
    </w:p>
    <w:p w14:paraId="5FA8F7FF" w14:textId="77777777" w:rsidR="00CE72B8" w:rsidRDefault="00AE7D12">
      <w:pPr>
        <w:pStyle w:val="a3"/>
        <w:spacing w:line="400" w:lineRule="exact"/>
        <w:ind w:firstLineChars="100" w:firstLine="210"/>
        <w:rPr>
          <w:lang w:eastAsia="zh-CN"/>
        </w:rPr>
      </w:pPr>
      <w:r>
        <w:rPr>
          <w:rFonts w:hint="eastAsia"/>
          <w:lang w:eastAsia="zh-CN"/>
        </w:rPr>
        <w:t>保护客户机密和所有权程序</w:t>
      </w:r>
    </w:p>
    <w:p w14:paraId="703EDAFC" w14:textId="77777777" w:rsidR="00CE72B8" w:rsidRDefault="00AE7D12">
      <w:pPr>
        <w:pStyle w:val="a3"/>
        <w:spacing w:before="37" w:line="400" w:lineRule="exact"/>
        <w:ind w:firstLineChars="100" w:firstLine="210"/>
        <w:rPr>
          <w:lang w:eastAsia="zh-CN"/>
        </w:rPr>
      </w:pPr>
      <w:r>
        <w:rPr>
          <w:rFonts w:hint="eastAsia"/>
          <w:lang w:eastAsia="zh-CN"/>
        </w:rPr>
        <w:t>检验检测事故的报告及处理程序</w:t>
      </w:r>
    </w:p>
    <w:p w14:paraId="3663DE39" w14:textId="77777777" w:rsidR="00CE72B8" w:rsidRDefault="00AE7D12">
      <w:pPr>
        <w:pStyle w:val="a3"/>
        <w:spacing w:before="37" w:line="400" w:lineRule="exact"/>
        <w:ind w:right="3486" w:firstLineChars="100" w:firstLine="210"/>
        <w:rPr>
          <w:lang w:eastAsia="zh-CN"/>
        </w:rPr>
      </w:pPr>
      <w:r>
        <w:rPr>
          <w:rFonts w:hint="eastAsia"/>
          <w:lang w:eastAsia="zh-CN"/>
        </w:rPr>
        <w:t>检验检测报告的编写、审核、批准与更改控制程序</w:t>
      </w:r>
    </w:p>
    <w:p w14:paraId="3051011B" w14:textId="77777777" w:rsidR="00CE72B8" w:rsidRDefault="00AE7D12">
      <w:pPr>
        <w:pStyle w:val="a3"/>
        <w:spacing w:before="37" w:line="400" w:lineRule="exact"/>
        <w:ind w:right="3486" w:firstLineChars="100" w:firstLine="210"/>
        <w:rPr>
          <w:lang w:eastAsia="zh-CN"/>
        </w:rPr>
      </w:pPr>
      <w:r>
        <w:rPr>
          <w:rFonts w:hint="eastAsia"/>
          <w:lang w:eastAsia="zh-CN"/>
        </w:rPr>
        <w:t>风险管控程序</w:t>
      </w:r>
    </w:p>
    <w:p w14:paraId="2EA43ED4" w14:textId="77777777" w:rsidR="00CE72B8" w:rsidRDefault="00CE72B8">
      <w:pPr>
        <w:spacing w:line="400" w:lineRule="exact"/>
        <w:ind w:firstLineChars="200" w:firstLine="420"/>
        <w:rPr>
          <w:sz w:val="21"/>
          <w:szCs w:val="21"/>
          <w:lang w:eastAsia="zh-CN"/>
        </w:rPr>
        <w:sectPr w:rsidR="00CE72B8">
          <w:type w:val="continuous"/>
          <w:pgSz w:w="11910" w:h="16840"/>
          <w:pgMar w:top="1340" w:right="1580" w:bottom="280" w:left="1620" w:header="720" w:footer="720" w:gutter="0"/>
          <w:cols w:space="720"/>
        </w:sectPr>
      </w:pPr>
    </w:p>
    <w:p w14:paraId="6E0B1292" w14:textId="77777777" w:rsidR="00CE72B8" w:rsidRDefault="00CE72B8">
      <w:pPr>
        <w:spacing w:line="400" w:lineRule="exact"/>
        <w:ind w:firstLineChars="200" w:firstLine="420"/>
        <w:jc w:val="both"/>
        <w:rPr>
          <w:sz w:val="21"/>
          <w:szCs w:val="21"/>
          <w:lang w:eastAsia="zh-CN"/>
        </w:rPr>
        <w:sectPr w:rsidR="00CE72B8">
          <w:type w:val="continuous"/>
          <w:pgSz w:w="11910" w:h="16840"/>
          <w:pgMar w:top="1580" w:right="1500" w:bottom="280" w:left="1620" w:header="720" w:footer="720" w:gutter="0"/>
          <w:cols w:space="720"/>
        </w:sectPr>
      </w:pPr>
    </w:p>
    <w:tbl>
      <w:tblPr>
        <w:tblW w:w="8388" w:type="dxa"/>
        <w:tblInd w:w="103"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0F61103E" w14:textId="77777777">
        <w:trPr>
          <w:trHeight w:hRule="exact" w:val="428"/>
        </w:trPr>
        <w:tc>
          <w:tcPr>
            <w:tcW w:w="4068" w:type="dxa"/>
            <w:gridSpan w:val="2"/>
            <w:vMerge w:val="restart"/>
            <w:tcBorders>
              <w:left w:val="nil"/>
              <w:right w:val="single" w:sz="4" w:space="0" w:color="000000"/>
            </w:tcBorders>
          </w:tcPr>
          <w:p w14:paraId="39D456C9" w14:textId="77777777" w:rsidR="00CE72B8" w:rsidRDefault="00AE7D12">
            <w:pPr>
              <w:spacing w:line="400" w:lineRule="exact"/>
              <w:ind w:left="646" w:right="644" w:firstLineChars="200" w:firstLine="420"/>
              <w:jc w:val="center"/>
              <w:rPr>
                <w:sz w:val="21"/>
                <w:szCs w:val="21"/>
                <w:lang w:eastAsia="zh-CN"/>
              </w:rPr>
            </w:pPr>
            <w:r>
              <w:rPr>
                <w:rFonts w:hint="eastAsia"/>
                <w:sz w:val="21"/>
                <w:szCs w:val="21"/>
                <w:lang w:eastAsia="zh-CN"/>
              </w:rPr>
              <w:lastRenderedPageBreak/>
              <w:t>海洋产品及环境检测平台程序文件</w:t>
            </w:r>
          </w:p>
        </w:tc>
        <w:tc>
          <w:tcPr>
            <w:tcW w:w="1260" w:type="dxa"/>
            <w:tcBorders>
              <w:left w:val="single" w:sz="4" w:space="0" w:color="000000"/>
              <w:bottom w:val="single" w:sz="4" w:space="0" w:color="000000"/>
              <w:right w:val="single" w:sz="4" w:space="0" w:color="000000"/>
            </w:tcBorders>
          </w:tcPr>
          <w:p w14:paraId="22123EA7" w14:textId="77777777" w:rsidR="00CE72B8" w:rsidRDefault="00AE7D12">
            <w:pPr>
              <w:spacing w:line="400" w:lineRule="exact"/>
              <w:ind w:right="2"/>
              <w:jc w:val="center"/>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tcPr>
          <w:p w14:paraId="30FA5A25" w14:textId="77777777" w:rsidR="00CE72B8" w:rsidRDefault="00AE7D12">
            <w:pPr>
              <w:spacing w:before="19" w:line="400" w:lineRule="exact"/>
              <w:ind w:left="6" w:right="4" w:firstLineChars="200" w:firstLine="420"/>
              <w:jc w:val="center"/>
              <w:rPr>
                <w:sz w:val="21"/>
                <w:szCs w:val="21"/>
              </w:rPr>
            </w:pPr>
            <w:r>
              <w:rPr>
                <w:rFonts w:ascii="Times New Roman" w:hAnsi="Times New Roman" w:cs="Times New Roman"/>
                <w:sz w:val="21"/>
                <w:szCs w:val="21"/>
                <w:lang w:eastAsia="zh-CN"/>
              </w:rPr>
              <w:t>JCPT</w:t>
            </w:r>
            <w:r>
              <w:rPr>
                <w:rFonts w:ascii="Times New Roman" w:hAnsi="Times New Roman" w:cs="Times New Roman"/>
                <w:sz w:val="21"/>
                <w:szCs w:val="21"/>
              </w:rPr>
              <w:t>-CX</w:t>
            </w:r>
            <w:r>
              <w:rPr>
                <w:rFonts w:hint="eastAsia"/>
                <w:sz w:val="21"/>
                <w:szCs w:val="21"/>
              </w:rPr>
              <w:t>-</w:t>
            </w:r>
            <w:r>
              <w:rPr>
                <w:rFonts w:hint="eastAsia"/>
                <w:sz w:val="21"/>
                <w:szCs w:val="21"/>
                <w:lang w:eastAsia="zh-CN"/>
              </w:rPr>
              <w:t>33</w:t>
            </w:r>
            <w:r>
              <w:rPr>
                <w:rFonts w:hint="eastAsia"/>
                <w:sz w:val="21"/>
                <w:szCs w:val="21"/>
              </w:rPr>
              <w:t>-201</w:t>
            </w:r>
            <w:r>
              <w:rPr>
                <w:rFonts w:hint="eastAsia"/>
                <w:sz w:val="21"/>
                <w:szCs w:val="21"/>
                <w:lang w:eastAsia="zh-CN"/>
              </w:rPr>
              <w:t>9</w:t>
            </w:r>
            <w:r>
              <w:rPr>
                <w:rFonts w:hint="eastAsia"/>
                <w:sz w:val="21"/>
                <w:szCs w:val="21"/>
              </w:rPr>
              <w:t>-1.0</w:t>
            </w:r>
          </w:p>
        </w:tc>
      </w:tr>
      <w:tr w:rsidR="00CE72B8" w14:paraId="1CE733CC" w14:textId="77777777">
        <w:trPr>
          <w:trHeight w:hRule="exact" w:val="416"/>
        </w:trPr>
        <w:tc>
          <w:tcPr>
            <w:tcW w:w="4068" w:type="dxa"/>
            <w:gridSpan w:val="2"/>
            <w:vMerge/>
            <w:tcBorders>
              <w:left w:val="nil"/>
              <w:bottom w:val="single" w:sz="4" w:space="0" w:color="000000"/>
              <w:right w:val="single" w:sz="4" w:space="0" w:color="000000"/>
            </w:tcBorders>
          </w:tcPr>
          <w:p w14:paraId="19B8C2FD"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601D1AAE" w14:textId="77777777" w:rsidR="00CE72B8" w:rsidRDefault="00AE7D12">
            <w:pPr>
              <w:tabs>
                <w:tab w:val="left" w:pos="419"/>
              </w:tabs>
              <w:spacing w:line="400" w:lineRule="exact"/>
              <w:ind w:right="1"/>
              <w:jc w:val="center"/>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tcPr>
          <w:p w14:paraId="57957CF2" w14:textId="77777777" w:rsidR="00CE72B8" w:rsidRDefault="00AE7D12">
            <w:pPr>
              <w:tabs>
                <w:tab w:val="left" w:pos="945"/>
              </w:tabs>
              <w:spacing w:line="400" w:lineRule="exact"/>
              <w:ind w:right="4" w:firstLineChars="200" w:firstLine="420"/>
              <w:jc w:val="center"/>
              <w:rPr>
                <w:sz w:val="21"/>
                <w:szCs w:val="21"/>
              </w:rPr>
            </w:pPr>
            <w:r>
              <w:rPr>
                <w:rFonts w:hint="eastAsia"/>
                <w:sz w:val="21"/>
                <w:szCs w:val="21"/>
              </w:rPr>
              <w:t>第 1  页</w:t>
            </w:r>
            <w:r>
              <w:rPr>
                <w:rFonts w:hint="eastAsia"/>
                <w:sz w:val="21"/>
                <w:szCs w:val="21"/>
              </w:rPr>
              <w:tab/>
              <w:t>共 8 页</w:t>
            </w:r>
          </w:p>
        </w:tc>
      </w:tr>
      <w:tr w:rsidR="00CE72B8" w14:paraId="1802C809" w14:textId="77777777">
        <w:trPr>
          <w:trHeight w:hRule="exact" w:val="383"/>
        </w:trPr>
        <w:tc>
          <w:tcPr>
            <w:tcW w:w="1008" w:type="dxa"/>
            <w:vMerge w:val="restart"/>
            <w:tcBorders>
              <w:top w:val="single" w:sz="4" w:space="0" w:color="000000"/>
              <w:left w:val="nil"/>
              <w:right w:val="single" w:sz="4" w:space="0" w:color="000000"/>
            </w:tcBorders>
          </w:tcPr>
          <w:p w14:paraId="6CBAD174" w14:textId="77777777" w:rsidR="00CE72B8" w:rsidRDefault="00AE7D12">
            <w:pPr>
              <w:spacing w:before="106" w:line="400" w:lineRule="exact"/>
              <w:jc w:val="center"/>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tcPr>
          <w:p w14:paraId="56023FC2" w14:textId="77777777" w:rsidR="00CE72B8" w:rsidRDefault="00AE7D12">
            <w:pPr>
              <w:spacing w:before="106" w:line="340" w:lineRule="exact"/>
              <w:ind w:firstLineChars="200" w:firstLine="420"/>
              <w:jc w:val="center"/>
              <w:rPr>
                <w:sz w:val="21"/>
                <w:szCs w:val="21"/>
                <w:lang w:eastAsia="zh-CN"/>
              </w:rPr>
            </w:pPr>
            <w:r>
              <w:rPr>
                <w:rFonts w:hint="eastAsia"/>
                <w:sz w:val="21"/>
                <w:szCs w:val="21"/>
                <w:lang w:eastAsia="zh-CN"/>
              </w:rPr>
              <w:t>33 检测工作程序</w:t>
            </w:r>
          </w:p>
        </w:tc>
        <w:tc>
          <w:tcPr>
            <w:tcW w:w="1260" w:type="dxa"/>
            <w:tcBorders>
              <w:top w:val="single" w:sz="4" w:space="0" w:color="000000"/>
              <w:left w:val="single" w:sz="4" w:space="0" w:color="000000"/>
              <w:bottom w:val="single" w:sz="4" w:space="0" w:color="000000"/>
              <w:right w:val="single" w:sz="4" w:space="0" w:color="000000"/>
            </w:tcBorders>
          </w:tcPr>
          <w:p w14:paraId="2F54CF9E" w14:textId="77777777" w:rsidR="00CE72B8" w:rsidRDefault="00AE7D12">
            <w:pPr>
              <w:spacing w:line="400" w:lineRule="exact"/>
              <w:ind w:right="1"/>
              <w:jc w:val="center"/>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tcPr>
          <w:p w14:paraId="63ADA794" w14:textId="77777777" w:rsidR="00CE72B8" w:rsidRDefault="00AE7D12">
            <w:pPr>
              <w:spacing w:line="400" w:lineRule="exact"/>
              <w:ind w:left="2" w:right="4" w:firstLineChars="200" w:firstLine="420"/>
              <w:jc w:val="center"/>
              <w:rPr>
                <w:sz w:val="21"/>
                <w:szCs w:val="21"/>
              </w:rPr>
            </w:pPr>
            <w:r>
              <w:rPr>
                <w:rFonts w:hint="eastAsia"/>
                <w:sz w:val="21"/>
                <w:szCs w:val="21"/>
              </w:rPr>
              <w:t>第 201</w:t>
            </w:r>
            <w:r>
              <w:rPr>
                <w:rFonts w:hint="eastAsia"/>
                <w:sz w:val="21"/>
                <w:szCs w:val="21"/>
                <w:lang w:eastAsia="zh-CN"/>
              </w:rPr>
              <w:t>9</w:t>
            </w:r>
            <w:r>
              <w:rPr>
                <w:rFonts w:hint="eastAsia"/>
                <w:sz w:val="21"/>
                <w:szCs w:val="21"/>
              </w:rPr>
              <w:t xml:space="preserve"> 版 第 0 次修订</w:t>
            </w:r>
          </w:p>
        </w:tc>
      </w:tr>
      <w:tr w:rsidR="00CE72B8" w14:paraId="359DE1BE" w14:textId="77777777">
        <w:trPr>
          <w:trHeight w:hRule="exact" w:val="393"/>
        </w:trPr>
        <w:tc>
          <w:tcPr>
            <w:tcW w:w="1008" w:type="dxa"/>
            <w:vMerge/>
            <w:tcBorders>
              <w:left w:val="nil"/>
              <w:right w:val="single" w:sz="4" w:space="0" w:color="000000"/>
            </w:tcBorders>
          </w:tcPr>
          <w:p w14:paraId="3DC0D0FE" w14:textId="77777777" w:rsidR="00CE72B8" w:rsidRDefault="00CE72B8">
            <w:pPr>
              <w:spacing w:line="400" w:lineRule="exact"/>
              <w:ind w:firstLineChars="200" w:firstLine="420"/>
              <w:rPr>
                <w:sz w:val="21"/>
                <w:szCs w:val="21"/>
              </w:rPr>
            </w:pPr>
          </w:p>
        </w:tc>
        <w:tc>
          <w:tcPr>
            <w:tcW w:w="3060" w:type="dxa"/>
            <w:vMerge/>
            <w:tcBorders>
              <w:left w:val="single" w:sz="4" w:space="0" w:color="000000"/>
              <w:right w:val="single" w:sz="4" w:space="0" w:color="000000"/>
            </w:tcBorders>
          </w:tcPr>
          <w:p w14:paraId="291E844E"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right w:val="single" w:sz="4" w:space="0" w:color="000000"/>
            </w:tcBorders>
          </w:tcPr>
          <w:p w14:paraId="12C66A9F" w14:textId="77777777" w:rsidR="00CE72B8" w:rsidRDefault="00AE7D12">
            <w:pPr>
              <w:spacing w:line="400" w:lineRule="exact"/>
              <w:ind w:right="2"/>
              <w:jc w:val="center"/>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tcPr>
          <w:p w14:paraId="60F517C6" w14:textId="77777777" w:rsidR="00CE72B8" w:rsidRDefault="00AE7D12">
            <w:pPr>
              <w:spacing w:line="400" w:lineRule="exact"/>
              <w:ind w:left="3" w:right="4" w:firstLineChars="200" w:firstLine="420"/>
              <w:jc w:val="center"/>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1</w:t>
            </w:r>
            <w:r>
              <w:rPr>
                <w:rFonts w:hint="eastAsia"/>
                <w:sz w:val="21"/>
                <w:szCs w:val="21"/>
                <w:lang w:eastAsia="zh-CN"/>
              </w:rPr>
              <w:t>0</w:t>
            </w:r>
            <w:r>
              <w:rPr>
                <w:rFonts w:hint="eastAsia"/>
                <w:sz w:val="21"/>
                <w:szCs w:val="21"/>
              </w:rPr>
              <w:t xml:space="preserve"> 月 01 日</w:t>
            </w:r>
          </w:p>
        </w:tc>
      </w:tr>
    </w:tbl>
    <w:p w14:paraId="04EA1590" w14:textId="77777777" w:rsidR="00CE72B8" w:rsidRDefault="00CE72B8">
      <w:pPr>
        <w:spacing w:line="400" w:lineRule="exact"/>
        <w:rPr>
          <w:sz w:val="21"/>
          <w:szCs w:val="21"/>
        </w:rPr>
      </w:pPr>
    </w:p>
    <w:p w14:paraId="2349D921" w14:textId="77777777" w:rsidR="00CE72B8" w:rsidRDefault="00CE72B8">
      <w:pPr>
        <w:spacing w:line="400" w:lineRule="exact"/>
        <w:rPr>
          <w:sz w:val="21"/>
          <w:szCs w:val="21"/>
        </w:rPr>
        <w:sectPr w:rsidR="00CE72B8">
          <w:pgSz w:w="11910" w:h="16840"/>
          <w:pgMar w:top="1340" w:right="1580" w:bottom="280" w:left="1620" w:header="720" w:footer="720" w:gutter="0"/>
          <w:cols w:space="720"/>
        </w:sectPr>
      </w:pPr>
    </w:p>
    <w:p w14:paraId="631B9A15" w14:textId="77777777" w:rsidR="00CE72B8" w:rsidRDefault="00CE72B8">
      <w:pPr>
        <w:pStyle w:val="a3"/>
        <w:spacing w:before="3" w:line="400" w:lineRule="exact"/>
        <w:ind w:left="0"/>
      </w:pPr>
    </w:p>
    <w:p w14:paraId="34F30254" w14:textId="77777777" w:rsidR="00CE72B8" w:rsidRDefault="00AE7D12">
      <w:pPr>
        <w:pStyle w:val="3"/>
        <w:tabs>
          <w:tab w:val="left" w:pos="339"/>
        </w:tabs>
        <w:spacing w:before="1" w:line="400" w:lineRule="exact"/>
        <w:ind w:left="0" w:firstLine="0"/>
      </w:pPr>
      <w:r>
        <w:rPr>
          <w:rFonts w:hint="eastAsia"/>
          <w:lang w:eastAsia="zh-CN"/>
        </w:rPr>
        <w:t xml:space="preserve">1 </w:t>
      </w:r>
      <w:r>
        <w:rPr>
          <w:rFonts w:hint="eastAsia"/>
        </w:rPr>
        <w:t>目的和适用范围</w:t>
      </w:r>
    </w:p>
    <w:p w14:paraId="69AD1D2A" w14:textId="77777777" w:rsidR="00CE72B8" w:rsidRDefault="00AE7D12">
      <w:pPr>
        <w:spacing w:before="14" w:line="400" w:lineRule="exact"/>
        <w:ind w:left="180" w:firstLineChars="200" w:firstLine="420"/>
        <w:rPr>
          <w:sz w:val="28"/>
          <w:szCs w:val="28"/>
        </w:rPr>
      </w:pPr>
      <w:r>
        <w:rPr>
          <w:rFonts w:hint="eastAsia"/>
          <w:sz w:val="21"/>
          <w:szCs w:val="21"/>
        </w:rPr>
        <w:br w:type="column"/>
      </w:r>
      <w:r>
        <w:rPr>
          <w:rFonts w:hint="eastAsia"/>
          <w:sz w:val="28"/>
          <w:szCs w:val="28"/>
        </w:rPr>
        <w:lastRenderedPageBreak/>
        <w:t>检验工作程序</w:t>
      </w:r>
    </w:p>
    <w:p w14:paraId="3144CD7E" w14:textId="77777777" w:rsidR="00CE72B8" w:rsidRDefault="00CE72B8">
      <w:pPr>
        <w:spacing w:line="400" w:lineRule="exact"/>
        <w:ind w:firstLineChars="200" w:firstLine="420"/>
        <w:rPr>
          <w:sz w:val="21"/>
          <w:szCs w:val="21"/>
        </w:rPr>
        <w:sectPr w:rsidR="00CE72B8">
          <w:type w:val="continuous"/>
          <w:pgSz w:w="11910" w:h="16840"/>
          <w:pgMar w:top="1580" w:right="1580" w:bottom="280" w:left="1620" w:header="720" w:footer="720" w:gutter="0"/>
          <w:cols w:num="2" w:space="720" w:equalWidth="0">
            <w:col w:w="1813" w:space="1499"/>
            <w:col w:w="5398"/>
          </w:cols>
        </w:sectPr>
      </w:pPr>
    </w:p>
    <w:p w14:paraId="378C3091" w14:textId="77777777" w:rsidR="00CE72B8" w:rsidRDefault="00AE7D12">
      <w:pPr>
        <w:pStyle w:val="a3"/>
        <w:spacing w:before="8" w:line="400" w:lineRule="exact"/>
        <w:ind w:left="0" w:right="111" w:firstLineChars="200" w:firstLine="420"/>
        <w:rPr>
          <w:lang w:eastAsia="zh-CN"/>
        </w:rPr>
      </w:pPr>
      <w:r>
        <w:rPr>
          <w:rFonts w:hint="eastAsia"/>
          <w:lang w:eastAsia="zh-CN"/>
        </w:rPr>
        <w:lastRenderedPageBreak/>
        <w:t>本程序规定了检验工作应按计划、按相应的工作程序进行，确保检验结果的公正、科学、准确、及时。</w:t>
      </w:r>
    </w:p>
    <w:p w14:paraId="183003B1" w14:textId="77777777" w:rsidR="00CE72B8" w:rsidRDefault="00AE7D12">
      <w:pPr>
        <w:pStyle w:val="a3"/>
        <w:spacing w:before="7" w:line="400" w:lineRule="exact"/>
        <w:ind w:left="0" w:firstLineChars="200" w:firstLine="420"/>
        <w:rPr>
          <w:lang w:eastAsia="zh-CN"/>
        </w:rPr>
      </w:pPr>
      <w:r>
        <w:rPr>
          <w:rFonts w:hint="eastAsia"/>
          <w:lang w:eastAsia="zh-CN"/>
        </w:rPr>
        <w:t>本程序适用于本单位开展的各类检验业务。</w:t>
      </w:r>
    </w:p>
    <w:p w14:paraId="050A6F0D" w14:textId="77777777" w:rsidR="00CE72B8" w:rsidRDefault="00AE7D12">
      <w:pPr>
        <w:pStyle w:val="3"/>
        <w:tabs>
          <w:tab w:val="left" w:pos="339"/>
        </w:tabs>
        <w:spacing w:line="400" w:lineRule="exact"/>
        <w:ind w:left="0" w:firstLine="0"/>
        <w:rPr>
          <w:lang w:eastAsia="zh-CN"/>
        </w:rPr>
      </w:pPr>
      <w:r>
        <w:rPr>
          <w:rFonts w:hint="eastAsia"/>
          <w:lang w:eastAsia="zh-CN"/>
        </w:rPr>
        <w:t>2 职责</w:t>
      </w:r>
    </w:p>
    <w:p w14:paraId="7C52FFB7" w14:textId="77777777" w:rsidR="00CE72B8" w:rsidRDefault="00AE7D12">
      <w:pPr>
        <w:pStyle w:val="a5"/>
        <w:tabs>
          <w:tab w:val="left" w:pos="497"/>
        </w:tabs>
        <w:spacing w:before="12" w:line="400" w:lineRule="exact"/>
        <w:ind w:left="0" w:right="217" w:firstLineChars="200" w:firstLine="420"/>
        <w:rPr>
          <w:sz w:val="21"/>
          <w:szCs w:val="21"/>
          <w:lang w:eastAsia="zh-CN"/>
        </w:rPr>
      </w:pPr>
      <w:r>
        <w:rPr>
          <w:rFonts w:hint="eastAsia"/>
          <w:sz w:val="21"/>
          <w:szCs w:val="21"/>
          <w:lang w:eastAsia="zh-CN"/>
        </w:rPr>
        <w:t>2.1 收样业务大厅负责简单合同的评审，组织重大合同会签；负责样品接收和管理、下达检验任务并监督样品流转；安排检验检测室具体承担抽样和现场检验工作：负责传达与协调检验进度；合成、审核检验记录和报告；样品与检验任务管理人员打印、发放检验报告书。</w:t>
      </w:r>
    </w:p>
    <w:p w14:paraId="1728FFF3" w14:textId="77777777" w:rsidR="00CE72B8" w:rsidRDefault="00AE7D12">
      <w:pPr>
        <w:pStyle w:val="a5"/>
        <w:tabs>
          <w:tab w:val="left" w:pos="497"/>
        </w:tabs>
        <w:spacing w:before="22" w:line="400" w:lineRule="exact"/>
        <w:ind w:left="0" w:firstLineChars="200" w:firstLine="420"/>
        <w:rPr>
          <w:sz w:val="21"/>
          <w:szCs w:val="21"/>
          <w:lang w:eastAsia="zh-CN"/>
        </w:rPr>
      </w:pPr>
      <w:r>
        <w:rPr>
          <w:rFonts w:hint="eastAsia"/>
          <w:sz w:val="21"/>
          <w:szCs w:val="21"/>
          <w:lang w:eastAsia="zh-CN"/>
        </w:rPr>
        <w:t>2.2 技术负责人对特殊合同进行评审，业务接待人员负责一般合同评审。</w:t>
      </w:r>
    </w:p>
    <w:p w14:paraId="1AEFD97B" w14:textId="77777777" w:rsidR="00CE72B8" w:rsidRDefault="00AE7D12">
      <w:pPr>
        <w:pStyle w:val="a5"/>
        <w:tabs>
          <w:tab w:val="left" w:pos="497"/>
        </w:tabs>
        <w:spacing w:line="400" w:lineRule="exact"/>
        <w:ind w:left="0" w:right="219" w:firstLineChars="200" w:firstLine="420"/>
        <w:rPr>
          <w:sz w:val="21"/>
          <w:szCs w:val="21"/>
          <w:lang w:eastAsia="zh-CN"/>
        </w:rPr>
      </w:pPr>
      <w:r>
        <w:rPr>
          <w:rFonts w:hint="eastAsia"/>
          <w:sz w:val="21"/>
          <w:szCs w:val="21"/>
          <w:lang w:eastAsia="zh-CN"/>
        </w:rPr>
        <w:t>2.3 行政办公室负责做好外部支持服务。资产与财务室负责物资供应和检后固体废物、废液的处置。</w:t>
      </w:r>
    </w:p>
    <w:p w14:paraId="7E77131B" w14:textId="77777777" w:rsidR="00CE72B8" w:rsidRDefault="00AE7D12">
      <w:pPr>
        <w:pStyle w:val="a5"/>
        <w:tabs>
          <w:tab w:val="left" w:pos="497"/>
        </w:tabs>
        <w:spacing w:before="33" w:line="400" w:lineRule="exact"/>
        <w:ind w:left="0" w:right="219" w:firstLineChars="200" w:firstLine="420"/>
        <w:rPr>
          <w:sz w:val="21"/>
          <w:szCs w:val="21"/>
          <w:lang w:eastAsia="zh-CN"/>
        </w:rPr>
      </w:pPr>
      <w:r>
        <w:rPr>
          <w:rFonts w:hint="eastAsia"/>
          <w:sz w:val="21"/>
          <w:szCs w:val="21"/>
          <w:lang w:eastAsia="zh-CN"/>
        </w:rPr>
        <w:t>2.4 质考室负责审查跟踪检测的偏离；负责检验标准的收集；计量工作；组织比对试验和结果质量控制，负责受理客户质量投诉。</w:t>
      </w:r>
    </w:p>
    <w:p w14:paraId="3924E154" w14:textId="77777777" w:rsidR="00CE72B8" w:rsidRDefault="00AE7D12">
      <w:pPr>
        <w:pStyle w:val="a5"/>
        <w:tabs>
          <w:tab w:val="left" w:pos="497"/>
        </w:tabs>
        <w:spacing w:before="33" w:line="400" w:lineRule="exact"/>
        <w:ind w:left="0" w:firstLineChars="200" w:firstLine="420"/>
        <w:rPr>
          <w:sz w:val="21"/>
          <w:szCs w:val="21"/>
          <w:lang w:eastAsia="zh-CN"/>
        </w:rPr>
      </w:pPr>
      <w:r>
        <w:rPr>
          <w:rFonts w:hint="eastAsia"/>
          <w:sz w:val="21"/>
          <w:szCs w:val="21"/>
          <w:lang w:eastAsia="zh-CN"/>
        </w:rPr>
        <w:t>2.5 业务办公室负责仪器设备和外携设备管理，编制仪器设备内部验证规程并实施校准。</w:t>
      </w:r>
    </w:p>
    <w:p w14:paraId="56E52A5B" w14:textId="77777777" w:rsidR="00CE72B8" w:rsidRDefault="00AE7D12">
      <w:pPr>
        <w:pStyle w:val="a5"/>
        <w:tabs>
          <w:tab w:val="left" w:pos="497"/>
        </w:tabs>
        <w:spacing w:line="400" w:lineRule="exact"/>
        <w:ind w:left="0" w:right="217" w:firstLineChars="200" w:firstLine="420"/>
        <w:rPr>
          <w:sz w:val="21"/>
          <w:szCs w:val="21"/>
          <w:lang w:eastAsia="zh-CN"/>
        </w:rPr>
      </w:pPr>
      <w:r>
        <w:rPr>
          <w:rFonts w:hint="eastAsia"/>
          <w:sz w:val="21"/>
          <w:szCs w:val="21"/>
          <w:lang w:eastAsia="zh-CN"/>
        </w:rPr>
        <w:t>2.6 检验检测室负责项目检测、编制试验结果报告（记录）；负责仪器设备、标准物质使用及消耗材料的验证；对设施环境进行维护；对在用剧毒危险品试剂进行管理；落实比对试验和质量控制，持续改进检验工作；会同业务办公室编制检验细则。</w:t>
      </w:r>
    </w:p>
    <w:p w14:paraId="3096D2E8" w14:textId="77777777" w:rsidR="00CE72B8" w:rsidRDefault="00AE7D12">
      <w:pPr>
        <w:pStyle w:val="a5"/>
        <w:tabs>
          <w:tab w:val="left" w:pos="497"/>
        </w:tabs>
        <w:spacing w:before="22" w:line="400" w:lineRule="exact"/>
        <w:ind w:left="0" w:firstLineChars="200" w:firstLine="420"/>
        <w:rPr>
          <w:sz w:val="21"/>
          <w:szCs w:val="21"/>
          <w:lang w:eastAsia="zh-CN"/>
        </w:rPr>
      </w:pPr>
      <w:r>
        <w:rPr>
          <w:rFonts w:hint="eastAsia"/>
          <w:sz w:val="21"/>
          <w:szCs w:val="21"/>
          <w:lang w:eastAsia="zh-CN"/>
        </w:rPr>
        <w:t>2.7 授权签字人负责对检验报告书进行授权签发。</w:t>
      </w:r>
    </w:p>
    <w:p w14:paraId="2525CCB3" w14:textId="77777777" w:rsidR="00CE72B8" w:rsidRDefault="00AE7D12">
      <w:pPr>
        <w:pStyle w:val="a5"/>
        <w:tabs>
          <w:tab w:val="left" w:pos="497"/>
        </w:tabs>
        <w:spacing w:line="400" w:lineRule="exact"/>
        <w:ind w:left="0" w:firstLineChars="200" w:firstLine="420"/>
        <w:rPr>
          <w:sz w:val="21"/>
          <w:szCs w:val="21"/>
          <w:lang w:eastAsia="zh-CN"/>
        </w:rPr>
      </w:pPr>
      <w:r>
        <w:rPr>
          <w:rFonts w:hint="eastAsia"/>
          <w:sz w:val="21"/>
          <w:szCs w:val="21"/>
          <w:lang w:eastAsia="zh-CN"/>
        </w:rPr>
        <w:t>2.8 检验报告用章管理员负责检验报告的盖章。</w:t>
      </w:r>
    </w:p>
    <w:p w14:paraId="362AAE45" w14:textId="77777777" w:rsidR="00CE72B8" w:rsidRDefault="00AE7D12">
      <w:pPr>
        <w:pStyle w:val="a5"/>
        <w:tabs>
          <w:tab w:val="left" w:pos="497"/>
        </w:tabs>
        <w:spacing w:line="400" w:lineRule="exact"/>
        <w:ind w:left="0" w:firstLineChars="200" w:firstLine="420"/>
        <w:rPr>
          <w:sz w:val="21"/>
          <w:szCs w:val="21"/>
          <w:lang w:eastAsia="zh-CN"/>
        </w:rPr>
      </w:pPr>
      <w:r>
        <w:rPr>
          <w:rFonts w:hint="eastAsia"/>
          <w:sz w:val="21"/>
          <w:szCs w:val="21"/>
          <w:lang w:eastAsia="zh-CN"/>
        </w:rPr>
        <w:t>2.9 监督员对整个检验工作过程进行质量监督。</w:t>
      </w:r>
    </w:p>
    <w:p w14:paraId="1E6C4C3C" w14:textId="77777777" w:rsidR="00CE72B8" w:rsidRDefault="00AE7D12">
      <w:pPr>
        <w:pStyle w:val="a5"/>
        <w:tabs>
          <w:tab w:val="left" w:pos="605"/>
        </w:tabs>
        <w:spacing w:line="400" w:lineRule="exact"/>
        <w:ind w:left="0" w:firstLineChars="200" w:firstLine="420"/>
        <w:rPr>
          <w:sz w:val="21"/>
          <w:szCs w:val="21"/>
          <w:lang w:eastAsia="zh-CN"/>
        </w:rPr>
      </w:pPr>
      <w:r>
        <w:rPr>
          <w:rFonts w:hint="eastAsia"/>
          <w:sz w:val="21"/>
          <w:szCs w:val="21"/>
          <w:lang w:eastAsia="zh-CN"/>
        </w:rPr>
        <w:t>2.10 档案资料员负责检验检测资料的归档管理。</w:t>
      </w:r>
    </w:p>
    <w:p w14:paraId="3BB551FE" w14:textId="77777777" w:rsidR="00CE72B8" w:rsidRDefault="00AE7D12">
      <w:pPr>
        <w:pStyle w:val="3"/>
        <w:tabs>
          <w:tab w:val="left" w:pos="339"/>
        </w:tabs>
        <w:spacing w:before="8" w:line="400" w:lineRule="exact"/>
        <w:ind w:left="0" w:firstLine="0"/>
        <w:rPr>
          <w:lang w:eastAsia="zh-CN"/>
        </w:rPr>
      </w:pPr>
      <w:r>
        <w:rPr>
          <w:rFonts w:hint="eastAsia"/>
          <w:lang w:eastAsia="zh-CN"/>
        </w:rPr>
        <w:t>3 程序</w:t>
      </w:r>
    </w:p>
    <w:p w14:paraId="36175FF4" w14:textId="77777777" w:rsidR="00CE72B8" w:rsidRDefault="00AE7D12">
      <w:pPr>
        <w:pStyle w:val="a5"/>
        <w:tabs>
          <w:tab w:val="left" w:pos="552"/>
        </w:tabs>
        <w:spacing w:before="12" w:line="400" w:lineRule="exact"/>
        <w:ind w:left="0" w:rightChars="100" w:right="220" w:firstLineChars="200" w:firstLine="420"/>
        <w:rPr>
          <w:sz w:val="21"/>
          <w:szCs w:val="21"/>
          <w:lang w:eastAsia="zh-CN"/>
        </w:rPr>
      </w:pPr>
      <w:r>
        <w:rPr>
          <w:rFonts w:hint="eastAsia"/>
          <w:sz w:val="21"/>
          <w:szCs w:val="21"/>
          <w:lang w:eastAsia="zh-CN"/>
        </w:rPr>
        <w:t>3.1 本单位受理的各类检验业务按检验工作流程图实施</w:t>
      </w:r>
    </w:p>
    <w:p w14:paraId="39C8F5F2" w14:textId="77777777" w:rsidR="00CE72B8" w:rsidRDefault="00AE7D12">
      <w:pPr>
        <w:pStyle w:val="a5"/>
        <w:tabs>
          <w:tab w:val="left" w:pos="552"/>
        </w:tabs>
        <w:spacing w:before="12" w:line="400" w:lineRule="exact"/>
        <w:ind w:left="0" w:rightChars="100" w:right="220" w:firstLineChars="200" w:firstLine="420"/>
        <w:rPr>
          <w:sz w:val="21"/>
          <w:szCs w:val="21"/>
          <w:lang w:eastAsia="zh-CN"/>
        </w:rPr>
      </w:pPr>
      <w:r>
        <w:rPr>
          <w:rFonts w:hint="eastAsia"/>
          <w:sz w:val="21"/>
          <w:szCs w:val="21"/>
          <w:lang w:eastAsia="zh-CN"/>
        </w:rPr>
        <w:t>检验检测工作流程图见《管理手册》附录 4.7.7。</w:t>
      </w:r>
    </w:p>
    <w:p w14:paraId="6D902ABD" w14:textId="77777777" w:rsidR="00CE72B8" w:rsidRDefault="00AE7D12">
      <w:pPr>
        <w:pStyle w:val="3"/>
        <w:tabs>
          <w:tab w:val="left" w:pos="552"/>
        </w:tabs>
        <w:spacing w:before="2" w:line="400" w:lineRule="exact"/>
        <w:ind w:left="0" w:firstLineChars="200" w:firstLine="420"/>
        <w:rPr>
          <w:b w:val="0"/>
          <w:bCs w:val="0"/>
          <w:lang w:eastAsia="zh-CN"/>
        </w:rPr>
      </w:pPr>
      <w:r>
        <w:rPr>
          <w:rFonts w:hint="eastAsia"/>
          <w:b w:val="0"/>
          <w:bCs w:val="0"/>
          <w:lang w:eastAsia="zh-CN"/>
        </w:rPr>
        <w:t>3.2 检验委托</w:t>
      </w:r>
    </w:p>
    <w:p w14:paraId="4EC48F18" w14:textId="77777777" w:rsidR="00CE72B8" w:rsidRDefault="00AE7D12">
      <w:pPr>
        <w:pStyle w:val="a5"/>
        <w:tabs>
          <w:tab w:val="left" w:pos="711"/>
        </w:tabs>
        <w:spacing w:line="400" w:lineRule="exact"/>
        <w:ind w:left="0" w:right="219" w:firstLineChars="200" w:firstLine="420"/>
        <w:rPr>
          <w:sz w:val="21"/>
          <w:szCs w:val="21"/>
          <w:lang w:eastAsia="zh-CN"/>
        </w:rPr>
      </w:pPr>
      <w:r>
        <w:rPr>
          <w:rFonts w:hint="eastAsia"/>
          <w:sz w:val="21"/>
          <w:szCs w:val="21"/>
          <w:lang w:eastAsia="zh-CN"/>
        </w:rPr>
        <w:t>3.2.1 由收样业务大厅受理检验业务，办理检验委托手续。指令性检验任务执行相关文件要求；其他检验执行《合同评审程序》。对收到样品按《样品管理程序》执行。</w:t>
      </w:r>
    </w:p>
    <w:p w14:paraId="65B25E10" w14:textId="77777777" w:rsidR="00CE72B8" w:rsidRDefault="00AE7D12">
      <w:pPr>
        <w:pStyle w:val="a5"/>
        <w:tabs>
          <w:tab w:val="left" w:pos="711"/>
        </w:tabs>
        <w:spacing w:before="33" w:line="400" w:lineRule="exact"/>
        <w:ind w:left="0" w:right="217" w:firstLineChars="200" w:firstLine="420"/>
        <w:rPr>
          <w:sz w:val="21"/>
          <w:szCs w:val="21"/>
          <w:lang w:eastAsia="zh-CN"/>
        </w:rPr>
      </w:pPr>
      <w:r>
        <w:rPr>
          <w:rFonts w:hint="eastAsia"/>
          <w:sz w:val="21"/>
          <w:szCs w:val="21"/>
          <w:lang w:eastAsia="zh-CN"/>
        </w:rPr>
        <w:t>3.2.2 检验样品的抽样按《食品抽样控制程序》执行；样品的接收、流转、准备，保存、处置按《样品管理程序》进行。</w:t>
      </w:r>
    </w:p>
    <w:p w14:paraId="06CF7D8F" w14:textId="77777777" w:rsidR="00CE72B8" w:rsidRDefault="00AE7D12">
      <w:pPr>
        <w:pStyle w:val="a5"/>
        <w:tabs>
          <w:tab w:val="left" w:pos="711"/>
        </w:tabs>
        <w:spacing w:before="33" w:line="400" w:lineRule="exact"/>
        <w:ind w:left="0" w:right="217" w:firstLineChars="200" w:firstLine="420"/>
        <w:rPr>
          <w:sz w:val="21"/>
          <w:szCs w:val="21"/>
          <w:lang w:eastAsia="zh-CN"/>
        </w:rPr>
      </w:pPr>
      <w:r>
        <w:rPr>
          <w:rFonts w:hint="eastAsia"/>
          <w:sz w:val="21"/>
          <w:szCs w:val="21"/>
          <w:lang w:eastAsia="zh-CN"/>
        </w:rPr>
        <w:t>3.2.3 收样业务大厅的样品与检验任务管理人员按检验合同要求，通知相关检测科室或</w:t>
      </w:r>
    </w:p>
    <w:tbl>
      <w:tblPr>
        <w:tblW w:w="8388" w:type="dxa"/>
        <w:tblInd w:w="103"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1458DBC0" w14:textId="77777777">
        <w:trPr>
          <w:trHeight w:hRule="exact" w:val="428"/>
        </w:trPr>
        <w:tc>
          <w:tcPr>
            <w:tcW w:w="4068" w:type="dxa"/>
            <w:gridSpan w:val="2"/>
            <w:vMerge w:val="restart"/>
            <w:tcBorders>
              <w:left w:val="nil"/>
              <w:right w:val="single" w:sz="4" w:space="0" w:color="000000"/>
            </w:tcBorders>
          </w:tcPr>
          <w:p w14:paraId="61108015" w14:textId="77777777" w:rsidR="00CE72B8" w:rsidRDefault="00AE7D12">
            <w:pPr>
              <w:spacing w:line="400" w:lineRule="exact"/>
              <w:ind w:left="646" w:right="644" w:firstLineChars="200" w:firstLine="420"/>
              <w:jc w:val="center"/>
              <w:rPr>
                <w:sz w:val="21"/>
                <w:szCs w:val="21"/>
                <w:lang w:eastAsia="zh-CN"/>
              </w:rPr>
            </w:pPr>
            <w:r>
              <w:rPr>
                <w:rFonts w:hint="eastAsia"/>
                <w:sz w:val="21"/>
                <w:szCs w:val="21"/>
                <w:lang w:eastAsia="zh-CN"/>
              </w:rPr>
              <w:lastRenderedPageBreak/>
              <w:t>海洋产品及环境检测平台程序文件</w:t>
            </w:r>
          </w:p>
        </w:tc>
        <w:tc>
          <w:tcPr>
            <w:tcW w:w="1260" w:type="dxa"/>
            <w:tcBorders>
              <w:left w:val="single" w:sz="4" w:space="0" w:color="000000"/>
              <w:bottom w:val="single" w:sz="4" w:space="0" w:color="000000"/>
              <w:right w:val="single" w:sz="4" w:space="0" w:color="000000"/>
            </w:tcBorders>
          </w:tcPr>
          <w:p w14:paraId="510E9B1E" w14:textId="77777777" w:rsidR="00CE72B8" w:rsidRDefault="00AE7D12">
            <w:pPr>
              <w:spacing w:line="400" w:lineRule="exact"/>
              <w:ind w:right="2"/>
              <w:jc w:val="center"/>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tcPr>
          <w:p w14:paraId="3861A08C" w14:textId="77777777" w:rsidR="00CE72B8" w:rsidRDefault="00AE7D12">
            <w:pPr>
              <w:spacing w:before="19" w:line="400" w:lineRule="exact"/>
              <w:ind w:left="6" w:right="4" w:firstLineChars="200" w:firstLine="420"/>
              <w:jc w:val="center"/>
              <w:rPr>
                <w:sz w:val="21"/>
                <w:szCs w:val="21"/>
              </w:rPr>
            </w:pPr>
            <w:r>
              <w:rPr>
                <w:rFonts w:ascii="Times New Roman" w:hAnsi="Times New Roman" w:cs="Times New Roman"/>
                <w:sz w:val="21"/>
                <w:szCs w:val="21"/>
                <w:lang w:eastAsia="zh-CN"/>
              </w:rPr>
              <w:t>JCPT</w:t>
            </w:r>
            <w:r>
              <w:rPr>
                <w:rFonts w:ascii="Times New Roman" w:hAnsi="Times New Roman" w:cs="Times New Roman"/>
                <w:sz w:val="21"/>
                <w:szCs w:val="21"/>
              </w:rPr>
              <w:t>-CX</w:t>
            </w:r>
            <w:r>
              <w:rPr>
                <w:rFonts w:hint="eastAsia"/>
                <w:sz w:val="21"/>
                <w:szCs w:val="21"/>
              </w:rPr>
              <w:t>-</w:t>
            </w:r>
            <w:r>
              <w:rPr>
                <w:rFonts w:hint="eastAsia"/>
                <w:sz w:val="21"/>
                <w:szCs w:val="21"/>
                <w:lang w:eastAsia="zh-CN"/>
              </w:rPr>
              <w:t>33</w:t>
            </w:r>
            <w:r>
              <w:rPr>
                <w:rFonts w:hint="eastAsia"/>
                <w:sz w:val="21"/>
                <w:szCs w:val="21"/>
              </w:rPr>
              <w:t>-201</w:t>
            </w:r>
            <w:r>
              <w:rPr>
                <w:rFonts w:hint="eastAsia"/>
                <w:sz w:val="21"/>
                <w:szCs w:val="21"/>
                <w:lang w:eastAsia="zh-CN"/>
              </w:rPr>
              <w:t>9</w:t>
            </w:r>
            <w:r>
              <w:rPr>
                <w:rFonts w:hint="eastAsia"/>
                <w:sz w:val="21"/>
                <w:szCs w:val="21"/>
              </w:rPr>
              <w:t>-1.0</w:t>
            </w:r>
          </w:p>
        </w:tc>
      </w:tr>
      <w:tr w:rsidR="00CE72B8" w14:paraId="200FF3F6" w14:textId="77777777">
        <w:trPr>
          <w:trHeight w:hRule="exact" w:val="416"/>
        </w:trPr>
        <w:tc>
          <w:tcPr>
            <w:tcW w:w="4068" w:type="dxa"/>
            <w:gridSpan w:val="2"/>
            <w:vMerge/>
            <w:tcBorders>
              <w:left w:val="nil"/>
              <w:bottom w:val="single" w:sz="4" w:space="0" w:color="000000"/>
              <w:right w:val="single" w:sz="4" w:space="0" w:color="000000"/>
            </w:tcBorders>
          </w:tcPr>
          <w:p w14:paraId="2FF313C4"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1B4A16D4" w14:textId="77777777" w:rsidR="00CE72B8" w:rsidRDefault="00AE7D12">
            <w:pPr>
              <w:tabs>
                <w:tab w:val="left" w:pos="419"/>
              </w:tabs>
              <w:spacing w:line="400" w:lineRule="exact"/>
              <w:ind w:right="1"/>
              <w:jc w:val="center"/>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tcPr>
          <w:p w14:paraId="045A8794" w14:textId="77777777" w:rsidR="00CE72B8" w:rsidRDefault="00AE7D12">
            <w:pPr>
              <w:tabs>
                <w:tab w:val="left" w:pos="945"/>
              </w:tabs>
              <w:spacing w:line="400" w:lineRule="exact"/>
              <w:ind w:right="4" w:firstLineChars="200" w:firstLine="420"/>
              <w:jc w:val="center"/>
              <w:rPr>
                <w:sz w:val="21"/>
                <w:szCs w:val="21"/>
              </w:rPr>
            </w:pPr>
            <w:r>
              <w:rPr>
                <w:rFonts w:hint="eastAsia"/>
                <w:sz w:val="21"/>
                <w:szCs w:val="21"/>
              </w:rPr>
              <w:t>第 1  页</w:t>
            </w:r>
            <w:r>
              <w:rPr>
                <w:rFonts w:hint="eastAsia"/>
                <w:sz w:val="21"/>
                <w:szCs w:val="21"/>
              </w:rPr>
              <w:tab/>
              <w:t>共 8 页</w:t>
            </w:r>
          </w:p>
        </w:tc>
      </w:tr>
      <w:tr w:rsidR="00CE72B8" w14:paraId="2EE01DC5" w14:textId="77777777">
        <w:trPr>
          <w:trHeight w:hRule="exact" w:val="383"/>
        </w:trPr>
        <w:tc>
          <w:tcPr>
            <w:tcW w:w="1008" w:type="dxa"/>
            <w:vMerge w:val="restart"/>
            <w:tcBorders>
              <w:top w:val="single" w:sz="4" w:space="0" w:color="000000"/>
              <w:left w:val="nil"/>
              <w:right w:val="single" w:sz="4" w:space="0" w:color="000000"/>
            </w:tcBorders>
          </w:tcPr>
          <w:p w14:paraId="1F0EEAE1" w14:textId="77777777" w:rsidR="00CE72B8" w:rsidRDefault="00AE7D12">
            <w:pPr>
              <w:spacing w:before="106" w:line="400" w:lineRule="exact"/>
              <w:jc w:val="center"/>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tcPr>
          <w:p w14:paraId="1A556A4B" w14:textId="77777777" w:rsidR="00CE72B8" w:rsidRDefault="00AE7D12">
            <w:pPr>
              <w:spacing w:before="106" w:line="340" w:lineRule="exact"/>
              <w:ind w:firstLineChars="200" w:firstLine="420"/>
              <w:jc w:val="center"/>
              <w:rPr>
                <w:sz w:val="21"/>
                <w:szCs w:val="21"/>
                <w:lang w:eastAsia="zh-CN"/>
              </w:rPr>
            </w:pPr>
            <w:r>
              <w:rPr>
                <w:rFonts w:hint="eastAsia"/>
                <w:sz w:val="21"/>
                <w:szCs w:val="21"/>
                <w:lang w:eastAsia="zh-CN"/>
              </w:rPr>
              <w:t>33 检测工作程序</w:t>
            </w:r>
          </w:p>
        </w:tc>
        <w:tc>
          <w:tcPr>
            <w:tcW w:w="1260" w:type="dxa"/>
            <w:tcBorders>
              <w:top w:val="single" w:sz="4" w:space="0" w:color="000000"/>
              <w:left w:val="single" w:sz="4" w:space="0" w:color="000000"/>
              <w:bottom w:val="single" w:sz="4" w:space="0" w:color="000000"/>
              <w:right w:val="single" w:sz="4" w:space="0" w:color="000000"/>
            </w:tcBorders>
          </w:tcPr>
          <w:p w14:paraId="59DB8DB2" w14:textId="77777777" w:rsidR="00CE72B8" w:rsidRDefault="00AE7D12">
            <w:pPr>
              <w:spacing w:line="400" w:lineRule="exact"/>
              <w:ind w:right="1"/>
              <w:jc w:val="center"/>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tcPr>
          <w:p w14:paraId="56D7C652" w14:textId="77777777" w:rsidR="00CE72B8" w:rsidRDefault="00AE7D12">
            <w:pPr>
              <w:spacing w:line="400" w:lineRule="exact"/>
              <w:ind w:left="2" w:right="4" w:firstLineChars="200" w:firstLine="420"/>
              <w:jc w:val="center"/>
              <w:rPr>
                <w:sz w:val="21"/>
                <w:szCs w:val="21"/>
              </w:rPr>
            </w:pPr>
            <w:r>
              <w:rPr>
                <w:rFonts w:hint="eastAsia"/>
                <w:sz w:val="21"/>
                <w:szCs w:val="21"/>
              </w:rPr>
              <w:t>第 201</w:t>
            </w:r>
            <w:r>
              <w:rPr>
                <w:rFonts w:hint="eastAsia"/>
                <w:sz w:val="21"/>
                <w:szCs w:val="21"/>
                <w:lang w:eastAsia="zh-CN"/>
              </w:rPr>
              <w:t>9</w:t>
            </w:r>
            <w:r>
              <w:rPr>
                <w:rFonts w:hint="eastAsia"/>
                <w:sz w:val="21"/>
                <w:szCs w:val="21"/>
              </w:rPr>
              <w:t xml:space="preserve"> 版 第 0 次修订</w:t>
            </w:r>
          </w:p>
        </w:tc>
      </w:tr>
      <w:tr w:rsidR="00CE72B8" w14:paraId="7CE2D9F8" w14:textId="77777777">
        <w:trPr>
          <w:trHeight w:hRule="exact" w:val="393"/>
        </w:trPr>
        <w:tc>
          <w:tcPr>
            <w:tcW w:w="1008" w:type="dxa"/>
            <w:vMerge/>
            <w:tcBorders>
              <w:left w:val="nil"/>
              <w:right w:val="single" w:sz="4" w:space="0" w:color="000000"/>
            </w:tcBorders>
          </w:tcPr>
          <w:p w14:paraId="66E2CA35" w14:textId="77777777" w:rsidR="00CE72B8" w:rsidRDefault="00CE72B8">
            <w:pPr>
              <w:spacing w:line="400" w:lineRule="exact"/>
              <w:ind w:firstLineChars="200" w:firstLine="420"/>
              <w:rPr>
                <w:sz w:val="21"/>
                <w:szCs w:val="21"/>
              </w:rPr>
            </w:pPr>
          </w:p>
        </w:tc>
        <w:tc>
          <w:tcPr>
            <w:tcW w:w="3060" w:type="dxa"/>
            <w:vMerge/>
            <w:tcBorders>
              <w:left w:val="single" w:sz="4" w:space="0" w:color="000000"/>
              <w:right w:val="single" w:sz="4" w:space="0" w:color="000000"/>
            </w:tcBorders>
          </w:tcPr>
          <w:p w14:paraId="25744393"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right w:val="single" w:sz="4" w:space="0" w:color="000000"/>
            </w:tcBorders>
          </w:tcPr>
          <w:p w14:paraId="78511C97" w14:textId="77777777" w:rsidR="00CE72B8" w:rsidRDefault="00AE7D12">
            <w:pPr>
              <w:spacing w:line="400" w:lineRule="exact"/>
              <w:ind w:right="2"/>
              <w:jc w:val="center"/>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tcPr>
          <w:p w14:paraId="5AC2C3EA" w14:textId="77777777" w:rsidR="00CE72B8" w:rsidRDefault="00AE7D12">
            <w:pPr>
              <w:spacing w:line="400" w:lineRule="exact"/>
              <w:ind w:left="3" w:right="4" w:firstLineChars="200" w:firstLine="420"/>
              <w:jc w:val="center"/>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1</w:t>
            </w:r>
            <w:r>
              <w:rPr>
                <w:rFonts w:hint="eastAsia"/>
                <w:sz w:val="21"/>
                <w:szCs w:val="21"/>
                <w:lang w:eastAsia="zh-CN"/>
              </w:rPr>
              <w:t>0</w:t>
            </w:r>
            <w:r>
              <w:rPr>
                <w:rFonts w:hint="eastAsia"/>
                <w:sz w:val="21"/>
                <w:szCs w:val="21"/>
              </w:rPr>
              <w:t xml:space="preserve"> 月 01 日</w:t>
            </w:r>
          </w:p>
        </w:tc>
      </w:tr>
    </w:tbl>
    <w:p w14:paraId="25D109DD" w14:textId="77777777" w:rsidR="00CE72B8" w:rsidRDefault="00AE7D12">
      <w:pPr>
        <w:pStyle w:val="a5"/>
        <w:tabs>
          <w:tab w:val="left" w:pos="711"/>
        </w:tabs>
        <w:spacing w:before="33" w:line="400" w:lineRule="exact"/>
        <w:ind w:left="0" w:right="217"/>
        <w:rPr>
          <w:sz w:val="21"/>
          <w:szCs w:val="21"/>
          <w:lang w:eastAsia="zh-CN"/>
        </w:rPr>
      </w:pPr>
      <w:r>
        <w:rPr>
          <w:rFonts w:hint="eastAsia"/>
          <w:sz w:val="21"/>
          <w:szCs w:val="21"/>
          <w:lang w:eastAsia="zh-CN"/>
        </w:rPr>
        <w:t>人员并下达《食品检验任务通知单》，检验检测室领取样品，准备试验。通过</w:t>
      </w:r>
      <w:r>
        <w:rPr>
          <w:rFonts w:hint="eastAsia"/>
          <w:color w:val="C00000"/>
          <w:sz w:val="21"/>
          <w:szCs w:val="21"/>
          <w:lang w:eastAsia="zh-CN"/>
        </w:rPr>
        <w:t xml:space="preserve"> Lims </w:t>
      </w:r>
      <w:r>
        <w:rPr>
          <w:rFonts w:hint="eastAsia"/>
          <w:sz w:val="21"/>
          <w:szCs w:val="21"/>
          <w:lang w:eastAsia="zh-CN"/>
        </w:rPr>
        <w:t>系统下达检验任务时，相关资料如散页标准、抽样凭证或检验授权委托书等同时以电子附件形式传递。没有签订合同和进行合同评审的委托项目，不得实施检验检测。</w:t>
      </w:r>
    </w:p>
    <w:p w14:paraId="5F74260B" w14:textId="77777777" w:rsidR="00CE72B8" w:rsidRDefault="00AE7D12">
      <w:pPr>
        <w:pStyle w:val="3"/>
        <w:tabs>
          <w:tab w:val="left" w:pos="502"/>
        </w:tabs>
        <w:spacing w:before="22" w:line="400" w:lineRule="exact"/>
        <w:ind w:left="0" w:firstLineChars="200" w:firstLine="420"/>
        <w:rPr>
          <w:b w:val="0"/>
          <w:bCs w:val="0"/>
          <w:lang w:eastAsia="zh-CN"/>
        </w:rPr>
      </w:pPr>
      <w:r>
        <w:rPr>
          <w:rFonts w:hint="eastAsia"/>
          <w:b w:val="0"/>
          <w:bCs w:val="0"/>
          <w:lang w:eastAsia="zh-CN"/>
        </w:rPr>
        <w:t>3.3 检验前的准备</w:t>
      </w:r>
    </w:p>
    <w:p w14:paraId="05E46E22" w14:textId="77777777" w:rsidR="00CE72B8" w:rsidRDefault="00AE7D12">
      <w:pPr>
        <w:pStyle w:val="a5"/>
        <w:tabs>
          <w:tab w:val="left" w:pos="711"/>
        </w:tabs>
        <w:spacing w:line="400" w:lineRule="exact"/>
        <w:ind w:left="0" w:firstLineChars="200" w:firstLine="420"/>
        <w:rPr>
          <w:sz w:val="21"/>
          <w:szCs w:val="21"/>
          <w:lang w:eastAsia="zh-CN"/>
        </w:rPr>
      </w:pPr>
      <w:r>
        <w:rPr>
          <w:rFonts w:hint="eastAsia"/>
          <w:sz w:val="21"/>
          <w:szCs w:val="21"/>
          <w:lang w:eastAsia="zh-CN"/>
        </w:rPr>
        <w:t>3.3.1 检验前按下列程序进行必要的准备：</w:t>
      </w:r>
    </w:p>
    <w:p w14:paraId="2761C4AD" w14:textId="77777777" w:rsidR="00CE72B8" w:rsidRDefault="00AE7D12">
      <w:pPr>
        <w:pStyle w:val="a5"/>
        <w:tabs>
          <w:tab w:val="left" w:pos="872"/>
        </w:tabs>
        <w:spacing w:line="400" w:lineRule="exact"/>
        <w:ind w:left="0" w:right="217" w:firstLineChars="200" w:firstLine="420"/>
        <w:rPr>
          <w:sz w:val="21"/>
          <w:szCs w:val="21"/>
          <w:lang w:eastAsia="zh-CN"/>
        </w:rPr>
      </w:pPr>
      <w:r>
        <w:rPr>
          <w:rFonts w:hint="eastAsia"/>
          <w:sz w:val="21"/>
          <w:szCs w:val="21"/>
          <w:lang w:eastAsia="zh-CN"/>
        </w:rPr>
        <w:t>3.3.1.1 按《人员管理和培训控制程序》进行人员上岗培训，取得上岗资格证书，并进行岗位分工。</w:t>
      </w:r>
    </w:p>
    <w:p w14:paraId="6CC2EEC5" w14:textId="77777777" w:rsidR="00CE72B8" w:rsidRDefault="00AE7D12">
      <w:pPr>
        <w:pStyle w:val="a5"/>
        <w:tabs>
          <w:tab w:val="left" w:pos="869"/>
        </w:tabs>
        <w:spacing w:before="37" w:line="400" w:lineRule="exact"/>
        <w:ind w:left="0" w:right="277" w:firstLineChars="200" w:firstLine="420"/>
        <w:rPr>
          <w:sz w:val="21"/>
          <w:szCs w:val="21"/>
          <w:lang w:eastAsia="zh-CN"/>
        </w:rPr>
      </w:pPr>
      <w:r>
        <w:rPr>
          <w:rFonts w:hint="eastAsia"/>
          <w:sz w:val="21"/>
          <w:szCs w:val="21"/>
          <w:lang w:eastAsia="zh-CN"/>
        </w:rPr>
        <w:t>3.3.1.2 按《环境控制程序》对检验所要求的环境条件进行控制和准备，达到要求才能开始检验。</w:t>
      </w:r>
    </w:p>
    <w:p w14:paraId="0D4EF82D" w14:textId="77777777" w:rsidR="00CE72B8" w:rsidRDefault="00AE7D12">
      <w:pPr>
        <w:pStyle w:val="a5"/>
        <w:tabs>
          <w:tab w:val="left" w:pos="869"/>
        </w:tabs>
        <w:spacing w:before="33" w:line="400" w:lineRule="exact"/>
        <w:ind w:left="0" w:right="277" w:firstLineChars="200" w:firstLine="420"/>
        <w:rPr>
          <w:sz w:val="21"/>
          <w:szCs w:val="21"/>
          <w:lang w:eastAsia="zh-CN"/>
        </w:rPr>
      </w:pPr>
      <w:r>
        <w:rPr>
          <w:rFonts w:hint="eastAsia"/>
          <w:sz w:val="21"/>
          <w:szCs w:val="21"/>
          <w:lang w:eastAsia="zh-CN"/>
        </w:rPr>
        <w:t>3.3.1.3 按《服务和供应品控制程序》准备检验所需的物资、试剂等。并按规定办理领用手续。</w:t>
      </w:r>
    </w:p>
    <w:p w14:paraId="29938C86" w14:textId="77777777" w:rsidR="00CE72B8" w:rsidRDefault="00AE7D12">
      <w:pPr>
        <w:pStyle w:val="a5"/>
        <w:tabs>
          <w:tab w:val="left" w:pos="869"/>
        </w:tabs>
        <w:spacing w:before="33" w:line="400" w:lineRule="exact"/>
        <w:ind w:left="0" w:right="277" w:firstLineChars="200" w:firstLine="420"/>
        <w:rPr>
          <w:sz w:val="21"/>
          <w:szCs w:val="21"/>
          <w:lang w:eastAsia="zh-CN"/>
        </w:rPr>
      </w:pPr>
      <w:r>
        <w:rPr>
          <w:rFonts w:hint="eastAsia"/>
          <w:sz w:val="21"/>
          <w:szCs w:val="21"/>
          <w:lang w:eastAsia="zh-CN"/>
        </w:rPr>
        <w:t>3.3.1.4 按《记录控制程序》准备好已规定的、有效记录格式的表格。需要重新编制或修订表格的，按《管理体系文件编写与使用作业指导书》进行。</w:t>
      </w:r>
    </w:p>
    <w:p w14:paraId="1C82B0AC" w14:textId="77777777" w:rsidR="00CE72B8" w:rsidRDefault="00AE7D12">
      <w:pPr>
        <w:pStyle w:val="a5"/>
        <w:tabs>
          <w:tab w:val="left" w:pos="872"/>
        </w:tabs>
        <w:spacing w:before="33" w:line="400" w:lineRule="exact"/>
        <w:ind w:left="0" w:right="217" w:firstLineChars="200" w:firstLine="420"/>
        <w:rPr>
          <w:sz w:val="21"/>
          <w:szCs w:val="21"/>
          <w:lang w:eastAsia="zh-CN"/>
        </w:rPr>
      </w:pPr>
      <w:r>
        <w:rPr>
          <w:rFonts w:hint="eastAsia"/>
          <w:sz w:val="21"/>
          <w:szCs w:val="21"/>
          <w:lang w:eastAsia="zh-CN"/>
        </w:rPr>
        <w:t>3.3.1.5 按《文件控制程序》编制、受控管理相关工作文件、技术标准、作业指导书等有关资料，确保使用的是现行有效版本。</w:t>
      </w:r>
    </w:p>
    <w:p w14:paraId="5CC06E9B" w14:textId="77777777" w:rsidR="00CE72B8" w:rsidRDefault="00AE7D12">
      <w:pPr>
        <w:pStyle w:val="a5"/>
        <w:tabs>
          <w:tab w:val="left" w:pos="869"/>
        </w:tabs>
        <w:spacing w:before="33" w:line="400" w:lineRule="exact"/>
        <w:ind w:left="0" w:firstLineChars="200" w:firstLine="420"/>
        <w:rPr>
          <w:sz w:val="21"/>
          <w:szCs w:val="21"/>
          <w:lang w:eastAsia="zh-CN"/>
        </w:rPr>
      </w:pPr>
      <w:r>
        <w:rPr>
          <w:rFonts w:hint="eastAsia"/>
          <w:sz w:val="21"/>
          <w:szCs w:val="21"/>
          <w:lang w:eastAsia="zh-CN"/>
        </w:rPr>
        <w:t>3.3.1.6 按《检验方法和方法确认控制程序》明确检验所需的方法。</w:t>
      </w:r>
    </w:p>
    <w:p w14:paraId="5D600C05" w14:textId="77777777" w:rsidR="00CE72B8" w:rsidRDefault="00AE7D12">
      <w:pPr>
        <w:pStyle w:val="a5"/>
        <w:tabs>
          <w:tab w:val="left" w:pos="872"/>
        </w:tabs>
        <w:spacing w:line="400" w:lineRule="exact"/>
        <w:ind w:left="0" w:right="217" w:firstLineChars="200" w:firstLine="420"/>
        <w:rPr>
          <w:sz w:val="21"/>
          <w:szCs w:val="21"/>
          <w:lang w:eastAsia="zh-CN"/>
        </w:rPr>
      </w:pPr>
      <w:r>
        <w:rPr>
          <w:rFonts w:hint="eastAsia"/>
          <w:sz w:val="21"/>
          <w:szCs w:val="21"/>
          <w:lang w:eastAsia="zh-CN"/>
        </w:rPr>
        <w:t>3.3.1.7 按《仪器设备（含软件）和标准物质控制程序》对仪器设备进行配置、借用、标识和管理。按《测量溯源性控制程序》进行检测设备的计量溯源管理，确保使用可溯源到国家计量基准的仪器设备。进行试验前，要对计量状态标识进行确认。合格后才能投入检验。</w:t>
      </w:r>
    </w:p>
    <w:p w14:paraId="48BA023E" w14:textId="77777777" w:rsidR="00CE72B8" w:rsidRDefault="00AE7D12">
      <w:pPr>
        <w:pStyle w:val="a5"/>
        <w:tabs>
          <w:tab w:val="left" w:pos="872"/>
        </w:tabs>
        <w:spacing w:before="22" w:line="400" w:lineRule="exact"/>
        <w:ind w:left="0" w:right="217" w:firstLineChars="200" w:firstLine="420"/>
        <w:rPr>
          <w:sz w:val="21"/>
          <w:szCs w:val="21"/>
          <w:lang w:eastAsia="zh-CN"/>
        </w:rPr>
      </w:pPr>
      <w:r>
        <w:rPr>
          <w:rFonts w:hint="eastAsia"/>
          <w:sz w:val="21"/>
          <w:szCs w:val="21"/>
          <w:lang w:eastAsia="zh-CN"/>
        </w:rPr>
        <w:t>3.3.1.8 按《数据保护程序》对相关设备和软件进行管理，确保正确使用按《测量溯源性控制程序》对证书进行确认后确定的修正因子。</w:t>
      </w:r>
    </w:p>
    <w:p w14:paraId="22F4E9FA" w14:textId="77777777" w:rsidR="00CE72B8" w:rsidRDefault="00AE7D12">
      <w:pPr>
        <w:pStyle w:val="a5"/>
        <w:tabs>
          <w:tab w:val="left" w:pos="869"/>
        </w:tabs>
        <w:spacing w:before="33" w:line="400" w:lineRule="exact"/>
        <w:ind w:left="0" w:firstLineChars="200" w:firstLine="420"/>
        <w:rPr>
          <w:color w:val="C00000"/>
          <w:sz w:val="21"/>
          <w:szCs w:val="21"/>
          <w:lang w:eastAsia="zh-CN"/>
        </w:rPr>
      </w:pPr>
      <w:r>
        <w:rPr>
          <w:rFonts w:hint="eastAsia"/>
          <w:color w:val="C00000"/>
          <w:sz w:val="21"/>
          <w:szCs w:val="21"/>
          <w:lang w:eastAsia="zh-CN"/>
        </w:rPr>
        <w:t>3.3.1.9 按《测量不确定度的评定与应用控制程序》对不确定度进行评价，并正确报出结果。</w:t>
      </w:r>
    </w:p>
    <w:p w14:paraId="28C0F36A" w14:textId="77777777" w:rsidR="00CE72B8" w:rsidRDefault="00AE7D12">
      <w:pPr>
        <w:pStyle w:val="a5"/>
        <w:tabs>
          <w:tab w:val="left" w:pos="977"/>
        </w:tabs>
        <w:spacing w:line="400" w:lineRule="exact"/>
        <w:ind w:left="0" w:firstLineChars="200" w:firstLine="420"/>
        <w:rPr>
          <w:sz w:val="21"/>
          <w:szCs w:val="21"/>
          <w:lang w:eastAsia="zh-CN"/>
        </w:rPr>
      </w:pPr>
      <w:r>
        <w:rPr>
          <w:rFonts w:hint="eastAsia"/>
          <w:sz w:val="21"/>
          <w:szCs w:val="21"/>
          <w:lang w:eastAsia="zh-CN"/>
        </w:rPr>
        <w:t>3.3.1.10 按批准的监督员名单，委派监督员对检验工作过程进行规定频次的监督。</w:t>
      </w:r>
    </w:p>
    <w:p w14:paraId="0D46E9F3" w14:textId="77777777" w:rsidR="00CE72B8" w:rsidRDefault="00AE7D12">
      <w:pPr>
        <w:pStyle w:val="a5"/>
        <w:tabs>
          <w:tab w:val="left" w:pos="711"/>
        </w:tabs>
        <w:spacing w:before="33" w:line="400" w:lineRule="exact"/>
        <w:ind w:left="0" w:right="114" w:firstLineChars="200" w:firstLine="420"/>
        <w:rPr>
          <w:sz w:val="21"/>
          <w:szCs w:val="21"/>
          <w:lang w:eastAsia="zh-CN"/>
        </w:rPr>
      </w:pPr>
      <w:r>
        <w:rPr>
          <w:rFonts w:hint="eastAsia"/>
          <w:sz w:val="21"/>
          <w:szCs w:val="21"/>
          <w:lang w:eastAsia="zh-CN"/>
        </w:rPr>
        <w:t>3.3.1.11 按《食品抽样控制程序》做好准备，并配备合格的抽样员及监督员。</w:t>
      </w:r>
    </w:p>
    <w:p w14:paraId="7489CAD8" w14:textId="77777777" w:rsidR="00CE72B8" w:rsidRDefault="00AE7D12">
      <w:pPr>
        <w:pStyle w:val="a5"/>
        <w:tabs>
          <w:tab w:val="left" w:pos="711"/>
        </w:tabs>
        <w:spacing w:before="33" w:line="400" w:lineRule="exact"/>
        <w:ind w:left="0" w:right="114" w:firstLineChars="200" w:firstLine="420"/>
        <w:rPr>
          <w:sz w:val="21"/>
          <w:szCs w:val="21"/>
          <w:lang w:eastAsia="zh-CN"/>
        </w:rPr>
      </w:pPr>
      <w:r>
        <w:rPr>
          <w:rFonts w:hint="eastAsia"/>
          <w:sz w:val="21"/>
          <w:szCs w:val="21"/>
          <w:lang w:eastAsia="zh-CN"/>
        </w:rPr>
        <w:t>3.3.2检验工作开始前，还需对以上准备情况进行确认。如人员是否合格、是否熟悉产品标准及检验方法、常用设备材料是否满足检验需要、仪器设备是否在检定/校准有效期内且标识为合格、环境条件是否满足要求、样品信息是否齐全、样品要否进行处理等。涉及抽样的，应制定抽样方案；需要现场检验的，还要准备外携设备。</w:t>
      </w:r>
    </w:p>
    <w:p w14:paraId="6537A9D1" w14:textId="77777777" w:rsidR="00CE72B8" w:rsidRDefault="00AE7D12">
      <w:pPr>
        <w:pStyle w:val="a5"/>
        <w:tabs>
          <w:tab w:val="left" w:pos="711"/>
        </w:tabs>
        <w:spacing w:before="27" w:line="400" w:lineRule="exact"/>
        <w:ind w:left="0" w:right="217" w:firstLineChars="200" w:firstLine="420"/>
        <w:rPr>
          <w:sz w:val="21"/>
          <w:szCs w:val="21"/>
          <w:lang w:eastAsia="zh-CN"/>
        </w:rPr>
      </w:pPr>
      <w:r>
        <w:rPr>
          <w:rFonts w:hint="eastAsia"/>
          <w:sz w:val="21"/>
          <w:szCs w:val="21"/>
          <w:lang w:eastAsia="zh-CN"/>
        </w:rPr>
        <w:t>3.3.3 部分特殊产品或复杂的检验任务应对客户要求、标书和合同进行评审。评审按《合同评审程序》执行。</w:t>
      </w:r>
    </w:p>
    <w:p w14:paraId="237A9FC1" w14:textId="77777777" w:rsidR="00CE72B8" w:rsidRDefault="00AE7D12">
      <w:pPr>
        <w:pStyle w:val="a5"/>
        <w:tabs>
          <w:tab w:val="left" w:pos="711"/>
        </w:tabs>
        <w:spacing w:before="33" w:line="400" w:lineRule="exact"/>
        <w:ind w:left="0" w:firstLineChars="200" w:firstLine="420"/>
        <w:rPr>
          <w:sz w:val="21"/>
          <w:szCs w:val="21"/>
          <w:lang w:eastAsia="zh-CN"/>
        </w:rPr>
      </w:pPr>
      <w:r>
        <w:rPr>
          <w:rFonts w:hint="eastAsia"/>
          <w:sz w:val="21"/>
          <w:szCs w:val="21"/>
          <w:lang w:eastAsia="zh-CN"/>
        </w:rPr>
        <w:t>3.3.4 因故不得不偏离程序和标准的例外情况按</w:t>
      </w:r>
      <w:r>
        <w:rPr>
          <w:rFonts w:hint="eastAsia"/>
          <w:color w:val="C00000"/>
          <w:sz w:val="21"/>
          <w:szCs w:val="21"/>
          <w:lang w:eastAsia="zh-CN"/>
        </w:rPr>
        <w:t>《允许偏离程序和标准的控制程序》</w:t>
      </w:r>
      <w:r>
        <w:rPr>
          <w:rFonts w:hint="eastAsia"/>
          <w:sz w:val="21"/>
          <w:szCs w:val="21"/>
          <w:lang w:eastAsia="zh-CN"/>
        </w:rPr>
        <w:t>进行。</w:t>
      </w:r>
    </w:p>
    <w:p w14:paraId="324F6703" w14:textId="77777777" w:rsidR="00CE72B8" w:rsidRDefault="00CE72B8">
      <w:pPr>
        <w:spacing w:line="400" w:lineRule="exact"/>
        <w:rPr>
          <w:sz w:val="21"/>
          <w:szCs w:val="21"/>
          <w:lang w:eastAsia="zh-CN"/>
        </w:rPr>
        <w:sectPr w:rsidR="00CE72B8">
          <w:type w:val="continuous"/>
          <w:pgSz w:w="11910" w:h="16840"/>
          <w:pgMar w:top="1580" w:right="1580" w:bottom="280" w:left="1620" w:header="720" w:footer="720" w:gutter="0"/>
          <w:cols w:space="720"/>
        </w:sectPr>
      </w:pPr>
    </w:p>
    <w:tbl>
      <w:tblPr>
        <w:tblW w:w="8388" w:type="dxa"/>
        <w:tblInd w:w="103"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71402FBE" w14:textId="77777777">
        <w:trPr>
          <w:trHeight w:hRule="exact" w:val="428"/>
        </w:trPr>
        <w:tc>
          <w:tcPr>
            <w:tcW w:w="4068" w:type="dxa"/>
            <w:gridSpan w:val="2"/>
            <w:vMerge w:val="restart"/>
            <w:tcBorders>
              <w:left w:val="nil"/>
              <w:right w:val="single" w:sz="4" w:space="0" w:color="000000"/>
            </w:tcBorders>
          </w:tcPr>
          <w:p w14:paraId="2B2FA4E6" w14:textId="77777777" w:rsidR="00CE72B8" w:rsidRDefault="00AE7D12">
            <w:pPr>
              <w:spacing w:line="400" w:lineRule="exact"/>
              <w:ind w:left="646" w:right="644" w:firstLineChars="200" w:firstLine="420"/>
              <w:jc w:val="center"/>
              <w:rPr>
                <w:sz w:val="21"/>
                <w:szCs w:val="21"/>
                <w:lang w:eastAsia="zh-CN"/>
              </w:rPr>
            </w:pPr>
            <w:r>
              <w:rPr>
                <w:rFonts w:hint="eastAsia"/>
                <w:sz w:val="21"/>
                <w:szCs w:val="21"/>
                <w:lang w:eastAsia="zh-CN"/>
              </w:rPr>
              <w:lastRenderedPageBreak/>
              <w:t>海洋产品及环境检测平台程序文件</w:t>
            </w:r>
          </w:p>
        </w:tc>
        <w:tc>
          <w:tcPr>
            <w:tcW w:w="1260" w:type="dxa"/>
            <w:tcBorders>
              <w:left w:val="single" w:sz="4" w:space="0" w:color="000000"/>
              <w:bottom w:val="single" w:sz="4" w:space="0" w:color="000000"/>
              <w:right w:val="single" w:sz="4" w:space="0" w:color="000000"/>
            </w:tcBorders>
          </w:tcPr>
          <w:p w14:paraId="5DD5D7FB" w14:textId="77777777" w:rsidR="00CE72B8" w:rsidRDefault="00AE7D12">
            <w:pPr>
              <w:spacing w:line="400" w:lineRule="exact"/>
              <w:ind w:right="2"/>
              <w:jc w:val="center"/>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tcPr>
          <w:p w14:paraId="6FCB9C83" w14:textId="77777777" w:rsidR="00CE72B8" w:rsidRDefault="00AE7D12">
            <w:pPr>
              <w:spacing w:before="19" w:line="400" w:lineRule="exact"/>
              <w:ind w:left="6" w:right="4" w:firstLineChars="200" w:firstLine="420"/>
              <w:jc w:val="center"/>
              <w:rPr>
                <w:sz w:val="21"/>
                <w:szCs w:val="21"/>
              </w:rPr>
            </w:pPr>
            <w:r>
              <w:rPr>
                <w:rFonts w:ascii="Times New Roman" w:hAnsi="Times New Roman" w:cs="Times New Roman"/>
                <w:sz w:val="21"/>
                <w:szCs w:val="21"/>
                <w:lang w:eastAsia="zh-CN"/>
              </w:rPr>
              <w:t>JCPT</w:t>
            </w:r>
            <w:r>
              <w:rPr>
                <w:rFonts w:ascii="Times New Roman" w:hAnsi="Times New Roman" w:cs="Times New Roman"/>
                <w:sz w:val="21"/>
                <w:szCs w:val="21"/>
              </w:rPr>
              <w:t>-CX</w:t>
            </w:r>
            <w:r>
              <w:rPr>
                <w:rFonts w:hint="eastAsia"/>
                <w:sz w:val="21"/>
                <w:szCs w:val="21"/>
              </w:rPr>
              <w:t>-</w:t>
            </w:r>
            <w:r>
              <w:rPr>
                <w:rFonts w:hint="eastAsia"/>
                <w:sz w:val="21"/>
                <w:szCs w:val="21"/>
                <w:lang w:eastAsia="zh-CN"/>
              </w:rPr>
              <w:t>33</w:t>
            </w:r>
            <w:r>
              <w:rPr>
                <w:rFonts w:hint="eastAsia"/>
                <w:sz w:val="21"/>
                <w:szCs w:val="21"/>
              </w:rPr>
              <w:t>-201</w:t>
            </w:r>
            <w:r>
              <w:rPr>
                <w:rFonts w:hint="eastAsia"/>
                <w:sz w:val="21"/>
                <w:szCs w:val="21"/>
                <w:lang w:eastAsia="zh-CN"/>
              </w:rPr>
              <w:t>9</w:t>
            </w:r>
            <w:r>
              <w:rPr>
                <w:rFonts w:hint="eastAsia"/>
                <w:sz w:val="21"/>
                <w:szCs w:val="21"/>
              </w:rPr>
              <w:t>-1.0</w:t>
            </w:r>
          </w:p>
        </w:tc>
      </w:tr>
      <w:tr w:rsidR="00CE72B8" w14:paraId="2EEE2DE9" w14:textId="77777777">
        <w:trPr>
          <w:trHeight w:hRule="exact" w:val="416"/>
        </w:trPr>
        <w:tc>
          <w:tcPr>
            <w:tcW w:w="4068" w:type="dxa"/>
            <w:gridSpan w:val="2"/>
            <w:vMerge/>
            <w:tcBorders>
              <w:left w:val="nil"/>
              <w:bottom w:val="single" w:sz="4" w:space="0" w:color="000000"/>
              <w:right w:val="single" w:sz="4" w:space="0" w:color="000000"/>
            </w:tcBorders>
          </w:tcPr>
          <w:p w14:paraId="46748A6D"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7FEF61EB" w14:textId="77777777" w:rsidR="00CE72B8" w:rsidRDefault="00AE7D12">
            <w:pPr>
              <w:tabs>
                <w:tab w:val="left" w:pos="419"/>
              </w:tabs>
              <w:spacing w:line="400" w:lineRule="exact"/>
              <w:ind w:right="1"/>
              <w:jc w:val="center"/>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tcPr>
          <w:p w14:paraId="1D8C6AE9" w14:textId="77777777" w:rsidR="00CE72B8" w:rsidRDefault="00AE7D12">
            <w:pPr>
              <w:tabs>
                <w:tab w:val="left" w:pos="945"/>
              </w:tabs>
              <w:spacing w:line="400" w:lineRule="exact"/>
              <w:ind w:right="4" w:firstLineChars="200" w:firstLine="420"/>
              <w:jc w:val="center"/>
              <w:rPr>
                <w:sz w:val="21"/>
                <w:szCs w:val="21"/>
              </w:rPr>
            </w:pPr>
            <w:r>
              <w:rPr>
                <w:rFonts w:hint="eastAsia"/>
                <w:sz w:val="21"/>
                <w:szCs w:val="21"/>
              </w:rPr>
              <w:t>第 1  页</w:t>
            </w:r>
            <w:r>
              <w:rPr>
                <w:rFonts w:hint="eastAsia"/>
                <w:sz w:val="21"/>
                <w:szCs w:val="21"/>
              </w:rPr>
              <w:tab/>
              <w:t>共 8 页</w:t>
            </w:r>
          </w:p>
        </w:tc>
      </w:tr>
      <w:tr w:rsidR="00CE72B8" w14:paraId="706B04C9" w14:textId="77777777">
        <w:trPr>
          <w:trHeight w:hRule="exact" w:val="383"/>
        </w:trPr>
        <w:tc>
          <w:tcPr>
            <w:tcW w:w="1008" w:type="dxa"/>
            <w:vMerge w:val="restart"/>
            <w:tcBorders>
              <w:top w:val="single" w:sz="4" w:space="0" w:color="000000"/>
              <w:left w:val="nil"/>
              <w:right w:val="single" w:sz="4" w:space="0" w:color="000000"/>
            </w:tcBorders>
          </w:tcPr>
          <w:p w14:paraId="0263FF24" w14:textId="77777777" w:rsidR="00CE72B8" w:rsidRDefault="00AE7D12">
            <w:pPr>
              <w:spacing w:before="106" w:line="400" w:lineRule="exact"/>
              <w:jc w:val="center"/>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tcPr>
          <w:p w14:paraId="513FC418" w14:textId="77777777" w:rsidR="00CE72B8" w:rsidRDefault="00AE7D12">
            <w:pPr>
              <w:spacing w:before="106" w:line="340" w:lineRule="exact"/>
              <w:ind w:firstLineChars="200" w:firstLine="420"/>
              <w:jc w:val="center"/>
              <w:rPr>
                <w:sz w:val="21"/>
                <w:szCs w:val="21"/>
                <w:lang w:eastAsia="zh-CN"/>
              </w:rPr>
            </w:pPr>
            <w:r>
              <w:rPr>
                <w:rFonts w:hint="eastAsia"/>
                <w:sz w:val="21"/>
                <w:szCs w:val="21"/>
                <w:lang w:eastAsia="zh-CN"/>
              </w:rPr>
              <w:t>33 检测工作程序</w:t>
            </w:r>
          </w:p>
        </w:tc>
        <w:tc>
          <w:tcPr>
            <w:tcW w:w="1260" w:type="dxa"/>
            <w:tcBorders>
              <w:top w:val="single" w:sz="4" w:space="0" w:color="000000"/>
              <w:left w:val="single" w:sz="4" w:space="0" w:color="000000"/>
              <w:bottom w:val="single" w:sz="4" w:space="0" w:color="000000"/>
              <w:right w:val="single" w:sz="4" w:space="0" w:color="000000"/>
            </w:tcBorders>
          </w:tcPr>
          <w:p w14:paraId="1652B985" w14:textId="77777777" w:rsidR="00CE72B8" w:rsidRDefault="00AE7D12">
            <w:pPr>
              <w:spacing w:line="400" w:lineRule="exact"/>
              <w:ind w:right="1"/>
              <w:jc w:val="center"/>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tcPr>
          <w:p w14:paraId="7EA3E3E7" w14:textId="77777777" w:rsidR="00CE72B8" w:rsidRDefault="00AE7D12">
            <w:pPr>
              <w:spacing w:line="400" w:lineRule="exact"/>
              <w:ind w:left="2" w:right="4" w:firstLineChars="200" w:firstLine="420"/>
              <w:jc w:val="center"/>
              <w:rPr>
                <w:sz w:val="21"/>
                <w:szCs w:val="21"/>
              </w:rPr>
            </w:pPr>
            <w:r>
              <w:rPr>
                <w:rFonts w:hint="eastAsia"/>
                <w:sz w:val="21"/>
                <w:szCs w:val="21"/>
              </w:rPr>
              <w:t>第 201</w:t>
            </w:r>
            <w:r>
              <w:rPr>
                <w:rFonts w:hint="eastAsia"/>
                <w:sz w:val="21"/>
                <w:szCs w:val="21"/>
                <w:lang w:eastAsia="zh-CN"/>
              </w:rPr>
              <w:t>9</w:t>
            </w:r>
            <w:r>
              <w:rPr>
                <w:rFonts w:hint="eastAsia"/>
                <w:sz w:val="21"/>
                <w:szCs w:val="21"/>
              </w:rPr>
              <w:t xml:space="preserve"> 版 第 0 次修订</w:t>
            </w:r>
          </w:p>
        </w:tc>
      </w:tr>
      <w:tr w:rsidR="00CE72B8" w14:paraId="30EB74AC" w14:textId="77777777">
        <w:trPr>
          <w:trHeight w:hRule="exact" w:val="393"/>
        </w:trPr>
        <w:tc>
          <w:tcPr>
            <w:tcW w:w="1008" w:type="dxa"/>
            <w:vMerge/>
            <w:tcBorders>
              <w:left w:val="nil"/>
              <w:right w:val="single" w:sz="4" w:space="0" w:color="000000"/>
            </w:tcBorders>
          </w:tcPr>
          <w:p w14:paraId="54A37433" w14:textId="77777777" w:rsidR="00CE72B8" w:rsidRDefault="00CE72B8">
            <w:pPr>
              <w:spacing w:line="400" w:lineRule="exact"/>
              <w:ind w:firstLineChars="200" w:firstLine="420"/>
              <w:rPr>
                <w:sz w:val="21"/>
                <w:szCs w:val="21"/>
              </w:rPr>
            </w:pPr>
          </w:p>
        </w:tc>
        <w:tc>
          <w:tcPr>
            <w:tcW w:w="3060" w:type="dxa"/>
            <w:vMerge/>
            <w:tcBorders>
              <w:left w:val="single" w:sz="4" w:space="0" w:color="000000"/>
              <w:right w:val="single" w:sz="4" w:space="0" w:color="000000"/>
            </w:tcBorders>
          </w:tcPr>
          <w:p w14:paraId="1DADB8FF"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right w:val="single" w:sz="4" w:space="0" w:color="000000"/>
            </w:tcBorders>
          </w:tcPr>
          <w:p w14:paraId="2C9EDAC4" w14:textId="77777777" w:rsidR="00CE72B8" w:rsidRDefault="00AE7D12">
            <w:pPr>
              <w:spacing w:line="400" w:lineRule="exact"/>
              <w:ind w:right="2"/>
              <w:jc w:val="center"/>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tcPr>
          <w:p w14:paraId="653B59A8" w14:textId="77777777" w:rsidR="00CE72B8" w:rsidRDefault="00AE7D12">
            <w:pPr>
              <w:spacing w:line="400" w:lineRule="exact"/>
              <w:ind w:left="3" w:right="4" w:firstLineChars="200" w:firstLine="420"/>
              <w:jc w:val="center"/>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1</w:t>
            </w:r>
            <w:r>
              <w:rPr>
                <w:rFonts w:hint="eastAsia"/>
                <w:sz w:val="21"/>
                <w:szCs w:val="21"/>
                <w:lang w:eastAsia="zh-CN"/>
              </w:rPr>
              <w:t>0</w:t>
            </w:r>
            <w:r>
              <w:rPr>
                <w:rFonts w:hint="eastAsia"/>
                <w:sz w:val="21"/>
                <w:szCs w:val="21"/>
              </w:rPr>
              <w:t xml:space="preserve"> 月 01 日</w:t>
            </w:r>
          </w:p>
        </w:tc>
      </w:tr>
    </w:tbl>
    <w:p w14:paraId="53E7C0E0" w14:textId="77777777" w:rsidR="00CE72B8" w:rsidRDefault="00AE7D12">
      <w:pPr>
        <w:pStyle w:val="3"/>
        <w:tabs>
          <w:tab w:val="left" w:pos="552"/>
        </w:tabs>
        <w:spacing w:before="10" w:line="400" w:lineRule="exact"/>
        <w:ind w:left="0" w:firstLineChars="200" w:firstLine="420"/>
        <w:rPr>
          <w:b w:val="0"/>
          <w:bCs w:val="0"/>
        </w:rPr>
      </w:pPr>
      <w:r>
        <w:rPr>
          <w:rFonts w:hint="eastAsia"/>
          <w:b w:val="0"/>
          <w:bCs w:val="0"/>
          <w:lang w:eastAsia="zh-CN"/>
        </w:rPr>
        <w:t xml:space="preserve">3.4 </w:t>
      </w:r>
      <w:r>
        <w:rPr>
          <w:rFonts w:hint="eastAsia"/>
          <w:b w:val="0"/>
          <w:bCs w:val="0"/>
        </w:rPr>
        <w:t>实施检验</w:t>
      </w:r>
    </w:p>
    <w:p w14:paraId="7CDF3BC5" w14:textId="77777777" w:rsidR="00CE72B8" w:rsidRDefault="00AE7D12">
      <w:pPr>
        <w:pStyle w:val="a5"/>
        <w:tabs>
          <w:tab w:val="left" w:pos="711"/>
        </w:tabs>
        <w:spacing w:line="400" w:lineRule="exact"/>
        <w:ind w:left="0" w:firstLineChars="200" w:firstLine="420"/>
        <w:rPr>
          <w:sz w:val="21"/>
          <w:szCs w:val="21"/>
          <w:lang w:eastAsia="zh-CN"/>
        </w:rPr>
      </w:pPr>
      <w:r>
        <w:rPr>
          <w:rFonts w:hint="eastAsia"/>
          <w:sz w:val="21"/>
          <w:szCs w:val="21"/>
          <w:lang w:eastAsia="zh-CN"/>
        </w:rPr>
        <w:t>3.4.1 按下列程序实施检验工作：</w:t>
      </w:r>
    </w:p>
    <w:p w14:paraId="1B04F213" w14:textId="77777777" w:rsidR="00CE72B8" w:rsidRDefault="00AE7D12">
      <w:pPr>
        <w:pStyle w:val="a5"/>
        <w:tabs>
          <w:tab w:val="left" w:pos="869"/>
        </w:tabs>
        <w:spacing w:line="400" w:lineRule="exact"/>
        <w:ind w:leftChars="200" w:left="440"/>
        <w:rPr>
          <w:sz w:val="21"/>
          <w:szCs w:val="21"/>
          <w:lang w:eastAsia="zh-CN"/>
        </w:rPr>
      </w:pPr>
      <w:r>
        <w:rPr>
          <w:rFonts w:hint="eastAsia"/>
          <w:sz w:val="21"/>
          <w:szCs w:val="21"/>
          <w:lang w:eastAsia="zh-CN"/>
        </w:rPr>
        <w:t>3.4.1.1 按《食品抽样控制程序》进行抽样。</w:t>
      </w:r>
    </w:p>
    <w:p w14:paraId="27C77FF9" w14:textId="77777777" w:rsidR="00CE72B8" w:rsidRDefault="00AE7D12">
      <w:pPr>
        <w:pStyle w:val="a5"/>
        <w:tabs>
          <w:tab w:val="left" w:pos="872"/>
        </w:tabs>
        <w:spacing w:line="400" w:lineRule="exact"/>
        <w:ind w:left="0" w:right="217" w:firstLineChars="200" w:firstLine="420"/>
        <w:rPr>
          <w:sz w:val="21"/>
          <w:szCs w:val="21"/>
          <w:lang w:eastAsia="zh-CN"/>
        </w:rPr>
      </w:pPr>
      <w:r>
        <w:rPr>
          <w:rFonts w:hint="eastAsia"/>
          <w:sz w:val="21"/>
          <w:szCs w:val="21"/>
          <w:lang w:eastAsia="zh-CN"/>
        </w:rPr>
        <w:t>3.4.1.2 按《样品管理程序》对样品流转过程进行控制，确保在规定时限内完成检验。按检测标准规定，需对样品进行预制的，要按标准执行并记录。</w:t>
      </w:r>
    </w:p>
    <w:p w14:paraId="2B85285C" w14:textId="77777777" w:rsidR="00CE72B8" w:rsidRDefault="00AE7D12">
      <w:pPr>
        <w:pStyle w:val="a5"/>
        <w:tabs>
          <w:tab w:val="left" w:pos="816"/>
        </w:tabs>
        <w:spacing w:before="33" w:line="400" w:lineRule="exact"/>
        <w:ind w:left="0" w:firstLineChars="200" w:firstLine="420"/>
        <w:rPr>
          <w:sz w:val="21"/>
          <w:szCs w:val="21"/>
          <w:lang w:eastAsia="zh-CN"/>
        </w:rPr>
      </w:pPr>
      <w:r>
        <w:rPr>
          <w:rFonts w:hint="eastAsia"/>
          <w:sz w:val="21"/>
          <w:szCs w:val="21"/>
          <w:lang w:eastAsia="zh-CN"/>
        </w:rPr>
        <w:t>3.4.1.3 当实施现场检验检测时，按《现场检验控制程序》进行现场检验。</w:t>
      </w:r>
    </w:p>
    <w:p w14:paraId="2E6A0E0A" w14:textId="77777777" w:rsidR="00CE72B8" w:rsidRDefault="00AE7D12">
      <w:pPr>
        <w:pStyle w:val="a5"/>
        <w:tabs>
          <w:tab w:val="left" w:pos="872"/>
        </w:tabs>
        <w:spacing w:line="400" w:lineRule="exact"/>
        <w:ind w:left="0" w:right="217" w:firstLineChars="200" w:firstLine="420"/>
        <w:rPr>
          <w:sz w:val="21"/>
          <w:szCs w:val="21"/>
          <w:lang w:eastAsia="zh-CN"/>
        </w:rPr>
      </w:pPr>
      <w:r>
        <w:rPr>
          <w:rFonts w:hint="eastAsia"/>
          <w:sz w:val="21"/>
          <w:szCs w:val="21"/>
          <w:lang w:eastAsia="zh-CN"/>
        </w:rPr>
        <w:t>3.4.1.4 按《食品检验任务通知单》给出的检测标准实施样品处理和检验。按《检验方法和方法确认控制程序》确定检验方法有效性，要采用现行有效的检验标准、检验方法、判定原则、检验作业指导书等实施检验。当客户要求时，在确保其他客户机密的前提下，经质量负责人批准，客户或其代表在检验检测室人员陪同下可合理进入相关检验区域，直接观察为其进行的检验，并确保线路合理，过程安全。当检验数据与标准规定的技术指标(或产品明示担保)十分接近，对这种处于临界状态的检验结果，应对样品进行复验，复验原始记录应同时归档。平行试验二次结果超差，须分析超差原因，并重新检验一次，取不超差的两个数据之一为最终检验结果。</w:t>
      </w:r>
    </w:p>
    <w:p w14:paraId="35A96D73" w14:textId="77777777" w:rsidR="00CE72B8" w:rsidRDefault="00AE7D12">
      <w:pPr>
        <w:pStyle w:val="a5"/>
        <w:tabs>
          <w:tab w:val="left" w:pos="869"/>
        </w:tabs>
        <w:spacing w:before="37" w:line="400" w:lineRule="exact"/>
        <w:ind w:left="0" w:firstLineChars="200" w:firstLine="420"/>
        <w:rPr>
          <w:sz w:val="21"/>
          <w:szCs w:val="21"/>
          <w:lang w:eastAsia="zh-CN"/>
        </w:rPr>
      </w:pPr>
      <w:r>
        <w:rPr>
          <w:rFonts w:hint="eastAsia"/>
          <w:sz w:val="21"/>
          <w:szCs w:val="21"/>
          <w:lang w:eastAsia="zh-CN"/>
        </w:rPr>
        <w:t>3.4.1.5 按《环境保护程序》对废弃物进行处理。</w:t>
      </w:r>
    </w:p>
    <w:p w14:paraId="3FD8AA1F" w14:textId="77777777" w:rsidR="00CE72B8" w:rsidRDefault="00AE7D12">
      <w:pPr>
        <w:pStyle w:val="a5"/>
        <w:tabs>
          <w:tab w:val="left" w:pos="869"/>
        </w:tabs>
        <w:spacing w:line="400" w:lineRule="exact"/>
        <w:ind w:left="0" w:firstLineChars="200" w:firstLine="420"/>
        <w:rPr>
          <w:sz w:val="21"/>
          <w:szCs w:val="21"/>
          <w:lang w:eastAsia="zh-CN"/>
        </w:rPr>
      </w:pPr>
      <w:r>
        <w:rPr>
          <w:rFonts w:hint="eastAsia"/>
          <w:sz w:val="21"/>
          <w:szCs w:val="21"/>
          <w:lang w:eastAsia="zh-CN"/>
        </w:rPr>
        <w:t>3.4.1.6 检验过程中出现异常情况时，按《管理手册》4.5.19.4.4.10 中规定执行。</w:t>
      </w:r>
    </w:p>
    <w:p w14:paraId="76033CD4" w14:textId="77777777" w:rsidR="00CE72B8" w:rsidRDefault="00AE7D12">
      <w:pPr>
        <w:pStyle w:val="a5"/>
        <w:tabs>
          <w:tab w:val="left" w:pos="869"/>
        </w:tabs>
        <w:spacing w:line="400" w:lineRule="exact"/>
        <w:ind w:left="0" w:firstLineChars="200" w:firstLine="420"/>
        <w:rPr>
          <w:sz w:val="21"/>
          <w:szCs w:val="21"/>
          <w:lang w:eastAsia="zh-CN"/>
        </w:rPr>
      </w:pPr>
      <w:r>
        <w:rPr>
          <w:rFonts w:hint="eastAsia"/>
          <w:sz w:val="21"/>
          <w:szCs w:val="21"/>
          <w:lang w:eastAsia="zh-CN"/>
        </w:rPr>
        <w:t>3.4.1.7 检验过程中发现或出现偏离时，按《允许偏离程序和标准的控制程序》执行。</w:t>
      </w:r>
    </w:p>
    <w:p w14:paraId="75417B7C" w14:textId="77777777" w:rsidR="00CE72B8" w:rsidRDefault="00AE7D12">
      <w:pPr>
        <w:pStyle w:val="a5"/>
        <w:tabs>
          <w:tab w:val="left" w:pos="869"/>
        </w:tabs>
        <w:spacing w:line="400" w:lineRule="exact"/>
        <w:ind w:leftChars="200" w:left="440"/>
        <w:rPr>
          <w:sz w:val="21"/>
          <w:szCs w:val="21"/>
          <w:lang w:eastAsia="zh-CN"/>
        </w:rPr>
      </w:pPr>
      <w:r>
        <w:rPr>
          <w:rFonts w:hint="eastAsia"/>
          <w:sz w:val="21"/>
          <w:szCs w:val="21"/>
          <w:lang w:eastAsia="zh-CN"/>
        </w:rPr>
        <w:t>3.4.1.8 检验过程中发生事故时，按《检验检测事故的报告及处理程序》处理。</w:t>
      </w:r>
    </w:p>
    <w:p w14:paraId="6C2B4898" w14:textId="77777777" w:rsidR="00CE72B8" w:rsidRDefault="00AE7D12">
      <w:pPr>
        <w:pStyle w:val="a5"/>
        <w:tabs>
          <w:tab w:val="left" w:pos="872"/>
        </w:tabs>
        <w:spacing w:line="400" w:lineRule="exact"/>
        <w:ind w:left="0" w:right="219" w:firstLineChars="200" w:firstLine="420"/>
        <w:rPr>
          <w:sz w:val="21"/>
          <w:szCs w:val="21"/>
          <w:lang w:eastAsia="zh-CN"/>
        </w:rPr>
      </w:pPr>
      <w:r>
        <w:rPr>
          <w:rFonts w:hint="eastAsia"/>
          <w:sz w:val="21"/>
          <w:szCs w:val="21"/>
          <w:lang w:eastAsia="zh-CN"/>
        </w:rPr>
        <w:t>3.4.1.9 检验中发现有错误或可疑问题时，按《纠正措施、应对风险和机遇的措施和改进程序》进行纠正、应对和改进。</w:t>
      </w:r>
    </w:p>
    <w:p w14:paraId="538CD57F" w14:textId="77777777" w:rsidR="00CE72B8" w:rsidRDefault="00AE7D12">
      <w:pPr>
        <w:pStyle w:val="a5"/>
        <w:tabs>
          <w:tab w:val="left" w:pos="977"/>
        </w:tabs>
        <w:spacing w:before="33" w:line="400" w:lineRule="exact"/>
        <w:ind w:left="0" w:right="108" w:firstLineChars="200" w:firstLine="420"/>
        <w:rPr>
          <w:sz w:val="21"/>
          <w:szCs w:val="21"/>
          <w:lang w:eastAsia="zh-CN"/>
        </w:rPr>
      </w:pPr>
      <w:r>
        <w:rPr>
          <w:rFonts w:hint="eastAsia"/>
          <w:sz w:val="21"/>
          <w:szCs w:val="21"/>
          <w:lang w:eastAsia="zh-CN"/>
        </w:rPr>
        <w:t>3.4.1.10 在仪器设备、标准物质、计算机和自动化设备使用过程中，按《仪器设备（含软件）和标准物质控制程序》和《数据保护程序》进行使用，避免出现过载、误操作等。对人员、仪器设备、检测方法、材料使用、环境条件、样品检查状况结果、异常与事故、及其纠正、检验数据结果等进行真实、准确、齐全地记录，按《记录控制程序》执行。检验前后，检测员均应按要求对样品（试件）作“样品状态”检查，并在原始记录上记录。此检查结果为不正常的，要把不正常状况进行准确的描述，填写在原始记录备注栏中，并作为检验报告“样品状态”内容予以标注。检验过程中发生样品损坏、丢失的，应及时向业务办公室报告，由技术负责人按</w:t>
      </w:r>
      <w:r>
        <w:rPr>
          <w:rFonts w:hint="eastAsia"/>
          <w:color w:val="C00000"/>
          <w:sz w:val="21"/>
          <w:szCs w:val="21"/>
          <w:lang w:eastAsia="zh-CN"/>
        </w:rPr>
        <w:t xml:space="preserve">《管理手册》4.5.19.4.4.10 </w:t>
      </w:r>
      <w:r>
        <w:rPr>
          <w:rFonts w:hint="eastAsia"/>
          <w:sz w:val="21"/>
          <w:szCs w:val="21"/>
          <w:lang w:eastAsia="zh-CN"/>
        </w:rPr>
        <w:t>中规定处理。</w:t>
      </w:r>
    </w:p>
    <w:p w14:paraId="5CE740BA" w14:textId="77777777" w:rsidR="00CE72B8" w:rsidRDefault="00AE7D12">
      <w:pPr>
        <w:pStyle w:val="a5"/>
        <w:tabs>
          <w:tab w:val="left" w:pos="977"/>
        </w:tabs>
        <w:spacing w:before="0" w:line="400" w:lineRule="exact"/>
        <w:ind w:left="0" w:right="215" w:firstLineChars="200" w:firstLine="420"/>
        <w:rPr>
          <w:sz w:val="21"/>
          <w:szCs w:val="21"/>
          <w:lang w:eastAsia="zh-CN"/>
        </w:rPr>
      </w:pPr>
      <w:r>
        <w:rPr>
          <w:rFonts w:hint="eastAsia"/>
          <w:sz w:val="21"/>
          <w:szCs w:val="21"/>
          <w:lang w:eastAsia="zh-CN"/>
        </w:rPr>
        <w:t>3.4.1.11检验检测室要按检验任务书规定的时限要求及时提交检验原始记录、经校核的检验数据按时提交或上报收样业务大厅检验报告编制员。</w:t>
      </w:r>
    </w:p>
    <w:p w14:paraId="2EAB0660" w14:textId="77777777" w:rsidR="00CE72B8" w:rsidRDefault="00AE7D12">
      <w:pPr>
        <w:pStyle w:val="a5"/>
        <w:tabs>
          <w:tab w:val="left" w:pos="977"/>
        </w:tabs>
        <w:spacing w:before="0" w:line="400" w:lineRule="exact"/>
        <w:ind w:left="0" w:right="215" w:firstLineChars="200" w:firstLine="420"/>
        <w:rPr>
          <w:sz w:val="21"/>
          <w:szCs w:val="21"/>
          <w:lang w:eastAsia="zh-CN"/>
        </w:rPr>
      </w:pPr>
      <w:r>
        <w:rPr>
          <w:rFonts w:hint="eastAsia"/>
          <w:sz w:val="21"/>
          <w:szCs w:val="21"/>
          <w:lang w:eastAsia="zh-CN"/>
        </w:rPr>
        <w:t>3.4.1.12收样业务大厅按《检验检测报告的编写、审核、批准与更改控制程序》合成、编制检验检测报告，按规定做出正确的检验结论。报检验报告审核人审核后，将检验检测报</w:t>
      </w:r>
    </w:p>
    <w:p w14:paraId="72204C71" w14:textId="77777777" w:rsidR="00CE72B8" w:rsidRDefault="00CE72B8">
      <w:pPr>
        <w:pStyle w:val="a5"/>
        <w:tabs>
          <w:tab w:val="left" w:pos="977"/>
        </w:tabs>
        <w:spacing w:before="0" w:line="400" w:lineRule="exact"/>
        <w:ind w:left="0" w:right="215" w:firstLineChars="200" w:firstLine="420"/>
        <w:rPr>
          <w:sz w:val="21"/>
          <w:szCs w:val="21"/>
          <w:lang w:eastAsia="zh-CN"/>
        </w:rPr>
      </w:pPr>
    </w:p>
    <w:p w14:paraId="5C217466" w14:textId="77777777" w:rsidR="00CE72B8" w:rsidRDefault="00CE72B8">
      <w:pPr>
        <w:spacing w:line="400" w:lineRule="exact"/>
        <w:ind w:firstLineChars="200" w:firstLine="420"/>
        <w:jc w:val="both"/>
        <w:rPr>
          <w:sz w:val="21"/>
          <w:szCs w:val="21"/>
          <w:lang w:eastAsia="zh-CN"/>
        </w:rPr>
        <w:sectPr w:rsidR="00CE72B8">
          <w:pgSz w:w="11910" w:h="16840"/>
          <w:pgMar w:top="1340" w:right="1580" w:bottom="280" w:left="1620" w:header="720" w:footer="720" w:gutter="0"/>
          <w:cols w:space="720"/>
        </w:sectPr>
      </w:pPr>
    </w:p>
    <w:tbl>
      <w:tblPr>
        <w:tblW w:w="8388" w:type="dxa"/>
        <w:tblInd w:w="103"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18562EA1" w14:textId="77777777">
        <w:trPr>
          <w:trHeight w:hRule="exact" w:val="428"/>
        </w:trPr>
        <w:tc>
          <w:tcPr>
            <w:tcW w:w="4068" w:type="dxa"/>
            <w:gridSpan w:val="2"/>
            <w:vMerge w:val="restart"/>
            <w:tcBorders>
              <w:left w:val="nil"/>
              <w:right w:val="single" w:sz="4" w:space="0" w:color="000000"/>
            </w:tcBorders>
          </w:tcPr>
          <w:p w14:paraId="0A7B55E2" w14:textId="77777777" w:rsidR="00CE72B8" w:rsidRDefault="00AE7D12">
            <w:pPr>
              <w:spacing w:line="400" w:lineRule="exact"/>
              <w:ind w:left="646" w:right="644" w:firstLineChars="200" w:firstLine="420"/>
              <w:jc w:val="center"/>
              <w:rPr>
                <w:sz w:val="21"/>
                <w:szCs w:val="21"/>
                <w:lang w:eastAsia="zh-CN"/>
              </w:rPr>
            </w:pPr>
            <w:r>
              <w:rPr>
                <w:rFonts w:hint="eastAsia"/>
                <w:sz w:val="21"/>
                <w:szCs w:val="21"/>
                <w:lang w:eastAsia="zh-CN"/>
              </w:rPr>
              <w:lastRenderedPageBreak/>
              <w:t>海洋产品及环境检测平台程序文件</w:t>
            </w:r>
          </w:p>
        </w:tc>
        <w:tc>
          <w:tcPr>
            <w:tcW w:w="1260" w:type="dxa"/>
            <w:tcBorders>
              <w:left w:val="single" w:sz="4" w:space="0" w:color="000000"/>
              <w:bottom w:val="single" w:sz="4" w:space="0" w:color="000000"/>
              <w:right w:val="single" w:sz="4" w:space="0" w:color="000000"/>
            </w:tcBorders>
          </w:tcPr>
          <w:p w14:paraId="389A7700" w14:textId="77777777" w:rsidR="00CE72B8" w:rsidRDefault="00AE7D12">
            <w:pPr>
              <w:spacing w:line="400" w:lineRule="exact"/>
              <w:ind w:right="2"/>
              <w:jc w:val="center"/>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tcPr>
          <w:p w14:paraId="18D401CF" w14:textId="77777777" w:rsidR="00CE72B8" w:rsidRDefault="00AE7D12">
            <w:pPr>
              <w:spacing w:before="19" w:line="400" w:lineRule="exact"/>
              <w:ind w:left="6" w:right="4" w:firstLineChars="200" w:firstLine="420"/>
              <w:jc w:val="center"/>
              <w:rPr>
                <w:sz w:val="21"/>
                <w:szCs w:val="21"/>
              </w:rPr>
            </w:pPr>
            <w:r>
              <w:rPr>
                <w:rFonts w:ascii="Times New Roman" w:hAnsi="Times New Roman" w:cs="Times New Roman"/>
                <w:sz w:val="21"/>
                <w:szCs w:val="21"/>
                <w:lang w:eastAsia="zh-CN"/>
              </w:rPr>
              <w:t>JCPT</w:t>
            </w:r>
            <w:r>
              <w:rPr>
                <w:rFonts w:ascii="Times New Roman" w:hAnsi="Times New Roman" w:cs="Times New Roman"/>
                <w:sz w:val="21"/>
                <w:szCs w:val="21"/>
              </w:rPr>
              <w:t>-CX</w:t>
            </w:r>
            <w:r>
              <w:rPr>
                <w:rFonts w:hint="eastAsia"/>
                <w:sz w:val="21"/>
                <w:szCs w:val="21"/>
              </w:rPr>
              <w:t>-</w:t>
            </w:r>
            <w:r>
              <w:rPr>
                <w:rFonts w:hint="eastAsia"/>
                <w:sz w:val="21"/>
                <w:szCs w:val="21"/>
                <w:lang w:eastAsia="zh-CN"/>
              </w:rPr>
              <w:t>33</w:t>
            </w:r>
            <w:r>
              <w:rPr>
                <w:rFonts w:hint="eastAsia"/>
                <w:sz w:val="21"/>
                <w:szCs w:val="21"/>
              </w:rPr>
              <w:t>-201</w:t>
            </w:r>
            <w:r>
              <w:rPr>
                <w:rFonts w:hint="eastAsia"/>
                <w:sz w:val="21"/>
                <w:szCs w:val="21"/>
                <w:lang w:eastAsia="zh-CN"/>
              </w:rPr>
              <w:t>9</w:t>
            </w:r>
            <w:r>
              <w:rPr>
                <w:rFonts w:hint="eastAsia"/>
                <w:sz w:val="21"/>
                <w:szCs w:val="21"/>
              </w:rPr>
              <w:t>-1.0</w:t>
            </w:r>
          </w:p>
        </w:tc>
      </w:tr>
      <w:tr w:rsidR="00CE72B8" w14:paraId="04ACC1E4" w14:textId="77777777">
        <w:trPr>
          <w:trHeight w:hRule="exact" w:val="416"/>
        </w:trPr>
        <w:tc>
          <w:tcPr>
            <w:tcW w:w="4068" w:type="dxa"/>
            <w:gridSpan w:val="2"/>
            <w:vMerge/>
            <w:tcBorders>
              <w:left w:val="nil"/>
              <w:bottom w:val="single" w:sz="4" w:space="0" w:color="000000"/>
              <w:right w:val="single" w:sz="4" w:space="0" w:color="000000"/>
            </w:tcBorders>
          </w:tcPr>
          <w:p w14:paraId="3D479474"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7E17084B" w14:textId="77777777" w:rsidR="00CE72B8" w:rsidRDefault="00AE7D12">
            <w:pPr>
              <w:tabs>
                <w:tab w:val="left" w:pos="419"/>
              </w:tabs>
              <w:spacing w:line="400" w:lineRule="exact"/>
              <w:ind w:right="1"/>
              <w:jc w:val="center"/>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tcPr>
          <w:p w14:paraId="54A62380" w14:textId="77777777" w:rsidR="00CE72B8" w:rsidRDefault="00AE7D12">
            <w:pPr>
              <w:tabs>
                <w:tab w:val="left" w:pos="945"/>
              </w:tabs>
              <w:spacing w:line="400" w:lineRule="exact"/>
              <w:ind w:right="4" w:firstLineChars="200" w:firstLine="420"/>
              <w:jc w:val="center"/>
              <w:rPr>
                <w:sz w:val="21"/>
                <w:szCs w:val="21"/>
              </w:rPr>
            </w:pPr>
            <w:r>
              <w:rPr>
                <w:rFonts w:hint="eastAsia"/>
                <w:sz w:val="21"/>
                <w:szCs w:val="21"/>
              </w:rPr>
              <w:t>第 1  页</w:t>
            </w:r>
            <w:r>
              <w:rPr>
                <w:rFonts w:hint="eastAsia"/>
                <w:sz w:val="21"/>
                <w:szCs w:val="21"/>
              </w:rPr>
              <w:tab/>
              <w:t>共 8 页</w:t>
            </w:r>
          </w:p>
        </w:tc>
      </w:tr>
      <w:tr w:rsidR="00CE72B8" w14:paraId="3DCA4942" w14:textId="77777777">
        <w:trPr>
          <w:trHeight w:hRule="exact" w:val="383"/>
        </w:trPr>
        <w:tc>
          <w:tcPr>
            <w:tcW w:w="1008" w:type="dxa"/>
            <w:vMerge w:val="restart"/>
            <w:tcBorders>
              <w:top w:val="single" w:sz="4" w:space="0" w:color="000000"/>
              <w:left w:val="nil"/>
              <w:right w:val="single" w:sz="4" w:space="0" w:color="000000"/>
            </w:tcBorders>
          </w:tcPr>
          <w:p w14:paraId="7296F9E1" w14:textId="77777777" w:rsidR="00CE72B8" w:rsidRDefault="00AE7D12">
            <w:pPr>
              <w:spacing w:before="106" w:line="400" w:lineRule="exact"/>
              <w:jc w:val="center"/>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tcPr>
          <w:p w14:paraId="24FD1378" w14:textId="77777777" w:rsidR="00CE72B8" w:rsidRDefault="00AE7D12">
            <w:pPr>
              <w:spacing w:before="106" w:line="340" w:lineRule="exact"/>
              <w:ind w:firstLineChars="200" w:firstLine="420"/>
              <w:jc w:val="center"/>
              <w:rPr>
                <w:sz w:val="21"/>
                <w:szCs w:val="21"/>
                <w:lang w:eastAsia="zh-CN"/>
              </w:rPr>
            </w:pPr>
            <w:r>
              <w:rPr>
                <w:rFonts w:hint="eastAsia"/>
                <w:sz w:val="21"/>
                <w:szCs w:val="21"/>
                <w:lang w:eastAsia="zh-CN"/>
              </w:rPr>
              <w:t>33 检测工作程序</w:t>
            </w:r>
          </w:p>
        </w:tc>
        <w:tc>
          <w:tcPr>
            <w:tcW w:w="1260" w:type="dxa"/>
            <w:tcBorders>
              <w:top w:val="single" w:sz="4" w:space="0" w:color="000000"/>
              <w:left w:val="single" w:sz="4" w:space="0" w:color="000000"/>
              <w:bottom w:val="single" w:sz="4" w:space="0" w:color="000000"/>
              <w:right w:val="single" w:sz="4" w:space="0" w:color="000000"/>
            </w:tcBorders>
          </w:tcPr>
          <w:p w14:paraId="1BE09745" w14:textId="77777777" w:rsidR="00CE72B8" w:rsidRDefault="00AE7D12">
            <w:pPr>
              <w:spacing w:line="400" w:lineRule="exact"/>
              <w:ind w:right="1"/>
              <w:jc w:val="center"/>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tcPr>
          <w:p w14:paraId="12180025" w14:textId="77777777" w:rsidR="00CE72B8" w:rsidRDefault="00AE7D12">
            <w:pPr>
              <w:spacing w:line="400" w:lineRule="exact"/>
              <w:ind w:left="2" w:right="4" w:firstLineChars="200" w:firstLine="420"/>
              <w:jc w:val="center"/>
              <w:rPr>
                <w:sz w:val="21"/>
                <w:szCs w:val="21"/>
              </w:rPr>
            </w:pPr>
            <w:r>
              <w:rPr>
                <w:rFonts w:hint="eastAsia"/>
                <w:sz w:val="21"/>
                <w:szCs w:val="21"/>
              </w:rPr>
              <w:t>第 201</w:t>
            </w:r>
            <w:r>
              <w:rPr>
                <w:rFonts w:hint="eastAsia"/>
                <w:sz w:val="21"/>
                <w:szCs w:val="21"/>
                <w:lang w:eastAsia="zh-CN"/>
              </w:rPr>
              <w:t>9</w:t>
            </w:r>
            <w:r>
              <w:rPr>
                <w:rFonts w:hint="eastAsia"/>
                <w:sz w:val="21"/>
                <w:szCs w:val="21"/>
              </w:rPr>
              <w:t xml:space="preserve"> 版 第 0 次修订</w:t>
            </w:r>
          </w:p>
        </w:tc>
      </w:tr>
      <w:tr w:rsidR="00CE72B8" w14:paraId="0DA6D9A8" w14:textId="77777777">
        <w:trPr>
          <w:trHeight w:hRule="exact" w:val="393"/>
        </w:trPr>
        <w:tc>
          <w:tcPr>
            <w:tcW w:w="1008" w:type="dxa"/>
            <w:vMerge/>
            <w:tcBorders>
              <w:left w:val="nil"/>
              <w:right w:val="single" w:sz="4" w:space="0" w:color="000000"/>
            </w:tcBorders>
          </w:tcPr>
          <w:p w14:paraId="14693D33" w14:textId="77777777" w:rsidR="00CE72B8" w:rsidRDefault="00CE72B8">
            <w:pPr>
              <w:spacing w:line="400" w:lineRule="exact"/>
              <w:ind w:firstLineChars="200" w:firstLine="420"/>
              <w:rPr>
                <w:sz w:val="21"/>
                <w:szCs w:val="21"/>
              </w:rPr>
            </w:pPr>
          </w:p>
        </w:tc>
        <w:tc>
          <w:tcPr>
            <w:tcW w:w="3060" w:type="dxa"/>
            <w:vMerge/>
            <w:tcBorders>
              <w:left w:val="single" w:sz="4" w:space="0" w:color="000000"/>
              <w:right w:val="single" w:sz="4" w:space="0" w:color="000000"/>
            </w:tcBorders>
          </w:tcPr>
          <w:p w14:paraId="245D874D"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right w:val="single" w:sz="4" w:space="0" w:color="000000"/>
            </w:tcBorders>
          </w:tcPr>
          <w:p w14:paraId="331C4A2C" w14:textId="77777777" w:rsidR="00CE72B8" w:rsidRDefault="00AE7D12">
            <w:pPr>
              <w:spacing w:line="400" w:lineRule="exact"/>
              <w:ind w:right="2"/>
              <w:jc w:val="center"/>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tcPr>
          <w:p w14:paraId="5F565279" w14:textId="77777777" w:rsidR="00CE72B8" w:rsidRDefault="00AE7D12">
            <w:pPr>
              <w:spacing w:line="400" w:lineRule="exact"/>
              <w:ind w:left="3" w:right="4" w:firstLineChars="200" w:firstLine="420"/>
              <w:jc w:val="center"/>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1</w:t>
            </w:r>
            <w:r>
              <w:rPr>
                <w:rFonts w:hint="eastAsia"/>
                <w:sz w:val="21"/>
                <w:szCs w:val="21"/>
                <w:lang w:eastAsia="zh-CN"/>
              </w:rPr>
              <w:t>0</w:t>
            </w:r>
            <w:r>
              <w:rPr>
                <w:rFonts w:hint="eastAsia"/>
                <w:sz w:val="21"/>
                <w:szCs w:val="21"/>
              </w:rPr>
              <w:t xml:space="preserve"> 月 01 日</w:t>
            </w:r>
          </w:p>
        </w:tc>
      </w:tr>
    </w:tbl>
    <w:p w14:paraId="54F8B282" w14:textId="77777777" w:rsidR="00CE72B8" w:rsidRDefault="00AE7D12">
      <w:pPr>
        <w:pStyle w:val="a5"/>
        <w:tabs>
          <w:tab w:val="left" w:pos="977"/>
        </w:tabs>
        <w:spacing w:before="33" w:line="400" w:lineRule="exact"/>
        <w:ind w:left="0" w:right="212"/>
        <w:rPr>
          <w:sz w:val="21"/>
          <w:szCs w:val="21"/>
          <w:lang w:eastAsia="zh-CN"/>
        </w:rPr>
      </w:pPr>
      <w:r>
        <w:rPr>
          <w:rFonts w:hint="eastAsia"/>
          <w:sz w:val="21"/>
          <w:szCs w:val="21"/>
          <w:lang w:eastAsia="zh-CN"/>
        </w:rPr>
        <w:t>告提交或送达规定的授权签字人批准，并按批准了的用印范围由检验报告用章管理员加盖检验检测专用章和 CMA 印章。</w:t>
      </w:r>
    </w:p>
    <w:p w14:paraId="63E51312" w14:textId="77777777" w:rsidR="00CE72B8" w:rsidRDefault="00AE7D12">
      <w:pPr>
        <w:pStyle w:val="a5"/>
        <w:tabs>
          <w:tab w:val="left" w:pos="977"/>
        </w:tabs>
        <w:spacing w:before="0" w:line="400" w:lineRule="exact"/>
        <w:ind w:left="0" w:firstLineChars="200" w:firstLine="420"/>
        <w:rPr>
          <w:sz w:val="21"/>
          <w:szCs w:val="21"/>
          <w:lang w:eastAsia="zh-CN"/>
        </w:rPr>
      </w:pPr>
      <w:r>
        <w:rPr>
          <w:rFonts w:hint="eastAsia"/>
          <w:sz w:val="21"/>
          <w:szCs w:val="21"/>
          <w:lang w:eastAsia="zh-CN"/>
        </w:rPr>
        <w:t>3.4.1.13 样品与检验任务管理人员对检验检验报告进行打印、发送或通知客户自取。履行《检验报告书发送登记表》的签字手续。检验结论为不合格的，按《检验检测结果发布控制程序》执行。</w:t>
      </w:r>
    </w:p>
    <w:p w14:paraId="66197E51" w14:textId="77777777" w:rsidR="00CE72B8" w:rsidRDefault="00AE7D12">
      <w:pPr>
        <w:pStyle w:val="a5"/>
        <w:tabs>
          <w:tab w:val="left" w:pos="977"/>
        </w:tabs>
        <w:spacing w:line="400" w:lineRule="exact"/>
        <w:ind w:left="0" w:right="216" w:firstLineChars="200" w:firstLine="420"/>
        <w:rPr>
          <w:sz w:val="21"/>
          <w:szCs w:val="21"/>
          <w:lang w:eastAsia="zh-CN"/>
        </w:rPr>
      </w:pPr>
      <w:r>
        <w:rPr>
          <w:rFonts w:hint="eastAsia"/>
          <w:sz w:val="21"/>
          <w:szCs w:val="21"/>
          <w:lang w:eastAsia="zh-CN"/>
        </w:rPr>
        <w:t>3.4.1.14 需要对检验检测报告进行更改或增补的，按《检验检测报告的编写、审核、批准与更改控制程序》进行。</w:t>
      </w:r>
    </w:p>
    <w:p w14:paraId="7B0FCF06" w14:textId="77777777" w:rsidR="00CE72B8" w:rsidRDefault="00AE7D12">
      <w:pPr>
        <w:pStyle w:val="a5"/>
        <w:tabs>
          <w:tab w:val="left" w:pos="977"/>
        </w:tabs>
        <w:spacing w:before="33" w:line="400" w:lineRule="exact"/>
        <w:ind w:left="0" w:right="217" w:firstLineChars="200" w:firstLine="420"/>
        <w:rPr>
          <w:sz w:val="21"/>
          <w:szCs w:val="21"/>
          <w:lang w:eastAsia="zh-CN"/>
        </w:rPr>
      </w:pPr>
      <w:r>
        <w:rPr>
          <w:rFonts w:hint="eastAsia"/>
          <w:sz w:val="21"/>
          <w:szCs w:val="21"/>
          <w:lang w:eastAsia="zh-CN"/>
        </w:rPr>
        <w:t>3.4.1.15质量监督员对检验工作过程进行规定频次的全面的连续有重点的监督。安全监督员对检验中的安全管理进行监督。当使用正在实习培训的员工时，应对其安排适当的监督。对检验报告质量按《检验检测报告质量考核作业指导书》进行规定频次的抽查。</w:t>
      </w:r>
    </w:p>
    <w:p w14:paraId="28862513" w14:textId="77777777" w:rsidR="00CE72B8" w:rsidRDefault="00AE7D12">
      <w:pPr>
        <w:pStyle w:val="3"/>
        <w:tabs>
          <w:tab w:val="left" w:pos="552"/>
        </w:tabs>
        <w:spacing w:before="22" w:line="400" w:lineRule="exact"/>
        <w:ind w:left="0" w:firstLineChars="200" w:firstLine="420"/>
        <w:rPr>
          <w:b w:val="0"/>
          <w:bCs w:val="0"/>
          <w:lang w:eastAsia="zh-CN"/>
        </w:rPr>
      </w:pPr>
      <w:r>
        <w:rPr>
          <w:rFonts w:hint="eastAsia"/>
          <w:b w:val="0"/>
          <w:bCs w:val="0"/>
          <w:lang w:eastAsia="zh-CN"/>
        </w:rPr>
        <w:t>3.5 检验后的整理</w:t>
      </w:r>
    </w:p>
    <w:p w14:paraId="3D49022D" w14:textId="77777777" w:rsidR="00CE72B8" w:rsidRDefault="00AE7D12">
      <w:pPr>
        <w:pStyle w:val="a5"/>
        <w:tabs>
          <w:tab w:val="left" w:pos="711"/>
        </w:tabs>
        <w:spacing w:line="400" w:lineRule="exact"/>
        <w:ind w:left="0" w:right="217" w:firstLineChars="200" w:firstLine="420"/>
        <w:rPr>
          <w:sz w:val="21"/>
          <w:szCs w:val="21"/>
          <w:lang w:eastAsia="zh-CN"/>
        </w:rPr>
      </w:pPr>
      <w:r>
        <w:rPr>
          <w:rFonts w:hint="eastAsia"/>
          <w:sz w:val="21"/>
          <w:szCs w:val="21"/>
          <w:lang w:eastAsia="zh-CN"/>
        </w:rPr>
        <w:t>3.5.1 检验结束后，要整理文件资料，清洁操作环境，关闭、擦拭仪器设备，盖上防尘罩，管理计算机和自动化设备并定期按《数据保护程序》进行备份。</w:t>
      </w:r>
    </w:p>
    <w:p w14:paraId="34E53BA2" w14:textId="77777777" w:rsidR="00CE72B8" w:rsidRDefault="00AE7D12">
      <w:pPr>
        <w:pStyle w:val="a5"/>
        <w:tabs>
          <w:tab w:val="left" w:pos="711"/>
        </w:tabs>
        <w:spacing w:before="33" w:line="400" w:lineRule="exact"/>
        <w:ind w:left="0" w:firstLineChars="200" w:firstLine="420"/>
        <w:rPr>
          <w:sz w:val="21"/>
          <w:szCs w:val="21"/>
          <w:lang w:eastAsia="zh-CN"/>
        </w:rPr>
      </w:pPr>
      <w:r>
        <w:rPr>
          <w:rFonts w:hint="eastAsia"/>
          <w:sz w:val="21"/>
          <w:szCs w:val="21"/>
          <w:lang w:eastAsia="zh-CN"/>
        </w:rPr>
        <w:t>3.5.2 及时办理退样，处理废弃物。</w:t>
      </w:r>
    </w:p>
    <w:p w14:paraId="592D9409" w14:textId="77777777" w:rsidR="00CE72B8" w:rsidRDefault="00AE7D12">
      <w:pPr>
        <w:pStyle w:val="a5"/>
        <w:tabs>
          <w:tab w:val="left" w:pos="711"/>
        </w:tabs>
        <w:spacing w:line="400" w:lineRule="exact"/>
        <w:ind w:left="0" w:firstLineChars="200" w:firstLine="420"/>
        <w:rPr>
          <w:sz w:val="21"/>
          <w:szCs w:val="21"/>
          <w:lang w:eastAsia="zh-CN"/>
        </w:rPr>
      </w:pPr>
      <w:r>
        <w:rPr>
          <w:rFonts w:hint="eastAsia"/>
          <w:sz w:val="21"/>
          <w:szCs w:val="21"/>
          <w:lang w:eastAsia="zh-CN"/>
        </w:rPr>
        <w:t>3.5.3 及时上交客户保密资料和样品，并按《内务管理控制程序》实施安全卫生管理等。</w:t>
      </w:r>
    </w:p>
    <w:p w14:paraId="44950379" w14:textId="77777777" w:rsidR="00CE72B8" w:rsidRDefault="00AE7D12">
      <w:pPr>
        <w:pStyle w:val="a5"/>
        <w:tabs>
          <w:tab w:val="left" w:pos="711"/>
        </w:tabs>
        <w:spacing w:line="400" w:lineRule="exact"/>
        <w:ind w:left="0" w:firstLineChars="200" w:firstLine="420"/>
        <w:rPr>
          <w:sz w:val="21"/>
          <w:szCs w:val="21"/>
          <w:lang w:eastAsia="zh-CN"/>
        </w:rPr>
      </w:pPr>
      <w:r>
        <w:rPr>
          <w:rFonts w:hint="eastAsia"/>
          <w:sz w:val="21"/>
          <w:szCs w:val="21"/>
          <w:lang w:eastAsia="zh-CN"/>
        </w:rPr>
        <w:t>3.5.4 收集、整理与检验有关的档案，按《档案管理工作程序》及时上交档案室。</w:t>
      </w:r>
    </w:p>
    <w:p w14:paraId="23B30982" w14:textId="77777777" w:rsidR="00CE72B8" w:rsidRDefault="00AE7D12">
      <w:pPr>
        <w:pStyle w:val="3"/>
        <w:tabs>
          <w:tab w:val="left" w:pos="552"/>
        </w:tabs>
        <w:spacing w:before="10" w:line="400" w:lineRule="exact"/>
        <w:ind w:left="0" w:firstLineChars="200" w:firstLine="420"/>
        <w:rPr>
          <w:b w:val="0"/>
          <w:bCs w:val="0"/>
          <w:lang w:eastAsia="zh-CN"/>
        </w:rPr>
      </w:pPr>
      <w:r>
        <w:rPr>
          <w:rFonts w:hint="eastAsia"/>
          <w:b w:val="0"/>
          <w:bCs w:val="0"/>
          <w:lang w:eastAsia="zh-CN"/>
        </w:rPr>
        <w:t>3.6 开展与检验工作有关的其他工作</w:t>
      </w:r>
    </w:p>
    <w:p w14:paraId="26807DD2" w14:textId="77777777" w:rsidR="00CE72B8" w:rsidRDefault="00AE7D12">
      <w:pPr>
        <w:pStyle w:val="a5"/>
        <w:tabs>
          <w:tab w:val="left" w:pos="711"/>
        </w:tabs>
        <w:spacing w:line="400" w:lineRule="exact"/>
        <w:ind w:left="0" w:firstLineChars="200" w:firstLine="420"/>
        <w:rPr>
          <w:sz w:val="21"/>
          <w:szCs w:val="21"/>
          <w:lang w:eastAsia="zh-CN"/>
        </w:rPr>
      </w:pPr>
      <w:r>
        <w:rPr>
          <w:rFonts w:hint="eastAsia"/>
          <w:sz w:val="21"/>
          <w:szCs w:val="21"/>
          <w:lang w:eastAsia="zh-CN"/>
        </w:rPr>
        <w:t>3.6.1 按《内务管理控制程序》进行日常内务管理。</w:t>
      </w:r>
    </w:p>
    <w:p w14:paraId="2A67A09B" w14:textId="77777777" w:rsidR="00CE72B8" w:rsidRDefault="00AE7D12">
      <w:pPr>
        <w:pStyle w:val="a5"/>
        <w:tabs>
          <w:tab w:val="left" w:pos="711"/>
        </w:tabs>
        <w:spacing w:line="400" w:lineRule="exact"/>
        <w:ind w:left="0" w:firstLineChars="200" w:firstLine="420"/>
        <w:rPr>
          <w:sz w:val="21"/>
          <w:szCs w:val="21"/>
          <w:lang w:eastAsia="zh-CN"/>
        </w:rPr>
      </w:pPr>
      <w:r>
        <w:rPr>
          <w:rFonts w:hint="eastAsia"/>
          <w:sz w:val="21"/>
          <w:szCs w:val="21"/>
          <w:lang w:eastAsia="zh-CN"/>
        </w:rPr>
        <w:t>3.6.2 按《保护客户机密和所有权程序》实施完全的保密。</w:t>
      </w:r>
    </w:p>
    <w:p w14:paraId="64892071" w14:textId="77777777" w:rsidR="00CE72B8" w:rsidRDefault="00AE7D12">
      <w:pPr>
        <w:pStyle w:val="a3"/>
        <w:spacing w:before="35" w:line="400" w:lineRule="exact"/>
        <w:ind w:firstLineChars="100" w:firstLine="210"/>
        <w:jc w:val="both"/>
        <w:rPr>
          <w:lang w:eastAsia="zh-CN"/>
        </w:rPr>
      </w:pPr>
      <w:r>
        <w:rPr>
          <w:rFonts w:hint="eastAsia"/>
          <w:lang w:eastAsia="zh-CN"/>
        </w:rPr>
        <w:t>3.6.3 按《检验检测有效性的质量控制程序》，实施比对等内部质量控制，按《能力验证管理程序》参加能力验证，组织实验室间比对，运用统计技术对结果质量进行控制，以改进检验工作，提高对比合格率、检测准确率和检验技术水平。</w:t>
      </w:r>
    </w:p>
    <w:p w14:paraId="7BAE697C" w14:textId="77777777" w:rsidR="00CE72B8" w:rsidRDefault="00AE7D12">
      <w:pPr>
        <w:pStyle w:val="a5"/>
        <w:tabs>
          <w:tab w:val="left" w:pos="711"/>
        </w:tabs>
        <w:spacing w:before="39" w:line="400" w:lineRule="exact"/>
        <w:ind w:left="0" w:right="227" w:firstLineChars="200" w:firstLine="420"/>
        <w:rPr>
          <w:sz w:val="21"/>
          <w:szCs w:val="21"/>
          <w:lang w:eastAsia="zh-CN"/>
        </w:rPr>
      </w:pPr>
      <w:r>
        <w:rPr>
          <w:rFonts w:hint="eastAsia"/>
          <w:sz w:val="21"/>
          <w:szCs w:val="21"/>
          <w:lang w:eastAsia="zh-CN"/>
        </w:rPr>
        <w:t>3.6.4 按《人员管理和培训控制程序》不断学习检测标准和管理规范，提高素质，为创造一流的业绩做准备。</w:t>
      </w:r>
    </w:p>
    <w:p w14:paraId="6D11C377" w14:textId="77777777" w:rsidR="00CE72B8" w:rsidRDefault="00AE7D12">
      <w:pPr>
        <w:pStyle w:val="a5"/>
        <w:tabs>
          <w:tab w:val="left" w:pos="658"/>
        </w:tabs>
        <w:spacing w:before="33" w:line="400" w:lineRule="exact"/>
        <w:ind w:left="0" w:right="222" w:firstLineChars="200" w:firstLine="420"/>
        <w:rPr>
          <w:sz w:val="21"/>
          <w:szCs w:val="21"/>
          <w:lang w:eastAsia="zh-CN"/>
        </w:rPr>
      </w:pPr>
      <w:r>
        <w:rPr>
          <w:rFonts w:hint="eastAsia"/>
          <w:sz w:val="21"/>
          <w:szCs w:val="21"/>
          <w:lang w:eastAsia="zh-CN"/>
        </w:rPr>
        <w:t>3.6.5 按《测量溯源性控制程序》开展仪器设备检定/校准、内部验证和期间核查，确保仪器设备的合格有效，控制变异性，并合理、科学、正确地使用修正因子。</w:t>
      </w:r>
    </w:p>
    <w:p w14:paraId="5D848B2A" w14:textId="77777777" w:rsidR="00CE72B8" w:rsidRDefault="00AE7D12">
      <w:pPr>
        <w:pStyle w:val="a5"/>
        <w:tabs>
          <w:tab w:val="left" w:pos="711"/>
        </w:tabs>
        <w:spacing w:before="33" w:line="400" w:lineRule="exact"/>
        <w:ind w:left="0" w:right="217" w:firstLineChars="200" w:firstLine="420"/>
        <w:rPr>
          <w:sz w:val="21"/>
          <w:szCs w:val="21"/>
          <w:lang w:eastAsia="zh-CN"/>
        </w:rPr>
      </w:pPr>
      <w:r>
        <w:rPr>
          <w:rFonts w:hint="eastAsia"/>
          <w:sz w:val="21"/>
          <w:szCs w:val="21"/>
          <w:lang w:eastAsia="zh-CN"/>
        </w:rPr>
        <w:t>3.6.6 按《数据保护程序》和《仪器设备（含软件）和标准物质控制程序》对仪器设备进行维护保养，对电子数据进行日常维护和备份。</w:t>
      </w:r>
    </w:p>
    <w:p w14:paraId="40DBA97E" w14:textId="77777777" w:rsidR="00CE72B8" w:rsidRDefault="00AE7D12">
      <w:pPr>
        <w:pStyle w:val="a5"/>
        <w:tabs>
          <w:tab w:val="left" w:pos="711"/>
        </w:tabs>
        <w:spacing w:before="33" w:line="400" w:lineRule="exact"/>
        <w:ind w:left="0" w:right="217" w:firstLineChars="200" w:firstLine="420"/>
        <w:rPr>
          <w:sz w:val="21"/>
          <w:szCs w:val="21"/>
          <w:lang w:eastAsia="zh-CN"/>
        </w:rPr>
      </w:pPr>
      <w:r>
        <w:rPr>
          <w:rFonts w:hint="eastAsia"/>
          <w:sz w:val="21"/>
          <w:szCs w:val="21"/>
          <w:lang w:eastAsia="zh-CN"/>
        </w:rPr>
        <w:t>3.6.7 按《开展新检验项目控制程序》对新标准、新方法、新项目的开展进行准备。按资质认定事项变更管理要求办理相关手续，确保资质认定的有效合法。</w:t>
      </w:r>
    </w:p>
    <w:p w14:paraId="46021B71" w14:textId="77777777" w:rsidR="00CE72B8" w:rsidRDefault="00AE7D12">
      <w:pPr>
        <w:pStyle w:val="a5"/>
        <w:tabs>
          <w:tab w:val="left" w:pos="711"/>
        </w:tabs>
        <w:spacing w:before="33" w:line="400" w:lineRule="exact"/>
        <w:ind w:left="0" w:right="217" w:firstLineChars="200" w:firstLine="420"/>
        <w:rPr>
          <w:sz w:val="21"/>
          <w:szCs w:val="21"/>
          <w:lang w:eastAsia="zh-CN"/>
        </w:rPr>
      </w:pPr>
      <w:r>
        <w:rPr>
          <w:rFonts w:hint="eastAsia"/>
          <w:sz w:val="21"/>
          <w:szCs w:val="21"/>
          <w:lang w:eastAsia="zh-CN"/>
        </w:rPr>
        <w:t>3.6.8 按《文件控制程序》对各类文件进行受控管理，使其现行有效。积极收集技术标准信息，完善文件资料的管理，并使检测员能够及时获取有效的检测标准和作业指导书。</w:t>
      </w:r>
    </w:p>
    <w:p w14:paraId="59E3A1A1" w14:textId="77777777" w:rsidR="00CE72B8" w:rsidRDefault="00CE72B8">
      <w:pPr>
        <w:spacing w:line="400" w:lineRule="exact"/>
        <w:ind w:firstLineChars="200" w:firstLine="420"/>
        <w:rPr>
          <w:sz w:val="21"/>
          <w:szCs w:val="21"/>
          <w:lang w:eastAsia="zh-CN"/>
        </w:rPr>
        <w:sectPr w:rsidR="00CE72B8">
          <w:pgSz w:w="11910" w:h="16840"/>
          <w:pgMar w:top="1340" w:right="1580" w:bottom="280" w:left="1620" w:header="720" w:footer="720" w:gutter="0"/>
          <w:cols w:space="720"/>
        </w:sectPr>
      </w:pPr>
    </w:p>
    <w:tbl>
      <w:tblPr>
        <w:tblW w:w="8388" w:type="dxa"/>
        <w:tblInd w:w="103"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416D69CF" w14:textId="77777777">
        <w:trPr>
          <w:trHeight w:hRule="exact" w:val="428"/>
        </w:trPr>
        <w:tc>
          <w:tcPr>
            <w:tcW w:w="4068" w:type="dxa"/>
            <w:gridSpan w:val="2"/>
            <w:vMerge w:val="restart"/>
            <w:tcBorders>
              <w:left w:val="nil"/>
              <w:right w:val="single" w:sz="4" w:space="0" w:color="000000"/>
            </w:tcBorders>
          </w:tcPr>
          <w:p w14:paraId="0CBC86B1" w14:textId="77777777" w:rsidR="00CE72B8" w:rsidRDefault="00AE7D12">
            <w:pPr>
              <w:spacing w:line="400" w:lineRule="exact"/>
              <w:ind w:left="646" w:right="644" w:firstLineChars="200" w:firstLine="420"/>
              <w:jc w:val="center"/>
              <w:rPr>
                <w:sz w:val="21"/>
                <w:szCs w:val="21"/>
                <w:lang w:eastAsia="zh-CN"/>
              </w:rPr>
            </w:pPr>
            <w:r>
              <w:rPr>
                <w:rFonts w:hint="eastAsia"/>
                <w:sz w:val="21"/>
                <w:szCs w:val="21"/>
                <w:lang w:eastAsia="zh-CN"/>
              </w:rPr>
              <w:lastRenderedPageBreak/>
              <w:t>海洋产品及环境检测平台程序文件</w:t>
            </w:r>
          </w:p>
        </w:tc>
        <w:tc>
          <w:tcPr>
            <w:tcW w:w="1260" w:type="dxa"/>
            <w:tcBorders>
              <w:left w:val="single" w:sz="4" w:space="0" w:color="000000"/>
              <w:bottom w:val="single" w:sz="4" w:space="0" w:color="000000"/>
              <w:right w:val="single" w:sz="4" w:space="0" w:color="000000"/>
            </w:tcBorders>
          </w:tcPr>
          <w:p w14:paraId="3787E8AD" w14:textId="77777777" w:rsidR="00CE72B8" w:rsidRDefault="00AE7D12">
            <w:pPr>
              <w:spacing w:line="400" w:lineRule="exact"/>
              <w:ind w:right="2"/>
              <w:jc w:val="center"/>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tcPr>
          <w:p w14:paraId="73F60D69" w14:textId="77777777" w:rsidR="00CE72B8" w:rsidRDefault="00AE7D12">
            <w:pPr>
              <w:spacing w:before="19" w:line="400" w:lineRule="exact"/>
              <w:ind w:left="6" w:right="4" w:firstLineChars="200" w:firstLine="420"/>
              <w:jc w:val="center"/>
              <w:rPr>
                <w:sz w:val="21"/>
                <w:szCs w:val="21"/>
              </w:rPr>
            </w:pPr>
            <w:r>
              <w:rPr>
                <w:rFonts w:ascii="Times New Roman" w:hAnsi="Times New Roman" w:cs="Times New Roman"/>
                <w:sz w:val="21"/>
                <w:szCs w:val="21"/>
                <w:lang w:eastAsia="zh-CN"/>
              </w:rPr>
              <w:t>JCPT</w:t>
            </w:r>
            <w:r>
              <w:rPr>
                <w:rFonts w:ascii="Times New Roman" w:hAnsi="Times New Roman" w:cs="Times New Roman"/>
                <w:sz w:val="21"/>
                <w:szCs w:val="21"/>
              </w:rPr>
              <w:t>-CX</w:t>
            </w:r>
            <w:r>
              <w:rPr>
                <w:rFonts w:hint="eastAsia"/>
                <w:sz w:val="21"/>
                <w:szCs w:val="21"/>
              </w:rPr>
              <w:t>-</w:t>
            </w:r>
            <w:r>
              <w:rPr>
                <w:rFonts w:hint="eastAsia"/>
                <w:sz w:val="21"/>
                <w:szCs w:val="21"/>
                <w:lang w:eastAsia="zh-CN"/>
              </w:rPr>
              <w:t>33</w:t>
            </w:r>
            <w:r>
              <w:rPr>
                <w:rFonts w:hint="eastAsia"/>
                <w:sz w:val="21"/>
                <w:szCs w:val="21"/>
              </w:rPr>
              <w:t>-201</w:t>
            </w:r>
            <w:r>
              <w:rPr>
                <w:rFonts w:hint="eastAsia"/>
                <w:sz w:val="21"/>
                <w:szCs w:val="21"/>
                <w:lang w:eastAsia="zh-CN"/>
              </w:rPr>
              <w:t>9</w:t>
            </w:r>
            <w:r>
              <w:rPr>
                <w:rFonts w:hint="eastAsia"/>
                <w:sz w:val="21"/>
                <w:szCs w:val="21"/>
              </w:rPr>
              <w:t>-1.0</w:t>
            </w:r>
          </w:p>
        </w:tc>
      </w:tr>
      <w:tr w:rsidR="00CE72B8" w14:paraId="4B12ACCF" w14:textId="77777777">
        <w:trPr>
          <w:trHeight w:hRule="exact" w:val="416"/>
        </w:trPr>
        <w:tc>
          <w:tcPr>
            <w:tcW w:w="4068" w:type="dxa"/>
            <w:gridSpan w:val="2"/>
            <w:vMerge/>
            <w:tcBorders>
              <w:left w:val="nil"/>
              <w:bottom w:val="single" w:sz="4" w:space="0" w:color="000000"/>
              <w:right w:val="single" w:sz="4" w:space="0" w:color="000000"/>
            </w:tcBorders>
          </w:tcPr>
          <w:p w14:paraId="1D80FCFF"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78769175" w14:textId="77777777" w:rsidR="00CE72B8" w:rsidRDefault="00AE7D12">
            <w:pPr>
              <w:tabs>
                <w:tab w:val="left" w:pos="419"/>
              </w:tabs>
              <w:spacing w:line="400" w:lineRule="exact"/>
              <w:ind w:right="1"/>
              <w:jc w:val="center"/>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tcPr>
          <w:p w14:paraId="77B73900" w14:textId="77777777" w:rsidR="00CE72B8" w:rsidRDefault="00AE7D12">
            <w:pPr>
              <w:tabs>
                <w:tab w:val="left" w:pos="945"/>
              </w:tabs>
              <w:spacing w:line="400" w:lineRule="exact"/>
              <w:ind w:right="4" w:firstLineChars="200" w:firstLine="420"/>
              <w:jc w:val="center"/>
              <w:rPr>
                <w:sz w:val="21"/>
                <w:szCs w:val="21"/>
              </w:rPr>
            </w:pPr>
            <w:r>
              <w:rPr>
                <w:rFonts w:hint="eastAsia"/>
                <w:sz w:val="21"/>
                <w:szCs w:val="21"/>
              </w:rPr>
              <w:t>第 1  页</w:t>
            </w:r>
            <w:r>
              <w:rPr>
                <w:rFonts w:hint="eastAsia"/>
                <w:sz w:val="21"/>
                <w:szCs w:val="21"/>
              </w:rPr>
              <w:tab/>
              <w:t>共 8 页</w:t>
            </w:r>
          </w:p>
        </w:tc>
      </w:tr>
      <w:tr w:rsidR="00CE72B8" w14:paraId="51FB77FE" w14:textId="77777777">
        <w:trPr>
          <w:trHeight w:hRule="exact" w:val="383"/>
        </w:trPr>
        <w:tc>
          <w:tcPr>
            <w:tcW w:w="1008" w:type="dxa"/>
            <w:vMerge w:val="restart"/>
            <w:tcBorders>
              <w:top w:val="single" w:sz="4" w:space="0" w:color="000000"/>
              <w:left w:val="nil"/>
              <w:right w:val="single" w:sz="4" w:space="0" w:color="000000"/>
            </w:tcBorders>
          </w:tcPr>
          <w:p w14:paraId="267C6C20" w14:textId="77777777" w:rsidR="00CE72B8" w:rsidRDefault="00AE7D12">
            <w:pPr>
              <w:spacing w:before="106" w:line="400" w:lineRule="exact"/>
              <w:jc w:val="center"/>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tcPr>
          <w:p w14:paraId="0E4CC2D2" w14:textId="77777777" w:rsidR="00CE72B8" w:rsidRDefault="00AE7D12">
            <w:pPr>
              <w:spacing w:before="106" w:line="340" w:lineRule="exact"/>
              <w:ind w:firstLineChars="200" w:firstLine="420"/>
              <w:jc w:val="center"/>
              <w:rPr>
                <w:sz w:val="21"/>
                <w:szCs w:val="21"/>
                <w:lang w:eastAsia="zh-CN"/>
              </w:rPr>
            </w:pPr>
            <w:r>
              <w:rPr>
                <w:rFonts w:hint="eastAsia"/>
                <w:sz w:val="21"/>
                <w:szCs w:val="21"/>
                <w:lang w:eastAsia="zh-CN"/>
              </w:rPr>
              <w:t>33 检测工作程序</w:t>
            </w:r>
          </w:p>
        </w:tc>
        <w:tc>
          <w:tcPr>
            <w:tcW w:w="1260" w:type="dxa"/>
            <w:tcBorders>
              <w:top w:val="single" w:sz="4" w:space="0" w:color="000000"/>
              <w:left w:val="single" w:sz="4" w:space="0" w:color="000000"/>
              <w:bottom w:val="single" w:sz="4" w:space="0" w:color="000000"/>
              <w:right w:val="single" w:sz="4" w:space="0" w:color="000000"/>
            </w:tcBorders>
          </w:tcPr>
          <w:p w14:paraId="31DAB8CC" w14:textId="77777777" w:rsidR="00CE72B8" w:rsidRDefault="00AE7D12">
            <w:pPr>
              <w:spacing w:line="400" w:lineRule="exact"/>
              <w:ind w:right="1"/>
              <w:jc w:val="center"/>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tcPr>
          <w:p w14:paraId="2EF04107" w14:textId="77777777" w:rsidR="00CE72B8" w:rsidRDefault="00AE7D12">
            <w:pPr>
              <w:spacing w:line="400" w:lineRule="exact"/>
              <w:ind w:left="2" w:right="4" w:firstLineChars="200" w:firstLine="420"/>
              <w:jc w:val="center"/>
              <w:rPr>
                <w:sz w:val="21"/>
                <w:szCs w:val="21"/>
              </w:rPr>
            </w:pPr>
            <w:r>
              <w:rPr>
                <w:rFonts w:hint="eastAsia"/>
                <w:sz w:val="21"/>
                <w:szCs w:val="21"/>
              </w:rPr>
              <w:t>第 201</w:t>
            </w:r>
            <w:r>
              <w:rPr>
                <w:rFonts w:hint="eastAsia"/>
                <w:sz w:val="21"/>
                <w:szCs w:val="21"/>
                <w:lang w:eastAsia="zh-CN"/>
              </w:rPr>
              <w:t>9</w:t>
            </w:r>
            <w:r>
              <w:rPr>
                <w:rFonts w:hint="eastAsia"/>
                <w:sz w:val="21"/>
                <w:szCs w:val="21"/>
              </w:rPr>
              <w:t xml:space="preserve"> 版 第 0 次修订</w:t>
            </w:r>
          </w:p>
        </w:tc>
      </w:tr>
      <w:tr w:rsidR="00CE72B8" w14:paraId="2994D4F4" w14:textId="77777777">
        <w:trPr>
          <w:trHeight w:hRule="exact" w:val="393"/>
        </w:trPr>
        <w:tc>
          <w:tcPr>
            <w:tcW w:w="1008" w:type="dxa"/>
            <w:vMerge/>
            <w:tcBorders>
              <w:left w:val="nil"/>
              <w:right w:val="single" w:sz="4" w:space="0" w:color="000000"/>
            </w:tcBorders>
          </w:tcPr>
          <w:p w14:paraId="37372BEF" w14:textId="77777777" w:rsidR="00CE72B8" w:rsidRDefault="00CE72B8">
            <w:pPr>
              <w:spacing w:line="400" w:lineRule="exact"/>
              <w:ind w:firstLineChars="200" w:firstLine="420"/>
              <w:rPr>
                <w:sz w:val="21"/>
                <w:szCs w:val="21"/>
              </w:rPr>
            </w:pPr>
          </w:p>
        </w:tc>
        <w:tc>
          <w:tcPr>
            <w:tcW w:w="3060" w:type="dxa"/>
            <w:vMerge/>
            <w:tcBorders>
              <w:left w:val="single" w:sz="4" w:space="0" w:color="000000"/>
              <w:right w:val="single" w:sz="4" w:space="0" w:color="000000"/>
            </w:tcBorders>
          </w:tcPr>
          <w:p w14:paraId="5A9D2F70"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right w:val="single" w:sz="4" w:space="0" w:color="000000"/>
            </w:tcBorders>
          </w:tcPr>
          <w:p w14:paraId="5B31BDB1" w14:textId="77777777" w:rsidR="00CE72B8" w:rsidRDefault="00AE7D12">
            <w:pPr>
              <w:spacing w:line="400" w:lineRule="exact"/>
              <w:ind w:right="2"/>
              <w:jc w:val="center"/>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tcPr>
          <w:p w14:paraId="1E471F9F" w14:textId="77777777" w:rsidR="00CE72B8" w:rsidRDefault="00AE7D12">
            <w:pPr>
              <w:spacing w:line="400" w:lineRule="exact"/>
              <w:ind w:left="3" w:right="4" w:firstLineChars="200" w:firstLine="420"/>
              <w:jc w:val="center"/>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1</w:t>
            </w:r>
            <w:r>
              <w:rPr>
                <w:rFonts w:hint="eastAsia"/>
                <w:sz w:val="21"/>
                <w:szCs w:val="21"/>
                <w:lang w:eastAsia="zh-CN"/>
              </w:rPr>
              <w:t>0</w:t>
            </w:r>
            <w:r>
              <w:rPr>
                <w:rFonts w:hint="eastAsia"/>
                <w:sz w:val="21"/>
                <w:szCs w:val="21"/>
              </w:rPr>
              <w:t xml:space="preserve"> 月 01 日</w:t>
            </w:r>
          </w:p>
        </w:tc>
      </w:tr>
    </w:tbl>
    <w:p w14:paraId="4DBA6556" w14:textId="77777777" w:rsidR="00CE72B8" w:rsidRDefault="00AE7D12">
      <w:pPr>
        <w:pStyle w:val="a5"/>
        <w:tabs>
          <w:tab w:val="left" w:pos="711"/>
        </w:tabs>
        <w:spacing w:before="33" w:line="400" w:lineRule="exact"/>
        <w:ind w:left="0" w:firstLineChars="200" w:firstLine="420"/>
        <w:rPr>
          <w:sz w:val="21"/>
          <w:szCs w:val="21"/>
          <w:lang w:eastAsia="zh-CN"/>
        </w:rPr>
      </w:pPr>
      <w:r>
        <w:rPr>
          <w:rFonts w:hint="eastAsia"/>
          <w:sz w:val="21"/>
          <w:szCs w:val="21"/>
          <w:lang w:eastAsia="zh-CN"/>
        </w:rPr>
        <w:t>3.6.9 按《检验检测事故的报告及处理程序》对规定事故进行处理。</w:t>
      </w:r>
    </w:p>
    <w:p w14:paraId="02CE8623" w14:textId="77777777" w:rsidR="00CE72B8" w:rsidRDefault="00AE7D12">
      <w:pPr>
        <w:pStyle w:val="a5"/>
        <w:tabs>
          <w:tab w:val="left" w:pos="711"/>
        </w:tabs>
        <w:spacing w:before="33" w:line="400" w:lineRule="exact"/>
        <w:ind w:left="0" w:firstLineChars="200" w:firstLine="420"/>
        <w:rPr>
          <w:sz w:val="21"/>
          <w:szCs w:val="21"/>
          <w:lang w:eastAsia="zh-CN"/>
        </w:rPr>
      </w:pPr>
      <w:r>
        <w:rPr>
          <w:rFonts w:hint="eastAsia"/>
          <w:sz w:val="21"/>
          <w:szCs w:val="21"/>
          <w:lang w:eastAsia="zh-CN"/>
        </w:rPr>
        <w:t>3.6.10 按《纠正措施、应对风险和机遇的措施和改进程序》和《不符合工作控制程序》对不符合工作进行纠正、预防，实现检验工作的不断改进。</w:t>
      </w:r>
    </w:p>
    <w:p w14:paraId="47FCA3C9" w14:textId="77777777" w:rsidR="00CE72B8" w:rsidRDefault="00AE7D12">
      <w:pPr>
        <w:pStyle w:val="a5"/>
        <w:tabs>
          <w:tab w:val="left" w:pos="764"/>
        </w:tabs>
        <w:spacing w:before="33" w:line="400" w:lineRule="exact"/>
        <w:ind w:left="0" w:right="215" w:firstLineChars="200" w:firstLine="420"/>
        <w:rPr>
          <w:sz w:val="21"/>
          <w:szCs w:val="21"/>
          <w:lang w:eastAsia="zh-CN"/>
        </w:rPr>
      </w:pPr>
      <w:r>
        <w:rPr>
          <w:rFonts w:hint="eastAsia"/>
          <w:sz w:val="21"/>
          <w:szCs w:val="21"/>
          <w:lang w:eastAsia="zh-CN"/>
        </w:rPr>
        <w:t>3.6.11 按《投诉处理程序》主动征求客户意见，收集客户建议、投诉，不断密切与客户的联系，不失去任何改进工作的机会。按《服务客户程序》对客户需求提出意见和解释，提高客户满意度。</w:t>
      </w:r>
    </w:p>
    <w:p w14:paraId="42244344" w14:textId="77777777" w:rsidR="00CE72B8" w:rsidRDefault="00AE7D12">
      <w:pPr>
        <w:pStyle w:val="a5"/>
        <w:tabs>
          <w:tab w:val="left" w:pos="816"/>
        </w:tabs>
        <w:spacing w:before="22" w:line="400" w:lineRule="exact"/>
        <w:ind w:left="0" w:right="217" w:firstLineChars="200" w:firstLine="420"/>
        <w:rPr>
          <w:sz w:val="21"/>
          <w:szCs w:val="21"/>
          <w:lang w:eastAsia="zh-CN"/>
        </w:rPr>
      </w:pPr>
      <w:r>
        <w:rPr>
          <w:rFonts w:hint="eastAsia"/>
          <w:sz w:val="21"/>
          <w:szCs w:val="21"/>
          <w:lang w:eastAsia="zh-CN"/>
        </w:rPr>
        <w:t>3.6.12 按《内部审核程序》和《管理评审程序》实施内审和管理评审。积极发现不符合，进行纠正、预防、改进检验工作及检验管理工作。必要时修订管理体系文件，以适应检测市场竞争的新需要。</w:t>
      </w:r>
    </w:p>
    <w:p w14:paraId="0435721B" w14:textId="77777777" w:rsidR="00CE72B8" w:rsidRDefault="00AE7D12">
      <w:pPr>
        <w:pStyle w:val="a5"/>
        <w:tabs>
          <w:tab w:val="left" w:pos="816"/>
        </w:tabs>
        <w:spacing w:before="22" w:line="400" w:lineRule="exact"/>
        <w:ind w:left="0" w:firstLineChars="200" w:firstLine="420"/>
        <w:rPr>
          <w:sz w:val="21"/>
          <w:szCs w:val="21"/>
          <w:lang w:eastAsia="zh-CN"/>
        </w:rPr>
      </w:pPr>
      <w:r>
        <w:rPr>
          <w:rFonts w:hint="eastAsia"/>
          <w:sz w:val="21"/>
          <w:szCs w:val="21"/>
          <w:lang w:eastAsia="zh-CN"/>
        </w:rPr>
        <w:t>3.6.13 按《档案管理工作程序》对检验报告和记录资料进行规范化管理。</w:t>
      </w:r>
    </w:p>
    <w:p w14:paraId="11672697" w14:textId="77777777" w:rsidR="00CE72B8" w:rsidRDefault="00AE7D12">
      <w:pPr>
        <w:pStyle w:val="a5"/>
        <w:tabs>
          <w:tab w:val="left" w:pos="816"/>
        </w:tabs>
        <w:spacing w:line="400" w:lineRule="exact"/>
        <w:ind w:left="0" w:firstLineChars="200" w:firstLine="420"/>
        <w:rPr>
          <w:sz w:val="21"/>
          <w:szCs w:val="21"/>
          <w:lang w:eastAsia="zh-CN"/>
        </w:rPr>
      </w:pPr>
      <w:r>
        <w:rPr>
          <w:rFonts w:hint="eastAsia"/>
          <w:sz w:val="21"/>
          <w:szCs w:val="21"/>
          <w:lang w:eastAsia="zh-CN"/>
        </w:rPr>
        <w:t>3.6.14 按《风险管控程序》和《实验室安全制度》进行安全管理和控制。</w:t>
      </w:r>
    </w:p>
    <w:p w14:paraId="3D402BD9" w14:textId="77777777" w:rsidR="00CE72B8" w:rsidRDefault="00AE7D12">
      <w:pPr>
        <w:pStyle w:val="3"/>
        <w:tabs>
          <w:tab w:val="left" w:pos="339"/>
        </w:tabs>
        <w:spacing w:before="8" w:line="400" w:lineRule="exact"/>
        <w:ind w:left="0" w:firstLine="0"/>
        <w:rPr>
          <w:lang w:eastAsia="zh-CN"/>
        </w:rPr>
      </w:pPr>
      <w:r>
        <w:rPr>
          <w:rFonts w:hint="eastAsia"/>
          <w:lang w:eastAsia="zh-CN"/>
        </w:rPr>
        <w:t>4 相关记录</w:t>
      </w:r>
    </w:p>
    <w:p w14:paraId="61DEF820" w14:textId="77777777" w:rsidR="00CE72B8" w:rsidRDefault="00AE7D12">
      <w:pPr>
        <w:pStyle w:val="a3"/>
        <w:spacing w:line="400" w:lineRule="exact"/>
        <w:ind w:firstLineChars="200" w:firstLine="420"/>
        <w:rPr>
          <w:lang w:eastAsia="zh-CN"/>
        </w:rPr>
      </w:pPr>
      <w:r>
        <w:rPr>
          <w:rFonts w:hint="eastAsia"/>
          <w:lang w:eastAsia="zh-CN"/>
        </w:rPr>
        <w:t>检验合同</w:t>
      </w:r>
    </w:p>
    <w:p w14:paraId="41E1CABA" w14:textId="77777777" w:rsidR="00CE72B8" w:rsidRDefault="00AE7D12">
      <w:pPr>
        <w:pStyle w:val="a3"/>
        <w:spacing w:before="37" w:line="400" w:lineRule="exact"/>
        <w:ind w:right="4535" w:firstLineChars="200" w:firstLine="420"/>
        <w:rPr>
          <w:lang w:eastAsia="zh-CN"/>
        </w:rPr>
      </w:pPr>
      <w:r>
        <w:rPr>
          <w:rFonts w:hint="eastAsia"/>
          <w:lang w:eastAsia="zh-CN"/>
        </w:rPr>
        <w:t>食品检验任务通知单（代样品交接卡）</w:t>
      </w:r>
    </w:p>
    <w:p w14:paraId="0E2B1904" w14:textId="77777777" w:rsidR="00CE72B8" w:rsidRDefault="00AE7D12">
      <w:pPr>
        <w:pStyle w:val="a3"/>
        <w:spacing w:before="7" w:line="400" w:lineRule="exact"/>
        <w:ind w:firstLineChars="200" w:firstLine="420"/>
        <w:rPr>
          <w:lang w:eastAsia="zh-CN"/>
        </w:rPr>
      </w:pPr>
      <w:r>
        <w:rPr>
          <w:rFonts w:hint="eastAsia"/>
          <w:lang w:eastAsia="zh-CN"/>
        </w:rPr>
        <w:t>检验报告书发送登记表</w:t>
      </w:r>
    </w:p>
    <w:p w14:paraId="266B60F5" w14:textId="77777777" w:rsidR="00CE72B8" w:rsidRDefault="00AE7D12">
      <w:pPr>
        <w:pStyle w:val="a3"/>
        <w:spacing w:before="37" w:line="400" w:lineRule="exact"/>
        <w:ind w:right="5586" w:firstLineChars="200" w:firstLine="420"/>
        <w:rPr>
          <w:lang w:eastAsia="zh-CN"/>
        </w:rPr>
      </w:pPr>
      <w:r>
        <w:rPr>
          <w:rFonts w:hint="eastAsia"/>
          <w:lang w:eastAsia="zh-CN"/>
        </w:rPr>
        <w:t>食品检验报告更改申请表</w:t>
      </w:r>
    </w:p>
    <w:p w14:paraId="00735AD1" w14:textId="77777777" w:rsidR="00CE72B8" w:rsidRDefault="00AE7D12">
      <w:pPr>
        <w:pStyle w:val="3"/>
        <w:tabs>
          <w:tab w:val="left" w:pos="339"/>
        </w:tabs>
        <w:spacing w:before="7" w:line="400" w:lineRule="exact"/>
        <w:ind w:left="0" w:firstLine="0"/>
        <w:rPr>
          <w:lang w:eastAsia="zh-CN"/>
        </w:rPr>
      </w:pPr>
      <w:r>
        <w:rPr>
          <w:rFonts w:hint="eastAsia"/>
          <w:lang w:eastAsia="zh-CN"/>
        </w:rPr>
        <w:t>5 相关文件</w:t>
      </w:r>
    </w:p>
    <w:p w14:paraId="646FC629" w14:textId="77777777" w:rsidR="00CE72B8" w:rsidRDefault="00AE7D12">
      <w:pPr>
        <w:pStyle w:val="a3"/>
        <w:spacing w:line="400" w:lineRule="exact"/>
        <w:ind w:leftChars="272" w:left="598" w:right="5586"/>
        <w:rPr>
          <w:lang w:eastAsia="zh-CN"/>
        </w:rPr>
      </w:pPr>
      <w:r>
        <w:rPr>
          <w:rFonts w:hint="eastAsia"/>
          <w:lang w:eastAsia="zh-CN"/>
        </w:rPr>
        <w:t>保护客户机密和所有权程序文件控制程序</w:t>
      </w:r>
    </w:p>
    <w:p w14:paraId="2F12029D" w14:textId="77777777" w:rsidR="00CE72B8" w:rsidRDefault="00AE7D12">
      <w:pPr>
        <w:pStyle w:val="a3"/>
        <w:spacing w:before="7" w:line="400" w:lineRule="exact"/>
        <w:ind w:leftChars="272" w:left="598" w:right="6006"/>
        <w:rPr>
          <w:lang w:eastAsia="zh-CN"/>
        </w:rPr>
      </w:pPr>
      <w:r>
        <w:rPr>
          <w:rFonts w:hint="eastAsia"/>
          <w:lang w:eastAsia="zh-CN"/>
        </w:rPr>
        <w:t>服务和供应品控制程序合同评审程序</w:t>
      </w:r>
    </w:p>
    <w:p w14:paraId="60FB1FAB" w14:textId="77777777" w:rsidR="00CE72B8" w:rsidRDefault="00AE7D12">
      <w:pPr>
        <w:pStyle w:val="a3"/>
        <w:spacing w:before="7" w:line="400" w:lineRule="exact"/>
        <w:ind w:firstLineChars="200" w:firstLine="420"/>
        <w:rPr>
          <w:lang w:eastAsia="zh-CN"/>
        </w:rPr>
      </w:pPr>
      <w:r>
        <w:rPr>
          <w:rFonts w:hint="eastAsia"/>
          <w:lang w:eastAsia="zh-CN"/>
        </w:rPr>
        <w:t>投诉处理程序</w:t>
      </w:r>
    </w:p>
    <w:p w14:paraId="1CFACCC6" w14:textId="77777777" w:rsidR="00CE72B8" w:rsidRDefault="00AE7D12">
      <w:pPr>
        <w:pStyle w:val="a3"/>
        <w:spacing w:before="37" w:line="400" w:lineRule="exact"/>
        <w:ind w:leftChars="272" w:left="598" w:right="5797"/>
        <w:rPr>
          <w:lang w:eastAsia="zh-CN"/>
        </w:rPr>
      </w:pPr>
      <w:r>
        <w:rPr>
          <w:rFonts w:hint="eastAsia"/>
          <w:lang w:eastAsia="zh-CN"/>
        </w:rPr>
        <w:t>纠正措施和持续改进程序记录控制程序</w:t>
      </w:r>
    </w:p>
    <w:p w14:paraId="5C8E7FC0" w14:textId="77777777" w:rsidR="00CE72B8" w:rsidRDefault="00AE7D12">
      <w:pPr>
        <w:pStyle w:val="a3"/>
        <w:spacing w:before="7" w:line="400" w:lineRule="exact"/>
        <w:ind w:leftChars="272" w:left="598" w:right="6426"/>
        <w:rPr>
          <w:lang w:eastAsia="zh-CN"/>
        </w:rPr>
      </w:pPr>
      <w:r>
        <w:rPr>
          <w:rFonts w:hint="eastAsia"/>
          <w:lang w:eastAsia="zh-CN"/>
        </w:rPr>
        <w:t>档案管理工作程序内部审核程序</w:t>
      </w:r>
    </w:p>
    <w:p w14:paraId="61C7CEF3" w14:textId="77777777" w:rsidR="00CE72B8" w:rsidRDefault="00AE7D12">
      <w:pPr>
        <w:pStyle w:val="a3"/>
        <w:spacing w:before="35" w:line="400" w:lineRule="exact"/>
        <w:ind w:left="0" w:firstLineChars="300" w:firstLine="630"/>
        <w:rPr>
          <w:lang w:eastAsia="zh-CN"/>
        </w:rPr>
      </w:pPr>
      <w:r>
        <w:rPr>
          <w:rFonts w:hint="eastAsia"/>
          <w:lang w:eastAsia="zh-CN"/>
        </w:rPr>
        <w:t>管理评审程序</w:t>
      </w:r>
    </w:p>
    <w:p w14:paraId="495B3730" w14:textId="77777777" w:rsidR="00CE72B8" w:rsidRDefault="00AE7D12">
      <w:pPr>
        <w:pStyle w:val="a3"/>
        <w:spacing w:before="37" w:line="400" w:lineRule="exact"/>
        <w:ind w:right="5795" w:firstLineChars="200" w:firstLine="420"/>
        <w:rPr>
          <w:lang w:eastAsia="zh-CN"/>
        </w:rPr>
      </w:pPr>
      <w:r>
        <w:rPr>
          <w:rFonts w:hint="eastAsia"/>
          <w:lang w:eastAsia="zh-CN"/>
        </w:rPr>
        <w:t>人员管理和培训控制程序</w:t>
      </w:r>
    </w:p>
    <w:p w14:paraId="4B611064" w14:textId="77777777" w:rsidR="00CE72B8" w:rsidRDefault="00AE7D12">
      <w:pPr>
        <w:pStyle w:val="a3"/>
        <w:spacing w:before="37" w:line="400" w:lineRule="exact"/>
        <w:ind w:right="5795" w:firstLineChars="200" w:firstLine="420"/>
        <w:rPr>
          <w:lang w:eastAsia="zh-CN"/>
        </w:rPr>
      </w:pPr>
      <w:r>
        <w:rPr>
          <w:rFonts w:hint="eastAsia"/>
          <w:lang w:eastAsia="zh-CN"/>
        </w:rPr>
        <w:t>设施和环境控制程序</w:t>
      </w:r>
    </w:p>
    <w:p w14:paraId="65BEB201" w14:textId="77777777" w:rsidR="00CE72B8" w:rsidRDefault="00AE7D12">
      <w:pPr>
        <w:pStyle w:val="a3"/>
        <w:spacing w:before="7" w:line="400" w:lineRule="exact"/>
        <w:ind w:right="6426" w:firstLineChars="200" w:firstLine="420"/>
        <w:rPr>
          <w:lang w:eastAsia="zh-CN"/>
        </w:rPr>
      </w:pPr>
      <w:r>
        <w:rPr>
          <w:rFonts w:hint="eastAsia"/>
          <w:lang w:eastAsia="zh-CN"/>
        </w:rPr>
        <w:t>内务管理控制程序</w:t>
      </w:r>
    </w:p>
    <w:p w14:paraId="5FBFBCDC" w14:textId="77777777" w:rsidR="00CE72B8" w:rsidRDefault="00AE7D12">
      <w:pPr>
        <w:pStyle w:val="a3"/>
        <w:spacing w:before="7" w:line="400" w:lineRule="exact"/>
        <w:ind w:right="6426" w:firstLineChars="200" w:firstLine="420"/>
        <w:rPr>
          <w:lang w:eastAsia="zh-CN"/>
        </w:rPr>
      </w:pPr>
      <w:r>
        <w:rPr>
          <w:rFonts w:hint="eastAsia"/>
          <w:lang w:eastAsia="zh-CN"/>
        </w:rPr>
        <w:t>现场检验控制程序</w:t>
      </w:r>
    </w:p>
    <w:p w14:paraId="59BD1E5C" w14:textId="77777777" w:rsidR="00CE72B8" w:rsidRDefault="00AE7D12">
      <w:pPr>
        <w:pStyle w:val="a3"/>
        <w:spacing w:before="7" w:line="400" w:lineRule="exact"/>
        <w:ind w:right="5586" w:firstLineChars="200" w:firstLine="420"/>
        <w:rPr>
          <w:color w:val="C00000"/>
          <w:lang w:eastAsia="zh-CN"/>
        </w:rPr>
      </w:pPr>
      <w:r>
        <w:rPr>
          <w:rFonts w:hint="eastAsia"/>
          <w:color w:val="C00000"/>
          <w:lang w:eastAsia="zh-CN"/>
        </w:rPr>
        <w:t>允许偏离程序和标准的程序</w:t>
      </w:r>
    </w:p>
    <w:p w14:paraId="4742927A" w14:textId="77777777" w:rsidR="00CE72B8" w:rsidRDefault="00CE72B8">
      <w:pPr>
        <w:spacing w:line="400" w:lineRule="exact"/>
        <w:ind w:firstLineChars="200" w:firstLine="420"/>
        <w:rPr>
          <w:sz w:val="21"/>
          <w:szCs w:val="21"/>
          <w:lang w:eastAsia="zh-CN"/>
        </w:rPr>
        <w:sectPr w:rsidR="00CE72B8">
          <w:pgSz w:w="11910" w:h="16840"/>
          <w:pgMar w:top="1340" w:right="1580" w:bottom="280" w:left="1620" w:header="720" w:footer="720" w:gutter="0"/>
          <w:cols w:space="720"/>
        </w:sectPr>
      </w:pPr>
    </w:p>
    <w:tbl>
      <w:tblPr>
        <w:tblW w:w="8388" w:type="dxa"/>
        <w:tblInd w:w="103"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5407CDC8" w14:textId="77777777">
        <w:trPr>
          <w:trHeight w:hRule="exact" w:val="428"/>
        </w:trPr>
        <w:tc>
          <w:tcPr>
            <w:tcW w:w="4068" w:type="dxa"/>
            <w:gridSpan w:val="2"/>
            <w:vMerge w:val="restart"/>
            <w:tcBorders>
              <w:left w:val="nil"/>
              <w:right w:val="single" w:sz="4" w:space="0" w:color="000000"/>
            </w:tcBorders>
          </w:tcPr>
          <w:p w14:paraId="5FFA311A" w14:textId="77777777" w:rsidR="00CE72B8" w:rsidRDefault="00AE7D12">
            <w:pPr>
              <w:spacing w:line="400" w:lineRule="exact"/>
              <w:ind w:left="646" w:right="644" w:firstLineChars="200" w:firstLine="420"/>
              <w:jc w:val="center"/>
              <w:rPr>
                <w:sz w:val="21"/>
                <w:szCs w:val="21"/>
                <w:lang w:eastAsia="zh-CN"/>
              </w:rPr>
            </w:pPr>
            <w:r>
              <w:rPr>
                <w:rFonts w:hint="eastAsia"/>
                <w:sz w:val="21"/>
                <w:szCs w:val="21"/>
                <w:lang w:eastAsia="zh-CN"/>
              </w:rPr>
              <w:lastRenderedPageBreak/>
              <w:t>海洋产品及环境检测平台程序文件</w:t>
            </w:r>
          </w:p>
        </w:tc>
        <w:tc>
          <w:tcPr>
            <w:tcW w:w="1260" w:type="dxa"/>
            <w:tcBorders>
              <w:left w:val="single" w:sz="4" w:space="0" w:color="000000"/>
              <w:bottom w:val="single" w:sz="4" w:space="0" w:color="000000"/>
              <w:right w:val="single" w:sz="4" w:space="0" w:color="000000"/>
            </w:tcBorders>
          </w:tcPr>
          <w:p w14:paraId="1C3AAA09" w14:textId="77777777" w:rsidR="00CE72B8" w:rsidRDefault="00AE7D12">
            <w:pPr>
              <w:spacing w:line="400" w:lineRule="exact"/>
              <w:ind w:right="2"/>
              <w:jc w:val="center"/>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tcPr>
          <w:p w14:paraId="1199CADA" w14:textId="77777777" w:rsidR="00CE72B8" w:rsidRDefault="00AE7D12">
            <w:pPr>
              <w:spacing w:before="19" w:line="400" w:lineRule="exact"/>
              <w:ind w:left="6" w:right="4" w:firstLineChars="200" w:firstLine="420"/>
              <w:jc w:val="center"/>
              <w:rPr>
                <w:sz w:val="21"/>
                <w:szCs w:val="21"/>
              </w:rPr>
            </w:pPr>
            <w:r>
              <w:rPr>
                <w:rFonts w:ascii="Times New Roman" w:hAnsi="Times New Roman" w:cs="Times New Roman"/>
                <w:sz w:val="21"/>
                <w:szCs w:val="21"/>
                <w:lang w:eastAsia="zh-CN"/>
              </w:rPr>
              <w:t>JCPT</w:t>
            </w:r>
            <w:r>
              <w:rPr>
                <w:rFonts w:ascii="Times New Roman" w:hAnsi="Times New Roman" w:cs="Times New Roman"/>
                <w:sz w:val="21"/>
                <w:szCs w:val="21"/>
              </w:rPr>
              <w:t>-CX</w:t>
            </w:r>
            <w:r>
              <w:rPr>
                <w:rFonts w:hint="eastAsia"/>
                <w:sz w:val="21"/>
                <w:szCs w:val="21"/>
              </w:rPr>
              <w:t>-</w:t>
            </w:r>
            <w:r>
              <w:rPr>
                <w:rFonts w:hint="eastAsia"/>
                <w:sz w:val="21"/>
                <w:szCs w:val="21"/>
                <w:lang w:eastAsia="zh-CN"/>
              </w:rPr>
              <w:t>33</w:t>
            </w:r>
            <w:r>
              <w:rPr>
                <w:rFonts w:hint="eastAsia"/>
                <w:sz w:val="21"/>
                <w:szCs w:val="21"/>
              </w:rPr>
              <w:t>-201</w:t>
            </w:r>
            <w:r>
              <w:rPr>
                <w:rFonts w:hint="eastAsia"/>
                <w:sz w:val="21"/>
                <w:szCs w:val="21"/>
                <w:lang w:eastAsia="zh-CN"/>
              </w:rPr>
              <w:t>9</w:t>
            </w:r>
            <w:r>
              <w:rPr>
                <w:rFonts w:hint="eastAsia"/>
                <w:sz w:val="21"/>
                <w:szCs w:val="21"/>
              </w:rPr>
              <w:t>-1.0</w:t>
            </w:r>
          </w:p>
        </w:tc>
      </w:tr>
      <w:tr w:rsidR="00CE72B8" w14:paraId="6CA108B1" w14:textId="77777777">
        <w:trPr>
          <w:trHeight w:hRule="exact" w:val="416"/>
        </w:trPr>
        <w:tc>
          <w:tcPr>
            <w:tcW w:w="4068" w:type="dxa"/>
            <w:gridSpan w:val="2"/>
            <w:vMerge/>
            <w:tcBorders>
              <w:left w:val="nil"/>
              <w:bottom w:val="single" w:sz="4" w:space="0" w:color="000000"/>
              <w:right w:val="single" w:sz="4" w:space="0" w:color="000000"/>
            </w:tcBorders>
          </w:tcPr>
          <w:p w14:paraId="4A6E6186"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07A032CA" w14:textId="77777777" w:rsidR="00CE72B8" w:rsidRDefault="00AE7D12">
            <w:pPr>
              <w:tabs>
                <w:tab w:val="left" w:pos="419"/>
              </w:tabs>
              <w:spacing w:line="400" w:lineRule="exact"/>
              <w:ind w:right="1"/>
              <w:jc w:val="center"/>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tcPr>
          <w:p w14:paraId="27C93272" w14:textId="77777777" w:rsidR="00CE72B8" w:rsidRDefault="00AE7D12">
            <w:pPr>
              <w:tabs>
                <w:tab w:val="left" w:pos="945"/>
              </w:tabs>
              <w:spacing w:line="400" w:lineRule="exact"/>
              <w:ind w:right="4" w:firstLineChars="200" w:firstLine="420"/>
              <w:jc w:val="center"/>
              <w:rPr>
                <w:sz w:val="21"/>
                <w:szCs w:val="21"/>
              </w:rPr>
            </w:pPr>
            <w:r>
              <w:rPr>
                <w:rFonts w:hint="eastAsia"/>
                <w:sz w:val="21"/>
                <w:szCs w:val="21"/>
              </w:rPr>
              <w:t>第 1  页</w:t>
            </w:r>
            <w:r>
              <w:rPr>
                <w:rFonts w:hint="eastAsia"/>
                <w:sz w:val="21"/>
                <w:szCs w:val="21"/>
              </w:rPr>
              <w:tab/>
              <w:t>共 8 页</w:t>
            </w:r>
          </w:p>
        </w:tc>
      </w:tr>
      <w:tr w:rsidR="00CE72B8" w14:paraId="5987E9D2" w14:textId="77777777">
        <w:trPr>
          <w:trHeight w:hRule="exact" w:val="383"/>
        </w:trPr>
        <w:tc>
          <w:tcPr>
            <w:tcW w:w="1008" w:type="dxa"/>
            <w:vMerge w:val="restart"/>
            <w:tcBorders>
              <w:top w:val="single" w:sz="4" w:space="0" w:color="000000"/>
              <w:left w:val="nil"/>
              <w:right w:val="single" w:sz="4" w:space="0" w:color="000000"/>
            </w:tcBorders>
          </w:tcPr>
          <w:p w14:paraId="78D760DD" w14:textId="77777777" w:rsidR="00CE72B8" w:rsidRDefault="00AE7D12">
            <w:pPr>
              <w:spacing w:before="106" w:line="400" w:lineRule="exact"/>
              <w:jc w:val="center"/>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tcPr>
          <w:p w14:paraId="79ABF425" w14:textId="77777777" w:rsidR="00CE72B8" w:rsidRDefault="00AE7D12">
            <w:pPr>
              <w:spacing w:before="106" w:line="340" w:lineRule="exact"/>
              <w:ind w:firstLineChars="200" w:firstLine="420"/>
              <w:jc w:val="center"/>
              <w:rPr>
                <w:sz w:val="21"/>
                <w:szCs w:val="21"/>
                <w:lang w:eastAsia="zh-CN"/>
              </w:rPr>
            </w:pPr>
            <w:r>
              <w:rPr>
                <w:rFonts w:hint="eastAsia"/>
                <w:sz w:val="21"/>
                <w:szCs w:val="21"/>
                <w:lang w:eastAsia="zh-CN"/>
              </w:rPr>
              <w:t>33 检测工作程序</w:t>
            </w:r>
          </w:p>
        </w:tc>
        <w:tc>
          <w:tcPr>
            <w:tcW w:w="1260" w:type="dxa"/>
            <w:tcBorders>
              <w:top w:val="single" w:sz="4" w:space="0" w:color="000000"/>
              <w:left w:val="single" w:sz="4" w:space="0" w:color="000000"/>
              <w:bottom w:val="single" w:sz="4" w:space="0" w:color="000000"/>
              <w:right w:val="single" w:sz="4" w:space="0" w:color="000000"/>
            </w:tcBorders>
          </w:tcPr>
          <w:p w14:paraId="54C22501" w14:textId="77777777" w:rsidR="00CE72B8" w:rsidRDefault="00AE7D12">
            <w:pPr>
              <w:spacing w:line="400" w:lineRule="exact"/>
              <w:ind w:right="1"/>
              <w:jc w:val="center"/>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tcPr>
          <w:p w14:paraId="3712710E" w14:textId="77777777" w:rsidR="00CE72B8" w:rsidRDefault="00AE7D12">
            <w:pPr>
              <w:spacing w:line="400" w:lineRule="exact"/>
              <w:ind w:left="2" w:right="4" w:firstLineChars="200" w:firstLine="420"/>
              <w:jc w:val="center"/>
              <w:rPr>
                <w:sz w:val="21"/>
                <w:szCs w:val="21"/>
              </w:rPr>
            </w:pPr>
            <w:r>
              <w:rPr>
                <w:rFonts w:hint="eastAsia"/>
                <w:sz w:val="21"/>
                <w:szCs w:val="21"/>
              </w:rPr>
              <w:t>第 201</w:t>
            </w:r>
            <w:r>
              <w:rPr>
                <w:rFonts w:hint="eastAsia"/>
                <w:sz w:val="21"/>
                <w:szCs w:val="21"/>
                <w:lang w:eastAsia="zh-CN"/>
              </w:rPr>
              <w:t>9</w:t>
            </w:r>
            <w:r>
              <w:rPr>
                <w:rFonts w:hint="eastAsia"/>
                <w:sz w:val="21"/>
                <w:szCs w:val="21"/>
              </w:rPr>
              <w:t xml:space="preserve"> 版 第 0 次修订</w:t>
            </w:r>
          </w:p>
        </w:tc>
      </w:tr>
      <w:tr w:rsidR="00CE72B8" w14:paraId="5274D604" w14:textId="77777777">
        <w:trPr>
          <w:trHeight w:hRule="exact" w:val="393"/>
        </w:trPr>
        <w:tc>
          <w:tcPr>
            <w:tcW w:w="1008" w:type="dxa"/>
            <w:vMerge/>
            <w:tcBorders>
              <w:left w:val="nil"/>
              <w:right w:val="single" w:sz="4" w:space="0" w:color="000000"/>
            </w:tcBorders>
          </w:tcPr>
          <w:p w14:paraId="4E21FEEC" w14:textId="77777777" w:rsidR="00CE72B8" w:rsidRDefault="00CE72B8">
            <w:pPr>
              <w:spacing w:line="400" w:lineRule="exact"/>
              <w:ind w:firstLineChars="200" w:firstLine="420"/>
              <w:rPr>
                <w:sz w:val="21"/>
                <w:szCs w:val="21"/>
              </w:rPr>
            </w:pPr>
          </w:p>
        </w:tc>
        <w:tc>
          <w:tcPr>
            <w:tcW w:w="3060" w:type="dxa"/>
            <w:vMerge/>
            <w:tcBorders>
              <w:left w:val="single" w:sz="4" w:space="0" w:color="000000"/>
              <w:right w:val="single" w:sz="4" w:space="0" w:color="000000"/>
            </w:tcBorders>
          </w:tcPr>
          <w:p w14:paraId="093D7137"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right w:val="single" w:sz="4" w:space="0" w:color="000000"/>
            </w:tcBorders>
          </w:tcPr>
          <w:p w14:paraId="152CF76A" w14:textId="77777777" w:rsidR="00CE72B8" w:rsidRDefault="00AE7D12">
            <w:pPr>
              <w:spacing w:line="400" w:lineRule="exact"/>
              <w:ind w:right="2"/>
              <w:jc w:val="center"/>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tcPr>
          <w:p w14:paraId="791C6C54" w14:textId="77777777" w:rsidR="00CE72B8" w:rsidRDefault="00AE7D12">
            <w:pPr>
              <w:spacing w:line="400" w:lineRule="exact"/>
              <w:ind w:left="3" w:right="4" w:firstLineChars="200" w:firstLine="420"/>
              <w:jc w:val="center"/>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1</w:t>
            </w:r>
            <w:r>
              <w:rPr>
                <w:rFonts w:hint="eastAsia"/>
                <w:sz w:val="21"/>
                <w:szCs w:val="21"/>
                <w:lang w:eastAsia="zh-CN"/>
              </w:rPr>
              <w:t>0</w:t>
            </w:r>
            <w:r>
              <w:rPr>
                <w:rFonts w:hint="eastAsia"/>
                <w:sz w:val="21"/>
                <w:szCs w:val="21"/>
              </w:rPr>
              <w:t xml:space="preserve"> 月 01 日</w:t>
            </w:r>
          </w:p>
        </w:tc>
      </w:tr>
    </w:tbl>
    <w:p w14:paraId="674328E6" w14:textId="77777777" w:rsidR="00CE72B8" w:rsidRDefault="00AE7D12">
      <w:pPr>
        <w:pStyle w:val="a3"/>
        <w:spacing w:before="7" w:line="400" w:lineRule="exact"/>
        <w:ind w:right="5586" w:firstLineChars="200" w:firstLine="420"/>
        <w:rPr>
          <w:lang w:eastAsia="zh-CN"/>
        </w:rPr>
      </w:pPr>
      <w:r>
        <w:rPr>
          <w:rFonts w:hint="eastAsia"/>
          <w:lang w:eastAsia="zh-CN"/>
        </w:rPr>
        <w:t>开展新检验项目控制程序</w:t>
      </w:r>
    </w:p>
    <w:p w14:paraId="1684EA68" w14:textId="77777777" w:rsidR="00CE72B8" w:rsidRDefault="00AE7D12">
      <w:pPr>
        <w:pStyle w:val="a3"/>
        <w:spacing w:before="7" w:line="400" w:lineRule="exact"/>
        <w:ind w:right="5377" w:firstLineChars="200" w:firstLine="420"/>
        <w:rPr>
          <w:lang w:eastAsia="zh-CN"/>
        </w:rPr>
      </w:pPr>
      <w:r>
        <w:rPr>
          <w:rFonts w:hint="eastAsia"/>
          <w:lang w:eastAsia="zh-CN"/>
        </w:rPr>
        <w:t>检验方法和方法确认控制程序</w:t>
      </w:r>
    </w:p>
    <w:p w14:paraId="04214C03" w14:textId="77777777" w:rsidR="00CE72B8" w:rsidRDefault="00AE7D12">
      <w:pPr>
        <w:pStyle w:val="a3"/>
        <w:spacing w:before="7" w:line="400" w:lineRule="exact"/>
        <w:ind w:right="5377" w:firstLineChars="200" w:firstLine="420"/>
        <w:rPr>
          <w:lang w:eastAsia="zh-CN"/>
        </w:rPr>
      </w:pPr>
      <w:r>
        <w:rPr>
          <w:rFonts w:hint="eastAsia"/>
          <w:lang w:eastAsia="zh-CN"/>
        </w:rPr>
        <w:t>数据保护程序</w:t>
      </w:r>
    </w:p>
    <w:p w14:paraId="0C6DB35C" w14:textId="77777777" w:rsidR="00CE72B8" w:rsidRDefault="00AE7D12">
      <w:pPr>
        <w:pStyle w:val="a3"/>
        <w:spacing w:before="7" w:line="400" w:lineRule="exact"/>
        <w:ind w:firstLineChars="200" w:firstLine="420"/>
        <w:rPr>
          <w:lang w:eastAsia="zh-CN"/>
        </w:rPr>
      </w:pPr>
      <w:r>
        <w:rPr>
          <w:rFonts w:hint="eastAsia"/>
          <w:lang w:eastAsia="zh-CN"/>
        </w:rPr>
        <w:t>检验检测事故的报告及处理程序</w:t>
      </w:r>
    </w:p>
    <w:p w14:paraId="67868099" w14:textId="77777777" w:rsidR="00CE72B8" w:rsidRDefault="00AE7D12">
      <w:pPr>
        <w:pStyle w:val="a3"/>
        <w:spacing w:before="37" w:line="400" w:lineRule="exact"/>
        <w:ind w:leftChars="272" w:left="598" w:right="4326"/>
        <w:rPr>
          <w:lang w:eastAsia="zh-CN"/>
        </w:rPr>
      </w:pPr>
      <w:r>
        <w:rPr>
          <w:rFonts w:hint="eastAsia"/>
          <w:lang w:eastAsia="zh-CN"/>
        </w:rPr>
        <w:t>仪器设备（含软件）和标准物质控制程序测量溯源性控制程序</w:t>
      </w:r>
    </w:p>
    <w:p w14:paraId="2E0065EB" w14:textId="77777777" w:rsidR="00CE72B8" w:rsidRDefault="00AE7D12">
      <w:pPr>
        <w:pStyle w:val="a3"/>
        <w:spacing w:before="7" w:line="400" w:lineRule="exact"/>
        <w:ind w:leftChars="272" w:left="598" w:right="4746"/>
        <w:rPr>
          <w:lang w:eastAsia="zh-CN"/>
        </w:rPr>
      </w:pPr>
      <w:r>
        <w:rPr>
          <w:rFonts w:hint="eastAsia"/>
          <w:color w:val="C00000"/>
          <w:lang w:eastAsia="zh-CN"/>
        </w:rPr>
        <w:t>测量不确定度的评定与应用控制程序</w:t>
      </w:r>
      <w:r>
        <w:rPr>
          <w:rFonts w:hint="eastAsia"/>
          <w:lang w:eastAsia="zh-CN"/>
        </w:rPr>
        <w:t>食品抽样控制程序</w:t>
      </w:r>
    </w:p>
    <w:p w14:paraId="6052B745" w14:textId="77777777" w:rsidR="00CE72B8" w:rsidRDefault="00AE7D12">
      <w:pPr>
        <w:pStyle w:val="a3"/>
        <w:spacing w:before="7" w:line="400" w:lineRule="exact"/>
        <w:ind w:right="6846" w:firstLineChars="200" w:firstLine="420"/>
        <w:rPr>
          <w:lang w:eastAsia="zh-CN"/>
        </w:rPr>
      </w:pPr>
      <w:r>
        <w:rPr>
          <w:rFonts w:hint="eastAsia"/>
          <w:lang w:eastAsia="zh-CN"/>
        </w:rPr>
        <w:t>样品管理程序</w:t>
      </w:r>
    </w:p>
    <w:p w14:paraId="604DB62B" w14:textId="77777777" w:rsidR="00CE72B8" w:rsidRDefault="00AE7D12">
      <w:pPr>
        <w:pStyle w:val="a3"/>
        <w:spacing w:before="7" w:line="400" w:lineRule="exact"/>
        <w:ind w:leftChars="272" w:left="598" w:right="5166"/>
        <w:rPr>
          <w:lang w:eastAsia="zh-CN"/>
        </w:rPr>
      </w:pPr>
      <w:r>
        <w:rPr>
          <w:rFonts w:hint="eastAsia"/>
          <w:lang w:eastAsia="zh-CN"/>
        </w:rPr>
        <w:t>检验检测有效性的质量控制程序能力验证管理程序</w:t>
      </w:r>
    </w:p>
    <w:p w14:paraId="2052833D" w14:textId="77777777" w:rsidR="00CE72B8" w:rsidRDefault="00AE7D12">
      <w:pPr>
        <w:pStyle w:val="a3"/>
        <w:spacing w:before="7" w:line="400" w:lineRule="exact"/>
        <w:ind w:leftChars="272" w:left="598" w:right="3486"/>
        <w:rPr>
          <w:lang w:eastAsia="zh-CN"/>
        </w:rPr>
      </w:pPr>
      <w:r>
        <w:rPr>
          <w:rFonts w:hint="eastAsia"/>
          <w:lang w:eastAsia="zh-CN"/>
        </w:rPr>
        <w:t>检验检测报告的编写、审核、批准与更改控制程序检验检测结果发布控制程序</w:t>
      </w:r>
    </w:p>
    <w:p w14:paraId="1881790E" w14:textId="77777777" w:rsidR="00CE72B8" w:rsidRDefault="00AE7D12">
      <w:pPr>
        <w:pStyle w:val="a3"/>
        <w:spacing w:before="7" w:line="400" w:lineRule="exact"/>
        <w:ind w:leftChars="272" w:left="598" w:right="6215"/>
        <w:rPr>
          <w:lang w:eastAsia="zh-CN"/>
        </w:rPr>
      </w:pPr>
      <w:r>
        <w:rPr>
          <w:rFonts w:hint="eastAsia"/>
          <w:lang w:eastAsia="zh-CN"/>
        </w:rPr>
        <w:t>不符合工作控制程序服务客户程序</w:t>
      </w:r>
    </w:p>
    <w:p w14:paraId="3A0DC2E9" w14:textId="77777777" w:rsidR="00CE72B8" w:rsidRDefault="00AE7D12">
      <w:pPr>
        <w:pStyle w:val="a3"/>
        <w:spacing w:before="7" w:line="400" w:lineRule="exact"/>
        <w:ind w:firstLineChars="200" w:firstLine="420"/>
        <w:rPr>
          <w:lang w:eastAsia="zh-CN"/>
        </w:rPr>
      </w:pPr>
      <w:r>
        <w:rPr>
          <w:rFonts w:hint="eastAsia"/>
          <w:lang w:eastAsia="zh-CN"/>
        </w:rPr>
        <w:t>实验室安全制度</w:t>
      </w:r>
    </w:p>
    <w:p w14:paraId="3CFB40A8" w14:textId="77777777" w:rsidR="00CE72B8" w:rsidRDefault="00AE7D12">
      <w:pPr>
        <w:pStyle w:val="a3"/>
        <w:spacing w:before="39" w:line="400" w:lineRule="exact"/>
        <w:ind w:leftChars="272" w:left="598" w:right="3639"/>
        <w:rPr>
          <w:lang w:eastAsia="zh-CN"/>
        </w:rPr>
      </w:pPr>
      <w:r>
        <w:rPr>
          <w:rFonts w:hint="eastAsia"/>
          <w:lang w:eastAsia="zh-CN"/>
        </w:rPr>
        <w:t>《管理手册》附录 4.7.7《检验检测工作流图》风险管控程序</w:t>
      </w:r>
    </w:p>
    <w:p w14:paraId="0DEC48F9" w14:textId="77777777" w:rsidR="00CE72B8" w:rsidRDefault="00CE72B8">
      <w:pPr>
        <w:spacing w:line="400" w:lineRule="exact"/>
        <w:ind w:firstLineChars="200" w:firstLine="420"/>
        <w:rPr>
          <w:sz w:val="21"/>
          <w:szCs w:val="21"/>
          <w:lang w:eastAsia="zh-CN"/>
        </w:rPr>
        <w:sectPr w:rsidR="00CE72B8">
          <w:pgSz w:w="11910" w:h="16840"/>
          <w:pgMar w:top="1340" w:right="1580" w:bottom="280" w:left="1620" w:header="720" w:footer="720" w:gutter="0"/>
          <w:cols w:space="720"/>
        </w:sectPr>
      </w:pPr>
    </w:p>
    <w:tbl>
      <w:tblPr>
        <w:tblW w:w="8388" w:type="dxa"/>
        <w:tblInd w:w="103"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7BB57216" w14:textId="77777777">
        <w:trPr>
          <w:trHeight w:hRule="exact" w:val="428"/>
        </w:trPr>
        <w:tc>
          <w:tcPr>
            <w:tcW w:w="4068" w:type="dxa"/>
            <w:gridSpan w:val="2"/>
            <w:vMerge w:val="restart"/>
            <w:tcBorders>
              <w:left w:val="nil"/>
              <w:right w:val="single" w:sz="4" w:space="0" w:color="000000"/>
            </w:tcBorders>
          </w:tcPr>
          <w:p w14:paraId="3CB82710" w14:textId="77777777" w:rsidR="00CE72B8" w:rsidRDefault="00AE7D12">
            <w:pPr>
              <w:spacing w:line="400" w:lineRule="exact"/>
              <w:ind w:left="646" w:right="644" w:firstLineChars="200" w:firstLine="420"/>
              <w:jc w:val="center"/>
              <w:rPr>
                <w:sz w:val="21"/>
                <w:szCs w:val="21"/>
                <w:lang w:eastAsia="zh-CN"/>
              </w:rPr>
            </w:pPr>
            <w:r>
              <w:rPr>
                <w:rFonts w:hint="eastAsia"/>
                <w:sz w:val="21"/>
                <w:szCs w:val="21"/>
                <w:lang w:eastAsia="zh-CN"/>
              </w:rPr>
              <w:lastRenderedPageBreak/>
              <w:t>海洋产品及环境检测平台程序文件</w:t>
            </w:r>
          </w:p>
        </w:tc>
        <w:tc>
          <w:tcPr>
            <w:tcW w:w="1260" w:type="dxa"/>
            <w:tcBorders>
              <w:left w:val="single" w:sz="4" w:space="0" w:color="000000"/>
              <w:bottom w:val="single" w:sz="4" w:space="0" w:color="000000"/>
              <w:right w:val="single" w:sz="4" w:space="0" w:color="000000"/>
            </w:tcBorders>
          </w:tcPr>
          <w:p w14:paraId="7FBF69E6" w14:textId="77777777" w:rsidR="00CE72B8" w:rsidRDefault="00AE7D12">
            <w:pPr>
              <w:spacing w:line="400" w:lineRule="exact"/>
              <w:ind w:right="2"/>
              <w:jc w:val="center"/>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tcPr>
          <w:p w14:paraId="6D4E9BA1" w14:textId="77777777" w:rsidR="00CE72B8" w:rsidRDefault="00AE7D12">
            <w:pPr>
              <w:spacing w:before="19" w:line="400" w:lineRule="exact"/>
              <w:ind w:left="6" w:right="4" w:firstLineChars="200" w:firstLine="420"/>
              <w:jc w:val="center"/>
              <w:rPr>
                <w:sz w:val="21"/>
                <w:szCs w:val="21"/>
              </w:rPr>
            </w:pPr>
            <w:r>
              <w:rPr>
                <w:rFonts w:ascii="Times New Roman" w:hAnsi="Times New Roman" w:cs="Times New Roman"/>
                <w:sz w:val="21"/>
                <w:szCs w:val="21"/>
                <w:lang w:eastAsia="zh-CN"/>
              </w:rPr>
              <w:t>JCPT</w:t>
            </w:r>
            <w:r>
              <w:rPr>
                <w:rFonts w:ascii="Times New Roman" w:hAnsi="Times New Roman" w:cs="Times New Roman"/>
                <w:sz w:val="21"/>
                <w:szCs w:val="21"/>
              </w:rPr>
              <w:t>-CX</w:t>
            </w:r>
            <w:r>
              <w:rPr>
                <w:rFonts w:hint="eastAsia"/>
                <w:sz w:val="21"/>
                <w:szCs w:val="21"/>
              </w:rPr>
              <w:t>-</w:t>
            </w:r>
            <w:r>
              <w:rPr>
                <w:rFonts w:hint="eastAsia"/>
                <w:sz w:val="21"/>
                <w:szCs w:val="21"/>
                <w:lang w:eastAsia="zh-CN"/>
              </w:rPr>
              <w:t>34</w:t>
            </w:r>
            <w:r>
              <w:rPr>
                <w:rFonts w:hint="eastAsia"/>
                <w:sz w:val="21"/>
                <w:szCs w:val="21"/>
              </w:rPr>
              <w:t>-201</w:t>
            </w:r>
            <w:r>
              <w:rPr>
                <w:rFonts w:hint="eastAsia"/>
                <w:sz w:val="21"/>
                <w:szCs w:val="21"/>
                <w:lang w:eastAsia="zh-CN"/>
              </w:rPr>
              <w:t>9</w:t>
            </w:r>
            <w:r>
              <w:rPr>
                <w:rFonts w:hint="eastAsia"/>
                <w:sz w:val="21"/>
                <w:szCs w:val="21"/>
              </w:rPr>
              <w:t>-1.0</w:t>
            </w:r>
          </w:p>
        </w:tc>
      </w:tr>
      <w:tr w:rsidR="00CE72B8" w14:paraId="4BB53B0C" w14:textId="77777777">
        <w:trPr>
          <w:trHeight w:hRule="exact" w:val="416"/>
        </w:trPr>
        <w:tc>
          <w:tcPr>
            <w:tcW w:w="4068" w:type="dxa"/>
            <w:gridSpan w:val="2"/>
            <w:vMerge/>
            <w:tcBorders>
              <w:left w:val="nil"/>
              <w:bottom w:val="single" w:sz="4" w:space="0" w:color="000000"/>
              <w:right w:val="single" w:sz="4" w:space="0" w:color="000000"/>
            </w:tcBorders>
          </w:tcPr>
          <w:p w14:paraId="7AE6A6E8"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7D9E084A" w14:textId="77777777" w:rsidR="00CE72B8" w:rsidRDefault="00AE7D12">
            <w:pPr>
              <w:tabs>
                <w:tab w:val="left" w:pos="419"/>
              </w:tabs>
              <w:spacing w:line="400" w:lineRule="exact"/>
              <w:ind w:right="1"/>
              <w:jc w:val="center"/>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tcPr>
          <w:p w14:paraId="32B10262" w14:textId="77777777" w:rsidR="00CE72B8" w:rsidRDefault="00AE7D12">
            <w:pPr>
              <w:tabs>
                <w:tab w:val="left" w:pos="945"/>
              </w:tabs>
              <w:spacing w:line="400" w:lineRule="exact"/>
              <w:ind w:right="4" w:firstLineChars="200" w:firstLine="420"/>
              <w:jc w:val="center"/>
              <w:rPr>
                <w:sz w:val="21"/>
                <w:szCs w:val="21"/>
              </w:rPr>
            </w:pPr>
            <w:r>
              <w:rPr>
                <w:rFonts w:hint="eastAsia"/>
                <w:sz w:val="21"/>
                <w:szCs w:val="21"/>
              </w:rPr>
              <w:t>第 1  页</w:t>
            </w:r>
            <w:r>
              <w:rPr>
                <w:rFonts w:hint="eastAsia"/>
                <w:sz w:val="21"/>
                <w:szCs w:val="21"/>
              </w:rPr>
              <w:tab/>
              <w:t>共 8 页</w:t>
            </w:r>
          </w:p>
        </w:tc>
      </w:tr>
      <w:tr w:rsidR="00CE72B8" w14:paraId="70359364" w14:textId="77777777">
        <w:trPr>
          <w:trHeight w:hRule="exact" w:val="383"/>
        </w:trPr>
        <w:tc>
          <w:tcPr>
            <w:tcW w:w="1008" w:type="dxa"/>
            <w:vMerge w:val="restart"/>
            <w:tcBorders>
              <w:top w:val="single" w:sz="4" w:space="0" w:color="000000"/>
              <w:left w:val="nil"/>
              <w:right w:val="single" w:sz="4" w:space="0" w:color="000000"/>
            </w:tcBorders>
          </w:tcPr>
          <w:p w14:paraId="02A72636" w14:textId="77777777" w:rsidR="00CE72B8" w:rsidRDefault="00AE7D12">
            <w:pPr>
              <w:spacing w:before="106" w:line="400" w:lineRule="exact"/>
              <w:jc w:val="center"/>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tcPr>
          <w:p w14:paraId="617199D7" w14:textId="77777777" w:rsidR="00CE72B8" w:rsidRDefault="00AE7D12">
            <w:pPr>
              <w:spacing w:before="106" w:line="340" w:lineRule="exact"/>
              <w:ind w:firstLineChars="200" w:firstLine="420"/>
              <w:jc w:val="center"/>
              <w:rPr>
                <w:sz w:val="21"/>
                <w:szCs w:val="21"/>
                <w:lang w:eastAsia="zh-CN"/>
              </w:rPr>
            </w:pPr>
            <w:r>
              <w:rPr>
                <w:rFonts w:hint="eastAsia"/>
                <w:sz w:val="21"/>
                <w:szCs w:val="21"/>
                <w:lang w:eastAsia="zh-CN"/>
              </w:rPr>
              <w:t>34 现场检验控制程序</w:t>
            </w:r>
          </w:p>
        </w:tc>
        <w:tc>
          <w:tcPr>
            <w:tcW w:w="1260" w:type="dxa"/>
            <w:tcBorders>
              <w:top w:val="single" w:sz="4" w:space="0" w:color="000000"/>
              <w:left w:val="single" w:sz="4" w:space="0" w:color="000000"/>
              <w:bottom w:val="single" w:sz="4" w:space="0" w:color="000000"/>
              <w:right w:val="single" w:sz="4" w:space="0" w:color="000000"/>
            </w:tcBorders>
          </w:tcPr>
          <w:p w14:paraId="5E27BE19" w14:textId="77777777" w:rsidR="00CE72B8" w:rsidRDefault="00AE7D12">
            <w:pPr>
              <w:spacing w:line="400" w:lineRule="exact"/>
              <w:ind w:right="1"/>
              <w:jc w:val="center"/>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tcPr>
          <w:p w14:paraId="35B4B2A1" w14:textId="77777777" w:rsidR="00CE72B8" w:rsidRDefault="00AE7D12">
            <w:pPr>
              <w:spacing w:line="400" w:lineRule="exact"/>
              <w:ind w:left="2" w:right="4" w:firstLineChars="200" w:firstLine="420"/>
              <w:jc w:val="center"/>
              <w:rPr>
                <w:sz w:val="21"/>
                <w:szCs w:val="21"/>
              </w:rPr>
            </w:pPr>
            <w:r>
              <w:rPr>
                <w:rFonts w:hint="eastAsia"/>
                <w:sz w:val="21"/>
                <w:szCs w:val="21"/>
              </w:rPr>
              <w:t>第 201</w:t>
            </w:r>
            <w:r>
              <w:rPr>
                <w:rFonts w:hint="eastAsia"/>
                <w:sz w:val="21"/>
                <w:szCs w:val="21"/>
                <w:lang w:eastAsia="zh-CN"/>
              </w:rPr>
              <w:t>9</w:t>
            </w:r>
            <w:r>
              <w:rPr>
                <w:rFonts w:hint="eastAsia"/>
                <w:sz w:val="21"/>
                <w:szCs w:val="21"/>
              </w:rPr>
              <w:t xml:space="preserve"> 版 第 0 次修订</w:t>
            </w:r>
          </w:p>
        </w:tc>
      </w:tr>
      <w:tr w:rsidR="00CE72B8" w14:paraId="3E8975A8" w14:textId="77777777">
        <w:trPr>
          <w:trHeight w:hRule="exact" w:val="393"/>
        </w:trPr>
        <w:tc>
          <w:tcPr>
            <w:tcW w:w="1008" w:type="dxa"/>
            <w:vMerge/>
            <w:tcBorders>
              <w:left w:val="nil"/>
              <w:right w:val="single" w:sz="4" w:space="0" w:color="000000"/>
            </w:tcBorders>
          </w:tcPr>
          <w:p w14:paraId="5264596A" w14:textId="77777777" w:rsidR="00CE72B8" w:rsidRDefault="00CE72B8">
            <w:pPr>
              <w:spacing w:line="400" w:lineRule="exact"/>
              <w:ind w:firstLineChars="200" w:firstLine="420"/>
              <w:rPr>
                <w:sz w:val="21"/>
                <w:szCs w:val="21"/>
              </w:rPr>
            </w:pPr>
          </w:p>
        </w:tc>
        <w:tc>
          <w:tcPr>
            <w:tcW w:w="3060" w:type="dxa"/>
            <w:vMerge/>
            <w:tcBorders>
              <w:left w:val="single" w:sz="4" w:space="0" w:color="000000"/>
              <w:right w:val="single" w:sz="4" w:space="0" w:color="000000"/>
            </w:tcBorders>
          </w:tcPr>
          <w:p w14:paraId="6EC71B89"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right w:val="single" w:sz="4" w:space="0" w:color="000000"/>
            </w:tcBorders>
          </w:tcPr>
          <w:p w14:paraId="6778436A" w14:textId="77777777" w:rsidR="00CE72B8" w:rsidRDefault="00AE7D12">
            <w:pPr>
              <w:spacing w:line="400" w:lineRule="exact"/>
              <w:ind w:right="2"/>
              <w:jc w:val="center"/>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tcPr>
          <w:p w14:paraId="0BBF2209" w14:textId="77777777" w:rsidR="00CE72B8" w:rsidRDefault="00AE7D12">
            <w:pPr>
              <w:spacing w:line="400" w:lineRule="exact"/>
              <w:ind w:left="3" w:right="4" w:firstLineChars="200" w:firstLine="420"/>
              <w:jc w:val="center"/>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1</w:t>
            </w:r>
            <w:r>
              <w:rPr>
                <w:rFonts w:hint="eastAsia"/>
                <w:sz w:val="21"/>
                <w:szCs w:val="21"/>
                <w:lang w:eastAsia="zh-CN"/>
              </w:rPr>
              <w:t>0</w:t>
            </w:r>
            <w:r>
              <w:rPr>
                <w:rFonts w:hint="eastAsia"/>
                <w:sz w:val="21"/>
                <w:szCs w:val="21"/>
              </w:rPr>
              <w:t xml:space="preserve"> 月 01 日</w:t>
            </w:r>
          </w:p>
        </w:tc>
      </w:tr>
    </w:tbl>
    <w:p w14:paraId="3A738553" w14:textId="77777777" w:rsidR="00CE72B8" w:rsidRDefault="00CE72B8">
      <w:pPr>
        <w:spacing w:line="400" w:lineRule="exact"/>
        <w:ind w:firstLineChars="200" w:firstLine="420"/>
        <w:rPr>
          <w:sz w:val="21"/>
          <w:szCs w:val="21"/>
        </w:rPr>
        <w:sectPr w:rsidR="00CE72B8">
          <w:pgSz w:w="11910" w:h="16840"/>
          <w:pgMar w:top="1340" w:right="1580" w:bottom="280" w:left="1620" w:header="720" w:footer="720" w:gutter="0"/>
          <w:cols w:space="720"/>
        </w:sectPr>
      </w:pPr>
    </w:p>
    <w:p w14:paraId="7CCE8C14" w14:textId="77777777" w:rsidR="00CE72B8" w:rsidRDefault="00CE72B8">
      <w:pPr>
        <w:pStyle w:val="a3"/>
        <w:spacing w:before="0" w:line="400" w:lineRule="exact"/>
        <w:ind w:left="0" w:firstLineChars="200" w:firstLine="420"/>
      </w:pPr>
    </w:p>
    <w:p w14:paraId="1AE0CDAF" w14:textId="77777777" w:rsidR="00CE72B8" w:rsidRDefault="00CE72B8">
      <w:pPr>
        <w:pStyle w:val="a3"/>
        <w:spacing w:before="3" w:line="400" w:lineRule="exact"/>
        <w:ind w:left="0" w:firstLineChars="200" w:firstLine="420"/>
      </w:pPr>
    </w:p>
    <w:p w14:paraId="3D3F7423" w14:textId="77777777" w:rsidR="00CE72B8" w:rsidRDefault="00AE7D12">
      <w:pPr>
        <w:pStyle w:val="3"/>
        <w:tabs>
          <w:tab w:val="left" w:pos="339"/>
        </w:tabs>
        <w:spacing w:before="1" w:line="400" w:lineRule="exact"/>
        <w:ind w:left="0" w:firstLine="0"/>
        <w:rPr>
          <w:color w:val="C00000"/>
        </w:rPr>
      </w:pPr>
      <w:r>
        <w:rPr>
          <w:rFonts w:hint="eastAsia"/>
          <w:color w:val="C00000"/>
          <w:lang w:eastAsia="zh-CN"/>
        </w:rPr>
        <w:t xml:space="preserve">1 </w:t>
      </w:r>
      <w:r>
        <w:rPr>
          <w:rFonts w:hint="eastAsia"/>
          <w:color w:val="C00000"/>
        </w:rPr>
        <w:t>目的和适用范围</w:t>
      </w:r>
    </w:p>
    <w:p w14:paraId="46573A15" w14:textId="77777777" w:rsidR="00CE72B8" w:rsidRDefault="00AE7D12">
      <w:pPr>
        <w:spacing w:before="14" w:line="400" w:lineRule="exact"/>
        <w:ind w:left="180" w:firstLineChars="200" w:firstLine="420"/>
        <w:rPr>
          <w:sz w:val="28"/>
          <w:szCs w:val="28"/>
        </w:rPr>
      </w:pPr>
      <w:r>
        <w:rPr>
          <w:rFonts w:hint="eastAsia"/>
          <w:sz w:val="21"/>
          <w:szCs w:val="21"/>
        </w:rPr>
        <w:br w:type="column"/>
      </w:r>
      <w:bookmarkStart w:id="19" w:name="现场检验控制程序"/>
      <w:bookmarkEnd w:id="19"/>
    </w:p>
    <w:p w14:paraId="1B5C0987" w14:textId="77777777" w:rsidR="00CE72B8" w:rsidRDefault="00AE7D12">
      <w:pPr>
        <w:spacing w:before="14" w:line="400" w:lineRule="exact"/>
        <w:ind w:left="180" w:firstLineChars="200" w:firstLine="560"/>
        <w:rPr>
          <w:color w:val="C00000"/>
          <w:sz w:val="28"/>
          <w:szCs w:val="28"/>
        </w:rPr>
      </w:pPr>
      <w:r>
        <w:rPr>
          <w:rFonts w:hint="eastAsia"/>
          <w:color w:val="C00000"/>
          <w:sz w:val="28"/>
          <w:szCs w:val="28"/>
        </w:rPr>
        <w:t>现场检验控制程序</w:t>
      </w:r>
    </w:p>
    <w:p w14:paraId="34E647FA" w14:textId="77777777" w:rsidR="00CE72B8" w:rsidRDefault="00CE72B8">
      <w:pPr>
        <w:spacing w:line="400" w:lineRule="exact"/>
        <w:ind w:firstLineChars="200" w:firstLine="420"/>
        <w:rPr>
          <w:color w:val="C00000"/>
          <w:sz w:val="21"/>
          <w:szCs w:val="21"/>
        </w:rPr>
        <w:sectPr w:rsidR="00CE72B8">
          <w:type w:val="continuous"/>
          <w:pgSz w:w="11910" w:h="16840"/>
          <w:pgMar w:top="1580" w:right="1580" w:bottom="280" w:left="1620" w:header="720" w:footer="720" w:gutter="0"/>
          <w:cols w:num="2" w:space="720" w:equalWidth="0">
            <w:col w:w="1813" w:space="1221"/>
            <w:col w:w="5676"/>
          </w:cols>
        </w:sectPr>
      </w:pPr>
    </w:p>
    <w:p w14:paraId="016403B0" w14:textId="77777777" w:rsidR="00CE72B8" w:rsidRDefault="00AE7D12">
      <w:pPr>
        <w:pStyle w:val="a3"/>
        <w:spacing w:before="8" w:line="400" w:lineRule="exact"/>
        <w:ind w:left="0" w:firstLineChars="200" w:firstLine="420"/>
        <w:rPr>
          <w:color w:val="C00000"/>
          <w:lang w:eastAsia="zh-CN"/>
        </w:rPr>
      </w:pPr>
      <w:r>
        <w:rPr>
          <w:rFonts w:hint="eastAsia"/>
          <w:color w:val="C00000"/>
          <w:lang w:eastAsia="zh-CN"/>
        </w:rPr>
        <w:lastRenderedPageBreak/>
        <w:t>本程序规定了为保证现场检验工作顺利进行，检验数据准确、可靠的工作程序。</w:t>
      </w:r>
    </w:p>
    <w:p w14:paraId="74EE1D73" w14:textId="77777777" w:rsidR="00CE72B8" w:rsidRDefault="00AE7D12">
      <w:pPr>
        <w:pStyle w:val="a3"/>
        <w:spacing w:before="37" w:line="400" w:lineRule="exact"/>
        <w:ind w:left="0" w:right="217" w:firstLineChars="200" w:firstLine="420"/>
        <w:jc w:val="both"/>
        <w:rPr>
          <w:color w:val="C00000"/>
          <w:lang w:eastAsia="zh-CN"/>
        </w:rPr>
      </w:pPr>
      <w:r>
        <w:rPr>
          <w:rFonts w:hint="eastAsia"/>
          <w:color w:val="C00000"/>
          <w:lang w:eastAsia="zh-CN"/>
        </w:rPr>
        <w:t>本程序适用于被检对象（样品）无法或不适于送达实验室检验、必须由检测员携带仪器设备在现场检验的工作。</w:t>
      </w:r>
    </w:p>
    <w:p w14:paraId="6DECAC8D" w14:textId="77777777" w:rsidR="00CE72B8" w:rsidRDefault="00AE7D12">
      <w:pPr>
        <w:pStyle w:val="3"/>
        <w:tabs>
          <w:tab w:val="left" w:pos="339"/>
        </w:tabs>
        <w:spacing w:before="7" w:line="400" w:lineRule="exact"/>
        <w:ind w:left="0" w:firstLine="0"/>
        <w:rPr>
          <w:color w:val="C00000"/>
          <w:lang w:eastAsia="zh-CN"/>
        </w:rPr>
      </w:pPr>
      <w:r>
        <w:rPr>
          <w:rFonts w:hint="eastAsia"/>
          <w:color w:val="C00000"/>
          <w:lang w:eastAsia="zh-CN"/>
        </w:rPr>
        <w:t>2 职责</w:t>
      </w:r>
    </w:p>
    <w:p w14:paraId="2BA498A2" w14:textId="77777777" w:rsidR="00CE72B8" w:rsidRDefault="00AE7D12">
      <w:pPr>
        <w:pStyle w:val="a5"/>
        <w:tabs>
          <w:tab w:val="left" w:pos="497"/>
        </w:tabs>
        <w:spacing w:before="12" w:line="400" w:lineRule="exact"/>
        <w:ind w:left="0" w:firstLineChars="200" w:firstLine="420"/>
        <w:rPr>
          <w:color w:val="C00000"/>
          <w:sz w:val="21"/>
          <w:szCs w:val="21"/>
          <w:lang w:eastAsia="zh-CN"/>
        </w:rPr>
      </w:pPr>
      <w:r>
        <w:rPr>
          <w:rFonts w:hint="eastAsia"/>
          <w:color w:val="C00000"/>
          <w:sz w:val="21"/>
          <w:szCs w:val="21"/>
          <w:lang w:eastAsia="zh-CN"/>
        </w:rPr>
        <w:t>2.1 业务办公室负责制订现场检验方案并安排检验检测室具体承担抽样和现场检验工作。</w:t>
      </w:r>
    </w:p>
    <w:p w14:paraId="6480389F" w14:textId="77777777" w:rsidR="00CE72B8" w:rsidRDefault="00AE7D12">
      <w:pPr>
        <w:pStyle w:val="a5"/>
        <w:tabs>
          <w:tab w:val="left" w:pos="497"/>
        </w:tabs>
        <w:spacing w:line="400" w:lineRule="exact"/>
        <w:ind w:left="0" w:firstLineChars="200" w:firstLine="420"/>
        <w:rPr>
          <w:color w:val="C00000"/>
          <w:sz w:val="21"/>
          <w:szCs w:val="21"/>
          <w:lang w:eastAsia="zh-CN"/>
        </w:rPr>
      </w:pPr>
      <w:r>
        <w:rPr>
          <w:rFonts w:hint="eastAsia"/>
          <w:color w:val="C00000"/>
          <w:sz w:val="21"/>
          <w:szCs w:val="21"/>
          <w:lang w:eastAsia="zh-CN"/>
        </w:rPr>
        <w:t>2.2 技术负责人批准抽样及现场检验方案。</w:t>
      </w:r>
    </w:p>
    <w:p w14:paraId="26090753" w14:textId="77777777" w:rsidR="00CE72B8" w:rsidRDefault="00AE7D12">
      <w:pPr>
        <w:pStyle w:val="a5"/>
        <w:tabs>
          <w:tab w:val="left" w:pos="497"/>
        </w:tabs>
        <w:spacing w:line="400" w:lineRule="exact"/>
        <w:ind w:leftChars="200" w:left="440"/>
        <w:rPr>
          <w:color w:val="C00000"/>
          <w:sz w:val="21"/>
          <w:szCs w:val="21"/>
          <w:lang w:eastAsia="zh-CN"/>
        </w:rPr>
      </w:pPr>
      <w:r>
        <w:rPr>
          <w:rFonts w:hint="eastAsia"/>
          <w:color w:val="C00000"/>
          <w:sz w:val="21"/>
          <w:szCs w:val="21"/>
          <w:lang w:eastAsia="zh-CN"/>
        </w:rPr>
        <w:t>2.3 样品与检验任务管理员负责接受委托与下达现场检验任务。</w:t>
      </w:r>
    </w:p>
    <w:p w14:paraId="436AD3A5" w14:textId="77777777" w:rsidR="00CE72B8" w:rsidRDefault="00AE7D12">
      <w:pPr>
        <w:pStyle w:val="a5"/>
        <w:tabs>
          <w:tab w:val="left" w:pos="497"/>
        </w:tabs>
        <w:spacing w:line="400" w:lineRule="exact"/>
        <w:ind w:left="0" w:firstLineChars="200" w:firstLine="420"/>
        <w:rPr>
          <w:color w:val="C00000"/>
          <w:sz w:val="21"/>
          <w:szCs w:val="21"/>
          <w:lang w:eastAsia="zh-CN"/>
        </w:rPr>
      </w:pPr>
      <w:r>
        <w:rPr>
          <w:rFonts w:hint="eastAsia"/>
          <w:color w:val="C00000"/>
          <w:sz w:val="21"/>
          <w:szCs w:val="21"/>
          <w:lang w:eastAsia="zh-CN"/>
        </w:rPr>
        <w:t>2.4 相关检验检测室负责人负责安排现场检测员。</w:t>
      </w:r>
    </w:p>
    <w:p w14:paraId="74462845" w14:textId="77777777" w:rsidR="00CE72B8" w:rsidRDefault="00AE7D12">
      <w:pPr>
        <w:pStyle w:val="a5"/>
        <w:tabs>
          <w:tab w:val="left" w:pos="497"/>
        </w:tabs>
        <w:spacing w:line="400" w:lineRule="exact"/>
        <w:ind w:left="0" w:firstLineChars="200" w:firstLine="420"/>
        <w:rPr>
          <w:color w:val="C00000"/>
          <w:sz w:val="21"/>
          <w:szCs w:val="21"/>
          <w:lang w:eastAsia="zh-CN"/>
        </w:rPr>
      </w:pPr>
      <w:r>
        <w:rPr>
          <w:rFonts w:hint="eastAsia"/>
          <w:color w:val="C00000"/>
          <w:sz w:val="21"/>
          <w:szCs w:val="21"/>
          <w:lang w:eastAsia="zh-CN"/>
        </w:rPr>
        <w:t>2.5 现场检测员负责按标准、规范和检验实施细则准备仪器设备及有关资料，进行现场检验。</w:t>
      </w:r>
    </w:p>
    <w:p w14:paraId="4283DC46" w14:textId="77777777" w:rsidR="00CE72B8" w:rsidRDefault="00AE7D12">
      <w:pPr>
        <w:pStyle w:val="a5"/>
        <w:tabs>
          <w:tab w:val="left" w:pos="497"/>
        </w:tabs>
        <w:spacing w:line="400" w:lineRule="exact"/>
        <w:ind w:left="0" w:right="219" w:firstLineChars="200" w:firstLine="420"/>
        <w:rPr>
          <w:color w:val="C00000"/>
          <w:sz w:val="21"/>
          <w:szCs w:val="21"/>
          <w:lang w:eastAsia="zh-CN"/>
        </w:rPr>
      </w:pPr>
      <w:r>
        <w:rPr>
          <w:rFonts w:hint="eastAsia"/>
          <w:color w:val="C00000"/>
          <w:sz w:val="21"/>
          <w:szCs w:val="21"/>
          <w:lang w:eastAsia="zh-CN"/>
        </w:rPr>
        <w:t>2.6 有检验监督员资格的检验人员负责现场检验工作的全过程监督并做好记录。如无质量监督员在检验现场，则应安排一定频次的监督。</w:t>
      </w:r>
    </w:p>
    <w:p w14:paraId="57A630FC" w14:textId="77777777" w:rsidR="00CE72B8" w:rsidRDefault="00AE7D12">
      <w:pPr>
        <w:pStyle w:val="a5"/>
        <w:tabs>
          <w:tab w:val="left" w:pos="497"/>
        </w:tabs>
        <w:spacing w:before="33" w:line="400" w:lineRule="exact"/>
        <w:ind w:left="0" w:firstLineChars="200" w:firstLine="420"/>
        <w:rPr>
          <w:color w:val="C00000"/>
          <w:sz w:val="21"/>
          <w:szCs w:val="21"/>
          <w:lang w:eastAsia="zh-CN"/>
        </w:rPr>
      </w:pPr>
      <w:r>
        <w:rPr>
          <w:rFonts w:hint="eastAsia"/>
          <w:color w:val="C00000"/>
          <w:sz w:val="21"/>
          <w:szCs w:val="21"/>
          <w:lang w:eastAsia="zh-CN"/>
        </w:rPr>
        <w:t>2.7 仪器设备（标准物质）管理员对外携设备办理支领、归还的确认手续。</w:t>
      </w:r>
    </w:p>
    <w:p w14:paraId="1DB21F4C" w14:textId="77777777" w:rsidR="00CE72B8" w:rsidRDefault="00AE7D12">
      <w:pPr>
        <w:pStyle w:val="3"/>
        <w:tabs>
          <w:tab w:val="left" w:pos="339"/>
        </w:tabs>
        <w:spacing w:before="8" w:line="400" w:lineRule="exact"/>
        <w:ind w:left="0" w:firstLine="0"/>
        <w:rPr>
          <w:color w:val="C00000"/>
          <w:lang w:eastAsia="zh-CN"/>
        </w:rPr>
      </w:pPr>
      <w:r>
        <w:rPr>
          <w:rFonts w:hint="eastAsia"/>
          <w:color w:val="C00000"/>
          <w:lang w:eastAsia="zh-CN"/>
        </w:rPr>
        <w:t>3 程序</w:t>
      </w:r>
    </w:p>
    <w:p w14:paraId="556761BA" w14:textId="77777777" w:rsidR="00CE72B8" w:rsidRDefault="00AE7D12">
      <w:pPr>
        <w:pStyle w:val="a5"/>
        <w:tabs>
          <w:tab w:val="left" w:pos="502"/>
        </w:tabs>
        <w:spacing w:before="12" w:line="400" w:lineRule="exact"/>
        <w:ind w:left="0" w:firstLineChars="200" w:firstLine="420"/>
        <w:rPr>
          <w:color w:val="C00000"/>
          <w:sz w:val="21"/>
          <w:szCs w:val="21"/>
          <w:lang w:eastAsia="zh-CN"/>
        </w:rPr>
      </w:pPr>
      <w:r>
        <w:rPr>
          <w:rFonts w:hint="eastAsia"/>
          <w:color w:val="C00000"/>
          <w:sz w:val="21"/>
          <w:szCs w:val="21"/>
          <w:lang w:eastAsia="zh-CN"/>
        </w:rPr>
        <w:t>3.1 签订合同</w:t>
      </w:r>
    </w:p>
    <w:p w14:paraId="7A1D0278" w14:textId="77777777" w:rsidR="00CE72B8" w:rsidRDefault="00AE7D12">
      <w:pPr>
        <w:pStyle w:val="a3"/>
        <w:spacing w:before="8" w:line="400" w:lineRule="exact"/>
        <w:ind w:left="0" w:right="217" w:firstLineChars="200" w:firstLine="420"/>
        <w:jc w:val="both"/>
        <w:rPr>
          <w:color w:val="C00000"/>
          <w:lang w:eastAsia="zh-CN"/>
        </w:rPr>
      </w:pPr>
      <w:r>
        <w:rPr>
          <w:rFonts w:hint="eastAsia"/>
          <w:color w:val="C00000"/>
          <w:lang w:eastAsia="zh-CN"/>
        </w:rPr>
        <w:t>由委托方将需现场检验的项目内容及要求填写好检验合同交给收样业务大厅或授权的样品与检验任务管理员（或以电话、电传方式）。签订合同后，下达现场检验任务。业务办公室组织或会同检验检测室实施现场检验。</w:t>
      </w:r>
    </w:p>
    <w:p w14:paraId="45F4B6FF" w14:textId="77777777" w:rsidR="00CE72B8" w:rsidRDefault="00AE7D12">
      <w:pPr>
        <w:pStyle w:val="3"/>
        <w:tabs>
          <w:tab w:val="left" w:pos="502"/>
        </w:tabs>
        <w:spacing w:before="10" w:line="400" w:lineRule="exact"/>
        <w:ind w:left="0" w:firstLineChars="200" w:firstLine="420"/>
        <w:rPr>
          <w:b w:val="0"/>
          <w:bCs w:val="0"/>
          <w:color w:val="C00000"/>
          <w:lang w:eastAsia="zh-CN"/>
        </w:rPr>
      </w:pPr>
      <w:r>
        <w:rPr>
          <w:rFonts w:hint="eastAsia"/>
          <w:b w:val="0"/>
          <w:bCs w:val="0"/>
          <w:color w:val="C00000"/>
          <w:lang w:eastAsia="zh-CN"/>
        </w:rPr>
        <w:t>3.2 任务下达</w:t>
      </w:r>
    </w:p>
    <w:p w14:paraId="581D22C9" w14:textId="77777777" w:rsidR="00CE72B8" w:rsidRDefault="00AE7D12">
      <w:pPr>
        <w:pStyle w:val="a5"/>
        <w:tabs>
          <w:tab w:val="left" w:pos="660"/>
        </w:tabs>
        <w:spacing w:line="400" w:lineRule="exact"/>
        <w:ind w:left="0" w:right="219" w:firstLineChars="200" w:firstLine="420"/>
        <w:rPr>
          <w:color w:val="C00000"/>
          <w:sz w:val="21"/>
          <w:szCs w:val="21"/>
          <w:lang w:eastAsia="zh-CN"/>
        </w:rPr>
      </w:pPr>
      <w:r>
        <w:rPr>
          <w:rFonts w:hint="eastAsia"/>
          <w:color w:val="C00000"/>
          <w:sz w:val="21"/>
          <w:szCs w:val="21"/>
          <w:lang w:eastAsia="zh-CN"/>
        </w:rPr>
        <w:t>3.2.1 业务办公室负责根据委托方所提出的要求，与质考室负责人、检验检测室负责人一起商定现场检验的时间、所须携带的仪器设备及参加现场检验的检测员和指派质量监督员名单（必要时）。</w:t>
      </w:r>
    </w:p>
    <w:p w14:paraId="70CC642A" w14:textId="77777777" w:rsidR="00CE72B8" w:rsidRDefault="00AE7D12">
      <w:pPr>
        <w:pStyle w:val="a5"/>
        <w:tabs>
          <w:tab w:val="left" w:pos="660"/>
        </w:tabs>
        <w:spacing w:before="39" w:line="400" w:lineRule="exact"/>
        <w:ind w:left="0" w:right="217" w:firstLineChars="200" w:firstLine="420"/>
        <w:rPr>
          <w:color w:val="C00000"/>
          <w:sz w:val="21"/>
          <w:szCs w:val="21"/>
          <w:lang w:eastAsia="zh-CN"/>
        </w:rPr>
      </w:pPr>
      <w:r>
        <w:rPr>
          <w:rFonts w:hint="eastAsia"/>
          <w:color w:val="C00000"/>
          <w:sz w:val="21"/>
          <w:szCs w:val="21"/>
          <w:lang w:eastAsia="zh-CN"/>
        </w:rPr>
        <w:t>3.2.2 收样业务大厅根据协商结果将现场检验时间通知委托单位，并报行政办公室协助安排车辆。</w:t>
      </w:r>
    </w:p>
    <w:p w14:paraId="6C2B95B8" w14:textId="77777777" w:rsidR="00CE72B8" w:rsidRDefault="00AE7D12">
      <w:pPr>
        <w:pStyle w:val="a5"/>
        <w:tabs>
          <w:tab w:val="left" w:pos="660"/>
        </w:tabs>
        <w:spacing w:before="33" w:line="400" w:lineRule="exact"/>
        <w:ind w:left="0" w:right="114" w:firstLineChars="200" w:firstLine="420"/>
        <w:rPr>
          <w:sz w:val="21"/>
          <w:szCs w:val="21"/>
          <w:lang w:eastAsia="zh-CN"/>
        </w:rPr>
      </w:pPr>
      <w:r>
        <w:rPr>
          <w:rFonts w:hint="eastAsia"/>
          <w:color w:val="C00000"/>
          <w:sz w:val="21"/>
          <w:szCs w:val="21"/>
          <w:lang w:eastAsia="zh-CN"/>
        </w:rPr>
        <w:t>3.2.3 相关检验检测室应在规定的时间内准备好相应的技术资料、记录表格及所用仪器设备清单等。在出发前，应提前从仪器设备（标准物质）管理员处支领需外携仪器设备，履行支领手续，并对设备计量检定状态和使用性能进行确认，以免出现不能使用的情况而影响检验。如需抽样回来进行检验的，应按《食品抽样控制程序》办理抽样单和封条的领用手续。</w:t>
      </w:r>
    </w:p>
    <w:p w14:paraId="5F1B946D" w14:textId="77777777" w:rsidR="00CE72B8" w:rsidRDefault="00CE72B8">
      <w:pPr>
        <w:pStyle w:val="a5"/>
        <w:tabs>
          <w:tab w:val="left" w:pos="660"/>
        </w:tabs>
        <w:spacing w:before="16" w:line="400" w:lineRule="exact"/>
        <w:ind w:left="0" w:right="215" w:firstLineChars="200" w:firstLine="420"/>
        <w:rPr>
          <w:sz w:val="21"/>
          <w:szCs w:val="21"/>
          <w:lang w:eastAsia="zh-CN"/>
        </w:rPr>
      </w:pPr>
    </w:p>
    <w:tbl>
      <w:tblPr>
        <w:tblW w:w="8388" w:type="dxa"/>
        <w:tblInd w:w="103"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290C6AFC" w14:textId="77777777">
        <w:trPr>
          <w:trHeight w:hRule="exact" w:val="428"/>
        </w:trPr>
        <w:tc>
          <w:tcPr>
            <w:tcW w:w="4068" w:type="dxa"/>
            <w:gridSpan w:val="2"/>
            <w:vMerge w:val="restart"/>
            <w:tcBorders>
              <w:left w:val="nil"/>
              <w:right w:val="single" w:sz="4" w:space="0" w:color="000000"/>
            </w:tcBorders>
          </w:tcPr>
          <w:p w14:paraId="4019F8AF" w14:textId="77777777" w:rsidR="00CE72B8" w:rsidRDefault="00AE7D12">
            <w:pPr>
              <w:spacing w:line="400" w:lineRule="exact"/>
              <w:ind w:left="646" w:right="644" w:firstLineChars="200" w:firstLine="420"/>
              <w:jc w:val="center"/>
              <w:rPr>
                <w:sz w:val="21"/>
                <w:szCs w:val="21"/>
                <w:lang w:eastAsia="zh-CN"/>
              </w:rPr>
            </w:pPr>
            <w:r>
              <w:rPr>
                <w:rFonts w:hint="eastAsia"/>
                <w:sz w:val="21"/>
                <w:szCs w:val="21"/>
                <w:lang w:eastAsia="zh-CN"/>
              </w:rPr>
              <w:lastRenderedPageBreak/>
              <w:t>海洋产品及环境检测平台程序文件</w:t>
            </w:r>
          </w:p>
        </w:tc>
        <w:tc>
          <w:tcPr>
            <w:tcW w:w="1260" w:type="dxa"/>
            <w:tcBorders>
              <w:left w:val="single" w:sz="4" w:space="0" w:color="000000"/>
              <w:bottom w:val="single" w:sz="4" w:space="0" w:color="000000"/>
              <w:right w:val="single" w:sz="4" w:space="0" w:color="000000"/>
            </w:tcBorders>
          </w:tcPr>
          <w:p w14:paraId="3F66184F" w14:textId="77777777" w:rsidR="00CE72B8" w:rsidRDefault="00AE7D12">
            <w:pPr>
              <w:spacing w:line="400" w:lineRule="exact"/>
              <w:ind w:right="2"/>
              <w:jc w:val="center"/>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tcPr>
          <w:p w14:paraId="4ABF5428" w14:textId="77777777" w:rsidR="00CE72B8" w:rsidRDefault="00AE7D12">
            <w:pPr>
              <w:spacing w:before="19" w:line="400" w:lineRule="exact"/>
              <w:ind w:left="6" w:right="4" w:firstLineChars="200" w:firstLine="420"/>
              <w:jc w:val="center"/>
              <w:rPr>
                <w:sz w:val="21"/>
                <w:szCs w:val="21"/>
              </w:rPr>
            </w:pPr>
            <w:r>
              <w:rPr>
                <w:rFonts w:ascii="Times New Roman" w:hAnsi="Times New Roman" w:cs="Times New Roman"/>
                <w:sz w:val="21"/>
                <w:szCs w:val="21"/>
                <w:lang w:eastAsia="zh-CN"/>
              </w:rPr>
              <w:t>JCPT</w:t>
            </w:r>
            <w:r>
              <w:rPr>
                <w:rFonts w:ascii="Times New Roman" w:hAnsi="Times New Roman" w:cs="Times New Roman"/>
                <w:sz w:val="21"/>
                <w:szCs w:val="21"/>
              </w:rPr>
              <w:t>-CX</w:t>
            </w:r>
            <w:r>
              <w:rPr>
                <w:rFonts w:hint="eastAsia"/>
                <w:sz w:val="21"/>
                <w:szCs w:val="21"/>
              </w:rPr>
              <w:t>-</w:t>
            </w:r>
            <w:r>
              <w:rPr>
                <w:rFonts w:hint="eastAsia"/>
                <w:sz w:val="21"/>
                <w:szCs w:val="21"/>
                <w:lang w:eastAsia="zh-CN"/>
              </w:rPr>
              <w:t>34</w:t>
            </w:r>
            <w:r>
              <w:rPr>
                <w:rFonts w:hint="eastAsia"/>
                <w:sz w:val="21"/>
                <w:szCs w:val="21"/>
              </w:rPr>
              <w:t>-201</w:t>
            </w:r>
            <w:r>
              <w:rPr>
                <w:rFonts w:hint="eastAsia"/>
                <w:sz w:val="21"/>
                <w:szCs w:val="21"/>
                <w:lang w:eastAsia="zh-CN"/>
              </w:rPr>
              <w:t>9</w:t>
            </w:r>
            <w:r>
              <w:rPr>
                <w:rFonts w:hint="eastAsia"/>
                <w:sz w:val="21"/>
                <w:szCs w:val="21"/>
              </w:rPr>
              <w:t>-1.0</w:t>
            </w:r>
          </w:p>
        </w:tc>
      </w:tr>
      <w:tr w:rsidR="00CE72B8" w14:paraId="4C79FE49" w14:textId="77777777">
        <w:trPr>
          <w:trHeight w:hRule="exact" w:val="416"/>
        </w:trPr>
        <w:tc>
          <w:tcPr>
            <w:tcW w:w="4068" w:type="dxa"/>
            <w:gridSpan w:val="2"/>
            <w:vMerge/>
            <w:tcBorders>
              <w:left w:val="nil"/>
              <w:bottom w:val="single" w:sz="4" w:space="0" w:color="000000"/>
              <w:right w:val="single" w:sz="4" w:space="0" w:color="000000"/>
            </w:tcBorders>
          </w:tcPr>
          <w:p w14:paraId="5C7100F7"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763EDF24" w14:textId="77777777" w:rsidR="00CE72B8" w:rsidRDefault="00AE7D12">
            <w:pPr>
              <w:tabs>
                <w:tab w:val="left" w:pos="419"/>
              </w:tabs>
              <w:spacing w:line="400" w:lineRule="exact"/>
              <w:ind w:right="1"/>
              <w:jc w:val="center"/>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tcPr>
          <w:p w14:paraId="650358FE" w14:textId="77777777" w:rsidR="00CE72B8" w:rsidRDefault="00AE7D12">
            <w:pPr>
              <w:tabs>
                <w:tab w:val="left" w:pos="945"/>
              </w:tabs>
              <w:spacing w:line="400" w:lineRule="exact"/>
              <w:ind w:right="4" w:firstLineChars="200" w:firstLine="420"/>
              <w:jc w:val="center"/>
              <w:rPr>
                <w:sz w:val="21"/>
                <w:szCs w:val="21"/>
              </w:rPr>
            </w:pPr>
            <w:r>
              <w:rPr>
                <w:rFonts w:hint="eastAsia"/>
                <w:sz w:val="21"/>
                <w:szCs w:val="21"/>
              </w:rPr>
              <w:t>第 1  页</w:t>
            </w:r>
            <w:r>
              <w:rPr>
                <w:rFonts w:hint="eastAsia"/>
                <w:sz w:val="21"/>
                <w:szCs w:val="21"/>
              </w:rPr>
              <w:tab/>
              <w:t>共 8 页</w:t>
            </w:r>
          </w:p>
        </w:tc>
      </w:tr>
      <w:tr w:rsidR="00CE72B8" w14:paraId="7D6E4490" w14:textId="77777777">
        <w:trPr>
          <w:trHeight w:hRule="exact" w:val="383"/>
        </w:trPr>
        <w:tc>
          <w:tcPr>
            <w:tcW w:w="1008" w:type="dxa"/>
            <w:vMerge w:val="restart"/>
            <w:tcBorders>
              <w:top w:val="single" w:sz="4" w:space="0" w:color="000000"/>
              <w:left w:val="nil"/>
              <w:right w:val="single" w:sz="4" w:space="0" w:color="000000"/>
            </w:tcBorders>
          </w:tcPr>
          <w:p w14:paraId="7F1D1394" w14:textId="77777777" w:rsidR="00CE72B8" w:rsidRDefault="00AE7D12">
            <w:pPr>
              <w:spacing w:before="106" w:line="400" w:lineRule="exact"/>
              <w:jc w:val="center"/>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tcPr>
          <w:p w14:paraId="19850589" w14:textId="77777777" w:rsidR="00CE72B8" w:rsidRDefault="00AE7D12">
            <w:pPr>
              <w:spacing w:before="106" w:line="340" w:lineRule="exact"/>
              <w:ind w:firstLineChars="200" w:firstLine="420"/>
              <w:jc w:val="center"/>
              <w:rPr>
                <w:sz w:val="21"/>
                <w:szCs w:val="21"/>
                <w:lang w:eastAsia="zh-CN"/>
              </w:rPr>
            </w:pPr>
            <w:r>
              <w:rPr>
                <w:rFonts w:hint="eastAsia"/>
                <w:sz w:val="21"/>
                <w:szCs w:val="21"/>
                <w:lang w:eastAsia="zh-CN"/>
              </w:rPr>
              <w:t>34 现场检验控制程序</w:t>
            </w:r>
          </w:p>
        </w:tc>
        <w:tc>
          <w:tcPr>
            <w:tcW w:w="1260" w:type="dxa"/>
            <w:tcBorders>
              <w:top w:val="single" w:sz="4" w:space="0" w:color="000000"/>
              <w:left w:val="single" w:sz="4" w:space="0" w:color="000000"/>
              <w:bottom w:val="single" w:sz="4" w:space="0" w:color="000000"/>
              <w:right w:val="single" w:sz="4" w:space="0" w:color="000000"/>
            </w:tcBorders>
          </w:tcPr>
          <w:p w14:paraId="1F321A7C" w14:textId="77777777" w:rsidR="00CE72B8" w:rsidRDefault="00AE7D12">
            <w:pPr>
              <w:spacing w:line="400" w:lineRule="exact"/>
              <w:ind w:right="1"/>
              <w:jc w:val="center"/>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tcPr>
          <w:p w14:paraId="602EC5FC" w14:textId="77777777" w:rsidR="00CE72B8" w:rsidRDefault="00AE7D12">
            <w:pPr>
              <w:spacing w:line="400" w:lineRule="exact"/>
              <w:ind w:left="2" w:right="4" w:firstLineChars="200" w:firstLine="420"/>
              <w:jc w:val="center"/>
              <w:rPr>
                <w:sz w:val="21"/>
                <w:szCs w:val="21"/>
              </w:rPr>
            </w:pPr>
            <w:r>
              <w:rPr>
                <w:rFonts w:hint="eastAsia"/>
                <w:sz w:val="21"/>
                <w:szCs w:val="21"/>
              </w:rPr>
              <w:t>第 201</w:t>
            </w:r>
            <w:r>
              <w:rPr>
                <w:rFonts w:hint="eastAsia"/>
                <w:sz w:val="21"/>
                <w:szCs w:val="21"/>
                <w:lang w:eastAsia="zh-CN"/>
              </w:rPr>
              <w:t>9</w:t>
            </w:r>
            <w:r>
              <w:rPr>
                <w:rFonts w:hint="eastAsia"/>
                <w:sz w:val="21"/>
                <w:szCs w:val="21"/>
              </w:rPr>
              <w:t xml:space="preserve"> 版 第 0 次修订</w:t>
            </w:r>
          </w:p>
        </w:tc>
      </w:tr>
      <w:tr w:rsidR="00CE72B8" w14:paraId="4D8D975E" w14:textId="77777777">
        <w:trPr>
          <w:trHeight w:hRule="exact" w:val="393"/>
        </w:trPr>
        <w:tc>
          <w:tcPr>
            <w:tcW w:w="1008" w:type="dxa"/>
            <w:vMerge/>
            <w:tcBorders>
              <w:left w:val="nil"/>
              <w:right w:val="single" w:sz="4" w:space="0" w:color="000000"/>
            </w:tcBorders>
          </w:tcPr>
          <w:p w14:paraId="0A49375C" w14:textId="77777777" w:rsidR="00CE72B8" w:rsidRDefault="00CE72B8">
            <w:pPr>
              <w:spacing w:line="400" w:lineRule="exact"/>
              <w:ind w:firstLineChars="200" w:firstLine="420"/>
              <w:rPr>
                <w:sz w:val="21"/>
                <w:szCs w:val="21"/>
              </w:rPr>
            </w:pPr>
          </w:p>
        </w:tc>
        <w:tc>
          <w:tcPr>
            <w:tcW w:w="3060" w:type="dxa"/>
            <w:vMerge/>
            <w:tcBorders>
              <w:left w:val="single" w:sz="4" w:space="0" w:color="000000"/>
              <w:right w:val="single" w:sz="4" w:space="0" w:color="000000"/>
            </w:tcBorders>
          </w:tcPr>
          <w:p w14:paraId="35DD7F64"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right w:val="single" w:sz="4" w:space="0" w:color="000000"/>
            </w:tcBorders>
          </w:tcPr>
          <w:p w14:paraId="0D6CF74C" w14:textId="77777777" w:rsidR="00CE72B8" w:rsidRDefault="00AE7D12">
            <w:pPr>
              <w:spacing w:line="400" w:lineRule="exact"/>
              <w:ind w:right="2"/>
              <w:jc w:val="center"/>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tcPr>
          <w:p w14:paraId="2857DB87" w14:textId="77777777" w:rsidR="00CE72B8" w:rsidRDefault="00AE7D12">
            <w:pPr>
              <w:spacing w:line="400" w:lineRule="exact"/>
              <w:ind w:left="3" w:right="4" w:firstLineChars="200" w:firstLine="420"/>
              <w:jc w:val="center"/>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1</w:t>
            </w:r>
            <w:r>
              <w:rPr>
                <w:rFonts w:hint="eastAsia"/>
                <w:sz w:val="21"/>
                <w:szCs w:val="21"/>
                <w:lang w:eastAsia="zh-CN"/>
              </w:rPr>
              <w:t>0</w:t>
            </w:r>
            <w:r>
              <w:rPr>
                <w:rFonts w:hint="eastAsia"/>
                <w:sz w:val="21"/>
                <w:szCs w:val="21"/>
              </w:rPr>
              <w:t xml:space="preserve"> 月 01 日</w:t>
            </w:r>
          </w:p>
        </w:tc>
      </w:tr>
    </w:tbl>
    <w:p w14:paraId="4BF4DC5F" w14:textId="77777777" w:rsidR="00CE72B8" w:rsidRDefault="00AE7D12">
      <w:pPr>
        <w:pStyle w:val="a5"/>
        <w:tabs>
          <w:tab w:val="left" w:pos="660"/>
        </w:tabs>
        <w:spacing w:before="16" w:line="400" w:lineRule="exact"/>
        <w:ind w:left="0" w:right="215" w:firstLineChars="200" w:firstLine="420"/>
        <w:rPr>
          <w:color w:val="C00000"/>
          <w:sz w:val="21"/>
          <w:szCs w:val="21"/>
          <w:lang w:eastAsia="zh-CN"/>
        </w:rPr>
      </w:pPr>
      <w:r>
        <w:rPr>
          <w:rFonts w:hint="eastAsia"/>
          <w:color w:val="C00000"/>
          <w:sz w:val="21"/>
          <w:szCs w:val="21"/>
          <w:lang w:eastAsia="zh-CN"/>
        </w:rPr>
        <w:t>3.2.4 在规定的时间内检测员上门对委托方提供的检验样品(项目)按检验实施细则进行现场检验，并按《记录控制程序》做好各项记录。如需现场抽样、现场检验的，抽样按《食品抽样控制程序》执行。</w:t>
      </w:r>
    </w:p>
    <w:p w14:paraId="0BB6FF95" w14:textId="77777777" w:rsidR="00CE72B8" w:rsidRDefault="00AE7D12">
      <w:pPr>
        <w:pStyle w:val="3"/>
        <w:tabs>
          <w:tab w:val="left" w:pos="502"/>
        </w:tabs>
        <w:spacing w:before="22" w:line="400" w:lineRule="exact"/>
        <w:ind w:left="0" w:firstLineChars="200" w:firstLine="420"/>
        <w:rPr>
          <w:b w:val="0"/>
          <w:bCs w:val="0"/>
          <w:color w:val="C00000"/>
          <w:lang w:eastAsia="zh-CN"/>
        </w:rPr>
      </w:pPr>
      <w:r>
        <w:rPr>
          <w:rFonts w:hint="eastAsia"/>
          <w:b w:val="0"/>
          <w:bCs w:val="0"/>
          <w:color w:val="C00000"/>
          <w:lang w:eastAsia="zh-CN"/>
        </w:rPr>
        <w:t>3.3 现场检验的环境条件和有关设施</w:t>
      </w:r>
    </w:p>
    <w:p w14:paraId="0677AD28" w14:textId="77777777" w:rsidR="00CE72B8" w:rsidRDefault="00AE7D12">
      <w:pPr>
        <w:pStyle w:val="a5"/>
        <w:tabs>
          <w:tab w:val="left" w:pos="660"/>
        </w:tabs>
        <w:spacing w:line="400" w:lineRule="exact"/>
        <w:ind w:left="0" w:right="217" w:firstLineChars="200" w:firstLine="420"/>
        <w:rPr>
          <w:color w:val="C00000"/>
          <w:sz w:val="21"/>
          <w:szCs w:val="21"/>
          <w:lang w:eastAsia="zh-CN"/>
        </w:rPr>
      </w:pPr>
      <w:r>
        <w:rPr>
          <w:rFonts w:hint="eastAsia"/>
          <w:color w:val="C00000"/>
          <w:sz w:val="21"/>
          <w:szCs w:val="21"/>
          <w:lang w:eastAsia="zh-CN"/>
        </w:rPr>
        <w:t>3.3.1 根据检验项目及有关标准、规范要求，提出现场必须的温、湿度等环境条件要求，由委托方提供相应的环境条件及有关设施，如空调、通风、采光等。</w:t>
      </w:r>
    </w:p>
    <w:p w14:paraId="383A8996" w14:textId="77777777" w:rsidR="00CE72B8" w:rsidRDefault="00AE7D12">
      <w:pPr>
        <w:pStyle w:val="a5"/>
        <w:tabs>
          <w:tab w:val="left" w:pos="658"/>
        </w:tabs>
        <w:spacing w:before="33" w:line="400" w:lineRule="exact"/>
        <w:ind w:left="0" w:right="195" w:firstLineChars="200" w:firstLine="420"/>
        <w:rPr>
          <w:color w:val="C00000"/>
          <w:sz w:val="21"/>
          <w:szCs w:val="21"/>
          <w:lang w:eastAsia="zh-CN"/>
        </w:rPr>
      </w:pPr>
      <w:r>
        <w:rPr>
          <w:rFonts w:hint="eastAsia"/>
          <w:color w:val="C00000"/>
          <w:sz w:val="21"/>
          <w:szCs w:val="21"/>
          <w:lang w:eastAsia="zh-CN"/>
        </w:rPr>
        <w:t>3.3.2 对有环境要求的现场检验，必须自行携带经检定/校准合格的温湿度计。经现场测定，确定温、湿度满足检验工作要求后,方可开展检验工作。所携带的温湿度计计量检定或校准合格证书应在有效期内。并执行《环境控制程序》，将试验环境条记录到原始记录中。</w:t>
      </w:r>
    </w:p>
    <w:p w14:paraId="38BCFFDB" w14:textId="77777777" w:rsidR="00CE72B8" w:rsidRDefault="00AE7D12">
      <w:pPr>
        <w:pStyle w:val="a5"/>
        <w:tabs>
          <w:tab w:val="left" w:pos="658"/>
        </w:tabs>
        <w:spacing w:before="33" w:line="400" w:lineRule="exact"/>
        <w:ind w:left="0" w:right="195" w:firstLineChars="200" w:firstLine="420"/>
        <w:rPr>
          <w:color w:val="C00000"/>
          <w:sz w:val="21"/>
          <w:szCs w:val="21"/>
          <w:lang w:eastAsia="zh-CN"/>
        </w:rPr>
      </w:pPr>
      <w:r>
        <w:rPr>
          <w:rFonts w:hint="eastAsia"/>
          <w:color w:val="C00000"/>
          <w:sz w:val="21"/>
          <w:szCs w:val="21"/>
          <w:lang w:eastAsia="zh-CN"/>
        </w:rPr>
        <w:t>3.4 现场检验</w:t>
      </w:r>
    </w:p>
    <w:p w14:paraId="45B04F86" w14:textId="77777777" w:rsidR="00CE72B8" w:rsidRDefault="00AE7D12">
      <w:pPr>
        <w:pStyle w:val="a5"/>
        <w:tabs>
          <w:tab w:val="left" w:pos="660"/>
        </w:tabs>
        <w:spacing w:line="400" w:lineRule="exact"/>
        <w:ind w:left="0" w:right="217" w:firstLineChars="200" w:firstLine="420"/>
        <w:rPr>
          <w:color w:val="C00000"/>
          <w:sz w:val="21"/>
          <w:szCs w:val="21"/>
          <w:lang w:eastAsia="zh-CN"/>
        </w:rPr>
      </w:pPr>
      <w:r>
        <w:rPr>
          <w:rFonts w:hint="eastAsia"/>
          <w:color w:val="C00000"/>
          <w:sz w:val="21"/>
          <w:szCs w:val="21"/>
          <w:lang w:eastAsia="zh-CN"/>
        </w:rPr>
        <w:t>3.4.1 现场检验必须至少二人，其中至少应有一名具有检验检测资质的监督员。检测员必须熟悉检验标准、规范、检验实施细则，熟练掌握仪器、工具的使用方法，并经考核获得该项目的上岗证。</w:t>
      </w:r>
    </w:p>
    <w:p w14:paraId="17E78ECA" w14:textId="77777777" w:rsidR="00CE72B8" w:rsidRDefault="00AE7D12">
      <w:pPr>
        <w:pStyle w:val="a5"/>
        <w:tabs>
          <w:tab w:val="left" w:pos="658"/>
        </w:tabs>
        <w:spacing w:before="18" w:line="400" w:lineRule="exact"/>
        <w:ind w:left="0" w:firstLineChars="200" w:firstLine="420"/>
        <w:rPr>
          <w:color w:val="C00000"/>
          <w:sz w:val="21"/>
          <w:szCs w:val="21"/>
          <w:lang w:eastAsia="zh-CN"/>
        </w:rPr>
      </w:pPr>
      <w:r>
        <w:rPr>
          <w:rFonts w:hint="eastAsia"/>
          <w:color w:val="C00000"/>
          <w:sz w:val="21"/>
          <w:szCs w:val="21"/>
          <w:lang w:eastAsia="zh-CN"/>
        </w:rPr>
        <w:t>3.4.2 检验所用的仪器、工具的测量范围、准确度等应符合检验项目的要求，并应有有效期内的计量检定、校准合格证书。外携仪器、工具均应放置在专用工具箱柜的固定部位，有可靠的定位和防护措施，以防止其在携带过程中损坏或使其精度下降。专用工具箱内应有清单及使用记录本，使用后应做好清点工作，防止仪器工具的散失，并做好《仪器设备使用记录》。凡外携仪器，应作《外携检验仪器使用记录》进行备案。</w:t>
      </w:r>
    </w:p>
    <w:p w14:paraId="295D9D52" w14:textId="77777777" w:rsidR="00CE72B8" w:rsidRDefault="00AE7D12">
      <w:pPr>
        <w:pStyle w:val="a5"/>
        <w:tabs>
          <w:tab w:val="left" w:pos="660"/>
        </w:tabs>
        <w:spacing w:line="400" w:lineRule="exact"/>
        <w:ind w:left="0" w:right="217" w:firstLineChars="200" w:firstLine="420"/>
        <w:rPr>
          <w:color w:val="C00000"/>
          <w:sz w:val="21"/>
          <w:szCs w:val="21"/>
          <w:lang w:eastAsia="zh-CN"/>
        </w:rPr>
      </w:pPr>
      <w:r>
        <w:rPr>
          <w:rFonts w:hint="eastAsia"/>
          <w:color w:val="C00000"/>
          <w:sz w:val="21"/>
          <w:szCs w:val="21"/>
          <w:lang w:eastAsia="zh-CN"/>
        </w:rPr>
        <w:t>3.4.3 应检查现场检验环境设施，确保被检样品在检验过程中一直处于适检状态，并确保检验结果的保密，见《保护客户机密和所有权程序》。</w:t>
      </w:r>
    </w:p>
    <w:p w14:paraId="076926A3" w14:textId="77777777" w:rsidR="00CE72B8" w:rsidRDefault="00AE7D12">
      <w:pPr>
        <w:pStyle w:val="a5"/>
        <w:tabs>
          <w:tab w:val="left" w:pos="658"/>
        </w:tabs>
        <w:spacing w:before="33" w:line="400" w:lineRule="exact"/>
        <w:ind w:left="0" w:right="212" w:firstLineChars="200" w:firstLine="420"/>
        <w:rPr>
          <w:color w:val="C00000"/>
          <w:sz w:val="21"/>
          <w:szCs w:val="21"/>
          <w:lang w:eastAsia="zh-CN"/>
        </w:rPr>
      </w:pPr>
      <w:r>
        <w:rPr>
          <w:rFonts w:hint="eastAsia"/>
          <w:color w:val="C00000"/>
          <w:sz w:val="21"/>
          <w:szCs w:val="21"/>
          <w:lang w:eastAsia="zh-CN"/>
        </w:rPr>
        <w:t>3.4.5 如检验过程中或检验结果出现异常，应按《管理手册》4.5.19.4.4.10 规定对其进行有效处理。</w:t>
      </w:r>
    </w:p>
    <w:p w14:paraId="67FBF881" w14:textId="77777777" w:rsidR="00CE72B8" w:rsidRDefault="00AE7D12">
      <w:pPr>
        <w:pStyle w:val="a5"/>
        <w:tabs>
          <w:tab w:val="left" w:pos="660"/>
        </w:tabs>
        <w:spacing w:before="33" w:line="400" w:lineRule="exact"/>
        <w:ind w:left="0" w:right="217" w:firstLineChars="200" w:firstLine="420"/>
        <w:rPr>
          <w:color w:val="C00000"/>
          <w:sz w:val="21"/>
          <w:szCs w:val="21"/>
          <w:lang w:eastAsia="zh-CN"/>
        </w:rPr>
      </w:pPr>
      <w:r>
        <w:rPr>
          <w:rFonts w:hint="eastAsia"/>
          <w:color w:val="C00000"/>
          <w:sz w:val="21"/>
          <w:szCs w:val="21"/>
          <w:lang w:eastAsia="zh-CN"/>
        </w:rPr>
        <w:t>3.4.6 现场检验期间，检测员应督促委托方提供与检验相适应的各种条件，避免各类无关人员对检测员工作的干扰。</w:t>
      </w:r>
    </w:p>
    <w:p w14:paraId="48795D08" w14:textId="77777777" w:rsidR="00CE72B8" w:rsidRDefault="00AE7D12">
      <w:pPr>
        <w:pStyle w:val="a5"/>
        <w:tabs>
          <w:tab w:val="left" w:pos="660"/>
        </w:tabs>
        <w:spacing w:before="33" w:line="400" w:lineRule="exact"/>
        <w:ind w:left="0" w:right="217" w:firstLineChars="200" w:firstLine="420"/>
        <w:rPr>
          <w:color w:val="C00000"/>
          <w:sz w:val="21"/>
          <w:szCs w:val="21"/>
          <w:lang w:eastAsia="zh-CN"/>
        </w:rPr>
      </w:pPr>
      <w:r>
        <w:rPr>
          <w:rFonts w:hint="eastAsia"/>
          <w:color w:val="C00000"/>
          <w:sz w:val="21"/>
          <w:szCs w:val="21"/>
          <w:lang w:eastAsia="zh-CN"/>
        </w:rPr>
        <w:t>3.4.7 现场检验结果数据要记录在经批准的正式原始记录表式上，试验结束，应该由另一名检测员马上对记录进行校核，发现错误的，要立即处理或再检验。</w:t>
      </w:r>
    </w:p>
    <w:p w14:paraId="72F2D285" w14:textId="77777777" w:rsidR="00CE72B8" w:rsidRDefault="00AE7D12">
      <w:pPr>
        <w:pStyle w:val="a5"/>
        <w:tabs>
          <w:tab w:val="left" w:pos="658"/>
        </w:tabs>
        <w:spacing w:before="33" w:line="400" w:lineRule="exact"/>
        <w:ind w:left="0" w:firstLineChars="200" w:firstLine="420"/>
        <w:rPr>
          <w:color w:val="C00000"/>
          <w:sz w:val="21"/>
          <w:szCs w:val="21"/>
          <w:lang w:eastAsia="zh-CN"/>
        </w:rPr>
      </w:pPr>
      <w:r>
        <w:rPr>
          <w:rFonts w:hint="eastAsia"/>
          <w:color w:val="C00000"/>
          <w:sz w:val="21"/>
          <w:szCs w:val="21"/>
          <w:lang w:eastAsia="zh-CN"/>
        </w:rPr>
        <w:t>3.4.8 现场使用计算机和自动化设备的，要按《数据保护程序》执行。</w:t>
      </w:r>
    </w:p>
    <w:p w14:paraId="6883379E" w14:textId="77777777" w:rsidR="00CE72B8" w:rsidRDefault="00AE7D12">
      <w:pPr>
        <w:pStyle w:val="a5"/>
        <w:tabs>
          <w:tab w:val="left" w:pos="658"/>
        </w:tabs>
        <w:spacing w:line="400" w:lineRule="exact"/>
        <w:ind w:left="0" w:firstLineChars="200" w:firstLine="420"/>
        <w:rPr>
          <w:color w:val="C00000"/>
          <w:sz w:val="21"/>
          <w:szCs w:val="21"/>
          <w:lang w:eastAsia="zh-CN"/>
        </w:rPr>
      </w:pPr>
      <w:r>
        <w:rPr>
          <w:rFonts w:hint="eastAsia"/>
          <w:color w:val="C00000"/>
          <w:sz w:val="21"/>
          <w:szCs w:val="21"/>
          <w:lang w:eastAsia="zh-CN"/>
        </w:rPr>
        <w:t>3.4.9 外携仪器设备现场检验发生临时不可修复故障，应停止检验，将原检验按作废处理。</w:t>
      </w:r>
    </w:p>
    <w:p w14:paraId="0CF9999E" w14:textId="77777777" w:rsidR="00CE72B8" w:rsidRDefault="00AE7D12">
      <w:pPr>
        <w:pStyle w:val="3"/>
        <w:tabs>
          <w:tab w:val="left" w:pos="502"/>
        </w:tabs>
        <w:spacing w:before="10" w:line="400" w:lineRule="exact"/>
        <w:ind w:left="0" w:firstLineChars="200" w:firstLine="420"/>
        <w:rPr>
          <w:b w:val="0"/>
          <w:bCs w:val="0"/>
          <w:color w:val="C00000"/>
          <w:lang w:eastAsia="zh-CN"/>
        </w:rPr>
      </w:pPr>
      <w:r>
        <w:rPr>
          <w:rFonts w:hint="eastAsia"/>
          <w:b w:val="0"/>
          <w:bCs w:val="0"/>
          <w:color w:val="C00000"/>
          <w:lang w:eastAsia="zh-CN"/>
        </w:rPr>
        <w:t>3.5 现场仪器设备的借用</w:t>
      </w:r>
    </w:p>
    <w:p w14:paraId="5E87077B" w14:textId="77777777" w:rsidR="00CE72B8" w:rsidRDefault="00AE7D12">
      <w:pPr>
        <w:pStyle w:val="a3"/>
        <w:spacing w:before="8" w:line="400" w:lineRule="exact"/>
        <w:ind w:left="0" w:right="217" w:firstLineChars="200" w:firstLine="420"/>
        <w:rPr>
          <w:color w:val="C00000"/>
          <w:lang w:eastAsia="zh-CN"/>
        </w:rPr>
      </w:pPr>
      <w:r>
        <w:rPr>
          <w:rFonts w:hint="eastAsia"/>
          <w:color w:val="C00000"/>
          <w:lang w:eastAsia="zh-CN"/>
        </w:rPr>
        <w:t>现场检验时，确需不易携带的辅助仪器设备时，可借用现场已有的辅助设备设施，不允许借用客户的检验设备。</w:t>
      </w:r>
    </w:p>
    <w:p w14:paraId="7D36E5A7" w14:textId="77777777" w:rsidR="00CE72B8" w:rsidRDefault="00AE7D12">
      <w:pPr>
        <w:pStyle w:val="a5"/>
        <w:tabs>
          <w:tab w:val="left" w:pos="502"/>
        </w:tabs>
        <w:spacing w:line="400" w:lineRule="exact"/>
        <w:ind w:left="0" w:right="217" w:firstLineChars="200" w:firstLine="420"/>
        <w:rPr>
          <w:color w:val="C00000"/>
          <w:sz w:val="21"/>
          <w:szCs w:val="21"/>
          <w:lang w:eastAsia="zh-CN"/>
        </w:rPr>
      </w:pPr>
      <w:r>
        <w:rPr>
          <w:rFonts w:hint="eastAsia"/>
          <w:color w:val="C00000"/>
          <w:sz w:val="21"/>
          <w:szCs w:val="21"/>
          <w:lang w:eastAsia="zh-CN"/>
        </w:rPr>
        <w:t>3.6 赴现场检验前，业务办公室负责人应指派本单位具有检验资质的质量监督员做为现</w:t>
      </w:r>
    </w:p>
    <w:tbl>
      <w:tblPr>
        <w:tblW w:w="8388" w:type="dxa"/>
        <w:tblInd w:w="103"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70FD8064" w14:textId="77777777">
        <w:trPr>
          <w:trHeight w:hRule="exact" w:val="428"/>
        </w:trPr>
        <w:tc>
          <w:tcPr>
            <w:tcW w:w="4068" w:type="dxa"/>
            <w:gridSpan w:val="2"/>
            <w:vMerge w:val="restart"/>
            <w:tcBorders>
              <w:left w:val="nil"/>
              <w:right w:val="single" w:sz="4" w:space="0" w:color="000000"/>
            </w:tcBorders>
          </w:tcPr>
          <w:p w14:paraId="3E152E0E" w14:textId="77777777" w:rsidR="00CE72B8" w:rsidRDefault="00AE7D12">
            <w:pPr>
              <w:spacing w:line="400" w:lineRule="exact"/>
              <w:ind w:left="646" w:right="644" w:firstLineChars="200" w:firstLine="420"/>
              <w:jc w:val="center"/>
              <w:rPr>
                <w:sz w:val="21"/>
                <w:szCs w:val="21"/>
                <w:lang w:eastAsia="zh-CN"/>
              </w:rPr>
            </w:pPr>
            <w:r>
              <w:rPr>
                <w:rFonts w:hint="eastAsia"/>
                <w:sz w:val="21"/>
                <w:szCs w:val="21"/>
                <w:lang w:eastAsia="zh-CN"/>
              </w:rPr>
              <w:lastRenderedPageBreak/>
              <w:t>海洋产品及环境检测平台程序文件</w:t>
            </w:r>
          </w:p>
        </w:tc>
        <w:tc>
          <w:tcPr>
            <w:tcW w:w="1260" w:type="dxa"/>
            <w:tcBorders>
              <w:left w:val="single" w:sz="4" w:space="0" w:color="000000"/>
              <w:bottom w:val="single" w:sz="4" w:space="0" w:color="000000"/>
              <w:right w:val="single" w:sz="4" w:space="0" w:color="000000"/>
            </w:tcBorders>
          </w:tcPr>
          <w:p w14:paraId="4D94A8A0" w14:textId="77777777" w:rsidR="00CE72B8" w:rsidRDefault="00AE7D12">
            <w:pPr>
              <w:spacing w:line="400" w:lineRule="exact"/>
              <w:ind w:right="2"/>
              <w:jc w:val="center"/>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tcPr>
          <w:p w14:paraId="5B15DE49" w14:textId="77777777" w:rsidR="00CE72B8" w:rsidRDefault="00AE7D12">
            <w:pPr>
              <w:spacing w:before="19" w:line="400" w:lineRule="exact"/>
              <w:ind w:left="6" w:right="4" w:firstLineChars="200" w:firstLine="420"/>
              <w:jc w:val="center"/>
              <w:rPr>
                <w:sz w:val="21"/>
                <w:szCs w:val="21"/>
              </w:rPr>
            </w:pPr>
            <w:r>
              <w:rPr>
                <w:rFonts w:ascii="Times New Roman" w:hAnsi="Times New Roman" w:cs="Times New Roman"/>
                <w:sz w:val="21"/>
                <w:szCs w:val="21"/>
                <w:lang w:eastAsia="zh-CN"/>
              </w:rPr>
              <w:t>JCPT</w:t>
            </w:r>
            <w:r>
              <w:rPr>
                <w:rFonts w:ascii="Times New Roman" w:hAnsi="Times New Roman" w:cs="Times New Roman"/>
                <w:sz w:val="21"/>
                <w:szCs w:val="21"/>
              </w:rPr>
              <w:t>-CX</w:t>
            </w:r>
            <w:r>
              <w:rPr>
                <w:rFonts w:hint="eastAsia"/>
                <w:sz w:val="21"/>
                <w:szCs w:val="21"/>
              </w:rPr>
              <w:t>-</w:t>
            </w:r>
            <w:r>
              <w:rPr>
                <w:rFonts w:hint="eastAsia"/>
                <w:sz w:val="21"/>
                <w:szCs w:val="21"/>
                <w:lang w:eastAsia="zh-CN"/>
              </w:rPr>
              <w:t>34</w:t>
            </w:r>
            <w:r>
              <w:rPr>
                <w:rFonts w:hint="eastAsia"/>
                <w:sz w:val="21"/>
                <w:szCs w:val="21"/>
              </w:rPr>
              <w:t>-201</w:t>
            </w:r>
            <w:r>
              <w:rPr>
                <w:rFonts w:hint="eastAsia"/>
                <w:sz w:val="21"/>
                <w:szCs w:val="21"/>
                <w:lang w:eastAsia="zh-CN"/>
              </w:rPr>
              <w:t>9</w:t>
            </w:r>
            <w:r>
              <w:rPr>
                <w:rFonts w:hint="eastAsia"/>
                <w:sz w:val="21"/>
                <w:szCs w:val="21"/>
              </w:rPr>
              <w:t>-1.0</w:t>
            </w:r>
          </w:p>
        </w:tc>
      </w:tr>
      <w:tr w:rsidR="00CE72B8" w14:paraId="3B6616EC" w14:textId="77777777">
        <w:trPr>
          <w:trHeight w:hRule="exact" w:val="416"/>
        </w:trPr>
        <w:tc>
          <w:tcPr>
            <w:tcW w:w="4068" w:type="dxa"/>
            <w:gridSpan w:val="2"/>
            <w:vMerge/>
            <w:tcBorders>
              <w:left w:val="nil"/>
              <w:bottom w:val="single" w:sz="4" w:space="0" w:color="000000"/>
              <w:right w:val="single" w:sz="4" w:space="0" w:color="000000"/>
            </w:tcBorders>
          </w:tcPr>
          <w:p w14:paraId="48336F6B"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784635B5" w14:textId="77777777" w:rsidR="00CE72B8" w:rsidRDefault="00AE7D12">
            <w:pPr>
              <w:tabs>
                <w:tab w:val="left" w:pos="419"/>
              </w:tabs>
              <w:spacing w:line="400" w:lineRule="exact"/>
              <w:ind w:right="1"/>
              <w:jc w:val="center"/>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tcPr>
          <w:p w14:paraId="388758CA" w14:textId="77777777" w:rsidR="00CE72B8" w:rsidRDefault="00AE7D12">
            <w:pPr>
              <w:tabs>
                <w:tab w:val="left" w:pos="945"/>
              </w:tabs>
              <w:spacing w:line="400" w:lineRule="exact"/>
              <w:ind w:right="4" w:firstLineChars="200" w:firstLine="420"/>
              <w:jc w:val="center"/>
              <w:rPr>
                <w:sz w:val="21"/>
                <w:szCs w:val="21"/>
              </w:rPr>
            </w:pPr>
            <w:r>
              <w:rPr>
                <w:rFonts w:hint="eastAsia"/>
                <w:sz w:val="21"/>
                <w:szCs w:val="21"/>
              </w:rPr>
              <w:t>第 1  页</w:t>
            </w:r>
            <w:r>
              <w:rPr>
                <w:rFonts w:hint="eastAsia"/>
                <w:sz w:val="21"/>
                <w:szCs w:val="21"/>
              </w:rPr>
              <w:tab/>
              <w:t>共 8 页</w:t>
            </w:r>
          </w:p>
        </w:tc>
      </w:tr>
      <w:tr w:rsidR="00CE72B8" w14:paraId="74124525" w14:textId="77777777">
        <w:trPr>
          <w:trHeight w:hRule="exact" w:val="383"/>
        </w:trPr>
        <w:tc>
          <w:tcPr>
            <w:tcW w:w="1008" w:type="dxa"/>
            <w:vMerge w:val="restart"/>
            <w:tcBorders>
              <w:top w:val="single" w:sz="4" w:space="0" w:color="000000"/>
              <w:left w:val="nil"/>
              <w:right w:val="single" w:sz="4" w:space="0" w:color="000000"/>
            </w:tcBorders>
          </w:tcPr>
          <w:p w14:paraId="568A37E5" w14:textId="77777777" w:rsidR="00CE72B8" w:rsidRDefault="00AE7D12">
            <w:pPr>
              <w:spacing w:before="106" w:line="400" w:lineRule="exact"/>
              <w:jc w:val="center"/>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tcPr>
          <w:p w14:paraId="0F8F3612" w14:textId="77777777" w:rsidR="00CE72B8" w:rsidRDefault="00AE7D12">
            <w:pPr>
              <w:spacing w:before="106" w:line="340" w:lineRule="exact"/>
              <w:ind w:firstLineChars="200" w:firstLine="420"/>
              <w:jc w:val="center"/>
              <w:rPr>
                <w:sz w:val="21"/>
                <w:szCs w:val="21"/>
                <w:lang w:eastAsia="zh-CN"/>
              </w:rPr>
            </w:pPr>
            <w:r>
              <w:rPr>
                <w:rFonts w:hint="eastAsia"/>
                <w:sz w:val="21"/>
                <w:szCs w:val="21"/>
                <w:lang w:eastAsia="zh-CN"/>
              </w:rPr>
              <w:t>34 现场检验控制程序</w:t>
            </w:r>
          </w:p>
        </w:tc>
        <w:tc>
          <w:tcPr>
            <w:tcW w:w="1260" w:type="dxa"/>
            <w:tcBorders>
              <w:top w:val="single" w:sz="4" w:space="0" w:color="000000"/>
              <w:left w:val="single" w:sz="4" w:space="0" w:color="000000"/>
              <w:bottom w:val="single" w:sz="4" w:space="0" w:color="000000"/>
              <w:right w:val="single" w:sz="4" w:space="0" w:color="000000"/>
            </w:tcBorders>
          </w:tcPr>
          <w:p w14:paraId="0419F6E8" w14:textId="77777777" w:rsidR="00CE72B8" w:rsidRDefault="00AE7D12">
            <w:pPr>
              <w:spacing w:line="400" w:lineRule="exact"/>
              <w:ind w:right="1"/>
              <w:jc w:val="center"/>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tcPr>
          <w:p w14:paraId="7321D5C1" w14:textId="77777777" w:rsidR="00CE72B8" w:rsidRDefault="00AE7D12">
            <w:pPr>
              <w:spacing w:line="400" w:lineRule="exact"/>
              <w:ind w:left="2" w:right="4" w:firstLineChars="200" w:firstLine="420"/>
              <w:jc w:val="center"/>
              <w:rPr>
                <w:sz w:val="21"/>
                <w:szCs w:val="21"/>
              </w:rPr>
            </w:pPr>
            <w:r>
              <w:rPr>
                <w:rFonts w:hint="eastAsia"/>
                <w:sz w:val="21"/>
                <w:szCs w:val="21"/>
              </w:rPr>
              <w:t>第 201</w:t>
            </w:r>
            <w:r>
              <w:rPr>
                <w:rFonts w:hint="eastAsia"/>
                <w:sz w:val="21"/>
                <w:szCs w:val="21"/>
                <w:lang w:eastAsia="zh-CN"/>
              </w:rPr>
              <w:t>9</w:t>
            </w:r>
            <w:r>
              <w:rPr>
                <w:rFonts w:hint="eastAsia"/>
                <w:sz w:val="21"/>
                <w:szCs w:val="21"/>
              </w:rPr>
              <w:t xml:space="preserve"> 版 第 0 次修订</w:t>
            </w:r>
          </w:p>
        </w:tc>
      </w:tr>
      <w:tr w:rsidR="00CE72B8" w14:paraId="0C6CF107" w14:textId="77777777">
        <w:trPr>
          <w:trHeight w:hRule="exact" w:val="393"/>
        </w:trPr>
        <w:tc>
          <w:tcPr>
            <w:tcW w:w="1008" w:type="dxa"/>
            <w:vMerge/>
            <w:tcBorders>
              <w:left w:val="nil"/>
              <w:right w:val="single" w:sz="4" w:space="0" w:color="000000"/>
            </w:tcBorders>
          </w:tcPr>
          <w:p w14:paraId="7BF39C57" w14:textId="77777777" w:rsidR="00CE72B8" w:rsidRDefault="00CE72B8">
            <w:pPr>
              <w:spacing w:line="400" w:lineRule="exact"/>
              <w:ind w:firstLineChars="200" w:firstLine="420"/>
              <w:rPr>
                <w:sz w:val="21"/>
                <w:szCs w:val="21"/>
              </w:rPr>
            </w:pPr>
          </w:p>
        </w:tc>
        <w:tc>
          <w:tcPr>
            <w:tcW w:w="3060" w:type="dxa"/>
            <w:vMerge/>
            <w:tcBorders>
              <w:left w:val="single" w:sz="4" w:space="0" w:color="000000"/>
              <w:right w:val="single" w:sz="4" w:space="0" w:color="000000"/>
            </w:tcBorders>
          </w:tcPr>
          <w:p w14:paraId="4BC1B835"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right w:val="single" w:sz="4" w:space="0" w:color="000000"/>
            </w:tcBorders>
          </w:tcPr>
          <w:p w14:paraId="61C493CE" w14:textId="77777777" w:rsidR="00CE72B8" w:rsidRDefault="00AE7D12">
            <w:pPr>
              <w:spacing w:line="400" w:lineRule="exact"/>
              <w:ind w:right="2"/>
              <w:jc w:val="center"/>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tcPr>
          <w:p w14:paraId="4D673BC6" w14:textId="77777777" w:rsidR="00CE72B8" w:rsidRDefault="00AE7D12">
            <w:pPr>
              <w:spacing w:line="400" w:lineRule="exact"/>
              <w:ind w:left="3" w:right="4" w:firstLineChars="200" w:firstLine="420"/>
              <w:jc w:val="center"/>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1</w:t>
            </w:r>
            <w:r>
              <w:rPr>
                <w:rFonts w:hint="eastAsia"/>
                <w:sz w:val="21"/>
                <w:szCs w:val="21"/>
                <w:lang w:eastAsia="zh-CN"/>
              </w:rPr>
              <w:t>0</w:t>
            </w:r>
            <w:r>
              <w:rPr>
                <w:rFonts w:hint="eastAsia"/>
                <w:sz w:val="21"/>
                <w:szCs w:val="21"/>
              </w:rPr>
              <w:t xml:space="preserve"> 月 01 日</w:t>
            </w:r>
          </w:p>
        </w:tc>
      </w:tr>
    </w:tbl>
    <w:p w14:paraId="4A6741B4" w14:textId="77777777" w:rsidR="00CE72B8" w:rsidRDefault="00AE7D12">
      <w:pPr>
        <w:pStyle w:val="a5"/>
        <w:tabs>
          <w:tab w:val="left" w:pos="502"/>
        </w:tabs>
        <w:spacing w:line="400" w:lineRule="exact"/>
        <w:ind w:left="0" w:right="217"/>
        <w:rPr>
          <w:color w:val="C00000"/>
          <w:sz w:val="21"/>
          <w:szCs w:val="21"/>
          <w:lang w:eastAsia="zh-CN"/>
        </w:rPr>
      </w:pPr>
      <w:r>
        <w:rPr>
          <w:rFonts w:hint="eastAsia"/>
          <w:color w:val="C00000"/>
          <w:sz w:val="21"/>
          <w:szCs w:val="21"/>
          <w:lang w:eastAsia="zh-CN"/>
        </w:rPr>
        <w:t>场检测监督员，该监督员应熟悉相关项目的检验方法，了解目的，能评定其结果是否正确，并做好监督情况记录。监督记录应与检验原始记录一并存档。</w:t>
      </w:r>
    </w:p>
    <w:p w14:paraId="76507E03" w14:textId="77777777" w:rsidR="00CE72B8" w:rsidRDefault="00AE7D12">
      <w:pPr>
        <w:pStyle w:val="a5"/>
        <w:tabs>
          <w:tab w:val="left" w:pos="502"/>
        </w:tabs>
        <w:spacing w:before="22" w:line="400" w:lineRule="exact"/>
        <w:ind w:left="0" w:right="217" w:firstLineChars="200" w:firstLine="420"/>
        <w:rPr>
          <w:color w:val="C00000"/>
          <w:sz w:val="21"/>
          <w:szCs w:val="21"/>
          <w:lang w:eastAsia="zh-CN"/>
        </w:rPr>
      </w:pPr>
      <w:r>
        <w:rPr>
          <w:rFonts w:hint="eastAsia"/>
          <w:color w:val="C00000"/>
          <w:sz w:val="21"/>
          <w:szCs w:val="21"/>
          <w:lang w:eastAsia="zh-CN"/>
        </w:rPr>
        <w:t>3.7 质量监督员对现场设施和环境条件、全过程进行监督检查，记录出现不符合的情况。当发现存在可能不符合要求的情况时，应责成检测员先终止检验，对不符合情况进行纠正并通知业务办公室。再执行《纠正措施、应对风险与机遇的措施和改进程序》处理。</w:t>
      </w:r>
    </w:p>
    <w:p w14:paraId="08FF4150" w14:textId="77777777" w:rsidR="00CE72B8" w:rsidRDefault="00AE7D12">
      <w:pPr>
        <w:pStyle w:val="a5"/>
        <w:tabs>
          <w:tab w:val="left" w:pos="502"/>
        </w:tabs>
        <w:spacing w:before="22" w:line="400" w:lineRule="exact"/>
        <w:ind w:left="0" w:right="111" w:firstLineChars="200" w:firstLine="420"/>
        <w:rPr>
          <w:color w:val="C00000"/>
          <w:sz w:val="21"/>
          <w:szCs w:val="21"/>
          <w:lang w:eastAsia="zh-CN"/>
        </w:rPr>
      </w:pPr>
      <w:r>
        <w:rPr>
          <w:rFonts w:hint="eastAsia"/>
          <w:color w:val="C00000"/>
          <w:sz w:val="21"/>
          <w:szCs w:val="21"/>
          <w:lang w:eastAsia="zh-CN"/>
        </w:rPr>
        <w:t>3.8 包含现场检验的检验检测报告除按《检验检测报告的编写、审核、批准与更改控制程序》编制、审核、批准和更改、增补外，还应在相应位置注明检验检测场所、现场样品情况和状态信息，必要时注明借用设备等过程检测信息。</w:t>
      </w:r>
    </w:p>
    <w:p w14:paraId="4379563B" w14:textId="77777777" w:rsidR="00CE72B8" w:rsidRDefault="00AE7D12">
      <w:pPr>
        <w:pStyle w:val="3"/>
        <w:tabs>
          <w:tab w:val="left" w:pos="339"/>
        </w:tabs>
        <w:spacing w:before="20" w:line="400" w:lineRule="exact"/>
        <w:ind w:left="0" w:firstLine="0"/>
        <w:rPr>
          <w:color w:val="C00000"/>
          <w:lang w:eastAsia="zh-CN"/>
        </w:rPr>
      </w:pPr>
      <w:r>
        <w:rPr>
          <w:rFonts w:hint="eastAsia"/>
          <w:color w:val="C00000"/>
          <w:lang w:eastAsia="zh-CN"/>
        </w:rPr>
        <w:t>3 相关记录</w:t>
      </w:r>
    </w:p>
    <w:p w14:paraId="20EDE9CE" w14:textId="77777777" w:rsidR="00CE72B8" w:rsidRDefault="00AE7D12">
      <w:pPr>
        <w:pStyle w:val="a3"/>
        <w:spacing w:line="400" w:lineRule="exact"/>
        <w:ind w:firstLineChars="100" w:firstLine="210"/>
        <w:rPr>
          <w:color w:val="C00000"/>
          <w:lang w:eastAsia="zh-CN"/>
        </w:rPr>
      </w:pPr>
      <w:r>
        <w:rPr>
          <w:rFonts w:hint="eastAsia"/>
          <w:color w:val="C00000"/>
          <w:lang w:eastAsia="zh-CN"/>
        </w:rPr>
        <w:t>检验合同</w:t>
      </w:r>
    </w:p>
    <w:p w14:paraId="622F4B8A" w14:textId="77777777" w:rsidR="00CE72B8" w:rsidRDefault="00AE7D12">
      <w:pPr>
        <w:pStyle w:val="a3"/>
        <w:spacing w:before="37" w:line="400" w:lineRule="exact"/>
        <w:ind w:right="5795" w:firstLineChars="100" w:firstLine="210"/>
        <w:rPr>
          <w:color w:val="C00000"/>
          <w:lang w:eastAsia="zh-CN"/>
        </w:rPr>
      </w:pPr>
      <w:r>
        <w:rPr>
          <w:rFonts w:hint="eastAsia"/>
          <w:color w:val="C00000"/>
          <w:lang w:eastAsia="zh-CN"/>
        </w:rPr>
        <w:t>国家食品安全抽检委托书</w:t>
      </w:r>
    </w:p>
    <w:p w14:paraId="4B71E6D1" w14:textId="77777777" w:rsidR="00CE72B8" w:rsidRDefault="00AE7D12">
      <w:pPr>
        <w:pStyle w:val="a3"/>
        <w:spacing w:before="37" w:line="400" w:lineRule="exact"/>
        <w:ind w:right="5795" w:firstLineChars="100" w:firstLine="210"/>
        <w:rPr>
          <w:color w:val="C00000"/>
          <w:lang w:eastAsia="zh-CN"/>
        </w:rPr>
      </w:pPr>
      <w:r>
        <w:rPr>
          <w:rFonts w:hint="eastAsia"/>
          <w:color w:val="C00000"/>
          <w:lang w:eastAsia="zh-CN"/>
        </w:rPr>
        <w:t>国家食品安全抽检封条</w:t>
      </w:r>
    </w:p>
    <w:p w14:paraId="6BB0B92A" w14:textId="77777777" w:rsidR="00CE72B8" w:rsidRDefault="00AE7D12">
      <w:pPr>
        <w:spacing w:line="400" w:lineRule="exact"/>
        <w:ind w:firstLineChars="200" w:firstLine="420"/>
        <w:rPr>
          <w:color w:val="C00000"/>
          <w:sz w:val="21"/>
          <w:szCs w:val="21"/>
          <w:lang w:eastAsia="zh-CN"/>
        </w:rPr>
      </w:pPr>
      <w:r>
        <w:rPr>
          <w:rFonts w:hint="eastAsia"/>
          <w:color w:val="C00000"/>
          <w:sz w:val="21"/>
          <w:szCs w:val="21"/>
          <w:lang w:eastAsia="zh-CN"/>
        </w:rPr>
        <w:t>国家食品安全抽检单</w:t>
      </w:r>
    </w:p>
    <w:p w14:paraId="75BC66E8" w14:textId="77777777" w:rsidR="00CE72B8" w:rsidRDefault="00AE7D12">
      <w:pPr>
        <w:spacing w:line="400" w:lineRule="exact"/>
        <w:ind w:firstLineChars="200" w:firstLine="420"/>
        <w:rPr>
          <w:color w:val="C00000"/>
          <w:sz w:val="21"/>
          <w:szCs w:val="21"/>
          <w:lang w:eastAsia="zh-CN"/>
        </w:rPr>
      </w:pPr>
      <w:r>
        <w:rPr>
          <w:rFonts w:hint="eastAsia"/>
          <w:color w:val="C00000"/>
          <w:sz w:val="21"/>
          <w:szCs w:val="21"/>
          <w:lang w:eastAsia="zh-CN"/>
        </w:rPr>
        <w:t>外携检验仪器使用记录仪</w:t>
      </w:r>
    </w:p>
    <w:p w14:paraId="57C4CCCA" w14:textId="77777777" w:rsidR="00CE72B8" w:rsidRDefault="00AE7D12">
      <w:pPr>
        <w:pStyle w:val="a3"/>
        <w:spacing w:before="0" w:line="400" w:lineRule="exact"/>
        <w:ind w:left="0" w:right="6006" w:firstLineChars="200" w:firstLine="420"/>
        <w:rPr>
          <w:color w:val="C00000"/>
          <w:lang w:eastAsia="zh-CN"/>
        </w:rPr>
      </w:pPr>
      <w:r>
        <w:rPr>
          <w:rFonts w:hint="eastAsia"/>
          <w:color w:val="C00000"/>
          <w:lang w:eastAsia="zh-CN"/>
        </w:rPr>
        <w:t>仪器设备使用记录</w:t>
      </w:r>
    </w:p>
    <w:p w14:paraId="33F13AA0" w14:textId="77777777" w:rsidR="00CE72B8" w:rsidRDefault="00AE7D12">
      <w:pPr>
        <w:pStyle w:val="3"/>
        <w:tabs>
          <w:tab w:val="left" w:pos="339"/>
        </w:tabs>
        <w:spacing w:before="7" w:line="400" w:lineRule="exact"/>
        <w:ind w:left="0" w:firstLine="0"/>
        <w:rPr>
          <w:color w:val="C00000"/>
          <w:lang w:eastAsia="zh-CN"/>
        </w:rPr>
      </w:pPr>
      <w:r>
        <w:rPr>
          <w:rFonts w:hint="eastAsia"/>
          <w:color w:val="C00000"/>
          <w:lang w:eastAsia="zh-CN"/>
        </w:rPr>
        <w:t>4 相关文件</w:t>
      </w:r>
    </w:p>
    <w:p w14:paraId="4862CC6A" w14:textId="77777777" w:rsidR="00CE72B8" w:rsidRDefault="00AE7D12">
      <w:pPr>
        <w:pStyle w:val="a3"/>
        <w:spacing w:line="400" w:lineRule="exact"/>
        <w:ind w:firstLineChars="100" w:firstLine="210"/>
        <w:rPr>
          <w:color w:val="C00000"/>
          <w:lang w:eastAsia="zh-CN"/>
        </w:rPr>
      </w:pPr>
      <w:r>
        <w:rPr>
          <w:rFonts w:hint="eastAsia"/>
          <w:color w:val="C00000"/>
          <w:lang w:eastAsia="zh-CN"/>
        </w:rPr>
        <w:t>保护客户机密和所有权程序</w:t>
      </w:r>
    </w:p>
    <w:p w14:paraId="1148D281" w14:textId="77777777" w:rsidR="00CE72B8" w:rsidRDefault="00AE7D12">
      <w:pPr>
        <w:pStyle w:val="a3"/>
        <w:spacing w:before="37" w:line="400" w:lineRule="exact"/>
        <w:ind w:right="3865" w:firstLineChars="100" w:firstLine="210"/>
        <w:rPr>
          <w:color w:val="C00000"/>
          <w:lang w:eastAsia="zh-CN"/>
        </w:rPr>
      </w:pPr>
      <w:r>
        <w:rPr>
          <w:rFonts w:hint="eastAsia"/>
          <w:color w:val="C00000"/>
          <w:lang w:eastAsia="zh-CN"/>
        </w:rPr>
        <w:t>纠正措施、应对风险和机遇的措施和改进程序</w:t>
      </w:r>
    </w:p>
    <w:p w14:paraId="31C06A18" w14:textId="77777777" w:rsidR="00CE72B8" w:rsidRDefault="00AE7D12">
      <w:pPr>
        <w:pStyle w:val="a3"/>
        <w:spacing w:before="37" w:line="400" w:lineRule="exact"/>
        <w:ind w:right="3865" w:firstLineChars="100" w:firstLine="210"/>
        <w:rPr>
          <w:color w:val="C00000"/>
          <w:lang w:eastAsia="zh-CN"/>
        </w:rPr>
      </w:pPr>
      <w:r>
        <w:rPr>
          <w:rFonts w:hint="eastAsia"/>
          <w:color w:val="C00000"/>
          <w:lang w:eastAsia="zh-CN"/>
        </w:rPr>
        <w:t>记录控制程序</w:t>
      </w:r>
    </w:p>
    <w:p w14:paraId="3DB2DC48" w14:textId="77777777" w:rsidR="00CE72B8" w:rsidRDefault="00AE7D12">
      <w:pPr>
        <w:pStyle w:val="a3"/>
        <w:spacing w:before="7" w:line="400" w:lineRule="exact"/>
        <w:ind w:firstLineChars="100" w:firstLine="210"/>
        <w:rPr>
          <w:color w:val="C00000"/>
          <w:lang w:eastAsia="zh-CN"/>
        </w:rPr>
      </w:pPr>
      <w:r>
        <w:rPr>
          <w:rFonts w:hint="eastAsia"/>
          <w:color w:val="C00000"/>
          <w:lang w:eastAsia="zh-CN"/>
        </w:rPr>
        <w:t>检验工作程序</w:t>
      </w:r>
    </w:p>
    <w:p w14:paraId="11B98D87" w14:textId="77777777" w:rsidR="00CE72B8" w:rsidRDefault="00AE7D12">
      <w:pPr>
        <w:pStyle w:val="a3"/>
        <w:spacing w:before="37" w:line="400" w:lineRule="exact"/>
        <w:ind w:right="5125" w:firstLineChars="100" w:firstLine="210"/>
        <w:rPr>
          <w:color w:val="C00000"/>
          <w:lang w:eastAsia="zh-CN"/>
        </w:rPr>
      </w:pPr>
      <w:r>
        <w:rPr>
          <w:rFonts w:hint="eastAsia"/>
          <w:color w:val="C00000"/>
          <w:lang w:eastAsia="zh-CN"/>
        </w:rPr>
        <w:t>允许偏离程序和标准的控制程序</w:t>
      </w:r>
    </w:p>
    <w:p w14:paraId="16771F94" w14:textId="77777777" w:rsidR="00CE72B8" w:rsidRDefault="00AE7D12">
      <w:pPr>
        <w:pStyle w:val="a3"/>
        <w:spacing w:before="37" w:line="400" w:lineRule="exact"/>
        <w:ind w:right="5125" w:firstLineChars="100" w:firstLine="210"/>
        <w:rPr>
          <w:color w:val="C00000"/>
          <w:lang w:eastAsia="zh-CN"/>
        </w:rPr>
      </w:pPr>
      <w:r>
        <w:rPr>
          <w:rFonts w:hint="eastAsia"/>
          <w:color w:val="C00000"/>
          <w:lang w:eastAsia="zh-CN"/>
        </w:rPr>
        <w:t>数据保护程序</w:t>
      </w:r>
    </w:p>
    <w:p w14:paraId="730338B2" w14:textId="77777777" w:rsidR="00CE72B8" w:rsidRDefault="00AE7D12">
      <w:pPr>
        <w:pStyle w:val="a3"/>
        <w:spacing w:before="7" w:line="400" w:lineRule="exact"/>
        <w:ind w:firstLineChars="100" w:firstLine="210"/>
        <w:rPr>
          <w:color w:val="C00000"/>
          <w:lang w:eastAsia="zh-CN"/>
        </w:rPr>
      </w:pPr>
      <w:r>
        <w:rPr>
          <w:rFonts w:hint="eastAsia"/>
          <w:color w:val="C00000"/>
          <w:lang w:eastAsia="zh-CN"/>
        </w:rPr>
        <w:t>仪器设备（含软件）和标准物质控制程序</w:t>
      </w:r>
    </w:p>
    <w:p w14:paraId="5DA2ECE3" w14:textId="77777777" w:rsidR="00CE72B8" w:rsidRDefault="00AE7D12">
      <w:pPr>
        <w:pStyle w:val="a3"/>
        <w:spacing w:before="37" w:line="400" w:lineRule="exact"/>
        <w:ind w:right="3445" w:firstLineChars="100" w:firstLine="210"/>
        <w:rPr>
          <w:color w:val="C00000"/>
          <w:lang w:eastAsia="zh-CN"/>
        </w:rPr>
      </w:pPr>
      <w:r>
        <w:rPr>
          <w:rFonts w:hint="eastAsia"/>
          <w:color w:val="C00000"/>
          <w:lang w:eastAsia="zh-CN"/>
        </w:rPr>
        <w:t>检验检测报告的编写、审核、批准与更改控制程序</w:t>
      </w:r>
    </w:p>
    <w:p w14:paraId="4E66B3C7" w14:textId="77777777" w:rsidR="00CE72B8" w:rsidRDefault="00AE7D12">
      <w:pPr>
        <w:pStyle w:val="a3"/>
        <w:spacing w:before="37" w:line="400" w:lineRule="exact"/>
        <w:ind w:right="3445" w:firstLineChars="100" w:firstLine="210"/>
        <w:rPr>
          <w:color w:val="C00000"/>
          <w:lang w:eastAsia="zh-CN"/>
        </w:rPr>
      </w:pPr>
      <w:r>
        <w:rPr>
          <w:rFonts w:hint="eastAsia"/>
          <w:color w:val="C00000"/>
          <w:lang w:eastAsia="zh-CN"/>
        </w:rPr>
        <w:t>风险管控程序</w:t>
      </w:r>
    </w:p>
    <w:p w14:paraId="550BC809" w14:textId="77777777" w:rsidR="00CE72B8" w:rsidRDefault="00CE72B8">
      <w:pPr>
        <w:spacing w:line="400" w:lineRule="exact"/>
        <w:ind w:firstLineChars="200" w:firstLine="420"/>
        <w:rPr>
          <w:color w:val="C00000"/>
          <w:sz w:val="21"/>
          <w:szCs w:val="21"/>
        </w:rPr>
        <w:sectPr w:rsidR="00CE72B8">
          <w:type w:val="continuous"/>
          <w:pgSz w:w="11910" w:h="16840"/>
          <w:pgMar w:top="1340" w:right="1580" w:bottom="280" w:left="1620" w:header="720" w:footer="720" w:gutter="0"/>
          <w:cols w:space="720"/>
        </w:sectPr>
      </w:pPr>
    </w:p>
    <w:p w14:paraId="4005ECF1" w14:textId="77777777" w:rsidR="00CE72B8" w:rsidRDefault="00CE72B8">
      <w:pPr>
        <w:pStyle w:val="a5"/>
        <w:tabs>
          <w:tab w:val="left" w:pos="502"/>
        </w:tabs>
        <w:spacing w:line="400" w:lineRule="exact"/>
        <w:ind w:left="0" w:right="217" w:firstLineChars="200" w:firstLine="420"/>
        <w:rPr>
          <w:color w:val="C00000"/>
          <w:sz w:val="21"/>
          <w:szCs w:val="21"/>
        </w:rPr>
      </w:pPr>
    </w:p>
    <w:p w14:paraId="3E5FB411" w14:textId="77777777" w:rsidR="00CE72B8" w:rsidRDefault="00CE72B8">
      <w:pPr>
        <w:pStyle w:val="a3"/>
        <w:spacing w:before="8" w:line="400" w:lineRule="exact"/>
        <w:ind w:left="0" w:right="217" w:firstLineChars="200" w:firstLine="420"/>
        <w:rPr>
          <w:lang w:eastAsia="zh-CN"/>
        </w:rPr>
      </w:pPr>
    </w:p>
    <w:p w14:paraId="788BB3D5" w14:textId="77777777" w:rsidR="00CE72B8" w:rsidRDefault="00CE72B8">
      <w:pPr>
        <w:pStyle w:val="a5"/>
        <w:tabs>
          <w:tab w:val="left" w:pos="658"/>
        </w:tabs>
        <w:spacing w:line="400" w:lineRule="exact"/>
        <w:ind w:left="0"/>
        <w:rPr>
          <w:sz w:val="21"/>
          <w:szCs w:val="21"/>
          <w:lang w:eastAsia="zh-CN"/>
        </w:rPr>
      </w:pPr>
    </w:p>
    <w:p w14:paraId="227EF368" w14:textId="77777777" w:rsidR="00CE72B8" w:rsidRDefault="00CE72B8">
      <w:pPr>
        <w:spacing w:line="400" w:lineRule="exact"/>
        <w:ind w:firstLineChars="200" w:firstLine="420"/>
        <w:rPr>
          <w:sz w:val="21"/>
          <w:szCs w:val="21"/>
          <w:lang w:eastAsia="zh-CN"/>
        </w:rPr>
        <w:sectPr w:rsidR="00CE72B8">
          <w:type w:val="continuous"/>
          <w:pgSz w:w="11910" w:h="16840"/>
          <w:pgMar w:top="1580" w:right="1580" w:bottom="280" w:left="1620" w:header="720" w:footer="720" w:gutter="0"/>
          <w:cols w:space="720"/>
        </w:sectPr>
      </w:pPr>
    </w:p>
    <w:tbl>
      <w:tblPr>
        <w:tblW w:w="8388" w:type="dxa"/>
        <w:tblInd w:w="103"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4239EE8C" w14:textId="77777777">
        <w:trPr>
          <w:trHeight w:hRule="exact" w:val="428"/>
        </w:trPr>
        <w:tc>
          <w:tcPr>
            <w:tcW w:w="4068" w:type="dxa"/>
            <w:gridSpan w:val="2"/>
            <w:vMerge w:val="restart"/>
            <w:tcBorders>
              <w:left w:val="nil"/>
              <w:right w:val="single" w:sz="4" w:space="0" w:color="000000"/>
            </w:tcBorders>
          </w:tcPr>
          <w:p w14:paraId="7B4CAE86" w14:textId="77777777" w:rsidR="00CE72B8" w:rsidRDefault="00AE7D12">
            <w:pPr>
              <w:spacing w:line="400" w:lineRule="exact"/>
              <w:ind w:left="646" w:right="644" w:firstLineChars="200" w:firstLine="420"/>
              <w:jc w:val="center"/>
              <w:rPr>
                <w:sz w:val="21"/>
                <w:szCs w:val="21"/>
                <w:lang w:eastAsia="zh-CN"/>
              </w:rPr>
            </w:pPr>
            <w:r>
              <w:rPr>
                <w:rFonts w:hint="eastAsia"/>
                <w:sz w:val="21"/>
                <w:szCs w:val="21"/>
                <w:lang w:eastAsia="zh-CN"/>
              </w:rPr>
              <w:lastRenderedPageBreak/>
              <w:t>海洋产品及环境检测平台程序文件</w:t>
            </w:r>
          </w:p>
        </w:tc>
        <w:tc>
          <w:tcPr>
            <w:tcW w:w="1260" w:type="dxa"/>
            <w:tcBorders>
              <w:left w:val="single" w:sz="4" w:space="0" w:color="000000"/>
              <w:bottom w:val="single" w:sz="4" w:space="0" w:color="000000"/>
              <w:right w:val="single" w:sz="4" w:space="0" w:color="000000"/>
            </w:tcBorders>
          </w:tcPr>
          <w:p w14:paraId="47D05167" w14:textId="77777777" w:rsidR="00CE72B8" w:rsidRDefault="00AE7D12">
            <w:pPr>
              <w:spacing w:line="400" w:lineRule="exact"/>
              <w:ind w:right="2"/>
              <w:jc w:val="center"/>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tcPr>
          <w:p w14:paraId="1DCFA6AD" w14:textId="77777777" w:rsidR="00CE72B8" w:rsidRDefault="00AE7D12">
            <w:pPr>
              <w:spacing w:before="19" w:line="400" w:lineRule="exact"/>
              <w:ind w:left="6" w:right="4" w:firstLineChars="200" w:firstLine="420"/>
              <w:jc w:val="center"/>
              <w:rPr>
                <w:sz w:val="21"/>
                <w:szCs w:val="21"/>
              </w:rPr>
            </w:pPr>
            <w:r>
              <w:rPr>
                <w:rFonts w:ascii="Times New Roman" w:hAnsi="Times New Roman" w:cs="Times New Roman"/>
                <w:sz w:val="21"/>
                <w:szCs w:val="21"/>
                <w:lang w:eastAsia="zh-CN"/>
              </w:rPr>
              <w:t>JCPT</w:t>
            </w:r>
            <w:r>
              <w:rPr>
                <w:rFonts w:ascii="Times New Roman" w:hAnsi="Times New Roman" w:cs="Times New Roman"/>
                <w:sz w:val="21"/>
                <w:szCs w:val="21"/>
              </w:rPr>
              <w:t>-CX</w:t>
            </w:r>
            <w:r>
              <w:rPr>
                <w:rFonts w:hint="eastAsia"/>
                <w:sz w:val="21"/>
                <w:szCs w:val="21"/>
              </w:rPr>
              <w:t>-</w:t>
            </w:r>
            <w:r>
              <w:rPr>
                <w:rFonts w:hint="eastAsia"/>
                <w:sz w:val="21"/>
                <w:szCs w:val="21"/>
                <w:lang w:eastAsia="zh-CN"/>
              </w:rPr>
              <w:t>35</w:t>
            </w:r>
            <w:r>
              <w:rPr>
                <w:rFonts w:hint="eastAsia"/>
                <w:sz w:val="21"/>
                <w:szCs w:val="21"/>
              </w:rPr>
              <w:t>-201</w:t>
            </w:r>
            <w:r>
              <w:rPr>
                <w:rFonts w:hint="eastAsia"/>
                <w:sz w:val="21"/>
                <w:szCs w:val="21"/>
                <w:lang w:eastAsia="zh-CN"/>
              </w:rPr>
              <w:t>9</w:t>
            </w:r>
            <w:r>
              <w:rPr>
                <w:rFonts w:hint="eastAsia"/>
                <w:sz w:val="21"/>
                <w:szCs w:val="21"/>
              </w:rPr>
              <w:t>-1.0</w:t>
            </w:r>
          </w:p>
        </w:tc>
      </w:tr>
      <w:tr w:rsidR="00CE72B8" w14:paraId="5045CB91" w14:textId="77777777">
        <w:trPr>
          <w:trHeight w:hRule="exact" w:val="416"/>
        </w:trPr>
        <w:tc>
          <w:tcPr>
            <w:tcW w:w="4068" w:type="dxa"/>
            <w:gridSpan w:val="2"/>
            <w:vMerge/>
            <w:tcBorders>
              <w:left w:val="nil"/>
              <w:bottom w:val="single" w:sz="4" w:space="0" w:color="000000"/>
              <w:right w:val="single" w:sz="4" w:space="0" w:color="000000"/>
            </w:tcBorders>
          </w:tcPr>
          <w:p w14:paraId="43815770"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540430B6" w14:textId="77777777" w:rsidR="00CE72B8" w:rsidRDefault="00AE7D12">
            <w:pPr>
              <w:tabs>
                <w:tab w:val="left" w:pos="419"/>
              </w:tabs>
              <w:spacing w:line="400" w:lineRule="exact"/>
              <w:ind w:right="1"/>
              <w:jc w:val="center"/>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tcPr>
          <w:p w14:paraId="3FCDABD4" w14:textId="77777777" w:rsidR="00CE72B8" w:rsidRDefault="00AE7D12">
            <w:pPr>
              <w:tabs>
                <w:tab w:val="left" w:pos="945"/>
              </w:tabs>
              <w:spacing w:line="400" w:lineRule="exact"/>
              <w:ind w:right="4" w:firstLineChars="200" w:firstLine="420"/>
              <w:jc w:val="center"/>
              <w:rPr>
                <w:sz w:val="21"/>
                <w:szCs w:val="21"/>
              </w:rPr>
            </w:pPr>
            <w:r>
              <w:rPr>
                <w:rFonts w:hint="eastAsia"/>
                <w:sz w:val="21"/>
                <w:szCs w:val="21"/>
              </w:rPr>
              <w:t>第 1  页</w:t>
            </w:r>
            <w:r>
              <w:rPr>
                <w:rFonts w:hint="eastAsia"/>
                <w:sz w:val="21"/>
                <w:szCs w:val="21"/>
              </w:rPr>
              <w:tab/>
              <w:t>共 8 页</w:t>
            </w:r>
          </w:p>
        </w:tc>
      </w:tr>
      <w:tr w:rsidR="00CE72B8" w14:paraId="4C4D60C7" w14:textId="77777777">
        <w:trPr>
          <w:trHeight w:hRule="exact" w:val="383"/>
        </w:trPr>
        <w:tc>
          <w:tcPr>
            <w:tcW w:w="1008" w:type="dxa"/>
            <w:vMerge w:val="restart"/>
            <w:tcBorders>
              <w:top w:val="single" w:sz="4" w:space="0" w:color="000000"/>
              <w:left w:val="nil"/>
              <w:right w:val="single" w:sz="4" w:space="0" w:color="000000"/>
            </w:tcBorders>
          </w:tcPr>
          <w:p w14:paraId="209F5491" w14:textId="77777777" w:rsidR="00CE72B8" w:rsidRDefault="00AE7D12">
            <w:pPr>
              <w:spacing w:before="106" w:line="400" w:lineRule="exact"/>
              <w:jc w:val="center"/>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tcPr>
          <w:p w14:paraId="1B7BFED1" w14:textId="77777777" w:rsidR="00CE72B8" w:rsidRDefault="00AE7D12">
            <w:pPr>
              <w:spacing w:before="106" w:line="340" w:lineRule="exact"/>
              <w:ind w:firstLineChars="200" w:firstLine="420"/>
              <w:jc w:val="center"/>
              <w:rPr>
                <w:sz w:val="21"/>
                <w:szCs w:val="21"/>
                <w:lang w:eastAsia="zh-CN"/>
              </w:rPr>
            </w:pPr>
            <w:r>
              <w:rPr>
                <w:rFonts w:hint="eastAsia"/>
                <w:sz w:val="21"/>
                <w:szCs w:val="21"/>
                <w:lang w:eastAsia="zh-CN"/>
              </w:rPr>
              <w:t>35 标准菌毒株及其它菌毒株管理程序</w:t>
            </w:r>
          </w:p>
        </w:tc>
        <w:tc>
          <w:tcPr>
            <w:tcW w:w="1260" w:type="dxa"/>
            <w:tcBorders>
              <w:top w:val="single" w:sz="4" w:space="0" w:color="000000"/>
              <w:left w:val="single" w:sz="4" w:space="0" w:color="000000"/>
              <w:bottom w:val="single" w:sz="4" w:space="0" w:color="000000"/>
              <w:right w:val="single" w:sz="4" w:space="0" w:color="000000"/>
            </w:tcBorders>
          </w:tcPr>
          <w:p w14:paraId="7EEB5DFB" w14:textId="77777777" w:rsidR="00CE72B8" w:rsidRDefault="00AE7D12">
            <w:pPr>
              <w:spacing w:line="400" w:lineRule="exact"/>
              <w:ind w:right="1"/>
              <w:jc w:val="center"/>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tcPr>
          <w:p w14:paraId="26816005" w14:textId="77777777" w:rsidR="00CE72B8" w:rsidRDefault="00AE7D12">
            <w:pPr>
              <w:spacing w:line="400" w:lineRule="exact"/>
              <w:ind w:left="2" w:right="4" w:firstLineChars="200" w:firstLine="420"/>
              <w:jc w:val="center"/>
              <w:rPr>
                <w:sz w:val="21"/>
                <w:szCs w:val="21"/>
              </w:rPr>
            </w:pPr>
            <w:r>
              <w:rPr>
                <w:rFonts w:hint="eastAsia"/>
                <w:sz w:val="21"/>
                <w:szCs w:val="21"/>
              </w:rPr>
              <w:t>第 201</w:t>
            </w:r>
            <w:r>
              <w:rPr>
                <w:rFonts w:hint="eastAsia"/>
                <w:sz w:val="21"/>
                <w:szCs w:val="21"/>
                <w:lang w:eastAsia="zh-CN"/>
              </w:rPr>
              <w:t>9</w:t>
            </w:r>
            <w:r>
              <w:rPr>
                <w:rFonts w:hint="eastAsia"/>
                <w:sz w:val="21"/>
                <w:szCs w:val="21"/>
              </w:rPr>
              <w:t xml:space="preserve"> 版 第 0 次修订</w:t>
            </w:r>
          </w:p>
        </w:tc>
      </w:tr>
      <w:tr w:rsidR="00CE72B8" w14:paraId="59FE3099" w14:textId="77777777">
        <w:trPr>
          <w:trHeight w:hRule="exact" w:val="393"/>
        </w:trPr>
        <w:tc>
          <w:tcPr>
            <w:tcW w:w="1008" w:type="dxa"/>
            <w:vMerge/>
            <w:tcBorders>
              <w:left w:val="nil"/>
              <w:right w:val="single" w:sz="4" w:space="0" w:color="000000"/>
            </w:tcBorders>
          </w:tcPr>
          <w:p w14:paraId="4F869EA3" w14:textId="77777777" w:rsidR="00CE72B8" w:rsidRDefault="00CE72B8">
            <w:pPr>
              <w:spacing w:line="400" w:lineRule="exact"/>
              <w:ind w:firstLineChars="200" w:firstLine="420"/>
              <w:rPr>
                <w:sz w:val="21"/>
                <w:szCs w:val="21"/>
              </w:rPr>
            </w:pPr>
          </w:p>
        </w:tc>
        <w:tc>
          <w:tcPr>
            <w:tcW w:w="3060" w:type="dxa"/>
            <w:vMerge/>
            <w:tcBorders>
              <w:left w:val="single" w:sz="4" w:space="0" w:color="000000"/>
              <w:right w:val="single" w:sz="4" w:space="0" w:color="000000"/>
            </w:tcBorders>
          </w:tcPr>
          <w:p w14:paraId="7A80C614"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right w:val="single" w:sz="4" w:space="0" w:color="000000"/>
            </w:tcBorders>
          </w:tcPr>
          <w:p w14:paraId="393BD890" w14:textId="77777777" w:rsidR="00CE72B8" w:rsidRDefault="00AE7D12">
            <w:pPr>
              <w:spacing w:line="400" w:lineRule="exact"/>
              <w:ind w:right="2"/>
              <w:jc w:val="center"/>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tcPr>
          <w:p w14:paraId="47EFEA59" w14:textId="77777777" w:rsidR="00CE72B8" w:rsidRDefault="00AE7D12">
            <w:pPr>
              <w:spacing w:line="400" w:lineRule="exact"/>
              <w:ind w:left="3" w:right="4" w:firstLineChars="200" w:firstLine="420"/>
              <w:jc w:val="center"/>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1</w:t>
            </w:r>
            <w:r>
              <w:rPr>
                <w:rFonts w:hint="eastAsia"/>
                <w:sz w:val="21"/>
                <w:szCs w:val="21"/>
                <w:lang w:eastAsia="zh-CN"/>
              </w:rPr>
              <w:t>0</w:t>
            </w:r>
            <w:r>
              <w:rPr>
                <w:rFonts w:hint="eastAsia"/>
                <w:sz w:val="21"/>
                <w:szCs w:val="21"/>
              </w:rPr>
              <w:t xml:space="preserve"> 月 01 日</w:t>
            </w:r>
          </w:p>
        </w:tc>
      </w:tr>
    </w:tbl>
    <w:p w14:paraId="079B3660" w14:textId="77777777" w:rsidR="00CE72B8" w:rsidRDefault="00CE72B8">
      <w:pPr>
        <w:pStyle w:val="a3"/>
        <w:spacing w:before="8" w:line="400" w:lineRule="exact"/>
        <w:ind w:left="0" w:firstLineChars="200" w:firstLine="420"/>
      </w:pPr>
    </w:p>
    <w:p w14:paraId="6881BDB7" w14:textId="77777777" w:rsidR="00CE72B8" w:rsidRDefault="00AE7D12">
      <w:pPr>
        <w:pStyle w:val="1"/>
        <w:spacing w:line="400" w:lineRule="exact"/>
        <w:ind w:left="2232" w:firstLineChars="200" w:firstLine="560"/>
        <w:rPr>
          <w:lang w:eastAsia="zh-CN"/>
        </w:rPr>
      </w:pPr>
      <w:r>
        <w:rPr>
          <w:rFonts w:hint="eastAsia"/>
          <w:lang w:eastAsia="zh-CN"/>
        </w:rPr>
        <w:t>标准菌毒株及其它菌毒株管理程序</w:t>
      </w:r>
    </w:p>
    <w:p w14:paraId="54580233" w14:textId="77777777" w:rsidR="00CE72B8" w:rsidRDefault="00AE7D12">
      <w:pPr>
        <w:pStyle w:val="3"/>
        <w:tabs>
          <w:tab w:val="left" w:pos="339"/>
        </w:tabs>
        <w:spacing w:before="157" w:line="400" w:lineRule="exact"/>
        <w:ind w:left="0" w:firstLine="0"/>
        <w:rPr>
          <w:lang w:eastAsia="zh-CN"/>
        </w:rPr>
      </w:pPr>
      <w:r>
        <w:rPr>
          <w:rFonts w:hint="eastAsia"/>
          <w:lang w:eastAsia="zh-CN"/>
        </w:rPr>
        <w:t>1 目的和适用范围</w:t>
      </w:r>
    </w:p>
    <w:p w14:paraId="4F594DDF" w14:textId="77777777" w:rsidR="00CE72B8" w:rsidRDefault="00AE7D12">
      <w:pPr>
        <w:pStyle w:val="a3"/>
        <w:spacing w:before="37" w:line="400" w:lineRule="exact"/>
        <w:ind w:left="0" w:right="217" w:firstLineChars="200" w:firstLine="420"/>
        <w:rPr>
          <w:lang w:eastAsia="zh-CN"/>
        </w:rPr>
      </w:pPr>
      <w:r>
        <w:rPr>
          <w:rFonts w:hint="eastAsia"/>
          <w:lang w:eastAsia="zh-CN"/>
        </w:rPr>
        <w:t>为规范标准菌（毒）株及其他菌（毒）株的保存、管理和使用，确保检测室安全和实验结果可靠。</w:t>
      </w:r>
    </w:p>
    <w:p w14:paraId="300D3AB4" w14:textId="77777777" w:rsidR="00CE72B8" w:rsidRDefault="00AE7D12">
      <w:pPr>
        <w:pStyle w:val="a3"/>
        <w:spacing w:before="7" w:line="400" w:lineRule="exact"/>
        <w:ind w:left="0" w:firstLineChars="200" w:firstLine="420"/>
        <w:rPr>
          <w:lang w:eastAsia="zh-CN"/>
        </w:rPr>
      </w:pPr>
      <w:r>
        <w:rPr>
          <w:rFonts w:hint="eastAsia"/>
          <w:lang w:eastAsia="zh-CN"/>
        </w:rPr>
        <w:t>适用于本单位标准菌（毒）株和其他菌（毒）株的保管和使用。</w:t>
      </w:r>
    </w:p>
    <w:p w14:paraId="0691EB4D" w14:textId="77777777" w:rsidR="00CE72B8" w:rsidRDefault="00AE7D12">
      <w:pPr>
        <w:pStyle w:val="3"/>
        <w:tabs>
          <w:tab w:val="left" w:pos="392"/>
        </w:tabs>
        <w:spacing w:line="400" w:lineRule="exact"/>
        <w:ind w:left="0" w:firstLine="0"/>
        <w:rPr>
          <w:lang w:eastAsia="zh-CN"/>
        </w:rPr>
      </w:pPr>
      <w:r>
        <w:rPr>
          <w:rFonts w:hint="eastAsia"/>
          <w:lang w:eastAsia="zh-CN"/>
        </w:rPr>
        <w:t>2 职责</w:t>
      </w:r>
    </w:p>
    <w:p w14:paraId="26FCAFA2" w14:textId="77777777" w:rsidR="00CE72B8" w:rsidRDefault="00AE7D12">
      <w:pPr>
        <w:pStyle w:val="a5"/>
        <w:tabs>
          <w:tab w:val="left" w:pos="548"/>
        </w:tabs>
        <w:spacing w:before="37" w:line="400" w:lineRule="exact"/>
        <w:ind w:left="0" w:firstLineChars="200" w:firstLine="420"/>
        <w:rPr>
          <w:sz w:val="21"/>
          <w:szCs w:val="21"/>
          <w:lang w:eastAsia="zh-CN"/>
        </w:rPr>
      </w:pPr>
      <w:r>
        <w:rPr>
          <w:rFonts w:hint="eastAsia"/>
          <w:sz w:val="21"/>
          <w:szCs w:val="21"/>
          <w:lang w:eastAsia="zh-CN"/>
        </w:rPr>
        <w:t>2.1 检测室负责检测菌（毒）株的收集与保管。</w:t>
      </w:r>
    </w:p>
    <w:p w14:paraId="46EA9857" w14:textId="77777777" w:rsidR="00CE72B8" w:rsidRDefault="00AE7D12">
      <w:pPr>
        <w:pStyle w:val="a5"/>
        <w:tabs>
          <w:tab w:val="left" w:pos="548"/>
        </w:tabs>
        <w:spacing w:before="37" w:line="400" w:lineRule="exact"/>
        <w:ind w:left="0" w:firstLineChars="200" w:firstLine="420"/>
        <w:rPr>
          <w:sz w:val="21"/>
          <w:szCs w:val="21"/>
          <w:lang w:eastAsia="zh-CN"/>
        </w:rPr>
      </w:pPr>
      <w:r>
        <w:rPr>
          <w:rFonts w:hint="eastAsia"/>
          <w:sz w:val="21"/>
          <w:szCs w:val="21"/>
          <w:lang w:eastAsia="zh-CN"/>
        </w:rPr>
        <w:t>2.2 菌（毒）株保管人员负责标准菌（毒）株的验证、传代、发放及菌毒种库的管理。</w:t>
      </w:r>
    </w:p>
    <w:p w14:paraId="30E32E2E" w14:textId="77777777" w:rsidR="00CE72B8" w:rsidRDefault="00AE7D12">
      <w:pPr>
        <w:pStyle w:val="a5"/>
        <w:tabs>
          <w:tab w:val="left" w:pos="548"/>
        </w:tabs>
        <w:spacing w:before="37" w:line="400" w:lineRule="exact"/>
        <w:ind w:left="0" w:firstLineChars="200" w:firstLine="420"/>
        <w:rPr>
          <w:sz w:val="21"/>
          <w:szCs w:val="21"/>
          <w:lang w:eastAsia="zh-CN"/>
        </w:rPr>
      </w:pPr>
      <w:r>
        <w:rPr>
          <w:rFonts w:hint="eastAsia"/>
          <w:sz w:val="21"/>
          <w:szCs w:val="21"/>
          <w:lang w:eastAsia="zh-CN"/>
        </w:rPr>
        <w:t>2.3 检测室主任负责标准菌（毒）株的使用审批。</w:t>
      </w:r>
    </w:p>
    <w:p w14:paraId="166F55C2" w14:textId="77777777" w:rsidR="00CE72B8" w:rsidRDefault="00AE7D12">
      <w:pPr>
        <w:pStyle w:val="3"/>
        <w:tabs>
          <w:tab w:val="left" w:pos="339"/>
        </w:tabs>
        <w:spacing w:line="400" w:lineRule="exact"/>
        <w:ind w:left="0" w:firstLine="0"/>
      </w:pPr>
      <w:r>
        <w:rPr>
          <w:rFonts w:hint="eastAsia"/>
          <w:lang w:eastAsia="zh-CN"/>
        </w:rPr>
        <w:t xml:space="preserve">3 </w:t>
      </w:r>
      <w:r>
        <w:rPr>
          <w:rFonts w:hint="eastAsia"/>
        </w:rPr>
        <w:t>程序要求</w:t>
      </w:r>
    </w:p>
    <w:p w14:paraId="4839AC0C" w14:textId="77777777" w:rsidR="00CE72B8" w:rsidRDefault="00AE7D12">
      <w:pPr>
        <w:pStyle w:val="a5"/>
        <w:tabs>
          <w:tab w:val="left" w:pos="550"/>
        </w:tabs>
        <w:spacing w:before="37" w:line="400" w:lineRule="exact"/>
        <w:ind w:left="0" w:firstLineChars="200" w:firstLine="420"/>
        <w:rPr>
          <w:sz w:val="21"/>
          <w:szCs w:val="21"/>
        </w:rPr>
      </w:pPr>
      <w:r>
        <w:rPr>
          <w:rFonts w:hint="eastAsia"/>
          <w:sz w:val="21"/>
          <w:szCs w:val="21"/>
          <w:lang w:eastAsia="zh-CN"/>
        </w:rPr>
        <w:t xml:space="preserve">3.1 </w:t>
      </w:r>
      <w:r>
        <w:rPr>
          <w:rFonts w:hint="eastAsia"/>
          <w:sz w:val="21"/>
          <w:szCs w:val="21"/>
        </w:rPr>
        <w:t>菌（毒）株管理</w:t>
      </w:r>
    </w:p>
    <w:p w14:paraId="678A2784" w14:textId="77777777" w:rsidR="00CE72B8" w:rsidRDefault="00AE7D12">
      <w:pPr>
        <w:pStyle w:val="a3"/>
        <w:spacing w:before="37" w:line="400" w:lineRule="exact"/>
        <w:ind w:firstLineChars="100" w:firstLine="210"/>
        <w:rPr>
          <w:lang w:eastAsia="zh-CN"/>
        </w:rPr>
      </w:pPr>
      <w:r>
        <w:rPr>
          <w:rFonts w:hint="eastAsia"/>
          <w:lang w:eastAsia="zh-CN"/>
        </w:rPr>
        <w:t>标准菌（毒）株的管理执行《实验菌种管理制度》。</w:t>
      </w:r>
    </w:p>
    <w:p w14:paraId="3A1AE705" w14:textId="77777777" w:rsidR="00CE72B8" w:rsidRDefault="00AE7D12">
      <w:pPr>
        <w:pStyle w:val="a5"/>
        <w:tabs>
          <w:tab w:val="left" w:pos="809"/>
        </w:tabs>
        <w:spacing w:before="37" w:line="400" w:lineRule="exact"/>
        <w:ind w:left="0" w:firstLineChars="200" w:firstLine="420"/>
        <w:rPr>
          <w:sz w:val="21"/>
          <w:szCs w:val="21"/>
          <w:lang w:eastAsia="zh-CN"/>
        </w:rPr>
      </w:pPr>
      <w:r>
        <w:rPr>
          <w:rFonts w:hint="eastAsia"/>
          <w:sz w:val="21"/>
          <w:szCs w:val="21"/>
          <w:lang w:eastAsia="zh-CN"/>
        </w:rPr>
        <w:t>3.1.1 标准菌（毒）株的管理</w:t>
      </w:r>
    </w:p>
    <w:p w14:paraId="351D6C28" w14:textId="77777777" w:rsidR="00CE72B8" w:rsidRDefault="00AE7D12">
      <w:pPr>
        <w:pStyle w:val="a3"/>
        <w:spacing w:before="37" w:line="400" w:lineRule="exact"/>
        <w:ind w:right="215" w:firstLineChars="100" w:firstLine="210"/>
        <w:jc w:val="both"/>
        <w:rPr>
          <w:lang w:eastAsia="zh-CN"/>
        </w:rPr>
      </w:pPr>
      <w:r>
        <w:rPr>
          <w:rFonts w:hint="eastAsia"/>
          <w:lang w:eastAsia="zh-CN"/>
        </w:rPr>
        <w:t>各检测室根据检验标准要求，提出购买实验用标准菌（毒）株的申请，购买标准菌株执行</w:t>
      </w:r>
    </w:p>
    <w:p w14:paraId="44CAFCFE" w14:textId="77777777" w:rsidR="00CE72B8" w:rsidRDefault="00AE7D12">
      <w:pPr>
        <w:pStyle w:val="a3"/>
        <w:spacing w:before="37" w:line="400" w:lineRule="exact"/>
        <w:ind w:left="0" w:right="215"/>
        <w:jc w:val="both"/>
        <w:rPr>
          <w:lang w:eastAsia="zh-CN"/>
        </w:rPr>
      </w:pPr>
      <w:r>
        <w:rPr>
          <w:rFonts w:hint="eastAsia"/>
          <w:lang w:eastAsia="zh-CN"/>
        </w:rPr>
        <w:t>《服务和供应品控制程序》、《测量溯源性控制程序》，标准菌株要有足够的信息，包括菌株名称、标准号、代数、生化特征及血清学特征，新购买的标准菌株经验证确认后大量扩增为储备标准株进行保存，验证记录、菌株信息记录与购买凭证一并保存。</w:t>
      </w:r>
    </w:p>
    <w:p w14:paraId="3A587A89" w14:textId="77777777" w:rsidR="00CE72B8" w:rsidRDefault="00AE7D12">
      <w:pPr>
        <w:pStyle w:val="a3"/>
        <w:spacing w:before="7" w:line="400" w:lineRule="exact"/>
        <w:ind w:left="0" w:firstLineChars="300" w:firstLine="630"/>
        <w:rPr>
          <w:lang w:eastAsia="zh-CN"/>
        </w:rPr>
      </w:pPr>
      <w:r>
        <w:rPr>
          <w:rFonts w:hint="eastAsia"/>
          <w:lang w:eastAsia="zh-CN"/>
        </w:rPr>
        <w:t>建立详细的标准菌株管理记录。包括：《标准菌株目录》、《菌种购入、使用登记》、</w:t>
      </w:r>
    </w:p>
    <w:p w14:paraId="6F61A093" w14:textId="77777777" w:rsidR="00CE72B8" w:rsidRDefault="00AE7D12">
      <w:pPr>
        <w:pStyle w:val="a3"/>
        <w:spacing w:before="37" w:line="400" w:lineRule="exact"/>
        <w:ind w:left="0"/>
        <w:jc w:val="both"/>
        <w:rPr>
          <w:lang w:eastAsia="zh-CN"/>
        </w:rPr>
      </w:pPr>
      <w:r>
        <w:rPr>
          <w:rFonts w:hint="eastAsia"/>
          <w:lang w:eastAsia="zh-CN"/>
        </w:rPr>
        <w:t>《菌种传代、使用记录》、《菌株销毁记录》。</w:t>
      </w:r>
    </w:p>
    <w:p w14:paraId="0F5A1A32" w14:textId="77777777" w:rsidR="00CE72B8" w:rsidRDefault="00AE7D12">
      <w:pPr>
        <w:pStyle w:val="a3"/>
        <w:spacing w:before="37" w:line="400" w:lineRule="exact"/>
        <w:ind w:right="217" w:firstLineChars="200" w:firstLine="420"/>
        <w:rPr>
          <w:lang w:eastAsia="zh-CN"/>
        </w:rPr>
      </w:pPr>
      <w:r>
        <w:rPr>
          <w:rFonts w:hint="eastAsia"/>
          <w:lang w:eastAsia="zh-CN"/>
        </w:rPr>
        <w:t>菌（毒）株保管人员需定期对储备标准株进行验证确认，保证其生化、血清学特性的稳定。检验人员负责对标准工作株进行验证、保存。</w:t>
      </w:r>
    </w:p>
    <w:p w14:paraId="0EABAE22" w14:textId="77777777" w:rsidR="00CE72B8" w:rsidRDefault="00AE7D12">
      <w:pPr>
        <w:pStyle w:val="a5"/>
        <w:tabs>
          <w:tab w:val="left" w:pos="809"/>
        </w:tabs>
        <w:spacing w:before="7" w:line="400" w:lineRule="exact"/>
        <w:ind w:leftChars="200" w:left="440" w:firstLineChars="100" w:firstLine="210"/>
        <w:rPr>
          <w:sz w:val="21"/>
          <w:szCs w:val="21"/>
          <w:lang w:eastAsia="zh-CN"/>
        </w:rPr>
      </w:pPr>
      <w:r>
        <w:rPr>
          <w:rFonts w:hint="eastAsia"/>
          <w:sz w:val="21"/>
          <w:szCs w:val="21"/>
          <w:lang w:eastAsia="zh-CN"/>
        </w:rPr>
        <w:t>3.1.2 检测菌（毒）株的管理</w:t>
      </w:r>
    </w:p>
    <w:p w14:paraId="6B440A24" w14:textId="77777777" w:rsidR="00CE72B8" w:rsidRDefault="00AE7D12">
      <w:pPr>
        <w:pStyle w:val="a3"/>
        <w:spacing w:before="37" w:line="400" w:lineRule="exact"/>
        <w:ind w:right="126" w:firstLineChars="200" w:firstLine="420"/>
        <w:rPr>
          <w:lang w:eastAsia="zh-CN"/>
        </w:rPr>
      </w:pPr>
      <w:r>
        <w:rPr>
          <w:rFonts w:hint="eastAsia"/>
          <w:lang w:eastAsia="zh-CN"/>
        </w:rPr>
        <w:t>各检测室在检测工作中检出的菌（毒）株，应作为资源进行保存，建立完善的菌（毒）株保存信息，包括菌（毒）株编号、名称、来源、分离时间、生化及其他特性、分子分型等内容。</w:t>
      </w:r>
    </w:p>
    <w:p w14:paraId="2C460555" w14:textId="77777777" w:rsidR="00CE72B8" w:rsidRDefault="00AE7D12">
      <w:pPr>
        <w:pStyle w:val="3"/>
        <w:tabs>
          <w:tab w:val="left" w:pos="550"/>
        </w:tabs>
        <w:spacing w:before="7" w:line="400" w:lineRule="exact"/>
        <w:ind w:left="0" w:firstLineChars="300" w:firstLine="630"/>
        <w:rPr>
          <w:b w:val="0"/>
          <w:bCs w:val="0"/>
          <w:lang w:eastAsia="zh-CN"/>
        </w:rPr>
      </w:pPr>
      <w:r>
        <w:rPr>
          <w:rFonts w:hint="eastAsia"/>
          <w:b w:val="0"/>
          <w:bCs w:val="0"/>
          <w:lang w:eastAsia="zh-CN"/>
        </w:rPr>
        <w:t>3.2 菌（毒）株保存</w:t>
      </w:r>
    </w:p>
    <w:p w14:paraId="15476A45" w14:textId="77777777" w:rsidR="00CE72B8" w:rsidRDefault="00AE7D12">
      <w:pPr>
        <w:pStyle w:val="a3"/>
        <w:spacing w:before="37" w:line="400" w:lineRule="exact"/>
        <w:ind w:right="126" w:firstLineChars="200" w:firstLine="420"/>
        <w:rPr>
          <w:lang w:eastAsia="zh-CN"/>
        </w:rPr>
      </w:pPr>
      <w:r>
        <w:rPr>
          <w:rFonts w:hint="eastAsia"/>
          <w:lang w:eastAsia="zh-CN"/>
        </w:rPr>
        <w:t>菌（毒）株保存管理要符合国家有关规定，保存场所、保存条件满足要求，专人管理，双人双锁。建立保存菌（毒）株台账，包括保存位置、保存数量、保存条件、使用情况、销毁记录等信息，账物相符。依据不同菌（毒）株的特性选择最佳保存条件，依据菌（毒）株使用情况确定传代保存数量，并做好传代记录。</w:t>
      </w:r>
    </w:p>
    <w:tbl>
      <w:tblPr>
        <w:tblW w:w="8388" w:type="dxa"/>
        <w:tblInd w:w="103"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2EBA7E56" w14:textId="77777777">
        <w:trPr>
          <w:trHeight w:hRule="exact" w:val="428"/>
        </w:trPr>
        <w:tc>
          <w:tcPr>
            <w:tcW w:w="4068" w:type="dxa"/>
            <w:gridSpan w:val="2"/>
            <w:vMerge w:val="restart"/>
            <w:tcBorders>
              <w:left w:val="nil"/>
              <w:right w:val="single" w:sz="4" w:space="0" w:color="000000"/>
            </w:tcBorders>
          </w:tcPr>
          <w:p w14:paraId="6FC48B1E" w14:textId="77777777" w:rsidR="00CE72B8" w:rsidRDefault="00AE7D12">
            <w:pPr>
              <w:spacing w:line="400" w:lineRule="exact"/>
              <w:ind w:left="646" w:right="644" w:firstLineChars="200" w:firstLine="420"/>
              <w:jc w:val="center"/>
              <w:rPr>
                <w:sz w:val="21"/>
                <w:szCs w:val="21"/>
                <w:lang w:eastAsia="zh-CN"/>
              </w:rPr>
            </w:pPr>
            <w:r>
              <w:rPr>
                <w:rFonts w:hint="eastAsia"/>
                <w:sz w:val="21"/>
                <w:szCs w:val="21"/>
                <w:lang w:eastAsia="zh-CN"/>
              </w:rPr>
              <w:lastRenderedPageBreak/>
              <w:t>海洋产品及环境检测平台程序文件</w:t>
            </w:r>
          </w:p>
        </w:tc>
        <w:tc>
          <w:tcPr>
            <w:tcW w:w="1260" w:type="dxa"/>
            <w:tcBorders>
              <w:left w:val="single" w:sz="4" w:space="0" w:color="000000"/>
              <w:bottom w:val="single" w:sz="4" w:space="0" w:color="000000"/>
              <w:right w:val="single" w:sz="4" w:space="0" w:color="000000"/>
            </w:tcBorders>
          </w:tcPr>
          <w:p w14:paraId="6219E4A0" w14:textId="77777777" w:rsidR="00CE72B8" w:rsidRDefault="00AE7D12">
            <w:pPr>
              <w:spacing w:line="400" w:lineRule="exact"/>
              <w:ind w:right="2"/>
              <w:jc w:val="center"/>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tcPr>
          <w:p w14:paraId="1664A92A" w14:textId="77777777" w:rsidR="00CE72B8" w:rsidRDefault="00AE7D12">
            <w:pPr>
              <w:spacing w:before="19" w:line="400" w:lineRule="exact"/>
              <w:ind w:left="6" w:right="4" w:firstLineChars="200" w:firstLine="420"/>
              <w:jc w:val="center"/>
              <w:rPr>
                <w:sz w:val="21"/>
                <w:szCs w:val="21"/>
              </w:rPr>
            </w:pPr>
            <w:r>
              <w:rPr>
                <w:rFonts w:ascii="Times New Roman" w:hAnsi="Times New Roman" w:cs="Times New Roman"/>
                <w:sz w:val="21"/>
                <w:szCs w:val="21"/>
                <w:lang w:eastAsia="zh-CN"/>
              </w:rPr>
              <w:t>JCPT</w:t>
            </w:r>
            <w:r>
              <w:rPr>
                <w:rFonts w:ascii="Times New Roman" w:hAnsi="Times New Roman" w:cs="Times New Roman"/>
                <w:sz w:val="21"/>
                <w:szCs w:val="21"/>
              </w:rPr>
              <w:t>-CX</w:t>
            </w:r>
            <w:r>
              <w:rPr>
                <w:rFonts w:hint="eastAsia"/>
                <w:sz w:val="21"/>
                <w:szCs w:val="21"/>
              </w:rPr>
              <w:t>-</w:t>
            </w:r>
            <w:r>
              <w:rPr>
                <w:rFonts w:hint="eastAsia"/>
                <w:sz w:val="21"/>
                <w:szCs w:val="21"/>
                <w:lang w:eastAsia="zh-CN"/>
              </w:rPr>
              <w:t>35</w:t>
            </w:r>
            <w:r>
              <w:rPr>
                <w:rFonts w:hint="eastAsia"/>
                <w:sz w:val="21"/>
                <w:szCs w:val="21"/>
              </w:rPr>
              <w:t>-201</w:t>
            </w:r>
            <w:r>
              <w:rPr>
                <w:rFonts w:hint="eastAsia"/>
                <w:sz w:val="21"/>
                <w:szCs w:val="21"/>
                <w:lang w:eastAsia="zh-CN"/>
              </w:rPr>
              <w:t>9</w:t>
            </w:r>
            <w:r>
              <w:rPr>
                <w:rFonts w:hint="eastAsia"/>
                <w:sz w:val="21"/>
                <w:szCs w:val="21"/>
              </w:rPr>
              <w:t>-1.0</w:t>
            </w:r>
          </w:p>
        </w:tc>
      </w:tr>
      <w:tr w:rsidR="00CE72B8" w14:paraId="6B2B072C" w14:textId="77777777">
        <w:trPr>
          <w:trHeight w:hRule="exact" w:val="416"/>
        </w:trPr>
        <w:tc>
          <w:tcPr>
            <w:tcW w:w="4068" w:type="dxa"/>
            <w:gridSpan w:val="2"/>
            <w:vMerge/>
            <w:tcBorders>
              <w:left w:val="nil"/>
              <w:bottom w:val="single" w:sz="4" w:space="0" w:color="000000"/>
              <w:right w:val="single" w:sz="4" w:space="0" w:color="000000"/>
            </w:tcBorders>
          </w:tcPr>
          <w:p w14:paraId="438D670F"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22B77EAC" w14:textId="77777777" w:rsidR="00CE72B8" w:rsidRDefault="00AE7D12">
            <w:pPr>
              <w:tabs>
                <w:tab w:val="left" w:pos="419"/>
              </w:tabs>
              <w:spacing w:line="400" w:lineRule="exact"/>
              <w:ind w:right="1"/>
              <w:jc w:val="center"/>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tcPr>
          <w:p w14:paraId="74834640" w14:textId="77777777" w:rsidR="00CE72B8" w:rsidRDefault="00AE7D12">
            <w:pPr>
              <w:tabs>
                <w:tab w:val="left" w:pos="945"/>
              </w:tabs>
              <w:spacing w:line="400" w:lineRule="exact"/>
              <w:ind w:right="4" w:firstLineChars="200" w:firstLine="420"/>
              <w:jc w:val="center"/>
              <w:rPr>
                <w:sz w:val="21"/>
                <w:szCs w:val="21"/>
              </w:rPr>
            </w:pPr>
            <w:r>
              <w:rPr>
                <w:rFonts w:hint="eastAsia"/>
                <w:sz w:val="21"/>
                <w:szCs w:val="21"/>
              </w:rPr>
              <w:t>第 1  页</w:t>
            </w:r>
            <w:r>
              <w:rPr>
                <w:rFonts w:hint="eastAsia"/>
                <w:sz w:val="21"/>
                <w:szCs w:val="21"/>
              </w:rPr>
              <w:tab/>
              <w:t>共 8 页</w:t>
            </w:r>
          </w:p>
        </w:tc>
      </w:tr>
      <w:tr w:rsidR="00CE72B8" w14:paraId="55107CF2" w14:textId="77777777">
        <w:trPr>
          <w:trHeight w:hRule="exact" w:val="383"/>
        </w:trPr>
        <w:tc>
          <w:tcPr>
            <w:tcW w:w="1008" w:type="dxa"/>
            <w:vMerge w:val="restart"/>
            <w:tcBorders>
              <w:top w:val="single" w:sz="4" w:space="0" w:color="000000"/>
              <w:left w:val="nil"/>
              <w:right w:val="single" w:sz="4" w:space="0" w:color="000000"/>
            </w:tcBorders>
          </w:tcPr>
          <w:p w14:paraId="6CBF21FC" w14:textId="77777777" w:rsidR="00CE72B8" w:rsidRDefault="00AE7D12">
            <w:pPr>
              <w:spacing w:before="106" w:line="400" w:lineRule="exact"/>
              <w:jc w:val="center"/>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tcPr>
          <w:p w14:paraId="7B87BC40" w14:textId="77777777" w:rsidR="00CE72B8" w:rsidRDefault="00AE7D12">
            <w:pPr>
              <w:spacing w:before="106" w:line="340" w:lineRule="exact"/>
              <w:ind w:firstLineChars="200" w:firstLine="420"/>
              <w:jc w:val="center"/>
              <w:rPr>
                <w:sz w:val="21"/>
                <w:szCs w:val="21"/>
                <w:lang w:eastAsia="zh-CN"/>
              </w:rPr>
            </w:pPr>
            <w:r>
              <w:rPr>
                <w:rFonts w:hint="eastAsia"/>
                <w:sz w:val="21"/>
                <w:szCs w:val="21"/>
                <w:lang w:eastAsia="zh-CN"/>
              </w:rPr>
              <w:t>35 标准菌毒株及其它菌毒株管理程序</w:t>
            </w:r>
          </w:p>
        </w:tc>
        <w:tc>
          <w:tcPr>
            <w:tcW w:w="1260" w:type="dxa"/>
            <w:tcBorders>
              <w:top w:val="single" w:sz="4" w:space="0" w:color="000000"/>
              <w:left w:val="single" w:sz="4" w:space="0" w:color="000000"/>
              <w:bottom w:val="single" w:sz="4" w:space="0" w:color="000000"/>
              <w:right w:val="single" w:sz="4" w:space="0" w:color="000000"/>
            </w:tcBorders>
          </w:tcPr>
          <w:p w14:paraId="214DDF42" w14:textId="77777777" w:rsidR="00CE72B8" w:rsidRDefault="00AE7D12">
            <w:pPr>
              <w:spacing w:line="400" w:lineRule="exact"/>
              <w:ind w:right="1"/>
              <w:jc w:val="center"/>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tcPr>
          <w:p w14:paraId="437AB221" w14:textId="77777777" w:rsidR="00CE72B8" w:rsidRDefault="00AE7D12">
            <w:pPr>
              <w:spacing w:line="400" w:lineRule="exact"/>
              <w:ind w:left="2" w:right="4" w:firstLineChars="200" w:firstLine="420"/>
              <w:jc w:val="center"/>
              <w:rPr>
                <w:sz w:val="21"/>
                <w:szCs w:val="21"/>
              </w:rPr>
            </w:pPr>
            <w:r>
              <w:rPr>
                <w:rFonts w:hint="eastAsia"/>
                <w:sz w:val="21"/>
                <w:szCs w:val="21"/>
              </w:rPr>
              <w:t>第 201</w:t>
            </w:r>
            <w:r>
              <w:rPr>
                <w:rFonts w:hint="eastAsia"/>
                <w:sz w:val="21"/>
                <w:szCs w:val="21"/>
                <w:lang w:eastAsia="zh-CN"/>
              </w:rPr>
              <w:t>9</w:t>
            </w:r>
            <w:r>
              <w:rPr>
                <w:rFonts w:hint="eastAsia"/>
                <w:sz w:val="21"/>
                <w:szCs w:val="21"/>
              </w:rPr>
              <w:t xml:space="preserve"> 版 第 0 次修订</w:t>
            </w:r>
          </w:p>
        </w:tc>
      </w:tr>
      <w:tr w:rsidR="00CE72B8" w14:paraId="7C2B8E61" w14:textId="77777777">
        <w:trPr>
          <w:trHeight w:hRule="exact" w:val="393"/>
        </w:trPr>
        <w:tc>
          <w:tcPr>
            <w:tcW w:w="1008" w:type="dxa"/>
            <w:vMerge/>
            <w:tcBorders>
              <w:left w:val="nil"/>
              <w:right w:val="single" w:sz="4" w:space="0" w:color="000000"/>
            </w:tcBorders>
          </w:tcPr>
          <w:p w14:paraId="74962B66" w14:textId="77777777" w:rsidR="00CE72B8" w:rsidRDefault="00CE72B8">
            <w:pPr>
              <w:spacing w:line="400" w:lineRule="exact"/>
              <w:ind w:firstLineChars="200" w:firstLine="420"/>
              <w:rPr>
                <w:sz w:val="21"/>
                <w:szCs w:val="21"/>
              </w:rPr>
            </w:pPr>
          </w:p>
        </w:tc>
        <w:tc>
          <w:tcPr>
            <w:tcW w:w="3060" w:type="dxa"/>
            <w:vMerge/>
            <w:tcBorders>
              <w:left w:val="single" w:sz="4" w:space="0" w:color="000000"/>
              <w:right w:val="single" w:sz="4" w:space="0" w:color="000000"/>
            </w:tcBorders>
          </w:tcPr>
          <w:p w14:paraId="400BDFF1"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right w:val="single" w:sz="4" w:space="0" w:color="000000"/>
            </w:tcBorders>
          </w:tcPr>
          <w:p w14:paraId="229AEC01" w14:textId="77777777" w:rsidR="00CE72B8" w:rsidRDefault="00AE7D12">
            <w:pPr>
              <w:spacing w:line="400" w:lineRule="exact"/>
              <w:ind w:right="2"/>
              <w:jc w:val="center"/>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tcPr>
          <w:p w14:paraId="2C5CB8D5" w14:textId="77777777" w:rsidR="00CE72B8" w:rsidRDefault="00AE7D12">
            <w:pPr>
              <w:spacing w:line="400" w:lineRule="exact"/>
              <w:ind w:left="3" w:right="4" w:firstLineChars="200" w:firstLine="420"/>
              <w:jc w:val="center"/>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1</w:t>
            </w:r>
            <w:r>
              <w:rPr>
                <w:rFonts w:hint="eastAsia"/>
                <w:sz w:val="21"/>
                <w:szCs w:val="21"/>
                <w:lang w:eastAsia="zh-CN"/>
              </w:rPr>
              <w:t>0</w:t>
            </w:r>
            <w:r>
              <w:rPr>
                <w:rFonts w:hint="eastAsia"/>
                <w:sz w:val="21"/>
                <w:szCs w:val="21"/>
              </w:rPr>
              <w:t xml:space="preserve"> 月 01 日</w:t>
            </w:r>
          </w:p>
        </w:tc>
      </w:tr>
    </w:tbl>
    <w:p w14:paraId="2E0218A0" w14:textId="77777777" w:rsidR="00CE72B8" w:rsidRDefault="00AE7D12">
      <w:pPr>
        <w:pStyle w:val="3"/>
        <w:tabs>
          <w:tab w:val="left" w:pos="550"/>
        </w:tabs>
        <w:spacing w:before="7" w:line="400" w:lineRule="exact"/>
        <w:ind w:left="0" w:firstLineChars="200" w:firstLine="420"/>
        <w:rPr>
          <w:b w:val="0"/>
          <w:bCs w:val="0"/>
        </w:rPr>
      </w:pPr>
      <w:r>
        <w:rPr>
          <w:rFonts w:hint="eastAsia"/>
          <w:b w:val="0"/>
          <w:bCs w:val="0"/>
          <w:lang w:eastAsia="zh-CN"/>
        </w:rPr>
        <w:t xml:space="preserve">3.3 </w:t>
      </w:r>
      <w:r>
        <w:rPr>
          <w:rFonts w:hint="eastAsia"/>
          <w:b w:val="0"/>
          <w:bCs w:val="0"/>
        </w:rPr>
        <w:t>菌（毒）株使用</w:t>
      </w:r>
    </w:p>
    <w:p w14:paraId="21776F7E" w14:textId="77777777" w:rsidR="00CE72B8" w:rsidRDefault="00AE7D12">
      <w:pPr>
        <w:pStyle w:val="a5"/>
        <w:tabs>
          <w:tab w:val="left" w:pos="756"/>
        </w:tabs>
        <w:spacing w:before="37" w:line="400" w:lineRule="exact"/>
        <w:ind w:left="0" w:right="217" w:firstLineChars="200" w:firstLine="420"/>
        <w:rPr>
          <w:sz w:val="21"/>
          <w:szCs w:val="21"/>
          <w:lang w:eastAsia="zh-CN"/>
        </w:rPr>
      </w:pPr>
      <w:r>
        <w:rPr>
          <w:rFonts w:hint="eastAsia"/>
          <w:sz w:val="21"/>
          <w:szCs w:val="21"/>
          <w:lang w:eastAsia="zh-CN"/>
        </w:rPr>
        <w:t>3.3.1 使用菌（毒）株要经室主任批准。菌（毒）株保管人员要详细记录菌（毒）株使用情况，包括：菌（毒）株名称、数量、用途、使用时间、批准人、使用人等，做好菌（毒）株转移手续。</w:t>
      </w:r>
    </w:p>
    <w:p w14:paraId="7DFD058B" w14:textId="77777777" w:rsidR="00CE72B8" w:rsidRDefault="00AE7D12">
      <w:pPr>
        <w:pStyle w:val="a5"/>
        <w:tabs>
          <w:tab w:val="left" w:pos="756"/>
        </w:tabs>
        <w:spacing w:before="7" w:line="400" w:lineRule="exact"/>
        <w:ind w:left="0" w:right="215" w:firstLineChars="200" w:firstLine="420"/>
        <w:rPr>
          <w:sz w:val="21"/>
          <w:szCs w:val="21"/>
          <w:lang w:eastAsia="zh-CN"/>
        </w:rPr>
      </w:pPr>
      <w:r>
        <w:rPr>
          <w:rFonts w:hint="eastAsia"/>
          <w:sz w:val="21"/>
          <w:szCs w:val="21"/>
          <w:lang w:eastAsia="zh-CN"/>
        </w:rPr>
        <w:t>3.3.2 工作菌（毒）株应以适当的标签、标记或其它标识方式来表示其名称、标准号、接种日期和所传代数，记录从原始菌（毒）种传代到工作用菌（毒）种的代数，菌（毒）种生长的培养基及孵育条件，菌（毒）种生长特征。</w:t>
      </w:r>
    </w:p>
    <w:p w14:paraId="6ECA9E5A" w14:textId="77777777" w:rsidR="00CE72B8" w:rsidRDefault="00AE7D12">
      <w:pPr>
        <w:pStyle w:val="3"/>
        <w:tabs>
          <w:tab w:val="left" w:pos="339"/>
        </w:tabs>
        <w:spacing w:before="7" w:line="400" w:lineRule="exact"/>
        <w:ind w:left="0" w:firstLineChars="200" w:firstLine="420"/>
        <w:rPr>
          <w:lang w:eastAsia="zh-CN"/>
        </w:rPr>
      </w:pPr>
      <w:r>
        <w:rPr>
          <w:rFonts w:hint="eastAsia"/>
          <w:b w:val="0"/>
          <w:bCs w:val="0"/>
          <w:lang w:eastAsia="zh-CN"/>
        </w:rPr>
        <w:t>4 菌（毒）株销毁</w:t>
      </w:r>
    </w:p>
    <w:p w14:paraId="6E29E272" w14:textId="77777777" w:rsidR="00CE72B8" w:rsidRDefault="00AE7D12">
      <w:pPr>
        <w:pStyle w:val="a3"/>
        <w:spacing w:before="35" w:line="400" w:lineRule="exact"/>
        <w:ind w:left="0" w:right="217" w:firstLineChars="200" w:firstLine="420"/>
        <w:rPr>
          <w:lang w:eastAsia="zh-CN"/>
        </w:rPr>
      </w:pPr>
      <w:r>
        <w:rPr>
          <w:rFonts w:hint="eastAsia"/>
          <w:lang w:eastAsia="zh-CN"/>
        </w:rPr>
        <w:t>在保存过程中如发生菌（毒）种变异、死亡，用压力蒸汽灭菌器进行高压灭菌销毁，并做好记录。</w:t>
      </w:r>
    </w:p>
    <w:p w14:paraId="57E12414" w14:textId="77777777" w:rsidR="00CE72B8" w:rsidRDefault="00AE7D12">
      <w:pPr>
        <w:pStyle w:val="a3"/>
        <w:spacing w:before="7" w:line="400" w:lineRule="exact"/>
        <w:ind w:firstLineChars="100" w:firstLine="210"/>
        <w:rPr>
          <w:lang w:eastAsia="zh-CN"/>
        </w:rPr>
      </w:pPr>
      <w:r>
        <w:rPr>
          <w:rFonts w:hint="eastAsia"/>
          <w:lang w:eastAsia="zh-CN"/>
        </w:rPr>
        <w:t>菌（毒）株保存、传代、运输、销毁应符合生物安全要求。</w:t>
      </w:r>
    </w:p>
    <w:p w14:paraId="7331E60F" w14:textId="77777777" w:rsidR="00CE72B8" w:rsidRDefault="00AE7D12">
      <w:pPr>
        <w:pStyle w:val="3"/>
        <w:tabs>
          <w:tab w:val="left" w:pos="339"/>
        </w:tabs>
        <w:spacing w:line="400" w:lineRule="exact"/>
        <w:ind w:left="0" w:firstLine="0"/>
        <w:rPr>
          <w:lang w:eastAsia="zh-CN"/>
        </w:rPr>
      </w:pPr>
      <w:r>
        <w:rPr>
          <w:rFonts w:hint="eastAsia"/>
          <w:lang w:eastAsia="zh-CN"/>
        </w:rPr>
        <w:t>4 相关记录</w:t>
      </w:r>
    </w:p>
    <w:p w14:paraId="5C53C2A3" w14:textId="77777777" w:rsidR="00CE72B8" w:rsidRDefault="00AE7D12">
      <w:pPr>
        <w:pStyle w:val="a3"/>
        <w:spacing w:line="400" w:lineRule="exact"/>
        <w:ind w:firstLineChars="100" w:firstLine="210"/>
        <w:rPr>
          <w:lang w:eastAsia="zh-CN"/>
        </w:rPr>
      </w:pPr>
      <w:r>
        <w:rPr>
          <w:rFonts w:hint="eastAsia"/>
          <w:lang w:eastAsia="zh-CN"/>
        </w:rPr>
        <w:t>标准菌株目录</w:t>
      </w:r>
    </w:p>
    <w:p w14:paraId="145EC45B" w14:textId="77777777" w:rsidR="00CE72B8" w:rsidRDefault="00AE7D12">
      <w:pPr>
        <w:pStyle w:val="a3"/>
        <w:spacing w:before="37" w:line="400" w:lineRule="exact"/>
        <w:ind w:right="6215" w:firstLineChars="100" w:firstLine="210"/>
        <w:jc w:val="both"/>
        <w:rPr>
          <w:lang w:eastAsia="zh-CN"/>
        </w:rPr>
      </w:pPr>
      <w:r>
        <w:rPr>
          <w:rFonts w:hint="eastAsia"/>
          <w:lang w:eastAsia="zh-CN"/>
        </w:rPr>
        <w:t>菌种购入、使用登记</w:t>
      </w:r>
    </w:p>
    <w:p w14:paraId="129F8212" w14:textId="77777777" w:rsidR="00CE72B8" w:rsidRDefault="00AE7D12">
      <w:pPr>
        <w:pStyle w:val="a3"/>
        <w:spacing w:before="37" w:line="400" w:lineRule="exact"/>
        <w:ind w:right="6215" w:firstLineChars="100" w:firstLine="210"/>
        <w:jc w:val="both"/>
        <w:rPr>
          <w:lang w:eastAsia="zh-CN"/>
        </w:rPr>
      </w:pPr>
      <w:r>
        <w:rPr>
          <w:rFonts w:hint="eastAsia"/>
          <w:lang w:eastAsia="zh-CN"/>
        </w:rPr>
        <w:t>菌种传代、使用记录</w:t>
      </w:r>
    </w:p>
    <w:p w14:paraId="0C4DAA0F" w14:textId="77777777" w:rsidR="00CE72B8" w:rsidRDefault="00AE7D12">
      <w:pPr>
        <w:pStyle w:val="a3"/>
        <w:spacing w:before="37" w:line="400" w:lineRule="exact"/>
        <w:ind w:right="6215" w:firstLineChars="100" w:firstLine="210"/>
        <w:jc w:val="both"/>
        <w:rPr>
          <w:lang w:eastAsia="zh-CN"/>
        </w:rPr>
      </w:pPr>
      <w:r>
        <w:rPr>
          <w:rFonts w:hint="eastAsia"/>
          <w:lang w:eastAsia="zh-CN"/>
        </w:rPr>
        <w:t>菌株销毁记录</w:t>
      </w:r>
    </w:p>
    <w:p w14:paraId="1A81B9CC" w14:textId="77777777" w:rsidR="00CE72B8" w:rsidRDefault="00AE7D12">
      <w:pPr>
        <w:pStyle w:val="3"/>
        <w:tabs>
          <w:tab w:val="left" w:pos="339"/>
        </w:tabs>
        <w:spacing w:before="7" w:line="400" w:lineRule="exact"/>
        <w:ind w:left="0" w:firstLine="0"/>
        <w:rPr>
          <w:lang w:eastAsia="zh-CN"/>
        </w:rPr>
      </w:pPr>
      <w:r>
        <w:rPr>
          <w:rFonts w:hint="eastAsia"/>
          <w:lang w:eastAsia="zh-CN"/>
        </w:rPr>
        <w:t>5 相关文件</w:t>
      </w:r>
    </w:p>
    <w:p w14:paraId="7DC1915C" w14:textId="77777777" w:rsidR="00CE72B8" w:rsidRDefault="00AE7D12">
      <w:pPr>
        <w:pStyle w:val="a3"/>
        <w:spacing w:line="400" w:lineRule="exact"/>
        <w:ind w:right="6006" w:firstLineChars="100" w:firstLine="210"/>
        <w:rPr>
          <w:lang w:eastAsia="zh-CN"/>
        </w:rPr>
      </w:pPr>
      <w:r>
        <w:rPr>
          <w:rFonts w:hint="eastAsia"/>
          <w:lang w:eastAsia="zh-CN"/>
        </w:rPr>
        <w:t>服务和供应品控制程序</w:t>
      </w:r>
    </w:p>
    <w:p w14:paraId="05F276DA" w14:textId="77777777" w:rsidR="00CE72B8" w:rsidRDefault="00AE7D12">
      <w:pPr>
        <w:pStyle w:val="a3"/>
        <w:spacing w:line="400" w:lineRule="exact"/>
        <w:ind w:right="6006" w:firstLineChars="100" w:firstLine="210"/>
        <w:rPr>
          <w:lang w:eastAsia="zh-CN"/>
        </w:rPr>
      </w:pPr>
      <w:r>
        <w:rPr>
          <w:rFonts w:hint="eastAsia"/>
          <w:lang w:eastAsia="zh-CN"/>
        </w:rPr>
        <w:t>测量溯源性控制程序</w:t>
      </w:r>
    </w:p>
    <w:p w14:paraId="41C6498F" w14:textId="77777777" w:rsidR="00CE72B8" w:rsidRDefault="00AE7D12">
      <w:pPr>
        <w:pStyle w:val="a3"/>
        <w:spacing w:line="400" w:lineRule="exact"/>
        <w:ind w:right="6006" w:firstLineChars="100" w:firstLine="210"/>
        <w:rPr>
          <w:lang w:eastAsia="zh-CN"/>
        </w:rPr>
      </w:pPr>
      <w:r>
        <w:rPr>
          <w:rFonts w:hint="eastAsia"/>
          <w:lang w:eastAsia="zh-CN"/>
        </w:rPr>
        <w:t>实验菌种管理制度</w:t>
      </w:r>
    </w:p>
    <w:p w14:paraId="6F00CDE9" w14:textId="77777777" w:rsidR="00CE72B8" w:rsidRDefault="00AE7D12">
      <w:pPr>
        <w:pStyle w:val="a3"/>
        <w:spacing w:before="7" w:line="400" w:lineRule="exact"/>
        <w:ind w:firstLineChars="100" w:firstLine="210"/>
      </w:pPr>
      <w:r>
        <w:rPr>
          <w:rFonts w:hint="eastAsia"/>
        </w:rPr>
        <w:t>风险管控程序</w:t>
      </w:r>
    </w:p>
    <w:p w14:paraId="0CE8511E" w14:textId="77777777" w:rsidR="00CE72B8" w:rsidRDefault="00AE7D12">
      <w:pPr>
        <w:rPr>
          <w:sz w:val="21"/>
          <w:szCs w:val="21"/>
        </w:rPr>
      </w:pPr>
      <w:r>
        <w:rPr>
          <w:rFonts w:hint="eastAsia"/>
          <w:sz w:val="21"/>
          <w:szCs w:val="21"/>
        </w:rPr>
        <w:br w:type="page"/>
      </w:r>
    </w:p>
    <w:tbl>
      <w:tblPr>
        <w:tblW w:w="8388" w:type="dxa"/>
        <w:tblInd w:w="103"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74141FCF" w14:textId="77777777">
        <w:trPr>
          <w:trHeight w:hRule="exact" w:val="428"/>
        </w:trPr>
        <w:tc>
          <w:tcPr>
            <w:tcW w:w="4068" w:type="dxa"/>
            <w:gridSpan w:val="2"/>
            <w:vMerge w:val="restart"/>
            <w:tcBorders>
              <w:left w:val="nil"/>
              <w:right w:val="single" w:sz="4" w:space="0" w:color="000000"/>
            </w:tcBorders>
          </w:tcPr>
          <w:p w14:paraId="477CADE9" w14:textId="77777777" w:rsidR="00CE72B8" w:rsidRDefault="00AE7D12">
            <w:pPr>
              <w:spacing w:line="400" w:lineRule="exact"/>
              <w:ind w:left="646" w:right="644" w:firstLineChars="200" w:firstLine="420"/>
              <w:jc w:val="center"/>
              <w:rPr>
                <w:sz w:val="21"/>
                <w:szCs w:val="21"/>
                <w:lang w:eastAsia="zh-CN"/>
              </w:rPr>
            </w:pPr>
            <w:r>
              <w:rPr>
                <w:rFonts w:hint="eastAsia"/>
                <w:sz w:val="21"/>
                <w:szCs w:val="21"/>
                <w:lang w:eastAsia="zh-CN"/>
              </w:rPr>
              <w:lastRenderedPageBreak/>
              <w:t>海洋产品及环境检测平台程序文件</w:t>
            </w:r>
          </w:p>
        </w:tc>
        <w:tc>
          <w:tcPr>
            <w:tcW w:w="1260" w:type="dxa"/>
            <w:tcBorders>
              <w:left w:val="single" w:sz="4" w:space="0" w:color="000000"/>
              <w:bottom w:val="single" w:sz="4" w:space="0" w:color="000000"/>
              <w:right w:val="single" w:sz="4" w:space="0" w:color="000000"/>
            </w:tcBorders>
          </w:tcPr>
          <w:p w14:paraId="15289E76" w14:textId="77777777" w:rsidR="00CE72B8" w:rsidRDefault="00AE7D12">
            <w:pPr>
              <w:spacing w:line="400" w:lineRule="exact"/>
              <w:ind w:right="2"/>
              <w:jc w:val="center"/>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tcPr>
          <w:p w14:paraId="5253CE09" w14:textId="77777777" w:rsidR="00CE72B8" w:rsidRDefault="00AE7D12">
            <w:pPr>
              <w:spacing w:before="19" w:line="400" w:lineRule="exact"/>
              <w:ind w:left="6" w:right="4" w:firstLineChars="200" w:firstLine="420"/>
              <w:jc w:val="center"/>
              <w:rPr>
                <w:sz w:val="21"/>
                <w:szCs w:val="21"/>
              </w:rPr>
            </w:pPr>
            <w:r>
              <w:rPr>
                <w:rFonts w:hint="eastAsia"/>
                <w:sz w:val="21"/>
                <w:szCs w:val="21"/>
                <w:lang w:eastAsia="zh-CN"/>
              </w:rPr>
              <w:t>JCPT</w:t>
            </w:r>
            <w:r>
              <w:rPr>
                <w:rFonts w:hint="eastAsia"/>
                <w:sz w:val="21"/>
                <w:szCs w:val="21"/>
              </w:rPr>
              <w:t>-CX-</w:t>
            </w:r>
            <w:r>
              <w:rPr>
                <w:rFonts w:hint="eastAsia"/>
                <w:sz w:val="21"/>
                <w:szCs w:val="21"/>
                <w:lang w:eastAsia="zh-CN"/>
              </w:rPr>
              <w:t>36</w:t>
            </w:r>
            <w:r>
              <w:rPr>
                <w:rFonts w:hint="eastAsia"/>
                <w:sz w:val="21"/>
                <w:szCs w:val="21"/>
              </w:rPr>
              <w:t>-201</w:t>
            </w:r>
            <w:r>
              <w:rPr>
                <w:rFonts w:hint="eastAsia"/>
                <w:sz w:val="21"/>
                <w:szCs w:val="21"/>
                <w:lang w:eastAsia="zh-CN"/>
              </w:rPr>
              <w:t>9</w:t>
            </w:r>
            <w:r>
              <w:rPr>
                <w:rFonts w:hint="eastAsia"/>
                <w:sz w:val="21"/>
                <w:szCs w:val="21"/>
              </w:rPr>
              <w:t>-1.0</w:t>
            </w:r>
          </w:p>
        </w:tc>
      </w:tr>
      <w:tr w:rsidR="00CE72B8" w14:paraId="0C7F5542" w14:textId="77777777">
        <w:trPr>
          <w:trHeight w:hRule="exact" w:val="416"/>
        </w:trPr>
        <w:tc>
          <w:tcPr>
            <w:tcW w:w="4068" w:type="dxa"/>
            <w:gridSpan w:val="2"/>
            <w:vMerge/>
            <w:tcBorders>
              <w:left w:val="nil"/>
              <w:bottom w:val="single" w:sz="4" w:space="0" w:color="000000"/>
              <w:right w:val="single" w:sz="4" w:space="0" w:color="000000"/>
            </w:tcBorders>
          </w:tcPr>
          <w:p w14:paraId="431541A8"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2184B4CE" w14:textId="77777777" w:rsidR="00CE72B8" w:rsidRDefault="00AE7D12">
            <w:pPr>
              <w:tabs>
                <w:tab w:val="left" w:pos="419"/>
              </w:tabs>
              <w:spacing w:line="400" w:lineRule="exact"/>
              <w:ind w:right="1"/>
              <w:jc w:val="center"/>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tcPr>
          <w:p w14:paraId="7B191674" w14:textId="77777777" w:rsidR="00CE72B8" w:rsidRDefault="00AE7D12">
            <w:pPr>
              <w:tabs>
                <w:tab w:val="left" w:pos="945"/>
              </w:tabs>
              <w:spacing w:line="400" w:lineRule="exact"/>
              <w:ind w:right="4" w:firstLineChars="200" w:firstLine="420"/>
              <w:jc w:val="center"/>
              <w:rPr>
                <w:sz w:val="21"/>
                <w:szCs w:val="21"/>
              </w:rPr>
            </w:pPr>
            <w:r>
              <w:rPr>
                <w:rFonts w:hint="eastAsia"/>
                <w:sz w:val="21"/>
                <w:szCs w:val="21"/>
              </w:rPr>
              <w:t>第 1  页</w:t>
            </w:r>
            <w:r>
              <w:rPr>
                <w:rFonts w:hint="eastAsia"/>
                <w:sz w:val="21"/>
                <w:szCs w:val="21"/>
              </w:rPr>
              <w:tab/>
              <w:t xml:space="preserve">共 </w:t>
            </w:r>
            <w:r>
              <w:rPr>
                <w:rFonts w:hint="eastAsia"/>
                <w:sz w:val="21"/>
                <w:szCs w:val="21"/>
                <w:lang w:eastAsia="zh-CN"/>
              </w:rPr>
              <w:t>5</w:t>
            </w:r>
            <w:r>
              <w:rPr>
                <w:rFonts w:hint="eastAsia"/>
                <w:sz w:val="21"/>
                <w:szCs w:val="21"/>
              </w:rPr>
              <w:t xml:space="preserve"> 页</w:t>
            </w:r>
          </w:p>
        </w:tc>
      </w:tr>
      <w:tr w:rsidR="00CE72B8" w14:paraId="795AEFB0" w14:textId="77777777">
        <w:trPr>
          <w:trHeight w:hRule="exact" w:val="383"/>
        </w:trPr>
        <w:tc>
          <w:tcPr>
            <w:tcW w:w="1008" w:type="dxa"/>
            <w:vMerge w:val="restart"/>
            <w:tcBorders>
              <w:top w:val="single" w:sz="4" w:space="0" w:color="000000"/>
              <w:left w:val="nil"/>
              <w:right w:val="single" w:sz="4" w:space="0" w:color="000000"/>
            </w:tcBorders>
          </w:tcPr>
          <w:p w14:paraId="0BF674DC" w14:textId="77777777" w:rsidR="00CE72B8" w:rsidRDefault="00AE7D12">
            <w:pPr>
              <w:spacing w:before="106" w:line="400" w:lineRule="exact"/>
              <w:jc w:val="center"/>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tcPr>
          <w:p w14:paraId="08EDD206" w14:textId="77777777" w:rsidR="00CE72B8" w:rsidRDefault="00AE7D12">
            <w:pPr>
              <w:spacing w:before="106" w:line="340" w:lineRule="exact"/>
              <w:ind w:firstLineChars="100" w:firstLine="210"/>
              <w:jc w:val="both"/>
              <w:rPr>
                <w:sz w:val="21"/>
                <w:szCs w:val="21"/>
                <w:lang w:eastAsia="zh-CN"/>
              </w:rPr>
            </w:pPr>
            <w:r>
              <w:rPr>
                <w:rFonts w:hint="eastAsia"/>
                <w:sz w:val="21"/>
                <w:szCs w:val="21"/>
                <w:lang w:eastAsia="zh-CN"/>
              </w:rPr>
              <w:t>36 实验室消毒灭菌管理程序</w:t>
            </w:r>
          </w:p>
        </w:tc>
        <w:tc>
          <w:tcPr>
            <w:tcW w:w="1260" w:type="dxa"/>
            <w:tcBorders>
              <w:top w:val="single" w:sz="4" w:space="0" w:color="000000"/>
              <w:left w:val="single" w:sz="4" w:space="0" w:color="000000"/>
              <w:bottom w:val="single" w:sz="4" w:space="0" w:color="000000"/>
              <w:right w:val="single" w:sz="4" w:space="0" w:color="000000"/>
            </w:tcBorders>
          </w:tcPr>
          <w:p w14:paraId="269EE934" w14:textId="77777777" w:rsidR="00CE72B8" w:rsidRDefault="00AE7D12">
            <w:pPr>
              <w:spacing w:line="400" w:lineRule="exact"/>
              <w:ind w:right="1"/>
              <w:jc w:val="center"/>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tcPr>
          <w:p w14:paraId="39652C22" w14:textId="77777777" w:rsidR="00CE72B8" w:rsidRDefault="00AE7D12">
            <w:pPr>
              <w:spacing w:line="400" w:lineRule="exact"/>
              <w:ind w:left="2" w:right="4" w:firstLineChars="200" w:firstLine="420"/>
              <w:jc w:val="center"/>
              <w:rPr>
                <w:sz w:val="21"/>
                <w:szCs w:val="21"/>
              </w:rPr>
            </w:pPr>
            <w:r>
              <w:rPr>
                <w:rFonts w:hint="eastAsia"/>
                <w:sz w:val="21"/>
                <w:szCs w:val="21"/>
              </w:rPr>
              <w:t>第 201</w:t>
            </w:r>
            <w:r>
              <w:rPr>
                <w:rFonts w:hint="eastAsia"/>
                <w:sz w:val="21"/>
                <w:szCs w:val="21"/>
                <w:lang w:eastAsia="zh-CN"/>
              </w:rPr>
              <w:t>9</w:t>
            </w:r>
            <w:r>
              <w:rPr>
                <w:rFonts w:hint="eastAsia"/>
                <w:sz w:val="21"/>
                <w:szCs w:val="21"/>
              </w:rPr>
              <w:t xml:space="preserve"> 版 第 0 次修订</w:t>
            </w:r>
          </w:p>
        </w:tc>
      </w:tr>
      <w:tr w:rsidR="00CE72B8" w14:paraId="025A4EE8" w14:textId="77777777">
        <w:trPr>
          <w:trHeight w:hRule="exact" w:val="393"/>
        </w:trPr>
        <w:tc>
          <w:tcPr>
            <w:tcW w:w="1008" w:type="dxa"/>
            <w:vMerge/>
            <w:tcBorders>
              <w:left w:val="nil"/>
              <w:right w:val="single" w:sz="4" w:space="0" w:color="000000"/>
            </w:tcBorders>
          </w:tcPr>
          <w:p w14:paraId="30AA1CE3" w14:textId="77777777" w:rsidR="00CE72B8" w:rsidRDefault="00CE72B8">
            <w:pPr>
              <w:spacing w:line="400" w:lineRule="exact"/>
              <w:ind w:firstLineChars="200" w:firstLine="420"/>
              <w:rPr>
                <w:sz w:val="21"/>
                <w:szCs w:val="21"/>
              </w:rPr>
            </w:pPr>
          </w:p>
        </w:tc>
        <w:tc>
          <w:tcPr>
            <w:tcW w:w="3060" w:type="dxa"/>
            <w:vMerge/>
            <w:tcBorders>
              <w:left w:val="single" w:sz="4" w:space="0" w:color="000000"/>
              <w:right w:val="single" w:sz="4" w:space="0" w:color="000000"/>
            </w:tcBorders>
          </w:tcPr>
          <w:p w14:paraId="09230450"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right w:val="single" w:sz="4" w:space="0" w:color="000000"/>
            </w:tcBorders>
          </w:tcPr>
          <w:p w14:paraId="1F692E5B" w14:textId="77777777" w:rsidR="00CE72B8" w:rsidRDefault="00AE7D12">
            <w:pPr>
              <w:spacing w:line="400" w:lineRule="exact"/>
              <w:ind w:right="2"/>
              <w:jc w:val="center"/>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tcPr>
          <w:p w14:paraId="212422DD" w14:textId="77777777" w:rsidR="00CE72B8" w:rsidRDefault="00AE7D12">
            <w:pPr>
              <w:spacing w:line="400" w:lineRule="exact"/>
              <w:ind w:left="3" w:right="4" w:firstLineChars="200" w:firstLine="420"/>
              <w:jc w:val="center"/>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1</w:t>
            </w:r>
            <w:r>
              <w:rPr>
                <w:rFonts w:hint="eastAsia"/>
                <w:sz w:val="21"/>
                <w:szCs w:val="21"/>
                <w:lang w:eastAsia="zh-CN"/>
              </w:rPr>
              <w:t>0</w:t>
            </w:r>
            <w:r>
              <w:rPr>
                <w:rFonts w:hint="eastAsia"/>
                <w:sz w:val="21"/>
                <w:szCs w:val="21"/>
              </w:rPr>
              <w:t xml:space="preserve"> 月 01 日</w:t>
            </w:r>
          </w:p>
        </w:tc>
      </w:tr>
    </w:tbl>
    <w:p w14:paraId="5D91CCDB" w14:textId="77777777" w:rsidR="00CE72B8" w:rsidRDefault="00CE72B8">
      <w:pPr>
        <w:spacing w:line="400" w:lineRule="exact"/>
        <w:rPr>
          <w:sz w:val="21"/>
          <w:szCs w:val="21"/>
        </w:rPr>
        <w:sectPr w:rsidR="00CE72B8">
          <w:pgSz w:w="11910" w:h="16840"/>
          <w:pgMar w:top="1420" w:right="1580" w:bottom="280" w:left="1620" w:header="720" w:footer="720" w:gutter="0"/>
          <w:cols w:space="720"/>
        </w:sectPr>
      </w:pPr>
    </w:p>
    <w:p w14:paraId="3D6CDEB4" w14:textId="77777777" w:rsidR="00CE72B8" w:rsidRDefault="00CE72B8">
      <w:pPr>
        <w:pStyle w:val="a3"/>
        <w:spacing w:before="0" w:line="400" w:lineRule="exact"/>
        <w:ind w:left="0"/>
      </w:pPr>
    </w:p>
    <w:p w14:paraId="14A87483" w14:textId="77777777" w:rsidR="00CE72B8" w:rsidRDefault="00CE72B8">
      <w:pPr>
        <w:pStyle w:val="3"/>
        <w:tabs>
          <w:tab w:val="left" w:pos="339"/>
        </w:tabs>
        <w:spacing w:line="400" w:lineRule="exact"/>
        <w:ind w:left="0" w:firstLine="0"/>
        <w:jc w:val="left"/>
        <w:rPr>
          <w:lang w:eastAsia="zh-CN"/>
        </w:rPr>
      </w:pPr>
    </w:p>
    <w:p w14:paraId="1D8A8641" w14:textId="77777777" w:rsidR="00CE72B8" w:rsidRDefault="00AE7D12">
      <w:pPr>
        <w:spacing w:before="14" w:line="400" w:lineRule="exact"/>
        <w:ind w:left="180"/>
        <w:rPr>
          <w:sz w:val="21"/>
          <w:szCs w:val="21"/>
        </w:rPr>
      </w:pPr>
      <w:r>
        <w:rPr>
          <w:rFonts w:hint="eastAsia"/>
          <w:sz w:val="21"/>
          <w:szCs w:val="21"/>
        </w:rPr>
        <w:br w:type="column"/>
      </w:r>
    </w:p>
    <w:p w14:paraId="664D3C16" w14:textId="77777777" w:rsidR="00CE72B8" w:rsidRDefault="00AE7D12">
      <w:pPr>
        <w:spacing w:before="14" w:line="400" w:lineRule="exact"/>
        <w:ind w:left="180"/>
        <w:rPr>
          <w:sz w:val="21"/>
          <w:szCs w:val="21"/>
          <w:lang w:eastAsia="zh-CN"/>
        </w:rPr>
      </w:pPr>
      <w:r>
        <w:rPr>
          <w:rFonts w:hint="eastAsia"/>
          <w:sz w:val="28"/>
          <w:szCs w:val="28"/>
          <w:lang w:eastAsia="zh-CN"/>
        </w:rPr>
        <w:t>实验室消毒灭菌管理程序</w:t>
      </w:r>
    </w:p>
    <w:p w14:paraId="3C06F4FB" w14:textId="77777777" w:rsidR="00CE72B8" w:rsidRDefault="00CE72B8">
      <w:pPr>
        <w:spacing w:line="400" w:lineRule="exact"/>
        <w:rPr>
          <w:sz w:val="21"/>
          <w:szCs w:val="21"/>
          <w:lang w:eastAsia="zh-CN"/>
        </w:rPr>
        <w:sectPr w:rsidR="00CE72B8">
          <w:type w:val="continuous"/>
          <w:pgSz w:w="11910" w:h="16840"/>
          <w:pgMar w:top="1580" w:right="1580" w:bottom="280" w:left="1620" w:header="720" w:footer="720" w:gutter="0"/>
          <w:cols w:num="2" w:space="720" w:equalWidth="0">
            <w:col w:w="1813" w:space="847"/>
            <w:col w:w="6050"/>
          </w:cols>
        </w:sectPr>
      </w:pPr>
    </w:p>
    <w:p w14:paraId="71F1049E" w14:textId="77777777" w:rsidR="00CE72B8" w:rsidRDefault="00AE7D12">
      <w:pPr>
        <w:pStyle w:val="a3"/>
        <w:spacing w:before="8" w:line="400" w:lineRule="exact"/>
        <w:ind w:right="221"/>
        <w:rPr>
          <w:b/>
          <w:bCs/>
          <w:lang w:eastAsia="zh-CN"/>
        </w:rPr>
      </w:pPr>
      <w:r>
        <w:rPr>
          <w:rFonts w:hint="eastAsia"/>
          <w:b/>
          <w:bCs/>
          <w:lang w:eastAsia="zh-CN"/>
        </w:rPr>
        <w:lastRenderedPageBreak/>
        <w:t>1 目的和适用范围</w:t>
      </w:r>
    </w:p>
    <w:p w14:paraId="464B0D85" w14:textId="77777777" w:rsidR="00CE72B8" w:rsidRDefault="00AE7D12">
      <w:pPr>
        <w:pStyle w:val="a3"/>
        <w:spacing w:before="8" w:line="400" w:lineRule="exact"/>
        <w:ind w:right="221" w:firstLine="420"/>
        <w:rPr>
          <w:lang w:eastAsia="zh-CN"/>
        </w:rPr>
      </w:pPr>
      <w:r>
        <w:rPr>
          <w:rFonts w:hint="eastAsia"/>
          <w:lang w:eastAsia="zh-CN"/>
        </w:rPr>
        <w:t>规范实验的消毒灭菌工作，避免或减少检测室内感染性或潜在感染性生物因子对检测室人员、环境和公众造成危害。</w:t>
      </w:r>
    </w:p>
    <w:p w14:paraId="4852855A" w14:textId="77777777" w:rsidR="00CE72B8" w:rsidRDefault="00AE7D12">
      <w:pPr>
        <w:pStyle w:val="a3"/>
        <w:spacing w:before="7" w:line="400" w:lineRule="exact"/>
        <w:ind w:left="600"/>
        <w:rPr>
          <w:lang w:eastAsia="zh-CN"/>
        </w:rPr>
      </w:pPr>
      <w:r>
        <w:rPr>
          <w:rFonts w:hint="eastAsia"/>
          <w:lang w:eastAsia="zh-CN"/>
        </w:rPr>
        <w:t>适用于从事病原微生物实验活动的检测室。</w:t>
      </w:r>
    </w:p>
    <w:p w14:paraId="20D2A5F7" w14:textId="77777777" w:rsidR="00CE72B8" w:rsidRDefault="00AE7D12">
      <w:pPr>
        <w:pStyle w:val="3"/>
        <w:tabs>
          <w:tab w:val="left" w:pos="339"/>
        </w:tabs>
        <w:spacing w:line="400" w:lineRule="exact"/>
        <w:ind w:left="180" w:firstLine="0"/>
        <w:jc w:val="left"/>
        <w:rPr>
          <w:lang w:eastAsia="zh-CN"/>
        </w:rPr>
      </w:pPr>
      <w:r>
        <w:rPr>
          <w:rFonts w:hint="eastAsia"/>
          <w:lang w:eastAsia="zh-CN"/>
        </w:rPr>
        <w:t>2 职责</w:t>
      </w:r>
    </w:p>
    <w:p w14:paraId="4C35A728" w14:textId="77777777" w:rsidR="00CE72B8" w:rsidRDefault="00AE7D12">
      <w:pPr>
        <w:pStyle w:val="a3"/>
        <w:spacing w:line="400" w:lineRule="exact"/>
        <w:ind w:left="600"/>
        <w:rPr>
          <w:lang w:eastAsia="zh-CN"/>
        </w:rPr>
      </w:pPr>
      <w:r>
        <w:rPr>
          <w:rFonts w:hint="eastAsia"/>
          <w:lang w:eastAsia="zh-CN"/>
        </w:rPr>
        <w:t>相关检测室检测人员严格按本规定执行。</w:t>
      </w:r>
    </w:p>
    <w:p w14:paraId="415A8CBD" w14:textId="77777777" w:rsidR="00CE72B8" w:rsidRDefault="00AE7D12">
      <w:pPr>
        <w:pStyle w:val="3"/>
        <w:tabs>
          <w:tab w:val="left" w:pos="339"/>
        </w:tabs>
        <w:spacing w:line="400" w:lineRule="exact"/>
        <w:ind w:left="180" w:firstLine="0"/>
        <w:jc w:val="left"/>
        <w:rPr>
          <w:lang w:eastAsia="zh-CN"/>
        </w:rPr>
      </w:pPr>
      <w:r>
        <w:rPr>
          <w:rFonts w:hint="eastAsia"/>
          <w:lang w:eastAsia="zh-CN"/>
        </w:rPr>
        <w:t>3 程序要求</w:t>
      </w:r>
    </w:p>
    <w:p w14:paraId="49D5F504" w14:textId="77777777" w:rsidR="00CE72B8" w:rsidRDefault="00AE7D12">
      <w:pPr>
        <w:pStyle w:val="a5"/>
        <w:tabs>
          <w:tab w:val="left" w:pos="502"/>
        </w:tabs>
        <w:spacing w:before="12" w:line="400" w:lineRule="exact"/>
        <w:ind w:firstLineChars="200" w:firstLine="420"/>
        <w:jc w:val="left"/>
        <w:rPr>
          <w:sz w:val="21"/>
          <w:szCs w:val="21"/>
          <w:lang w:eastAsia="zh-CN"/>
        </w:rPr>
      </w:pPr>
      <w:r>
        <w:rPr>
          <w:rFonts w:hint="eastAsia"/>
          <w:sz w:val="21"/>
          <w:szCs w:val="21"/>
          <w:lang w:eastAsia="zh-CN"/>
        </w:rPr>
        <w:t>3.1 基本要求</w:t>
      </w:r>
    </w:p>
    <w:p w14:paraId="302589CC" w14:textId="77777777" w:rsidR="00CE72B8" w:rsidRDefault="00AE7D12">
      <w:pPr>
        <w:pStyle w:val="a3"/>
        <w:spacing w:line="400" w:lineRule="exact"/>
        <w:ind w:right="216" w:firstLineChars="200" w:firstLine="420"/>
        <w:rPr>
          <w:lang w:eastAsia="zh-CN"/>
        </w:rPr>
      </w:pPr>
      <w:r>
        <w:rPr>
          <w:rFonts w:hint="eastAsia"/>
          <w:lang w:eastAsia="zh-CN"/>
        </w:rPr>
        <w:t>3.1.1 所有直接或间接接触病原微生物的仪器、设备、器具、器皿、包装物、运输工具、实验环境均视为被污染，必须进行及时、彻底、有效的消毒处理。</w:t>
      </w:r>
    </w:p>
    <w:p w14:paraId="2B242DCE" w14:textId="77777777" w:rsidR="00CE72B8" w:rsidRDefault="00AE7D12">
      <w:pPr>
        <w:pStyle w:val="a5"/>
        <w:tabs>
          <w:tab w:val="left" w:pos="660"/>
        </w:tabs>
        <w:spacing w:before="33" w:line="400" w:lineRule="exact"/>
        <w:ind w:right="217" w:firstLineChars="200" w:firstLine="420"/>
        <w:jc w:val="left"/>
        <w:rPr>
          <w:sz w:val="21"/>
          <w:szCs w:val="21"/>
          <w:lang w:eastAsia="zh-CN"/>
        </w:rPr>
      </w:pPr>
      <w:r>
        <w:rPr>
          <w:rFonts w:hint="eastAsia"/>
          <w:sz w:val="21"/>
          <w:szCs w:val="21"/>
          <w:lang w:eastAsia="zh-CN"/>
        </w:rPr>
        <w:t>3.1.2 所有被污染的仪器、设备、器具、器皿、包装物、运输工具在清洗、储存或丢弃之前必须经过严格的消毒或灭菌。</w:t>
      </w:r>
    </w:p>
    <w:p w14:paraId="25FDF162" w14:textId="77777777" w:rsidR="00CE72B8" w:rsidRDefault="00AE7D12">
      <w:pPr>
        <w:pStyle w:val="a5"/>
        <w:tabs>
          <w:tab w:val="left" w:pos="658"/>
        </w:tabs>
        <w:spacing w:before="33" w:line="400" w:lineRule="exact"/>
        <w:ind w:firstLineChars="200" w:firstLine="420"/>
        <w:jc w:val="left"/>
        <w:rPr>
          <w:sz w:val="21"/>
          <w:szCs w:val="21"/>
          <w:lang w:eastAsia="zh-CN"/>
        </w:rPr>
      </w:pPr>
      <w:r>
        <w:rPr>
          <w:rFonts w:hint="eastAsia"/>
          <w:sz w:val="21"/>
          <w:szCs w:val="21"/>
          <w:lang w:eastAsia="zh-CN"/>
        </w:rPr>
        <w:t>3.1.3 根据病原微生物的危害和污染程度选择适宜的消毒、灭菌方法。</w:t>
      </w:r>
    </w:p>
    <w:p w14:paraId="1A220343" w14:textId="77777777" w:rsidR="00CE72B8" w:rsidRDefault="00AE7D12">
      <w:pPr>
        <w:pStyle w:val="a5"/>
        <w:tabs>
          <w:tab w:val="left" w:pos="660"/>
        </w:tabs>
        <w:spacing w:line="400" w:lineRule="exact"/>
        <w:ind w:right="217" w:firstLineChars="200" w:firstLine="420"/>
        <w:jc w:val="left"/>
        <w:rPr>
          <w:sz w:val="21"/>
          <w:szCs w:val="21"/>
          <w:lang w:eastAsia="zh-CN"/>
        </w:rPr>
      </w:pPr>
      <w:r>
        <w:rPr>
          <w:rFonts w:hint="eastAsia"/>
          <w:sz w:val="21"/>
          <w:szCs w:val="21"/>
          <w:lang w:eastAsia="zh-CN"/>
        </w:rPr>
        <w:t>3.1.4 根据需要对消毒工作进行记录，记录内容应包括消毒液配制、消毒对象、消毒时间、消毒方法、消毒操作人员等。</w:t>
      </w:r>
    </w:p>
    <w:p w14:paraId="25E3DFD5" w14:textId="77777777" w:rsidR="00CE72B8" w:rsidRDefault="00AE7D12">
      <w:pPr>
        <w:pStyle w:val="a5"/>
        <w:tabs>
          <w:tab w:val="left" w:pos="660"/>
        </w:tabs>
        <w:spacing w:before="33" w:line="400" w:lineRule="exact"/>
        <w:ind w:right="217" w:firstLineChars="200" w:firstLine="420"/>
        <w:rPr>
          <w:sz w:val="21"/>
          <w:szCs w:val="21"/>
          <w:lang w:eastAsia="zh-CN"/>
        </w:rPr>
      </w:pPr>
      <w:r>
        <w:rPr>
          <w:rFonts w:hint="eastAsia"/>
          <w:sz w:val="21"/>
          <w:szCs w:val="21"/>
          <w:lang w:eastAsia="zh-CN"/>
        </w:rPr>
        <w:t>3.1.5 必要时在工作台面铺用消毒剂浸泡过的消毒巾。当有感染性或潜在感染性材料溢出或溅出时，把消毒剂倒在消毒巾上面以及可能污染的区域内，至少作用 30 分钟，然后把消毒巾移走，并用另一块消毒巾把污染区擦干净。用过的消毒巾应作为实验废弃物处理。所有操作应戴手套或双层手套进行。</w:t>
      </w:r>
    </w:p>
    <w:p w14:paraId="320EB497" w14:textId="77777777" w:rsidR="00CE72B8" w:rsidRDefault="00AE7D12">
      <w:pPr>
        <w:pStyle w:val="a5"/>
        <w:tabs>
          <w:tab w:val="left" w:pos="658"/>
        </w:tabs>
        <w:spacing w:before="27" w:line="400" w:lineRule="exact"/>
        <w:ind w:firstLineChars="200" w:firstLine="420"/>
        <w:jc w:val="left"/>
        <w:rPr>
          <w:sz w:val="21"/>
          <w:szCs w:val="21"/>
          <w:lang w:eastAsia="zh-CN"/>
        </w:rPr>
      </w:pPr>
      <w:r>
        <w:rPr>
          <w:rFonts w:hint="eastAsia"/>
          <w:sz w:val="21"/>
          <w:szCs w:val="21"/>
          <w:lang w:eastAsia="zh-CN"/>
        </w:rPr>
        <w:t>3.1.6 对操作环境进行消毒时应避免对环境造成化学性污染。</w:t>
      </w:r>
    </w:p>
    <w:p w14:paraId="7932BFE5" w14:textId="77777777" w:rsidR="00CE72B8" w:rsidRDefault="00AE7D12">
      <w:pPr>
        <w:pStyle w:val="a5"/>
        <w:tabs>
          <w:tab w:val="left" w:pos="658"/>
        </w:tabs>
        <w:spacing w:line="400" w:lineRule="exact"/>
        <w:ind w:firstLineChars="200" w:firstLine="420"/>
        <w:jc w:val="left"/>
        <w:rPr>
          <w:sz w:val="21"/>
          <w:szCs w:val="21"/>
          <w:lang w:eastAsia="zh-CN"/>
        </w:rPr>
      </w:pPr>
      <w:r>
        <w:rPr>
          <w:rFonts w:hint="eastAsia"/>
          <w:sz w:val="21"/>
          <w:szCs w:val="21"/>
          <w:lang w:eastAsia="zh-CN"/>
        </w:rPr>
        <w:t>3.1.7 对消毒、灭菌后的物品必须妥善保存，确保在使用之前不被污染，否则应重新消毒。</w:t>
      </w:r>
    </w:p>
    <w:p w14:paraId="2AF8B97E" w14:textId="77777777" w:rsidR="00CE72B8" w:rsidRDefault="00AE7D12">
      <w:pPr>
        <w:pStyle w:val="a5"/>
        <w:tabs>
          <w:tab w:val="left" w:pos="660"/>
        </w:tabs>
        <w:spacing w:line="400" w:lineRule="exact"/>
        <w:ind w:right="217" w:firstLineChars="200" w:firstLine="420"/>
        <w:jc w:val="left"/>
        <w:rPr>
          <w:sz w:val="21"/>
          <w:szCs w:val="21"/>
          <w:lang w:eastAsia="zh-CN"/>
        </w:rPr>
      </w:pPr>
      <w:r>
        <w:rPr>
          <w:rFonts w:hint="eastAsia"/>
          <w:sz w:val="21"/>
          <w:szCs w:val="21"/>
          <w:lang w:eastAsia="zh-CN"/>
        </w:rPr>
        <w:t>3.1.8 需要带出二级生物安全防护检测室的物品应进行密闭包装，外包装必须保持清洁，必要时对外包装进行彻底的消毒处理。</w:t>
      </w:r>
    </w:p>
    <w:p w14:paraId="22F0CFA5" w14:textId="77777777" w:rsidR="00CE72B8" w:rsidRDefault="00AE7D12">
      <w:pPr>
        <w:pStyle w:val="a5"/>
        <w:tabs>
          <w:tab w:val="left" w:pos="660"/>
        </w:tabs>
        <w:spacing w:before="33" w:line="400" w:lineRule="exact"/>
        <w:ind w:right="114" w:firstLineChars="200" w:firstLine="420"/>
        <w:jc w:val="left"/>
        <w:rPr>
          <w:sz w:val="21"/>
          <w:szCs w:val="21"/>
          <w:lang w:eastAsia="zh-CN"/>
        </w:rPr>
      </w:pPr>
      <w:r>
        <w:rPr>
          <w:rFonts w:hint="eastAsia"/>
          <w:sz w:val="21"/>
          <w:szCs w:val="21"/>
          <w:lang w:eastAsia="zh-CN"/>
        </w:rPr>
        <w:t>3.1.9 因发生生物安全事故被封闭的实验环境（包括运输工具等）在消毒后必须通过消毒效果评价，确认达到相应要求后方可重新投入使用，消毒效果评价报告应包括评价工作的方法、时间、参加人员、评价意见等。</w:t>
      </w:r>
    </w:p>
    <w:p w14:paraId="0B5AC19D" w14:textId="77777777" w:rsidR="00CE72B8" w:rsidRDefault="00AE7D12">
      <w:pPr>
        <w:pStyle w:val="3"/>
        <w:tabs>
          <w:tab w:val="left" w:pos="502"/>
        </w:tabs>
        <w:spacing w:before="22" w:line="400" w:lineRule="exact"/>
        <w:ind w:left="180" w:firstLineChars="200" w:firstLine="420"/>
        <w:jc w:val="left"/>
        <w:rPr>
          <w:b w:val="0"/>
          <w:bCs w:val="0"/>
          <w:lang w:eastAsia="zh-CN"/>
        </w:rPr>
      </w:pPr>
      <w:r>
        <w:rPr>
          <w:rFonts w:hint="eastAsia"/>
          <w:b w:val="0"/>
          <w:bCs w:val="0"/>
          <w:lang w:eastAsia="zh-CN"/>
        </w:rPr>
        <w:t>3.2 消毒和灭菌方法</w:t>
      </w:r>
    </w:p>
    <w:p w14:paraId="33C26141" w14:textId="77777777" w:rsidR="00CE72B8" w:rsidRDefault="00AE7D12">
      <w:pPr>
        <w:pStyle w:val="a5"/>
        <w:tabs>
          <w:tab w:val="left" w:pos="658"/>
        </w:tabs>
        <w:spacing w:line="400" w:lineRule="exact"/>
        <w:ind w:firstLineChars="200" w:firstLine="420"/>
        <w:jc w:val="left"/>
        <w:rPr>
          <w:sz w:val="21"/>
          <w:szCs w:val="21"/>
          <w:lang w:eastAsia="zh-CN"/>
        </w:rPr>
      </w:pPr>
      <w:r>
        <w:rPr>
          <w:rFonts w:hint="eastAsia"/>
          <w:sz w:val="21"/>
          <w:szCs w:val="21"/>
          <w:lang w:eastAsia="zh-CN"/>
        </w:rPr>
        <w:t>3.2.1 根据消毒对象和病原微生物的类别选择适宜的消毒剂和消毒方法。</w:t>
      </w:r>
    </w:p>
    <w:p w14:paraId="4319BD73" w14:textId="77777777" w:rsidR="00CE72B8" w:rsidRDefault="00AE7D12">
      <w:pPr>
        <w:pStyle w:val="a5"/>
        <w:tabs>
          <w:tab w:val="left" w:pos="660"/>
        </w:tabs>
        <w:spacing w:line="400" w:lineRule="exact"/>
        <w:ind w:right="217" w:firstLineChars="200" w:firstLine="420"/>
        <w:jc w:val="left"/>
        <w:rPr>
          <w:sz w:val="21"/>
          <w:szCs w:val="21"/>
          <w:lang w:eastAsia="zh-CN"/>
        </w:rPr>
      </w:pPr>
      <w:r>
        <w:rPr>
          <w:rFonts w:hint="eastAsia"/>
          <w:sz w:val="21"/>
          <w:szCs w:val="21"/>
          <w:lang w:eastAsia="zh-CN"/>
        </w:rPr>
        <w:t>3.2.3 必须使用合格的消毒器械或消毒剂，严格按照规定的作用浓度（或强度）、作</w:t>
      </w:r>
    </w:p>
    <w:p w14:paraId="4D85BF84" w14:textId="77777777" w:rsidR="00CE72B8" w:rsidRDefault="00AE7D12">
      <w:pPr>
        <w:pStyle w:val="a5"/>
        <w:tabs>
          <w:tab w:val="left" w:pos="660"/>
        </w:tabs>
        <w:spacing w:line="400" w:lineRule="exact"/>
        <w:ind w:left="0" w:right="217"/>
        <w:jc w:val="left"/>
        <w:rPr>
          <w:sz w:val="21"/>
          <w:szCs w:val="21"/>
          <w:lang w:eastAsia="zh-CN"/>
        </w:rPr>
      </w:pPr>
      <w:r>
        <w:rPr>
          <w:rFonts w:hint="eastAsia"/>
          <w:sz w:val="21"/>
          <w:szCs w:val="21"/>
          <w:lang w:eastAsia="zh-CN"/>
        </w:rPr>
        <w:t>时间和作用方法进行消毒操作，并在有效期内使用。</w:t>
      </w:r>
    </w:p>
    <w:tbl>
      <w:tblPr>
        <w:tblW w:w="8388" w:type="dxa"/>
        <w:tblInd w:w="103"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7C80981D" w14:textId="77777777">
        <w:trPr>
          <w:trHeight w:hRule="exact" w:val="428"/>
        </w:trPr>
        <w:tc>
          <w:tcPr>
            <w:tcW w:w="4068" w:type="dxa"/>
            <w:gridSpan w:val="2"/>
            <w:vMerge w:val="restart"/>
            <w:tcBorders>
              <w:left w:val="nil"/>
              <w:right w:val="single" w:sz="4" w:space="0" w:color="000000"/>
            </w:tcBorders>
          </w:tcPr>
          <w:p w14:paraId="1F110385" w14:textId="77777777" w:rsidR="00CE72B8" w:rsidRDefault="00AE7D12">
            <w:pPr>
              <w:spacing w:line="400" w:lineRule="exact"/>
              <w:ind w:left="646" w:right="644" w:firstLineChars="200" w:firstLine="420"/>
              <w:jc w:val="center"/>
              <w:rPr>
                <w:sz w:val="21"/>
                <w:szCs w:val="21"/>
                <w:lang w:eastAsia="zh-CN"/>
              </w:rPr>
            </w:pPr>
            <w:r>
              <w:rPr>
                <w:rFonts w:hint="eastAsia"/>
                <w:sz w:val="21"/>
                <w:szCs w:val="21"/>
                <w:lang w:eastAsia="zh-CN"/>
              </w:rPr>
              <w:lastRenderedPageBreak/>
              <w:t>海洋产品及环境检测平台程序文件</w:t>
            </w:r>
          </w:p>
        </w:tc>
        <w:tc>
          <w:tcPr>
            <w:tcW w:w="1260" w:type="dxa"/>
            <w:tcBorders>
              <w:left w:val="single" w:sz="4" w:space="0" w:color="000000"/>
              <w:bottom w:val="single" w:sz="4" w:space="0" w:color="000000"/>
              <w:right w:val="single" w:sz="4" w:space="0" w:color="000000"/>
            </w:tcBorders>
          </w:tcPr>
          <w:p w14:paraId="6AC0D39D" w14:textId="77777777" w:rsidR="00CE72B8" w:rsidRDefault="00AE7D12">
            <w:pPr>
              <w:spacing w:line="400" w:lineRule="exact"/>
              <w:ind w:right="2"/>
              <w:jc w:val="center"/>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tcPr>
          <w:p w14:paraId="02832720" w14:textId="77777777" w:rsidR="00CE72B8" w:rsidRDefault="00AE7D12">
            <w:pPr>
              <w:spacing w:before="19" w:line="400" w:lineRule="exact"/>
              <w:ind w:left="6" w:right="4" w:firstLineChars="200" w:firstLine="420"/>
              <w:jc w:val="center"/>
              <w:rPr>
                <w:sz w:val="21"/>
                <w:szCs w:val="21"/>
              </w:rPr>
            </w:pPr>
            <w:r>
              <w:rPr>
                <w:rFonts w:hint="eastAsia"/>
                <w:sz w:val="21"/>
                <w:szCs w:val="21"/>
                <w:lang w:eastAsia="zh-CN"/>
              </w:rPr>
              <w:t>JCPT</w:t>
            </w:r>
            <w:r>
              <w:rPr>
                <w:rFonts w:hint="eastAsia"/>
                <w:sz w:val="21"/>
                <w:szCs w:val="21"/>
              </w:rPr>
              <w:t>-CX-</w:t>
            </w:r>
            <w:r>
              <w:rPr>
                <w:rFonts w:hint="eastAsia"/>
                <w:sz w:val="21"/>
                <w:szCs w:val="21"/>
                <w:lang w:eastAsia="zh-CN"/>
              </w:rPr>
              <w:t>36</w:t>
            </w:r>
            <w:r>
              <w:rPr>
                <w:rFonts w:hint="eastAsia"/>
                <w:sz w:val="21"/>
                <w:szCs w:val="21"/>
              </w:rPr>
              <w:t>-201</w:t>
            </w:r>
            <w:r>
              <w:rPr>
                <w:rFonts w:hint="eastAsia"/>
                <w:sz w:val="21"/>
                <w:szCs w:val="21"/>
                <w:lang w:eastAsia="zh-CN"/>
              </w:rPr>
              <w:t>9</w:t>
            </w:r>
            <w:r>
              <w:rPr>
                <w:rFonts w:hint="eastAsia"/>
                <w:sz w:val="21"/>
                <w:szCs w:val="21"/>
              </w:rPr>
              <w:t>-1.0</w:t>
            </w:r>
          </w:p>
        </w:tc>
      </w:tr>
      <w:tr w:rsidR="00CE72B8" w14:paraId="40000190" w14:textId="77777777">
        <w:trPr>
          <w:trHeight w:hRule="exact" w:val="416"/>
        </w:trPr>
        <w:tc>
          <w:tcPr>
            <w:tcW w:w="4068" w:type="dxa"/>
            <w:gridSpan w:val="2"/>
            <w:vMerge/>
            <w:tcBorders>
              <w:left w:val="nil"/>
              <w:bottom w:val="single" w:sz="4" w:space="0" w:color="000000"/>
              <w:right w:val="single" w:sz="4" w:space="0" w:color="000000"/>
            </w:tcBorders>
          </w:tcPr>
          <w:p w14:paraId="6C589828"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1DD21E9C" w14:textId="77777777" w:rsidR="00CE72B8" w:rsidRDefault="00AE7D12">
            <w:pPr>
              <w:tabs>
                <w:tab w:val="left" w:pos="419"/>
              </w:tabs>
              <w:spacing w:line="400" w:lineRule="exact"/>
              <w:ind w:right="1"/>
              <w:jc w:val="center"/>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tcPr>
          <w:p w14:paraId="20ED05B0" w14:textId="77777777" w:rsidR="00CE72B8" w:rsidRDefault="00AE7D12">
            <w:pPr>
              <w:tabs>
                <w:tab w:val="left" w:pos="945"/>
              </w:tabs>
              <w:spacing w:line="400" w:lineRule="exact"/>
              <w:ind w:right="4" w:firstLineChars="200" w:firstLine="420"/>
              <w:jc w:val="center"/>
              <w:rPr>
                <w:sz w:val="21"/>
                <w:szCs w:val="21"/>
              </w:rPr>
            </w:pPr>
            <w:r>
              <w:rPr>
                <w:rFonts w:hint="eastAsia"/>
                <w:sz w:val="21"/>
                <w:szCs w:val="21"/>
              </w:rPr>
              <w:t xml:space="preserve">第 </w:t>
            </w:r>
            <w:r>
              <w:rPr>
                <w:rFonts w:hint="eastAsia"/>
                <w:sz w:val="21"/>
                <w:szCs w:val="21"/>
                <w:lang w:eastAsia="zh-CN"/>
              </w:rPr>
              <w:t>2</w:t>
            </w:r>
            <w:r>
              <w:rPr>
                <w:rFonts w:hint="eastAsia"/>
                <w:sz w:val="21"/>
                <w:szCs w:val="21"/>
              </w:rPr>
              <w:t xml:space="preserve">  页</w:t>
            </w:r>
            <w:r>
              <w:rPr>
                <w:rFonts w:hint="eastAsia"/>
                <w:sz w:val="21"/>
                <w:szCs w:val="21"/>
              </w:rPr>
              <w:tab/>
              <w:t xml:space="preserve">共 </w:t>
            </w:r>
            <w:r>
              <w:rPr>
                <w:rFonts w:hint="eastAsia"/>
                <w:sz w:val="21"/>
                <w:szCs w:val="21"/>
                <w:lang w:eastAsia="zh-CN"/>
              </w:rPr>
              <w:t>5</w:t>
            </w:r>
            <w:r>
              <w:rPr>
                <w:rFonts w:hint="eastAsia"/>
                <w:sz w:val="21"/>
                <w:szCs w:val="21"/>
              </w:rPr>
              <w:t xml:space="preserve"> 页</w:t>
            </w:r>
          </w:p>
        </w:tc>
      </w:tr>
      <w:tr w:rsidR="00CE72B8" w14:paraId="366FEDBE" w14:textId="77777777">
        <w:trPr>
          <w:trHeight w:hRule="exact" w:val="383"/>
        </w:trPr>
        <w:tc>
          <w:tcPr>
            <w:tcW w:w="1008" w:type="dxa"/>
            <w:vMerge w:val="restart"/>
            <w:tcBorders>
              <w:top w:val="single" w:sz="4" w:space="0" w:color="000000"/>
              <w:left w:val="nil"/>
              <w:right w:val="single" w:sz="4" w:space="0" w:color="000000"/>
            </w:tcBorders>
          </w:tcPr>
          <w:p w14:paraId="5B48B5DF" w14:textId="77777777" w:rsidR="00CE72B8" w:rsidRDefault="00AE7D12">
            <w:pPr>
              <w:spacing w:before="106" w:line="400" w:lineRule="exact"/>
              <w:jc w:val="center"/>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tcPr>
          <w:p w14:paraId="0F760D92" w14:textId="77777777" w:rsidR="00CE72B8" w:rsidRDefault="00AE7D12">
            <w:pPr>
              <w:spacing w:before="106" w:line="340" w:lineRule="exact"/>
              <w:ind w:firstLineChars="100" w:firstLine="210"/>
              <w:jc w:val="both"/>
              <w:rPr>
                <w:sz w:val="21"/>
                <w:szCs w:val="21"/>
                <w:lang w:eastAsia="zh-CN"/>
              </w:rPr>
            </w:pPr>
            <w:r>
              <w:rPr>
                <w:rFonts w:hint="eastAsia"/>
                <w:sz w:val="21"/>
                <w:szCs w:val="21"/>
                <w:lang w:eastAsia="zh-CN"/>
              </w:rPr>
              <w:t>36 实验室消毒灭菌管理程序</w:t>
            </w:r>
          </w:p>
        </w:tc>
        <w:tc>
          <w:tcPr>
            <w:tcW w:w="1260" w:type="dxa"/>
            <w:tcBorders>
              <w:top w:val="single" w:sz="4" w:space="0" w:color="000000"/>
              <w:left w:val="single" w:sz="4" w:space="0" w:color="000000"/>
              <w:bottom w:val="single" w:sz="4" w:space="0" w:color="000000"/>
              <w:right w:val="single" w:sz="4" w:space="0" w:color="000000"/>
            </w:tcBorders>
          </w:tcPr>
          <w:p w14:paraId="3EF3608C" w14:textId="77777777" w:rsidR="00CE72B8" w:rsidRDefault="00AE7D12">
            <w:pPr>
              <w:spacing w:line="400" w:lineRule="exact"/>
              <w:ind w:right="1"/>
              <w:jc w:val="center"/>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tcPr>
          <w:p w14:paraId="19CBB1C7" w14:textId="77777777" w:rsidR="00CE72B8" w:rsidRDefault="00AE7D12">
            <w:pPr>
              <w:spacing w:line="400" w:lineRule="exact"/>
              <w:ind w:left="2" w:right="4" w:firstLineChars="200" w:firstLine="420"/>
              <w:jc w:val="center"/>
              <w:rPr>
                <w:sz w:val="21"/>
                <w:szCs w:val="21"/>
              </w:rPr>
            </w:pPr>
            <w:r>
              <w:rPr>
                <w:rFonts w:hint="eastAsia"/>
                <w:sz w:val="21"/>
                <w:szCs w:val="21"/>
              </w:rPr>
              <w:t>第 201</w:t>
            </w:r>
            <w:r>
              <w:rPr>
                <w:rFonts w:hint="eastAsia"/>
                <w:sz w:val="21"/>
                <w:szCs w:val="21"/>
                <w:lang w:eastAsia="zh-CN"/>
              </w:rPr>
              <w:t>9</w:t>
            </w:r>
            <w:r>
              <w:rPr>
                <w:rFonts w:hint="eastAsia"/>
                <w:sz w:val="21"/>
                <w:szCs w:val="21"/>
              </w:rPr>
              <w:t xml:space="preserve"> 版 第 0 次修订</w:t>
            </w:r>
          </w:p>
        </w:tc>
      </w:tr>
      <w:tr w:rsidR="00CE72B8" w14:paraId="66A54197" w14:textId="77777777">
        <w:trPr>
          <w:trHeight w:hRule="exact" w:val="393"/>
        </w:trPr>
        <w:tc>
          <w:tcPr>
            <w:tcW w:w="1008" w:type="dxa"/>
            <w:vMerge/>
            <w:tcBorders>
              <w:left w:val="nil"/>
              <w:right w:val="single" w:sz="4" w:space="0" w:color="000000"/>
            </w:tcBorders>
          </w:tcPr>
          <w:p w14:paraId="7F0072AD" w14:textId="77777777" w:rsidR="00CE72B8" w:rsidRDefault="00CE72B8">
            <w:pPr>
              <w:spacing w:line="400" w:lineRule="exact"/>
              <w:ind w:firstLineChars="200" w:firstLine="420"/>
              <w:rPr>
                <w:sz w:val="21"/>
                <w:szCs w:val="21"/>
              </w:rPr>
            </w:pPr>
          </w:p>
        </w:tc>
        <w:tc>
          <w:tcPr>
            <w:tcW w:w="3060" w:type="dxa"/>
            <w:vMerge/>
            <w:tcBorders>
              <w:left w:val="single" w:sz="4" w:space="0" w:color="000000"/>
              <w:right w:val="single" w:sz="4" w:space="0" w:color="000000"/>
            </w:tcBorders>
          </w:tcPr>
          <w:p w14:paraId="4F3C6330"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right w:val="single" w:sz="4" w:space="0" w:color="000000"/>
            </w:tcBorders>
          </w:tcPr>
          <w:p w14:paraId="5AB60A84" w14:textId="77777777" w:rsidR="00CE72B8" w:rsidRDefault="00AE7D12">
            <w:pPr>
              <w:spacing w:line="400" w:lineRule="exact"/>
              <w:ind w:right="2"/>
              <w:jc w:val="center"/>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tcPr>
          <w:p w14:paraId="14BE613E" w14:textId="77777777" w:rsidR="00CE72B8" w:rsidRDefault="00AE7D12">
            <w:pPr>
              <w:spacing w:line="400" w:lineRule="exact"/>
              <w:ind w:left="3" w:right="4" w:firstLineChars="200" w:firstLine="420"/>
              <w:jc w:val="center"/>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1</w:t>
            </w:r>
            <w:r>
              <w:rPr>
                <w:rFonts w:hint="eastAsia"/>
                <w:sz w:val="21"/>
                <w:szCs w:val="21"/>
                <w:lang w:eastAsia="zh-CN"/>
              </w:rPr>
              <w:t>0</w:t>
            </w:r>
            <w:r>
              <w:rPr>
                <w:rFonts w:hint="eastAsia"/>
                <w:sz w:val="21"/>
                <w:szCs w:val="21"/>
              </w:rPr>
              <w:t xml:space="preserve"> 月 01 日</w:t>
            </w:r>
          </w:p>
        </w:tc>
      </w:tr>
    </w:tbl>
    <w:p w14:paraId="6CD2354A" w14:textId="77777777" w:rsidR="00CE72B8" w:rsidRDefault="00AE7D12">
      <w:pPr>
        <w:pStyle w:val="a5"/>
        <w:tabs>
          <w:tab w:val="left" w:pos="660"/>
        </w:tabs>
        <w:spacing w:before="33" w:line="400" w:lineRule="exact"/>
        <w:ind w:left="0" w:right="217" w:firstLineChars="200" w:firstLine="420"/>
        <w:jc w:val="left"/>
        <w:rPr>
          <w:sz w:val="21"/>
          <w:szCs w:val="21"/>
          <w:lang w:eastAsia="zh-CN"/>
        </w:rPr>
      </w:pPr>
      <w:r>
        <w:rPr>
          <w:rFonts w:hint="eastAsia"/>
          <w:sz w:val="21"/>
          <w:szCs w:val="21"/>
          <w:lang w:eastAsia="zh-CN"/>
        </w:rPr>
        <w:t>3.2.4浸泡消毒时要保证被消毒物品全部浸没在消毒剂中；擦拭消毒时要保证所有需要消毒的物品表面都被均匀地擦拭，不留死角。</w:t>
      </w:r>
    </w:p>
    <w:p w14:paraId="57534640" w14:textId="77777777" w:rsidR="00CE72B8" w:rsidRDefault="00AE7D12">
      <w:pPr>
        <w:pStyle w:val="a5"/>
        <w:tabs>
          <w:tab w:val="left" w:pos="660"/>
        </w:tabs>
        <w:spacing w:before="33" w:line="400" w:lineRule="exact"/>
        <w:ind w:left="0" w:right="217" w:firstLineChars="200" w:firstLine="420"/>
        <w:jc w:val="left"/>
        <w:rPr>
          <w:sz w:val="21"/>
          <w:szCs w:val="21"/>
          <w:lang w:eastAsia="zh-CN"/>
        </w:rPr>
      </w:pPr>
      <w:r>
        <w:rPr>
          <w:rFonts w:hint="eastAsia"/>
          <w:sz w:val="21"/>
          <w:szCs w:val="21"/>
          <w:lang w:eastAsia="zh-CN"/>
        </w:rPr>
        <w:t>3.2.5 对存在较多有机物或微生物污染特别严重的物品进行消毒时，应适当提高消毒剂的浓度，并适当延长消毒时间。</w:t>
      </w:r>
    </w:p>
    <w:p w14:paraId="30BAF485" w14:textId="77777777" w:rsidR="00CE72B8" w:rsidRDefault="00AE7D12">
      <w:pPr>
        <w:pStyle w:val="a5"/>
        <w:tabs>
          <w:tab w:val="left" w:pos="660"/>
        </w:tabs>
        <w:spacing w:before="33" w:line="400" w:lineRule="exact"/>
        <w:ind w:left="0" w:right="217" w:firstLineChars="200" w:firstLine="420"/>
        <w:jc w:val="left"/>
        <w:rPr>
          <w:sz w:val="21"/>
          <w:szCs w:val="21"/>
          <w:lang w:eastAsia="zh-CN"/>
        </w:rPr>
      </w:pPr>
      <w:r>
        <w:rPr>
          <w:rFonts w:hint="eastAsia"/>
          <w:sz w:val="21"/>
          <w:szCs w:val="21"/>
          <w:lang w:eastAsia="zh-CN"/>
        </w:rPr>
        <w:t>3.2.6 表面消毒时应考虑被消毒表面的性质，可用消毒剂擦拭、喷洒、喷雾消毒；光滑的表面还可选择紫外线近距离（≤1m）照射消毒。</w:t>
      </w:r>
    </w:p>
    <w:p w14:paraId="0F43620B" w14:textId="77777777" w:rsidR="00CE72B8" w:rsidRDefault="00AE7D12">
      <w:pPr>
        <w:pStyle w:val="a3"/>
        <w:spacing w:before="34" w:line="400" w:lineRule="exact"/>
        <w:ind w:firstLineChars="100" w:firstLine="210"/>
        <w:rPr>
          <w:lang w:eastAsia="zh-CN"/>
        </w:rPr>
      </w:pPr>
      <w:r>
        <w:rPr>
          <w:rFonts w:hint="eastAsia"/>
          <w:lang w:eastAsia="zh-CN"/>
        </w:rPr>
        <w:t>3.2.7 消毒、灭菌设备应定期进行消毒或灭菌效果评价。大型消毒、灭菌设备在正式使用前</w:t>
      </w:r>
    </w:p>
    <w:p w14:paraId="2714FDAA" w14:textId="77777777" w:rsidR="00CE72B8" w:rsidRDefault="00AE7D12">
      <w:pPr>
        <w:pStyle w:val="a3"/>
        <w:spacing w:before="34" w:line="400" w:lineRule="exact"/>
        <w:ind w:left="0"/>
        <w:rPr>
          <w:lang w:eastAsia="zh-CN"/>
        </w:rPr>
      </w:pPr>
      <w:r>
        <w:rPr>
          <w:rFonts w:hint="eastAsia"/>
          <w:lang w:eastAsia="zh-CN"/>
        </w:rPr>
        <w:t>和大修后应进行监测，达到合格标准后方可使用。</w:t>
      </w:r>
    </w:p>
    <w:p w14:paraId="6B54290A" w14:textId="77777777" w:rsidR="00CE72B8" w:rsidRDefault="00AE7D12">
      <w:pPr>
        <w:pStyle w:val="a5"/>
        <w:tabs>
          <w:tab w:val="left" w:pos="658"/>
        </w:tabs>
        <w:spacing w:before="39" w:line="400" w:lineRule="exact"/>
        <w:ind w:left="0" w:firstLineChars="200" w:firstLine="420"/>
        <w:jc w:val="left"/>
        <w:rPr>
          <w:sz w:val="21"/>
          <w:szCs w:val="21"/>
          <w:lang w:eastAsia="zh-CN"/>
        </w:rPr>
      </w:pPr>
      <w:r>
        <w:rPr>
          <w:rFonts w:hint="eastAsia"/>
          <w:sz w:val="21"/>
          <w:szCs w:val="21"/>
          <w:lang w:eastAsia="zh-CN"/>
        </w:rPr>
        <w:t>3.2.8 采用压力蒸汽灭菌时，应遵照下列原则进行操作：</w:t>
      </w:r>
    </w:p>
    <w:p w14:paraId="16B74D03" w14:textId="77777777" w:rsidR="00CE72B8" w:rsidRDefault="00AE7D12">
      <w:pPr>
        <w:pStyle w:val="a5"/>
        <w:tabs>
          <w:tab w:val="left" w:pos="816"/>
        </w:tabs>
        <w:spacing w:line="400" w:lineRule="exact"/>
        <w:ind w:left="0" w:firstLineChars="200" w:firstLine="420"/>
        <w:jc w:val="left"/>
        <w:rPr>
          <w:sz w:val="21"/>
          <w:szCs w:val="21"/>
          <w:lang w:eastAsia="zh-CN"/>
        </w:rPr>
      </w:pPr>
      <w:r>
        <w:rPr>
          <w:rFonts w:hint="eastAsia"/>
          <w:sz w:val="21"/>
          <w:szCs w:val="21"/>
          <w:lang w:eastAsia="zh-CN"/>
        </w:rPr>
        <w:t>3.2.8.1 压力蒸汽灭菌设备的操作和日常维护应由获得相应资质的人员负责；</w:t>
      </w:r>
    </w:p>
    <w:p w14:paraId="1112209E" w14:textId="77777777" w:rsidR="00CE72B8" w:rsidRDefault="00AE7D12">
      <w:pPr>
        <w:pStyle w:val="a5"/>
        <w:tabs>
          <w:tab w:val="left" w:pos="816"/>
        </w:tabs>
        <w:spacing w:line="400" w:lineRule="exact"/>
        <w:ind w:left="0" w:right="217" w:firstLineChars="200" w:firstLine="420"/>
        <w:jc w:val="left"/>
        <w:rPr>
          <w:sz w:val="21"/>
          <w:szCs w:val="21"/>
          <w:lang w:eastAsia="zh-CN"/>
        </w:rPr>
      </w:pPr>
      <w:r>
        <w:rPr>
          <w:rFonts w:hint="eastAsia"/>
          <w:sz w:val="21"/>
          <w:szCs w:val="21"/>
          <w:lang w:eastAsia="zh-CN"/>
        </w:rPr>
        <w:t>3.2.8.2 根据灭菌器类型及灭菌材料种类设置压力蒸汽灭菌温度与时间，应保证满足灭菌剂量要求。</w:t>
      </w:r>
    </w:p>
    <w:p w14:paraId="7F7A0D89" w14:textId="77777777" w:rsidR="00CE72B8" w:rsidRDefault="00AE7D12">
      <w:pPr>
        <w:pStyle w:val="a5"/>
        <w:tabs>
          <w:tab w:val="left" w:pos="816"/>
        </w:tabs>
        <w:spacing w:before="33" w:line="400" w:lineRule="exact"/>
        <w:ind w:left="0" w:firstLineChars="200" w:firstLine="420"/>
        <w:jc w:val="left"/>
        <w:rPr>
          <w:sz w:val="21"/>
          <w:szCs w:val="21"/>
          <w:lang w:eastAsia="zh-CN"/>
        </w:rPr>
      </w:pPr>
      <w:r>
        <w:rPr>
          <w:rFonts w:hint="eastAsia"/>
          <w:sz w:val="21"/>
          <w:szCs w:val="21"/>
          <w:lang w:eastAsia="zh-CN"/>
        </w:rPr>
        <w:t>3.2.8.3 必须按照正确的操作方法使用压力蒸汽灭菌器；</w:t>
      </w:r>
    </w:p>
    <w:p w14:paraId="08662D32" w14:textId="77777777" w:rsidR="00CE72B8" w:rsidRDefault="00AE7D12">
      <w:pPr>
        <w:pStyle w:val="a5"/>
        <w:tabs>
          <w:tab w:val="left" w:pos="816"/>
        </w:tabs>
        <w:spacing w:line="400" w:lineRule="exact"/>
        <w:ind w:left="0" w:right="215" w:firstLineChars="200" w:firstLine="420"/>
        <w:jc w:val="left"/>
        <w:rPr>
          <w:sz w:val="21"/>
          <w:szCs w:val="21"/>
          <w:lang w:eastAsia="zh-CN"/>
        </w:rPr>
      </w:pPr>
      <w:r>
        <w:rPr>
          <w:rFonts w:hint="eastAsia"/>
          <w:sz w:val="21"/>
          <w:szCs w:val="21"/>
          <w:lang w:eastAsia="zh-CN"/>
        </w:rPr>
        <w:t>3.2.8.4 每次进行压力蒸汽灭菌时，必须进行灭菌效果化学监测，一般每季度进行一次灭菌效果生物监测。必要时可临时增加灭菌效果监测次数。</w:t>
      </w:r>
    </w:p>
    <w:p w14:paraId="52E08458" w14:textId="77777777" w:rsidR="00CE72B8" w:rsidRDefault="00AE7D12">
      <w:pPr>
        <w:pStyle w:val="a3"/>
        <w:spacing w:before="33" w:line="400" w:lineRule="exact"/>
        <w:ind w:firstLineChars="100" w:firstLine="210"/>
        <w:rPr>
          <w:lang w:eastAsia="zh-CN"/>
        </w:rPr>
      </w:pPr>
      <w:r>
        <w:rPr>
          <w:rFonts w:hint="eastAsia"/>
          <w:lang w:eastAsia="zh-CN"/>
        </w:rPr>
        <w:t>3.2.9 采用干热灭菌时，灭菌条件为：160℃～170℃，灭菌时间 2 小时。</w:t>
      </w:r>
    </w:p>
    <w:p w14:paraId="0A42121E" w14:textId="77777777" w:rsidR="00CE72B8" w:rsidRDefault="00AE7D12">
      <w:pPr>
        <w:pStyle w:val="a3"/>
        <w:spacing w:before="33" w:line="400" w:lineRule="exact"/>
        <w:ind w:firstLineChars="100" w:firstLine="210"/>
        <w:rPr>
          <w:lang w:eastAsia="zh-CN"/>
        </w:rPr>
      </w:pPr>
      <w:r>
        <w:rPr>
          <w:rFonts w:hint="eastAsia"/>
          <w:lang w:eastAsia="zh-CN"/>
        </w:rPr>
        <w:t>3.3 及时消毒</w:t>
      </w:r>
    </w:p>
    <w:p w14:paraId="23BDBCD3" w14:textId="77777777" w:rsidR="00CE72B8" w:rsidRDefault="00AE7D12">
      <w:pPr>
        <w:pStyle w:val="a5"/>
        <w:tabs>
          <w:tab w:val="left" w:pos="660"/>
        </w:tabs>
        <w:spacing w:line="400" w:lineRule="exact"/>
        <w:ind w:left="0" w:right="217" w:firstLineChars="200" w:firstLine="420"/>
        <w:jc w:val="left"/>
        <w:rPr>
          <w:sz w:val="21"/>
          <w:szCs w:val="21"/>
          <w:lang w:eastAsia="zh-CN"/>
        </w:rPr>
      </w:pPr>
      <w:r>
        <w:rPr>
          <w:rFonts w:hint="eastAsia"/>
          <w:sz w:val="21"/>
          <w:szCs w:val="21"/>
          <w:lang w:eastAsia="zh-CN"/>
        </w:rPr>
        <w:t>3.3.1 实验活动中发现病原微生物对实验周围环境造成污染时，应立即停止危险性操作，并采用适宜的消毒方法进行处理。</w:t>
      </w:r>
    </w:p>
    <w:p w14:paraId="4101BFC5" w14:textId="77777777" w:rsidR="00CE72B8" w:rsidRDefault="00AE7D12">
      <w:pPr>
        <w:pStyle w:val="a5"/>
        <w:tabs>
          <w:tab w:val="left" w:pos="658"/>
        </w:tabs>
        <w:spacing w:before="33" w:line="400" w:lineRule="exact"/>
        <w:ind w:left="0" w:firstLineChars="200" w:firstLine="420"/>
        <w:jc w:val="left"/>
        <w:rPr>
          <w:sz w:val="21"/>
          <w:szCs w:val="21"/>
          <w:lang w:eastAsia="zh-CN"/>
        </w:rPr>
      </w:pPr>
      <w:r>
        <w:rPr>
          <w:rFonts w:hint="eastAsia"/>
          <w:sz w:val="21"/>
          <w:szCs w:val="21"/>
          <w:lang w:eastAsia="zh-CN"/>
        </w:rPr>
        <w:t>3.3.2 必要时应立即将被污染的耗材完全浸没在消毒剂中浸泡消毒并达到规定时间。</w:t>
      </w:r>
    </w:p>
    <w:p w14:paraId="7B26CF97" w14:textId="77777777" w:rsidR="00CE72B8" w:rsidRDefault="00AE7D12">
      <w:pPr>
        <w:pStyle w:val="a5"/>
        <w:tabs>
          <w:tab w:val="left" w:pos="660"/>
        </w:tabs>
        <w:spacing w:line="400" w:lineRule="exact"/>
        <w:ind w:left="0" w:right="217" w:firstLineChars="200" w:firstLine="420"/>
        <w:jc w:val="left"/>
        <w:rPr>
          <w:sz w:val="21"/>
          <w:szCs w:val="21"/>
          <w:lang w:eastAsia="zh-CN"/>
        </w:rPr>
      </w:pPr>
      <w:r>
        <w:rPr>
          <w:rFonts w:hint="eastAsia"/>
          <w:sz w:val="21"/>
          <w:szCs w:val="21"/>
          <w:lang w:eastAsia="zh-CN"/>
        </w:rPr>
        <w:t>3.3.3 操作结束后应立即对可能引起感染的仪器、设备、器具、器皿、包装物、运输工具等消毒。</w:t>
      </w:r>
    </w:p>
    <w:p w14:paraId="1AF6CAB2" w14:textId="77777777" w:rsidR="00CE72B8" w:rsidRDefault="00AE7D12">
      <w:pPr>
        <w:pStyle w:val="a5"/>
        <w:tabs>
          <w:tab w:val="left" w:pos="660"/>
        </w:tabs>
        <w:spacing w:before="33" w:line="400" w:lineRule="exact"/>
        <w:ind w:left="0" w:firstLineChars="200" w:firstLine="420"/>
        <w:jc w:val="left"/>
        <w:rPr>
          <w:sz w:val="21"/>
          <w:szCs w:val="21"/>
          <w:lang w:eastAsia="zh-CN"/>
        </w:rPr>
      </w:pPr>
      <w:r>
        <w:rPr>
          <w:rFonts w:hint="eastAsia"/>
          <w:sz w:val="21"/>
          <w:szCs w:val="21"/>
          <w:lang w:eastAsia="zh-CN"/>
        </w:rPr>
        <w:t>3.3.4 操作结束后应立即对工作台面、地面等实验环境进行消毒处理，开启紫外线灯照射 1</w:t>
      </w:r>
    </w:p>
    <w:p w14:paraId="08CAC571" w14:textId="77777777" w:rsidR="00CE72B8" w:rsidRDefault="00AE7D12">
      <w:pPr>
        <w:pStyle w:val="a3"/>
        <w:spacing w:before="8" w:line="400" w:lineRule="exact"/>
        <w:rPr>
          <w:lang w:eastAsia="zh-CN"/>
        </w:rPr>
      </w:pPr>
      <w:r>
        <w:rPr>
          <w:rFonts w:hint="eastAsia"/>
          <w:lang w:eastAsia="zh-CN"/>
        </w:rPr>
        <w:t>小时。</w:t>
      </w:r>
    </w:p>
    <w:p w14:paraId="66052B0F" w14:textId="77777777" w:rsidR="00CE72B8" w:rsidRDefault="00AE7D12">
      <w:pPr>
        <w:pStyle w:val="a5"/>
        <w:tabs>
          <w:tab w:val="left" w:pos="658"/>
        </w:tabs>
        <w:spacing w:before="39" w:line="400" w:lineRule="exact"/>
        <w:ind w:left="0" w:right="111" w:firstLineChars="200" w:firstLine="420"/>
        <w:jc w:val="left"/>
        <w:rPr>
          <w:sz w:val="21"/>
          <w:szCs w:val="21"/>
          <w:lang w:eastAsia="zh-CN"/>
        </w:rPr>
      </w:pPr>
      <w:r>
        <w:rPr>
          <w:rFonts w:hint="eastAsia"/>
          <w:sz w:val="21"/>
          <w:szCs w:val="21"/>
          <w:lang w:eastAsia="zh-CN"/>
        </w:rPr>
        <w:t>3.3.5 操作结束后实验人员在去除个人防护用品后应立即按要求洗手，必要时应洗脸、洗澡、更衣。</w:t>
      </w:r>
    </w:p>
    <w:p w14:paraId="6F51C253" w14:textId="77777777" w:rsidR="00CE72B8" w:rsidRDefault="00AE7D12">
      <w:pPr>
        <w:pStyle w:val="a5"/>
        <w:tabs>
          <w:tab w:val="left" w:pos="658"/>
        </w:tabs>
        <w:spacing w:before="33" w:line="400" w:lineRule="exact"/>
        <w:ind w:left="0" w:firstLineChars="200" w:firstLine="420"/>
        <w:jc w:val="left"/>
        <w:rPr>
          <w:sz w:val="21"/>
          <w:szCs w:val="21"/>
          <w:lang w:eastAsia="zh-CN"/>
        </w:rPr>
      </w:pPr>
      <w:r>
        <w:rPr>
          <w:rFonts w:hint="eastAsia"/>
          <w:sz w:val="21"/>
          <w:szCs w:val="21"/>
          <w:lang w:eastAsia="zh-CN"/>
        </w:rPr>
        <w:t>3.3.6 所有废弃物应及时进行消毒，集中处理。</w:t>
      </w:r>
    </w:p>
    <w:p w14:paraId="2E98EF3A" w14:textId="77777777" w:rsidR="00CE72B8" w:rsidRDefault="00AE7D12">
      <w:pPr>
        <w:pStyle w:val="3"/>
        <w:tabs>
          <w:tab w:val="left" w:pos="502"/>
        </w:tabs>
        <w:spacing w:before="10" w:line="400" w:lineRule="exact"/>
        <w:ind w:left="0" w:firstLineChars="200" w:firstLine="420"/>
        <w:jc w:val="left"/>
        <w:rPr>
          <w:b w:val="0"/>
          <w:bCs w:val="0"/>
          <w:lang w:eastAsia="zh-CN"/>
        </w:rPr>
      </w:pPr>
      <w:r>
        <w:rPr>
          <w:rFonts w:hint="eastAsia"/>
          <w:b w:val="0"/>
          <w:bCs w:val="0"/>
          <w:lang w:eastAsia="zh-CN"/>
        </w:rPr>
        <w:t>3.4 合理消毒灭菌</w:t>
      </w:r>
    </w:p>
    <w:p w14:paraId="3C1E4E53" w14:textId="77777777" w:rsidR="00CE72B8" w:rsidRDefault="00AE7D12">
      <w:pPr>
        <w:pStyle w:val="a3"/>
        <w:spacing w:before="8" w:line="400" w:lineRule="exact"/>
        <w:ind w:left="0" w:right="219" w:firstLineChars="200" w:firstLine="420"/>
        <w:jc w:val="both"/>
        <w:rPr>
          <w:lang w:eastAsia="zh-CN"/>
        </w:rPr>
      </w:pPr>
      <w:r>
        <w:rPr>
          <w:rFonts w:hint="eastAsia"/>
          <w:lang w:eastAsia="zh-CN"/>
        </w:rPr>
        <w:t>对操作环境进行消毒时，操作人员应进行必要的个体防护，尽量减少消毒操作对人体的伤害、对物品的破坏和环境的影响。</w:t>
      </w:r>
    </w:p>
    <w:p w14:paraId="71AFA037" w14:textId="77777777" w:rsidR="00CE72B8" w:rsidRDefault="00AE7D12">
      <w:pPr>
        <w:pStyle w:val="a5"/>
        <w:tabs>
          <w:tab w:val="left" w:pos="660"/>
        </w:tabs>
        <w:spacing w:line="400" w:lineRule="exact"/>
        <w:ind w:left="0" w:right="217" w:firstLineChars="200" w:firstLine="420"/>
        <w:jc w:val="left"/>
        <w:rPr>
          <w:sz w:val="21"/>
          <w:szCs w:val="21"/>
          <w:lang w:eastAsia="zh-CN"/>
        </w:rPr>
      </w:pPr>
      <w:r>
        <w:rPr>
          <w:rFonts w:hint="eastAsia"/>
          <w:sz w:val="21"/>
          <w:szCs w:val="21"/>
          <w:lang w:eastAsia="zh-CN"/>
        </w:rPr>
        <w:t>3.4.1 耐高温的玻璃、金属器材等物品可选用干热灭菌，耐高温、耐湿的实验物品和器</w:t>
      </w:r>
    </w:p>
    <w:p w14:paraId="79A2448E" w14:textId="77777777" w:rsidR="00CE72B8" w:rsidRDefault="00CE72B8">
      <w:pPr>
        <w:spacing w:line="400" w:lineRule="exact"/>
        <w:rPr>
          <w:sz w:val="21"/>
          <w:szCs w:val="21"/>
          <w:lang w:eastAsia="zh-CN"/>
        </w:rPr>
        <w:sectPr w:rsidR="00CE72B8">
          <w:type w:val="continuous"/>
          <w:pgSz w:w="11910" w:h="16840"/>
          <w:pgMar w:top="1580" w:right="1580" w:bottom="280" w:left="1620" w:header="720" w:footer="720" w:gutter="0"/>
          <w:cols w:space="720"/>
        </w:sectPr>
      </w:pPr>
    </w:p>
    <w:tbl>
      <w:tblPr>
        <w:tblW w:w="8388" w:type="dxa"/>
        <w:tblInd w:w="103"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1DDB1DF8" w14:textId="77777777">
        <w:trPr>
          <w:trHeight w:hRule="exact" w:val="428"/>
        </w:trPr>
        <w:tc>
          <w:tcPr>
            <w:tcW w:w="4068" w:type="dxa"/>
            <w:gridSpan w:val="2"/>
            <w:vMerge w:val="restart"/>
            <w:tcBorders>
              <w:left w:val="nil"/>
              <w:right w:val="single" w:sz="4" w:space="0" w:color="000000"/>
            </w:tcBorders>
          </w:tcPr>
          <w:p w14:paraId="612CEF0C" w14:textId="77777777" w:rsidR="00CE72B8" w:rsidRDefault="00AE7D12">
            <w:pPr>
              <w:spacing w:line="400" w:lineRule="exact"/>
              <w:ind w:left="646" w:right="644" w:firstLineChars="200" w:firstLine="420"/>
              <w:jc w:val="center"/>
              <w:rPr>
                <w:sz w:val="21"/>
                <w:szCs w:val="21"/>
                <w:lang w:eastAsia="zh-CN"/>
              </w:rPr>
            </w:pPr>
            <w:r>
              <w:rPr>
                <w:rFonts w:hint="eastAsia"/>
                <w:sz w:val="21"/>
                <w:szCs w:val="21"/>
                <w:lang w:eastAsia="zh-CN"/>
              </w:rPr>
              <w:lastRenderedPageBreak/>
              <w:t>海洋产品及环境检测平台程序文件</w:t>
            </w:r>
          </w:p>
        </w:tc>
        <w:tc>
          <w:tcPr>
            <w:tcW w:w="1260" w:type="dxa"/>
            <w:tcBorders>
              <w:left w:val="single" w:sz="4" w:space="0" w:color="000000"/>
              <w:bottom w:val="single" w:sz="4" w:space="0" w:color="000000"/>
              <w:right w:val="single" w:sz="4" w:space="0" w:color="000000"/>
            </w:tcBorders>
          </w:tcPr>
          <w:p w14:paraId="13DB9C1E" w14:textId="77777777" w:rsidR="00CE72B8" w:rsidRDefault="00AE7D12">
            <w:pPr>
              <w:spacing w:line="400" w:lineRule="exact"/>
              <w:ind w:right="2"/>
              <w:jc w:val="center"/>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tcPr>
          <w:p w14:paraId="6B00EEEE" w14:textId="77777777" w:rsidR="00CE72B8" w:rsidRDefault="00AE7D12">
            <w:pPr>
              <w:spacing w:before="19" w:line="400" w:lineRule="exact"/>
              <w:ind w:left="6" w:right="4" w:firstLineChars="200" w:firstLine="420"/>
              <w:jc w:val="center"/>
              <w:rPr>
                <w:sz w:val="21"/>
                <w:szCs w:val="21"/>
              </w:rPr>
            </w:pPr>
            <w:r>
              <w:rPr>
                <w:rFonts w:hint="eastAsia"/>
                <w:sz w:val="21"/>
                <w:szCs w:val="21"/>
                <w:lang w:eastAsia="zh-CN"/>
              </w:rPr>
              <w:t>JCPT</w:t>
            </w:r>
            <w:r>
              <w:rPr>
                <w:rFonts w:hint="eastAsia"/>
                <w:sz w:val="21"/>
                <w:szCs w:val="21"/>
              </w:rPr>
              <w:t>-CX-</w:t>
            </w:r>
            <w:r>
              <w:rPr>
                <w:rFonts w:hint="eastAsia"/>
                <w:sz w:val="21"/>
                <w:szCs w:val="21"/>
                <w:lang w:eastAsia="zh-CN"/>
              </w:rPr>
              <w:t>36</w:t>
            </w:r>
            <w:r>
              <w:rPr>
                <w:rFonts w:hint="eastAsia"/>
                <w:sz w:val="21"/>
                <w:szCs w:val="21"/>
              </w:rPr>
              <w:t>-201</w:t>
            </w:r>
            <w:r>
              <w:rPr>
                <w:rFonts w:hint="eastAsia"/>
                <w:sz w:val="21"/>
                <w:szCs w:val="21"/>
                <w:lang w:eastAsia="zh-CN"/>
              </w:rPr>
              <w:t>9</w:t>
            </w:r>
            <w:r>
              <w:rPr>
                <w:rFonts w:hint="eastAsia"/>
                <w:sz w:val="21"/>
                <w:szCs w:val="21"/>
              </w:rPr>
              <w:t>-1.0</w:t>
            </w:r>
          </w:p>
        </w:tc>
      </w:tr>
      <w:tr w:rsidR="00CE72B8" w14:paraId="19522626" w14:textId="77777777">
        <w:trPr>
          <w:trHeight w:hRule="exact" w:val="416"/>
        </w:trPr>
        <w:tc>
          <w:tcPr>
            <w:tcW w:w="4068" w:type="dxa"/>
            <w:gridSpan w:val="2"/>
            <w:vMerge/>
            <w:tcBorders>
              <w:left w:val="nil"/>
              <w:bottom w:val="single" w:sz="4" w:space="0" w:color="000000"/>
              <w:right w:val="single" w:sz="4" w:space="0" w:color="000000"/>
            </w:tcBorders>
          </w:tcPr>
          <w:p w14:paraId="7A197028"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3CF0B028" w14:textId="77777777" w:rsidR="00CE72B8" w:rsidRDefault="00AE7D12">
            <w:pPr>
              <w:tabs>
                <w:tab w:val="left" w:pos="419"/>
              </w:tabs>
              <w:spacing w:line="400" w:lineRule="exact"/>
              <w:ind w:right="1"/>
              <w:jc w:val="center"/>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tcPr>
          <w:p w14:paraId="78A2D1A9" w14:textId="77777777" w:rsidR="00CE72B8" w:rsidRDefault="00AE7D12">
            <w:pPr>
              <w:tabs>
                <w:tab w:val="left" w:pos="945"/>
              </w:tabs>
              <w:spacing w:line="400" w:lineRule="exact"/>
              <w:ind w:right="4" w:firstLineChars="200" w:firstLine="420"/>
              <w:jc w:val="center"/>
              <w:rPr>
                <w:sz w:val="21"/>
                <w:szCs w:val="21"/>
              </w:rPr>
            </w:pPr>
            <w:r>
              <w:rPr>
                <w:rFonts w:hint="eastAsia"/>
                <w:sz w:val="21"/>
                <w:szCs w:val="21"/>
              </w:rPr>
              <w:t xml:space="preserve">第 </w:t>
            </w:r>
            <w:r>
              <w:rPr>
                <w:rFonts w:hint="eastAsia"/>
                <w:sz w:val="21"/>
                <w:szCs w:val="21"/>
                <w:lang w:eastAsia="zh-CN"/>
              </w:rPr>
              <w:t>3</w:t>
            </w:r>
            <w:r>
              <w:rPr>
                <w:rFonts w:hint="eastAsia"/>
                <w:sz w:val="21"/>
                <w:szCs w:val="21"/>
              </w:rPr>
              <w:t xml:space="preserve">  页</w:t>
            </w:r>
            <w:r>
              <w:rPr>
                <w:rFonts w:hint="eastAsia"/>
                <w:sz w:val="21"/>
                <w:szCs w:val="21"/>
              </w:rPr>
              <w:tab/>
              <w:t xml:space="preserve">共 </w:t>
            </w:r>
            <w:r>
              <w:rPr>
                <w:rFonts w:hint="eastAsia"/>
                <w:sz w:val="21"/>
                <w:szCs w:val="21"/>
                <w:lang w:eastAsia="zh-CN"/>
              </w:rPr>
              <w:t>5</w:t>
            </w:r>
            <w:r>
              <w:rPr>
                <w:rFonts w:hint="eastAsia"/>
                <w:sz w:val="21"/>
                <w:szCs w:val="21"/>
              </w:rPr>
              <w:t xml:space="preserve"> 页</w:t>
            </w:r>
          </w:p>
        </w:tc>
      </w:tr>
      <w:tr w:rsidR="00CE72B8" w14:paraId="0BBC5F33" w14:textId="77777777">
        <w:trPr>
          <w:trHeight w:hRule="exact" w:val="383"/>
        </w:trPr>
        <w:tc>
          <w:tcPr>
            <w:tcW w:w="1008" w:type="dxa"/>
            <w:vMerge w:val="restart"/>
            <w:tcBorders>
              <w:top w:val="single" w:sz="4" w:space="0" w:color="000000"/>
              <w:left w:val="nil"/>
              <w:right w:val="single" w:sz="4" w:space="0" w:color="000000"/>
            </w:tcBorders>
          </w:tcPr>
          <w:p w14:paraId="7F8E4D0D" w14:textId="77777777" w:rsidR="00CE72B8" w:rsidRDefault="00AE7D12">
            <w:pPr>
              <w:spacing w:before="106" w:line="400" w:lineRule="exact"/>
              <w:jc w:val="center"/>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tcPr>
          <w:p w14:paraId="112EF658" w14:textId="77777777" w:rsidR="00CE72B8" w:rsidRDefault="00AE7D12">
            <w:pPr>
              <w:spacing w:before="106" w:line="340" w:lineRule="exact"/>
              <w:ind w:firstLineChars="100" w:firstLine="210"/>
              <w:jc w:val="both"/>
              <w:rPr>
                <w:sz w:val="21"/>
                <w:szCs w:val="21"/>
                <w:lang w:eastAsia="zh-CN"/>
              </w:rPr>
            </w:pPr>
            <w:r>
              <w:rPr>
                <w:rFonts w:hint="eastAsia"/>
                <w:sz w:val="21"/>
                <w:szCs w:val="21"/>
                <w:lang w:eastAsia="zh-CN"/>
              </w:rPr>
              <w:t>36 实验室消毒灭菌管理程序</w:t>
            </w:r>
          </w:p>
        </w:tc>
        <w:tc>
          <w:tcPr>
            <w:tcW w:w="1260" w:type="dxa"/>
            <w:tcBorders>
              <w:top w:val="single" w:sz="4" w:space="0" w:color="000000"/>
              <w:left w:val="single" w:sz="4" w:space="0" w:color="000000"/>
              <w:bottom w:val="single" w:sz="4" w:space="0" w:color="000000"/>
              <w:right w:val="single" w:sz="4" w:space="0" w:color="000000"/>
            </w:tcBorders>
          </w:tcPr>
          <w:p w14:paraId="51AD42F1" w14:textId="77777777" w:rsidR="00CE72B8" w:rsidRDefault="00AE7D12">
            <w:pPr>
              <w:spacing w:line="400" w:lineRule="exact"/>
              <w:ind w:right="1"/>
              <w:jc w:val="center"/>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tcPr>
          <w:p w14:paraId="7EEE017F" w14:textId="77777777" w:rsidR="00CE72B8" w:rsidRDefault="00AE7D12">
            <w:pPr>
              <w:spacing w:line="400" w:lineRule="exact"/>
              <w:ind w:left="2" w:right="4" w:firstLineChars="200" w:firstLine="420"/>
              <w:jc w:val="center"/>
              <w:rPr>
                <w:sz w:val="21"/>
                <w:szCs w:val="21"/>
              </w:rPr>
            </w:pPr>
            <w:r>
              <w:rPr>
                <w:rFonts w:hint="eastAsia"/>
                <w:sz w:val="21"/>
                <w:szCs w:val="21"/>
              </w:rPr>
              <w:t>第 201</w:t>
            </w:r>
            <w:r>
              <w:rPr>
                <w:rFonts w:hint="eastAsia"/>
                <w:sz w:val="21"/>
                <w:szCs w:val="21"/>
                <w:lang w:eastAsia="zh-CN"/>
              </w:rPr>
              <w:t>9</w:t>
            </w:r>
            <w:r>
              <w:rPr>
                <w:rFonts w:hint="eastAsia"/>
                <w:sz w:val="21"/>
                <w:szCs w:val="21"/>
              </w:rPr>
              <w:t xml:space="preserve"> 版 第 0 次修订</w:t>
            </w:r>
          </w:p>
        </w:tc>
      </w:tr>
      <w:tr w:rsidR="00CE72B8" w14:paraId="63331396" w14:textId="77777777">
        <w:trPr>
          <w:trHeight w:hRule="exact" w:val="393"/>
        </w:trPr>
        <w:tc>
          <w:tcPr>
            <w:tcW w:w="1008" w:type="dxa"/>
            <w:vMerge/>
            <w:tcBorders>
              <w:left w:val="nil"/>
              <w:right w:val="single" w:sz="4" w:space="0" w:color="000000"/>
            </w:tcBorders>
          </w:tcPr>
          <w:p w14:paraId="549CD6F5" w14:textId="77777777" w:rsidR="00CE72B8" w:rsidRDefault="00CE72B8">
            <w:pPr>
              <w:spacing w:line="400" w:lineRule="exact"/>
              <w:ind w:firstLineChars="200" w:firstLine="420"/>
              <w:rPr>
                <w:sz w:val="21"/>
                <w:szCs w:val="21"/>
              </w:rPr>
            </w:pPr>
          </w:p>
        </w:tc>
        <w:tc>
          <w:tcPr>
            <w:tcW w:w="3060" w:type="dxa"/>
            <w:vMerge/>
            <w:tcBorders>
              <w:left w:val="single" w:sz="4" w:space="0" w:color="000000"/>
              <w:right w:val="single" w:sz="4" w:space="0" w:color="000000"/>
            </w:tcBorders>
          </w:tcPr>
          <w:p w14:paraId="1FEF4E05"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right w:val="single" w:sz="4" w:space="0" w:color="000000"/>
            </w:tcBorders>
          </w:tcPr>
          <w:p w14:paraId="3A90E790" w14:textId="77777777" w:rsidR="00CE72B8" w:rsidRDefault="00AE7D12">
            <w:pPr>
              <w:spacing w:line="400" w:lineRule="exact"/>
              <w:ind w:right="2"/>
              <w:jc w:val="center"/>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tcPr>
          <w:p w14:paraId="64105FAB" w14:textId="77777777" w:rsidR="00CE72B8" w:rsidRDefault="00AE7D12">
            <w:pPr>
              <w:spacing w:line="400" w:lineRule="exact"/>
              <w:ind w:left="3" w:right="4" w:firstLineChars="200" w:firstLine="420"/>
              <w:jc w:val="center"/>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1</w:t>
            </w:r>
            <w:r>
              <w:rPr>
                <w:rFonts w:hint="eastAsia"/>
                <w:sz w:val="21"/>
                <w:szCs w:val="21"/>
                <w:lang w:eastAsia="zh-CN"/>
              </w:rPr>
              <w:t>0</w:t>
            </w:r>
            <w:r>
              <w:rPr>
                <w:rFonts w:hint="eastAsia"/>
                <w:sz w:val="21"/>
                <w:szCs w:val="21"/>
              </w:rPr>
              <w:t xml:space="preserve"> 月 01 日</w:t>
            </w:r>
          </w:p>
        </w:tc>
      </w:tr>
    </w:tbl>
    <w:p w14:paraId="398353FC" w14:textId="77777777" w:rsidR="00CE72B8" w:rsidRDefault="00AE7D12">
      <w:pPr>
        <w:pStyle w:val="a3"/>
        <w:spacing w:before="3" w:line="400" w:lineRule="exact"/>
        <w:ind w:left="0"/>
        <w:rPr>
          <w:lang w:eastAsia="zh-CN"/>
        </w:rPr>
      </w:pPr>
      <w:r>
        <w:rPr>
          <w:rFonts w:hint="eastAsia"/>
          <w:lang w:eastAsia="zh-CN"/>
        </w:rPr>
        <w:t>材应首选压力蒸汽灭菌。</w:t>
      </w:r>
    </w:p>
    <w:p w14:paraId="7E39B300" w14:textId="77777777" w:rsidR="00CE72B8" w:rsidRDefault="00AE7D12">
      <w:pPr>
        <w:pStyle w:val="a5"/>
        <w:tabs>
          <w:tab w:val="left" w:pos="658"/>
        </w:tabs>
        <w:spacing w:before="33" w:line="400" w:lineRule="exact"/>
        <w:ind w:left="0" w:firstLineChars="200" w:firstLine="420"/>
        <w:jc w:val="left"/>
        <w:rPr>
          <w:sz w:val="21"/>
          <w:szCs w:val="21"/>
          <w:lang w:eastAsia="zh-CN"/>
        </w:rPr>
      </w:pPr>
      <w:r>
        <w:rPr>
          <w:rFonts w:hint="eastAsia"/>
          <w:sz w:val="21"/>
          <w:szCs w:val="21"/>
          <w:lang w:eastAsia="zh-CN"/>
        </w:rPr>
        <w:t>3.4.2 压力蒸汽灭菌器内压力降到 0Pa、温度降到 60℃以下方可取出物品。</w:t>
      </w:r>
    </w:p>
    <w:p w14:paraId="0694F9A5" w14:textId="77777777" w:rsidR="00CE72B8" w:rsidRDefault="00AE7D12">
      <w:pPr>
        <w:pStyle w:val="a5"/>
        <w:tabs>
          <w:tab w:val="left" w:pos="658"/>
        </w:tabs>
        <w:spacing w:line="400" w:lineRule="exact"/>
        <w:ind w:left="0" w:firstLineChars="200" w:firstLine="420"/>
        <w:jc w:val="left"/>
        <w:rPr>
          <w:sz w:val="21"/>
          <w:szCs w:val="21"/>
          <w:lang w:eastAsia="zh-CN"/>
        </w:rPr>
      </w:pPr>
      <w:r>
        <w:rPr>
          <w:rFonts w:hint="eastAsia"/>
          <w:sz w:val="21"/>
          <w:szCs w:val="21"/>
          <w:lang w:eastAsia="zh-CN"/>
        </w:rPr>
        <w:t>3.4.3 禁止使用压力蒸汽灭菌器处理油剂类和干粉类物品。</w:t>
      </w:r>
    </w:p>
    <w:p w14:paraId="1C39DF1F" w14:textId="77777777" w:rsidR="00CE72B8" w:rsidRDefault="00AE7D12">
      <w:pPr>
        <w:pStyle w:val="a5"/>
        <w:tabs>
          <w:tab w:val="left" w:pos="658"/>
        </w:tabs>
        <w:spacing w:line="400" w:lineRule="exact"/>
        <w:ind w:left="0" w:firstLineChars="200" w:firstLine="420"/>
        <w:jc w:val="left"/>
        <w:rPr>
          <w:sz w:val="21"/>
          <w:szCs w:val="21"/>
          <w:lang w:eastAsia="zh-CN"/>
        </w:rPr>
      </w:pPr>
      <w:r>
        <w:rPr>
          <w:rFonts w:hint="eastAsia"/>
          <w:sz w:val="21"/>
          <w:szCs w:val="21"/>
          <w:lang w:eastAsia="zh-CN"/>
        </w:rPr>
        <w:t>3.4.4 金属器械应选择对金属基本无腐蚀性的消毒剂作浸泡灭菌处理。</w:t>
      </w:r>
    </w:p>
    <w:p w14:paraId="73317A3B" w14:textId="77777777" w:rsidR="00CE72B8" w:rsidRDefault="00AE7D12">
      <w:pPr>
        <w:pStyle w:val="a5"/>
        <w:tabs>
          <w:tab w:val="left" w:pos="658"/>
        </w:tabs>
        <w:spacing w:line="400" w:lineRule="exact"/>
        <w:ind w:left="0" w:firstLineChars="200" w:firstLine="420"/>
        <w:jc w:val="left"/>
        <w:rPr>
          <w:sz w:val="21"/>
          <w:szCs w:val="21"/>
          <w:lang w:eastAsia="zh-CN"/>
        </w:rPr>
      </w:pPr>
      <w:r>
        <w:rPr>
          <w:rFonts w:hint="eastAsia"/>
          <w:sz w:val="21"/>
          <w:szCs w:val="21"/>
          <w:lang w:eastAsia="zh-CN"/>
        </w:rPr>
        <w:t>3.4.5 不耐热、不耐湿的材料以及贵重物品，可选择环氧乙烷消毒或灭菌。</w:t>
      </w:r>
    </w:p>
    <w:p w14:paraId="4C2B1EB2" w14:textId="77777777" w:rsidR="00CE72B8" w:rsidRDefault="00AE7D12">
      <w:pPr>
        <w:pStyle w:val="a5"/>
        <w:tabs>
          <w:tab w:val="left" w:pos="658"/>
        </w:tabs>
        <w:spacing w:line="400" w:lineRule="exact"/>
        <w:ind w:left="0" w:firstLineChars="200" w:firstLine="420"/>
        <w:jc w:val="left"/>
        <w:rPr>
          <w:sz w:val="21"/>
          <w:szCs w:val="21"/>
          <w:lang w:eastAsia="zh-CN"/>
        </w:rPr>
      </w:pPr>
      <w:r>
        <w:rPr>
          <w:rFonts w:hint="eastAsia"/>
          <w:sz w:val="21"/>
          <w:szCs w:val="21"/>
          <w:lang w:eastAsia="zh-CN"/>
        </w:rPr>
        <w:t>3.4.6 对人体皮肤或黏膜消毒应选择合格的皮肤消毒剂。</w:t>
      </w:r>
    </w:p>
    <w:p w14:paraId="2D4576D8" w14:textId="77777777" w:rsidR="00CE72B8" w:rsidRDefault="00AE7D12">
      <w:pPr>
        <w:pStyle w:val="3"/>
        <w:tabs>
          <w:tab w:val="left" w:pos="502"/>
        </w:tabs>
        <w:spacing w:before="10" w:line="400" w:lineRule="exact"/>
        <w:ind w:left="0" w:firstLineChars="200" w:firstLine="420"/>
        <w:jc w:val="left"/>
        <w:rPr>
          <w:b w:val="0"/>
          <w:bCs w:val="0"/>
          <w:lang w:eastAsia="zh-CN"/>
        </w:rPr>
      </w:pPr>
      <w:r>
        <w:rPr>
          <w:rFonts w:hint="eastAsia"/>
          <w:b w:val="0"/>
          <w:bCs w:val="0"/>
          <w:lang w:eastAsia="zh-CN"/>
        </w:rPr>
        <w:t>3.5 消毒灭菌的程序及方法</w:t>
      </w:r>
    </w:p>
    <w:p w14:paraId="5CED10B0" w14:textId="77777777" w:rsidR="00CE72B8" w:rsidRDefault="00AE7D12">
      <w:pPr>
        <w:pStyle w:val="a5"/>
        <w:tabs>
          <w:tab w:val="left" w:pos="658"/>
        </w:tabs>
        <w:spacing w:line="400" w:lineRule="exact"/>
        <w:ind w:left="0" w:firstLineChars="200" w:firstLine="420"/>
        <w:jc w:val="left"/>
        <w:rPr>
          <w:sz w:val="21"/>
          <w:szCs w:val="21"/>
          <w:lang w:eastAsia="zh-CN"/>
        </w:rPr>
      </w:pPr>
      <w:r>
        <w:rPr>
          <w:rFonts w:hint="eastAsia"/>
          <w:sz w:val="21"/>
          <w:szCs w:val="21"/>
          <w:lang w:eastAsia="zh-CN"/>
        </w:rPr>
        <w:t>3.5.1 室内空气消毒</w:t>
      </w:r>
    </w:p>
    <w:p w14:paraId="0DA61013" w14:textId="77777777" w:rsidR="00CE72B8" w:rsidRDefault="00AE7D12">
      <w:pPr>
        <w:pStyle w:val="a3"/>
        <w:spacing w:before="8" w:line="400" w:lineRule="exact"/>
        <w:ind w:right="217" w:firstLineChars="100" w:firstLine="210"/>
        <w:jc w:val="both"/>
        <w:rPr>
          <w:lang w:eastAsia="zh-CN"/>
        </w:rPr>
      </w:pPr>
      <w:r>
        <w:rPr>
          <w:rFonts w:hint="eastAsia"/>
          <w:lang w:eastAsia="zh-CN"/>
        </w:rPr>
        <w:t>采用排气扇进行机械通风，用紫外线灯对室内空气消毒时，平均功率为 1.5W/m3，照射</w:t>
      </w:r>
    </w:p>
    <w:p w14:paraId="36C35E1A" w14:textId="77777777" w:rsidR="00CE72B8" w:rsidRDefault="00AE7D12">
      <w:pPr>
        <w:pStyle w:val="a3"/>
        <w:spacing w:before="8" w:line="400" w:lineRule="exact"/>
        <w:ind w:left="0" w:right="217"/>
        <w:jc w:val="both"/>
        <w:rPr>
          <w:lang w:eastAsia="zh-CN"/>
        </w:rPr>
      </w:pPr>
      <w:r>
        <w:rPr>
          <w:rFonts w:hint="eastAsia"/>
          <w:lang w:eastAsia="zh-CN"/>
        </w:rPr>
        <w:t>时间≥30 分钟。</w:t>
      </w:r>
    </w:p>
    <w:p w14:paraId="7FFDE3EF" w14:textId="77777777" w:rsidR="00CE72B8" w:rsidRDefault="00AE7D12">
      <w:pPr>
        <w:pStyle w:val="a5"/>
        <w:tabs>
          <w:tab w:val="left" w:pos="658"/>
        </w:tabs>
        <w:spacing w:before="0" w:line="400" w:lineRule="exact"/>
        <w:ind w:left="0" w:firstLineChars="200" w:firstLine="420"/>
        <w:jc w:val="left"/>
        <w:rPr>
          <w:sz w:val="21"/>
          <w:szCs w:val="21"/>
          <w:lang w:eastAsia="zh-CN"/>
        </w:rPr>
      </w:pPr>
      <w:r>
        <w:rPr>
          <w:rFonts w:hint="eastAsia"/>
          <w:sz w:val="21"/>
          <w:szCs w:val="21"/>
          <w:lang w:eastAsia="zh-CN"/>
        </w:rPr>
        <w:t>3.5.2 表面消毒</w:t>
      </w:r>
    </w:p>
    <w:p w14:paraId="4A1E3585" w14:textId="77777777" w:rsidR="00CE72B8" w:rsidRDefault="00AE7D12">
      <w:pPr>
        <w:pStyle w:val="a5"/>
        <w:tabs>
          <w:tab w:val="left" w:pos="816"/>
        </w:tabs>
        <w:spacing w:line="400" w:lineRule="exact"/>
        <w:ind w:left="0" w:firstLineChars="200" w:firstLine="420"/>
        <w:jc w:val="left"/>
        <w:rPr>
          <w:sz w:val="21"/>
          <w:szCs w:val="21"/>
          <w:lang w:eastAsia="zh-CN"/>
        </w:rPr>
      </w:pPr>
      <w:r>
        <w:rPr>
          <w:rFonts w:hint="eastAsia"/>
          <w:sz w:val="21"/>
          <w:szCs w:val="21"/>
          <w:lang w:eastAsia="zh-CN"/>
        </w:rPr>
        <w:t>3.5.2.1地面消毒</w:t>
      </w:r>
    </w:p>
    <w:p w14:paraId="03F8062A" w14:textId="77777777" w:rsidR="00CE72B8" w:rsidRDefault="00AE7D12">
      <w:pPr>
        <w:pStyle w:val="a3"/>
        <w:spacing w:before="37" w:line="400" w:lineRule="exact"/>
        <w:ind w:left="0" w:firstLineChars="200" w:firstLine="420"/>
        <w:rPr>
          <w:lang w:eastAsia="zh-CN"/>
        </w:rPr>
      </w:pPr>
      <w:r>
        <w:rPr>
          <w:rFonts w:hint="eastAsia"/>
          <w:lang w:eastAsia="zh-CN"/>
        </w:rPr>
        <w:t>检测室地面要采取湿式拖扫，可用 0.4%过氧乙酸拖地或 0.2%～0.5%过氧乙酸喷洒；也可视情况用有效氯浓度为 0.1%～0.5%（1～5g/L）的消毒剂喷洒或拖地，喷洒消毒剂的用量不</w:t>
      </w:r>
    </w:p>
    <w:p w14:paraId="5D111A60" w14:textId="77777777" w:rsidR="00CE72B8" w:rsidRDefault="00AE7D12">
      <w:pPr>
        <w:pStyle w:val="a3"/>
        <w:spacing w:before="37" w:line="400" w:lineRule="exact"/>
        <w:ind w:left="0"/>
        <w:rPr>
          <w:lang w:eastAsia="zh-CN"/>
        </w:rPr>
      </w:pPr>
      <w:r>
        <w:rPr>
          <w:rFonts w:hint="eastAsia"/>
          <w:lang w:eastAsia="zh-CN"/>
        </w:rPr>
        <w:t>少于 100m L/m2。</w:t>
      </w:r>
      <w:r>
        <w:rPr>
          <w:rFonts w:hint="eastAsia"/>
          <w:color w:val="C00000"/>
          <w:lang w:eastAsia="zh-CN"/>
        </w:rPr>
        <w:t>各检测室的拖把应专用，污染区和清洁区的拖把不得混用。</w:t>
      </w:r>
      <w:r>
        <w:rPr>
          <w:rFonts w:hint="eastAsia"/>
          <w:lang w:eastAsia="zh-CN"/>
        </w:rPr>
        <w:t>拖把使用后，</w:t>
      </w:r>
    </w:p>
    <w:p w14:paraId="742DB9A7" w14:textId="77777777" w:rsidR="00CE72B8" w:rsidRDefault="00AE7D12">
      <w:pPr>
        <w:pStyle w:val="a3"/>
        <w:spacing w:before="37" w:line="400" w:lineRule="exact"/>
        <w:ind w:left="0"/>
        <w:rPr>
          <w:lang w:eastAsia="zh-CN"/>
        </w:rPr>
      </w:pPr>
      <w:r>
        <w:rPr>
          <w:rFonts w:hint="eastAsia"/>
          <w:lang w:eastAsia="zh-CN"/>
        </w:rPr>
        <w:t>先用上述消毒液浸泡 30 分钟，再用水洗净，悬挂晾干，最好放在阳光下暴晒后备用。</w:t>
      </w:r>
    </w:p>
    <w:p w14:paraId="19382146" w14:textId="77777777" w:rsidR="00CE72B8" w:rsidRDefault="00AE7D12">
      <w:pPr>
        <w:pStyle w:val="a5"/>
        <w:tabs>
          <w:tab w:val="left" w:pos="896"/>
        </w:tabs>
        <w:spacing w:line="400" w:lineRule="exact"/>
        <w:ind w:left="0" w:firstLineChars="200" w:firstLine="420"/>
        <w:jc w:val="left"/>
        <w:rPr>
          <w:sz w:val="21"/>
          <w:szCs w:val="21"/>
          <w:lang w:eastAsia="zh-CN"/>
        </w:rPr>
      </w:pPr>
      <w:r>
        <w:rPr>
          <w:rFonts w:hint="eastAsia"/>
          <w:sz w:val="21"/>
          <w:szCs w:val="21"/>
          <w:lang w:eastAsia="zh-CN"/>
        </w:rPr>
        <w:t>3.5.2.2 物体表面消毒</w:t>
      </w:r>
    </w:p>
    <w:p w14:paraId="19613999" w14:textId="77777777" w:rsidR="00CE72B8" w:rsidRDefault="00AE7D12">
      <w:pPr>
        <w:pStyle w:val="a3"/>
        <w:spacing w:line="400" w:lineRule="exact"/>
        <w:ind w:left="0" w:firstLineChars="200" w:firstLine="420"/>
        <w:rPr>
          <w:lang w:eastAsia="zh-CN"/>
        </w:rPr>
      </w:pPr>
      <w:r>
        <w:rPr>
          <w:rFonts w:hint="eastAsia"/>
          <w:lang w:eastAsia="zh-CN"/>
        </w:rPr>
        <w:t>检测室台面、桌椅、橱柜、运输工具、门把手、实验记录夹等物品的表面可用 0.2%～</w:t>
      </w:r>
    </w:p>
    <w:p w14:paraId="41EB5AC7" w14:textId="77777777" w:rsidR="00CE72B8" w:rsidRDefault="00AE7D12">
      <w:pPr>
        <w:pStyle w:val="a3"/>
        <w:spacing w:line="400" w:lineRule="exact"/>
        <w:ind w:left="0"/>
        <w:rPr>
          <w:lang w:eastAsia="zh-CN"/>
        </w:rPr>
      </w:pPr>
      <w:r>
        <w:rPr>
          <w:rFonts w:hint="eastAsia"/>
          <w:lang w:eastAsia="zh-CN"/>
        </w:rPr>
        <w:t>0.5%过氧乙酸喷洒或有效氯浓度为 0.1%～0.5%（1～5g/L）的消毒剂喷洒、擦拭,也可用 75%</w:t>
      </w:r>
    </w:p>
    <w:p w14:paraId="7D0666F8" w14:textId="77777777" w:rsidR="00CE72B8" w:rsidRDefault="00AE7D12">
      <w:pPr>
        <w:pStyle w:val="a3"/>
        <w:spacing w:before="8" w:line="400" w:lineRule="exact"/>
        <w:ind w:left="0"/>
        <w:rPr>
          <w:lang w:eastAsia="zh-CN"/>
        </w:rPr>
      </w:pPr>
      <w:r>
        <w:rPr>
          <w:rFonts w:hint="eastAsia"/>
          <w:lang w:eastAsia="zh-CN"/>
        </w:rPr>
        <w:t>酒精擦拭。</w:t>
      </w:r>
    </w:p>
    <w:p w14:paraId="79A940C2" w14:textId="77777777" w:rsidR="00CE72B8" w:rsidRDefault="00AE7D12">
      <w:pPr>
        <w:pStyle w:val="a3"/>
        <w:spacing w:before="39" w:line="400" w:lineRule="exact"/>
        <w:ind w:right="195" w:firstLineChars="100" w:firstLine="210"/>
        <w:jc w:val="both"/>
        <w:rPr>
          <w:lang w:eastAsia="zh-CN"/>
        </w:rPr>
      </w:pPr>
      <w:r>
        <w:rPr>
          <w:rFonts w:hint="eastAsia"/>
          <w:lang w:eastAsia="zh-CN"/>
        </w:rPr>
        <w:t>物体表面被明显污染时，应立即用 0.5%过氧乙酸喷洒或有效氯浓度为 0.5%（5g/L）</w:t>
      </w:r>
    </w:p>
    <w:p w14:paraId="6D265EAA" w14:textId="77777777" w:rsidR="00CE72B8" w:rsidRDefault="00AE7D12">
      <w:pPr>
        <w:pStyle w:val="a3"/>
        <w:spacing w:before="39" w:line="400" w:lineRule="exact"/>
        <w:ind w:left="0" w:right="195"/>
        <w:jc w:val="both"/>
        <w:rPr>
          <w:lang w:eastAsia="zh-CN"/>
        </w:rPr>
      </w:pPr>
      <w:r>
        <w:rPr>
          <w:rFonts w:hint="eastAsia"/>
          <w:lang w:eastAsia="zh-CN"/>
        </w:rPr>
        <w:t>的消毒剂喷洒覆盖于污染表面，使消毒剂浸没污染区域，作用 30～60 分钟。</w:t>
      </w:r>
    </w:p>
    <w:p w14:paraId="740A9A43" w14:textId="77777777" w:rsidR="00CE72B8" w:rsidRDefault="00AE7D12">
      <w:pPr>
        <w:pStyle w:val="a3"/>
        <w:spacing w:before="2" w:line="400" w:lineRule="exact"/>
        <w:ind w:left="0" w:firstLineChars="200" w:firstLine="420"/>
        <w:rPr>
          <w:lang w:eastAsia="zh-CN"/>
        </w:rPr>
      </w:pPr>
      <w:r>
        <w:rPr>
          <w:rFonts w:hint="eastAsia"/>
          <w:lang w:eastAsia="zh-CN"/>
        </w:rPr>
        <w:t>3.5.2.3 实验器材消毒</w:t>
      </w:r>
    </w:p>
    <w:p w14:paraId="55CCFBF1" w14:textId="77777777" w:rsidR="00CE72B8" w:rsidRDefault="00AE7D12">
      <w:pPr>
        <w:pStyle w:val="a3"/>
        <w:spacing w:before="8" w:line="400" w:lineRule="exact"/>
        <w:ind w:left="0" w:right="197" w:firstLineChars="200" w:firstLine="420"/>
        <w:jc w:val="both"/>
        <w:rPr>
          <w:lang w:eastAsia="zh-CN"/>
        </w:rPr>
      </w:pPr>
      <w:r>
        <w:rPr>
          <w:rFonts w:hint="eastAsia"/>
          <w:lang w:eastAsia="zh-CN"/>
        </w:rPr>
        <w:t>压力蒸汽和干热灭菌方法适用于耐高温、高湿的物品，如金属器材、玻璃器皿等。</w:t>
      </w:r>
    </w:p>
    <w:p w14:paraId="33EA3347" w14:textId="77777777" w:rsidR="00CE72B8" w:rsidRDefault="00AE7D12">
      <w:pPr>
        <w:pStyle w:val="a3"/>
        <w:spacing w:before="7" w:line="400" w:lineRule="exact"/>
        <w:ind w:left="0" w:right="192" w:firstLineChars="200" w:firstLine="420"/>
        <w:jc w:val="both"/>
        <w:rPr>
          <w:lang w:eastAsia="zh-CN"/>
        </w:rPr>
      </w:pPr>
      <w:r>
        <w:rPr>
          <w:rFonts w:hint="eastAsia"/>
          <w:lang w:eastAsia="zh-CN"/>
        </w:rPr>
        <w:t>使用过的玻璃移液管、试管、离心管、玻片、玻棒、三角瓶和平皿等玻璃器材应立即浸入 0.5%过氧乙酸或有效氯浓度为 0.1%～0.5%（1～5g/L）的消毒剂中作用 60分钟以上，消毒后用超声波清洗装置洗涤、沥干，使用前再进行压力蒸汽灭菌处理。</w:t>
      </w:r>
    </w:p>
    <w:p w14:paraId="3ABE05C2" w14:textId="77777777" w:rsidR="00CE72B8" w:rsidRDefault="00AE7D12">
      <w:pPr>
        <w:pStyle w:val="a3"/>
        <w:spacing w:before="20" w:line="400" w:lineRule="exact"/>
        <w:ind w:left="0" w:firstLineChars="200" w:firstLine="420"/>
        <w:rPr>
          <w:lang w:eastAsia="zh-CN"/>
        </w:rPr>
      </w:pPr>
      <w:r>
        <w:rPr>
          <w:rFonts w:hint="eastAsia"/>
          <w:lang w:eastAsia="zh-CN"/>
        </w:rPr>
        <w:t>使用后的一次性帽子、口罩、手套等按实验废弃物处理。</w:t>
      </w:r>
    </w:p>
    <w:p w14:paraId="26EFAA96" w14:textId="77777777" w:rsidR="00CE72B8" w:rsidRDefault="00AE7D12">
      <w:pPr>
        <w:pStyle w:val="a3"/>
        <w:spacing w:before="39" w:line="400" w:lineRule="exact"/>
        <w:ind w:left="0" w:right="154" w:firstLineChars="200" w:firstLine="420"/>
        <w:jc w:val="both"/>
        <w:rPr>
          <w:lang w:eastAsia="zh-CN"/>
        </w:rPr>
      </w:pPr>
      <w:r>
        <w:rPr>
          <w:rFonts w:hint="eastAsia"/>
          <w:lang w:eastAsia="zh-CN"/>
        </w:rPr>
        <w:t>重复使用的耐热塑料器材可浸入 0.1%～0.5%肥皂液或洗涤剂溶液中煮沸 15～30 分钟，然后用清水洗涤，沥干后，进行压力蒸汽灭菌处理。</w:t>
      </w:r>
    </w:p>
    <w:p w14:paraId="536FFE6E" w14:textId="77777777" w:rsidR="00CE72B8" w:rsidRDefault="00AE7D12">
      <w:pPr>
        <w:pStyle w:val="a3"/>
        <w:spacing w:before="33" w:line="400" w:lineRule="exact"/>
        <w:ind w:left="0" w:firstLineChars="200" w:firstLine="420"/>
        <w:rPr>
          <w:lang w:eastAsia="zh-CN"/>
        </w:rPr>
      </w:pPr>
      <w:r>
        <w:rPr>
          <w:rFonts w:hint="eastAsia"/>
          <w:lang w:eastAsia="zh-CN"/>
        </w:rPr>
        <w:t>重复使用的不耐热塑料器材可喷洒 0.5%过氧乙酸或在有效氯浓度为 0.1%～0.5%（1～</w:t>
      </w:r>
    </w:p>
    <w:p w14:paraId="0A8095CF" w14:textId="77777777" w:rsidR="00CE72B8" w:rsidRDefault="00AE7D12">
      <w:pPr>
        <w:pStyle w:val="a3"/>
        <w:spacing w:line="400" w:lineRule="exact"/>
        <w:ind w:left="0"/>
        <w:rPr>
          <w:lang w:eastAsia="zh-CN"/>
        </w:rPr>
      </w:pPr>
      <w:r>
        <w:rPr>
          <w:rFonts w:hint="eastAsia"/>
          <w:lang w:eastAsia="zh-CN"/>
        </w:rPr>
        <w:t>5g/L）的消毒剂中作用 60分钟以上，然后用清水洗涤沥干。</w:t>
      </w:r>
    </w:p>
    <w:p w14:paraId="01FFE37F" w14:textId="77777777" w:rsidR="00CE72B8" w:rsidRDefault="00CE72B8">
      <w:pPr>
        <w:spacing w:line="400" w:lineRule="exact"/>
        <w:jc w:val="both"/>
        <w:rPr>
          <w:sz w:val="21"/>
          <w:szCs w:val="21"/>
          <w:lang w:eastAsia="zh-CN"/>
        </w:rPr>
        <w:sectPr w:rsidR="00CE72B8">
          <w:pgSz w:w="11910" w:h="16840"/>
          <w:pgMar w:top="1420" w:right="1580" w:bottom="280" w:left="1620" w:header="720" w:footer="720" w:gutter="0"/>
          <w:cols w:space="720"/>
        </w:sectPr>
      </w:pPr>
    </w:p>
    <w:tbl>
      <w:tblPr>
        <w:tblW w:w="8388" w:type="dxa"/>
        <w:tblInd w:w="103"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5EAA4D93" w14:textId="77777777">
        <w:trPr>
          <w:trHeight w:hRule="exact" w:val="428"/>
        </w:trPr>
        <w:tc>
          <w:tcPr>
            <w:tcW w:w="4068" w:type="dxa"/>
            <w:gridSpan w:val="2"/>
            <w:vMerge w:val="restart"/>
            <w:tcBorders>
              <w:left w:val="nil"/>
              <w:right w:val="single" w:sz="4" w:space="0" w:color="000000"/>
            </w:tcBorders>
          </w:tcPr>
          <w:p w14:paraId="50C72294" w14:textId="77777777" w:rsidR="00CE72B8" w:rsidRDefault="00AE7D12">
            <w:pPr>
              <w:spacing w:line="400" w:lineRule="exact"/>
              <w:ind w:left="646" w:right="644" w:firstLineChars="200" w:firstLine="420"/>
              <w:jc w:val="center"/>
              <w:rPr>
                <w:sz w:val="21"/>
                <w:szCs w:val="21"/>
                <w:lang w:eastAsia="zh-CN"/>
              </w:rPr>
            </w:pPr>
            <w:r>
              <w:rPr>
                <w:rFonts w:hint="eastAsia"/>
                <w:sz w:val="21"/>
                <w:szCs w:val="21"/>
                <w:lang w:eastAsia="zh-CN"/>
              </w:rPr>
              <w:lastRenderedPageBreak/>
              <w:t>海洋产品及环境检测平台程序文件</w:t>
            </w:r>
          </w:p>
        </w:tc>
        <w:tc>
          <w:tcPr>
            <w:tcW w:w="1260" w:type="dxa"/>
            <w:tcBorders>
              <w:left w:val="single" w:sz="4" w:space="0" w:color="000000"/>
              <w:bottom w:val="single" w:sz="4" w:space="0" w:color="000000"/>
              <w:right w:val="single" w:sz="4" w:space="0" w:color="000000"/>
            </w:tcBorders>
          </w:tcPr>
          <w:p w14:paraId="02865E64" w14:textId="77777777" w:rsidR="00CE72B8" w:rsidRDefault="00AE7D12">
            <w:pPr>
              <w:spacing w:line="400" w:lineRule="exact"/>
              <w:ind w:right="2"/>
              <w:jc w:val="center"/>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tcPr>
          <w:p w14:paraId="77DFC58B" w14:textId="77777777" w:rsidR="00CE72B8" w:rsidRDefault="00AE7D12">
            <w:pPr>
              <w:spacing w:before="19" w:line="400" w:lineRule="exact"/>
              <w:ind w:left="6" w:right="4" w:firstLineChars="200" w:firstLine="420"/>
              <w:jc w:val="center"/>
              <w:rPr>
                <w:sz w:val="21"/>
                <w:szCs w:val="21"/>
              </w:rPr>
            </w:pPr>
            <w:r>
              <w:rPr>
                <w:rFonts w:hint="eastAsia"/>
                <w:sz w:val="21"/>
                <w:szCs w:val="21"/>
                <w:lang w:eastAsia="zh-CN"/>
              </w:rPr>
              <w:t>JCPT</w:t>
            </w:r>
            <w:r>
              <w:rPr>
                <w:rFonts w:hint="eastAsia"/>
                <w:sz w:val="21"/>
                <w:szCs w:val="21"/>
              </w:rPr>
              <w:t>-CX-</w:t>
            </w:r>
            <w:r>
              <w:rPr>
                <w:rFonts w:hint="eastAsia"/>
                <w:sz w:val="21"/>
                <w:szCs w:val="21"/>
                <w:lang w:eastAsia="zh-CN"/>
              </w:rPr>
              <w:t>36</w:t>
            </w:r>
            <w:r>
              <w:rPr>
                <w:rFonts w:hint="eastAsia"/>
                <w:sz w:val="21"/>
                <w:szCs w:val="21"/>
              </w:rPr>
              <w:t>-201</w:t>
            </w:r>
            <w:r>
              <w:rPr>
                <w:rFonts w:hint="eastAsia"/>
                <w:sz w:val="21"/>
                <w:szCs w:val="21"/>
                <w:lang w:eastAsia="zh-CN"/>
              </w:rPr>
              <w:t>9</w:t>
            </w:r>
            <w:r>
              <w:rPr>
                <w:rFonts w:hint="eastAsia"/>
                <w:sz w:val="21"/>
                <w:szCs w:val="21"/>
              </w:rPr>
              <w:t>-1.0</w:t>
            </w:r>
          </w:p>
        </w:tc>
      </w:tr>
      <w:tr w:rsidR="00CE72B8" w14:paraId="6E71A444" w14:textId="77777777">
        <w:trPr>
          <w:trHeight w:hRule="exact" w:val="416"/>
        </w:trPr>
        <w:tc>
          <w:tcPr>
            <w:tcW w:w="4068" w:type="dxa"/>
            <w:gridSpan w:val="2"/>
            <w:vMerge/>
            <w:tcBorders>
              <w:left w:val="nil"/>
              <w:bottom w:val="single" w:sz="4" w:space="0" w:color="000000"/>
              <w:right w:val="single" w:sz="4" w:space="0" w:color="000000"/>
            </w:tcBorders>
          </w:tcPr>
          <w:p w14:paraId="466ED658"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2521D4EC" w14:textId="77777777" w:rsidR="00CE72B8" w:rsidRDefault="00AE7D12">
            <w:pPr>
              <w:tabs>
                <w:tab w:val="left" w:pos="419"/>
              </w:tabs>
              <w:spacing w:line="400" w:lineRule="exact"/>
              <w:ind w:right="1"/>
              <w:jc w:val="center"/>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tcPr>
          <w:p w14:paraId="1DF22B3E" w14:textId="77777777" w:rsidR="00CE72B8" w:rsidRDefault="00AE7D12">
            <w:pPr>
              <w:tabs>
                <w:tab w:val="left" w:pos="945"/>
              </w:tabs>
              <w:spacing w:line="400" w:lineRule="exact"/>
              <w:ind w:right="4" w:firstLineChars="200" w:firstLine="420"/>
              <w:jc w:val="center"/>
              <w:rPr>
                <w:sz w:val="21"/>
                <w:szCs w:val="21"/>
              </w:rPr>
            </w:pPr>
            <w:r>
              <w:rPr>
                <w:rFonts w:hint="eastAsia"/>
                <w:sz w:val="21"/>
                <w:szCs w:val="21"/>
              </w:rPr>
              <w:t xml:space="preserve">第 </w:t>
            </w:r>
            <w:r>
              <w:rPr>
                <w:rFonts w:hint="eastAsia"/>
                <w:sz w:val="21"/>
                <w:szCs w:val="21"/>
                <w:lang w:eastAsia="zh-CN"/>
              </w:rPr>
              <w:t>4</w:t>
            </w:r>
            <w:r>
              <w:rPr>
                <w:rFonts w:hint="eastAsia"/>
                <w:sz w:val="21"/>
                <w:szCs w:val="21"/>
              </w:rPr>
              <w:t xml:space="preserve">  页</w:t>
            </w:r>
            <w:r>
              <w:rPr>
                <w:rFonts w:hint="eastAsia"/>
                <w:sz w:val="21"/>
                <w:szCs w:val="21"/>
              </w:rPr>
              <w:tab/>
              <w:t xml:space="preserve">共 </w:t>
            </w:r>
            <w:r>
              <w:rPr>
                <w:rFonts w:hint="eastAsia"/>
                <w:sz w:val="21"/>
                <w:szCs w:val="21"/>
                <w:lang w:eastAsia="zh-CN"/>
              </w:rPr>
              <w:t>5</w:t>
            </w:r>
            <w:r>
              <w:rPr>
                <w:rFonts w:hint="eastAsia"/>
                <w:sz w:val="21"/>
                <w:szCs w:val="21"/>
              </w:rPr>
              <w:t xml:space="preserve"> 页</w:t>
            </w:r>
          </w:p>
        </w:tc>
      </w:tr>
      <w:tr w:rsidR="00CE72B8" w14:paraId="33E1F822" w14:textId="77777777">
        <w:trPr>
          <w:trHeight w:hRule="exact" w:val="383"/>
        </w:trPr>
        <w:tc>
          <w:tcPr>
            <w:tcW w:w="1008" w:type="dxa"/>
            <w:vMerge w:val="restart"/>
            <w:tcBorders>
              <w:top w:val="single" w:sz="4" w:space="0" w:color="000000"/>
              <w:left w:val="nil"/>
              <w:right w:val="single" w:sz="4" w:space="0" w:color="000000"/>
            </w:tcBorders>
          </w:tcPr>
          <w:p w14:paraId="18B7AE21" w14:textId="77777777" w:rsidR="00CE72B8" w:rsidRDefault="00AE7D12">
            <w:pPr>
              <w:spacing w:before="106" w:line="400" w:lineRule="exact"/>
              <w:jc w:val="center"/>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tcPr>
          <w:p w14:paraId="599FF158" w14:textId="77777777" w:rsidR="00CE72B8" w:rsidRDefault="00AE7D12">
            <w:pPr>
              <w:spacing w:before="106" w:line="340" w:lineRule="exact"/>
              <w:ind w:firstLineChars="100" w:firstLine="210"/>
              <w:jc w:val="both"/>
              <w:rPr>
                <w:sz w:val="21"/>
                <w:szCs w:val="21"/>
                <w:lang w:eastAsia="zh-CN"/>
              </w:rPr>
            </w:pPr>
            <w:r>
              <w:rPr>
                <w:rFonts w:hint="eastAsia"/>
                <w:sz w:val="21"/>
                <w:szCs w:val="21"/>
                <w:lang w:eastAsia="zh-CN"/>
              </w:rPr>
              <w:t>36 实验室消毒灭菌管理程序</w:t>
            </w:r>
          </w:p>
        </w:tc>
        <w:tc>
          <w:tcPr>
            <w:tcW w:w="1260" w:type="dxa"/>
            <w:tcBorders>
              <w:top w:val="single" w:sz="4" w:space="0" w:color="000000"/>
              <w:left w:val="single" w:sz="4" w:space="0" w:color="000000"/>
              <w:bottom w:val="single" w:sz="4" w:space="0" w:color="000000"/>
              <w:right w:val="single" w:sz="4" w:space="0" w:color="000000"/>
            </w:tcBorders>
          </w:tcPr>
          <w:p w14:paraId="67FA9023" w14:textId="77777777" w:rsidR="00CE72B8" w:rsidRDefault="00AE7D12">
            <w:pPr>
              <w:spacing w:line="400" w:lineRule="exact"/>
              <w:ind w:right="1"/>
              <w:jc w:val="center"/>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tcPr>
          <w:p w14:paraId="12788062" w14:textId="77777777" w:rsidR="00CE72B8" w:rsidRDefault="00AE7D12">
            <w:pPr>
              <w:spacing w:line="400" w:lineRule="exact"/>
              <w:ind w:left="2" w:right="4" w:firstLineChars="200" w:firstLine="420"/>
              <w:jc w:val="center"/>
              <w:rPr>
                <w:sz w:val="21"/>
                <w:szCs w:val="21"/>
              </w:rPr>
            </w:pPr>
            <w:r>
              <w:rPr>
                <w:rFonts w:hint="eastAsia"/>
                <w:sz w:val="21"/>
                <w:szCs w:val="21"/>
              </w:rPr>
              <w:t>第 201</w:t>
            </w:r>
            <w:r>
              <w:rPr>
                <w:rFonts w:hint="eastAsia"/>
                <w:sz w:val="21"/>
                <w:szCs w:val="21"/>
                <w:lang w:eastAsia="zh-CN"/>
              </w:rPr>
              <w:t>9</w:t>
            </w:r>
            <w:r>
              <w:rPr>
                <w:rFonts w:hint="eastAsia"/>
                <w:sz w:val="21"/>
                <w:szCs w:val="21"/>
              </w:rPr>
              <w:t xml:space="preserve"> 版 第 0 次修订</w:t>
            </w:r>
          </w:p>
        </w:tc>
      </w:tr>
      <w:tr w:rsidR="00CE72B8" w14:paraId="08A22304" w14:textId="77777777">
        <w:trPr>
          <w:trHeight w:hRule="exact" w:val="393"/>
        </w:trPr>
        <w:tc>
          <w:tcPr>
            <w:tcW w:w="1008" w:type="dxa"/>
            <w:vMerge/>
            <w:tcBorders>
              <w:left w:val="nil"/>
              <w:right w:val="single" w:sz="4" w:space="0" w:color="000000"/>
            </w:tcBorders>
          </w:tcPr>
          <w:p w14:paraId="7EF90398" w14:textId="77777777" w:rsidR="00CE72B8" w:rsidRDefault="00CE72B8">
            <w:pPr>
              <w:spacing w:line="400" w:lineRule="exact"/>
              <w:ind w:firstLineChars="200" w:firstLine="420"/>
              <w:rPr>
                <w:sz w:val="21"/>
                <w:szCs w:val="21"/>
              </w:rPr>
            </w:pPr>
          </w:p>
        </w:tc>
        <w:tc>
          <w:tcPr>
            <w:tcW w:w="3060" w:type="dxa"/>
            <w:vMerge/>
            <w:tcBorders>
              <w:left w:val="single" w:sz="4" w:space="0" w:color="000000"/>
              <w:right w:val="single" w:sz="4" w:space="0" w:color="000000"/>
            </w:tcBorders>
          </w:tcPr>
          <w:p w14:paraId="320BD6DB"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right w:val="single" w:sz="4" w:space="0" w:color="000000"/>
            </w:tcBorders>
          </w:tcPr>
          <w:p w14:paraId="0B3E541F" w14:textId="77777777" w:rsidR="00CE72B8" w:rsidRDefault="00AE7D12">
            <w:pPr>
              <w:spacing w:line="400" w:lineRule="exact"/>
              <w:ind w:right="2"/>
              <w:jc w:val="center"/>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tcPr>
          <w:p w14:paraId="712DE474" w14:textId="77777777" w:rsidR="00CE72B8" w:rsidRDefault="00AE7D12">
            <w:pPr>
              <w:spacing w:line="400" w:lineRule="exact"/>
              <w:ind w:left="3" w:right="4" w:firstLineChars="200" w:firstLine="420"/>
              <w:jc w:val="center"/>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1</w:t>
            </w:r>
            <w:r>
              <w:rPr>
                <w:rFonts w:hint="eastAsia"/>
                <w:sz w:val="21"/>
                <w:szCs w:val="21"/>
                <w:lang w:eastAsia="zh-CN"/>
              </w:rPr>
              <w:t>0</w:t>
            </w:r>
            <w:r>
              <w:rPr>
                <w:rFonts w:hint="eastAsia"/>
                <w:sz w:val="21"/>
                <w:szCs w:val="21"/>
              </w:rPr>
              <w:t xml:space="preserve"> 月 01 日</w:t>
            </w:r>
          </w:p>
        </w:tc>
      </w:tr>
    </w:tbl>
    <w:p w14:paraId="4F260115" w14:textId="77777777" w:rsidR="00CE72B8" w:rsidRDefault="00AE7D12">
      <w:pPr>
        <w:pStyle w:val="a3"/>
        <w:spacing w:line="400" w:lineRule="exact"/>
        <w:ind w:right="197" w:firstLineChars="100" w:firstLine="210"/>
        <w:jc w:val="both"/>
        <w:rPr>
          <w:lang w:eastAsia="zh-CN"/>
        </w:rPr>
      </w:pPr>
      <w:r>
        <w:rPr>
          <w:rFonts w:hint="eastAsia"/>
          <w:lang w:eastAsia="zh-CN"/>
        </w:rPr>
        <w:t>污染的橡胶手套、洗耳球等橡胶制品可用含肥皂液或洗涤剂的溶液煮沸 15～30 分钟，</w:t>
      </w:r>
    </w:p>
    <w:p w14:paraId="0004580D" w14:textId="77777777" w:rsidR="00CE72B8" w:rsidRDefault="00AE7D12">
      <w:pPr>
        <w:pStyle w:val="a3"/>
        <w:spacing w:line="400" w:lineRule="exact"/>
        <w:ind w:left="0" w:right="197"/>
        <w:jc w:val="both"/>
        <w:rPr>
          <w:lang w:eastAsia="zh-CN"/>
        </w:rPr>
      </w:pPr>
      <w:r>
        <w:rPr>
          <w:rFonts w:hint="eastAsia"/>
          <w:lang w:eastAsia="zh-CN"/>
        </w:rPr>
        <w:t>然后用清水洗涤，沥干后，进行压力蒸汽灭菌处理。</w:t>
      </w:r>
    </w:p>
    <w:p w14:paraId="41B2A0E5" w14:textId="77777777" w:rsidR="00CE72B8" w:rsidRDefault="00AE7D12">
      <w:pPr>
        <w:pStyle w:val="a3"/>
        <w:spacing w:before="33" w:line="400" w:lineRule="exact"/>
        <w:ind w:left="0" w:right="197" w:firstLineChars="200" w:firstLine="420"/>
        <w:jc w:val="both"/>
        <w:rPr>
          <w:lang w:eastAsia="zh-CN"/>
        </w:rPr>
      </w:pPr>
      <w:r>
        <w:rPr>
          <w:rFonts w:hint="eastAsia"/>
          <w:lang w:eastAsia="zh-CN"/>
        </w:rPr>
        <w:t>污染的非一次性工作服、帽子、口罩等棉制品可用 70℃以上热水加洗涤剂洗涤消毒处理 60分钟以上。污染严重时，随时喷洒消毒剂洗涤消毒或放入专用的垃圾袋中进行压力蒸汽灭菌处理。</w:t>
      </w:r>
    </w:p>
    <w:p w14:paraId="7CD3578B" w14:textId="77777777" w:rsidR="00CE72B8" w:rsidRDefault="00AE7D12">
      <w:pPr>
        <w:pStyle w:val="a3"/>
        <w:spacing w:before="37" w:line="400" w:lineRule="exact"/>
        <w:ind w:left="260" w:firstLineChars="100" w:firstLine="210"/>
        <w:rPr>
          <w:lang w:eastAsia="zh-CN"/>
        </w:rPr>
      </w:pPr>
      <w:r>
        <w:rPr>
          <w:rFonts w:hint="eastAsia"/>
          <w:lang w:eastAsia="zh-CN"/>
        </w:rPr>
        <w:t>需要保留被污染的纸张类文件时，可用紫外线双面照射、臭氧熏蒸、加热等方式进行消毒。</w:t>
      </w:r>
    </w:p>
    <w:p w14:paraId="52D25BD7" w14:textId="77777777" w:rsidR="00CE72B8" w:rsidRDefault="00AE7D12">
      <w:pPr>
        <w:pStyle w:val="a5"/>
        <w:tabs>
          <w:tab w:val="left" w:pos="738"/>
        </w:tabs>
        <w:spacing w:before="39" w:line="400" w:lineRule="exact"/>
        <w:ind w:left="260" w:firstLineChars="100" w:firstLine="210"/>
        <w:jc w:val="left"/>
        <w:rPr>
          <w:sz w:val="21"/>
          <w:szCs w:val="21"/>
          <w:lang w:eastAsia="zh-CN"/>
        </w:rPr>
      </w:pPr>
      <w:r>
        <w:rPr>
          <w:rFonts w:hint="eastAsia"/>
          <w:sz w:val="21"/>
          <w:szCs w:val="21"/>
          <w:lang w:eastAsia="zh-CN"/>
        </w:rPr>
        <w:t>3.5.3 仪器设备消毒</w:t>
      </w:r>
    </w:p>
    <w:p w14:paraId="6B1A3A1E" w14:textId="77777777" w:rsidR="00CE72B8" w:rsidRDefault="00AE7D12">
      <w:pPr>
        <w:pStyle w:val="a5"/>
        <w:tabs>
          <w:tab w:val="left" w:pos="738"/>
        </w:tabs>
        <w:spacing w:before="39" w:line="400" w:lineRule="exact"/>
        <w:ind w:left="0" w:firstLineChars="200" w:firstLine="420"/>
        <w:jc w:val="left"/>
        <w:rPr>
          <w:sz w:val="21"/>
          <w:szCs w:val="21"/>
          <w:lang w:eastAsia="zh-CN"/>
        </w:rPr>
      </w:pPr>
      <w:r>
        <w:rPr>
          <w:rFonts w:hint="eastAsia"/>
          <w:sz w:val="21"/>
          <w:szCs w:val="21"/>
          <w:lang w:eastAsia="zh-CN"/>
        </w:rPr>
        <w:t>3.5.3.1不宜加热、不能用消毒剂浸泡的仪器发生局部轻度污染时，可用75%医用酒精擦拭，作用 30分钟以上，必要时采用甲醛熏蒸消毒。</w:t>
      </w:r>
    </w:p>
    <w:p w14:paraId="68348A21" w14:textId="77777777" w:rsidR="00CE72B8" w:rsidRDefault="00AE7D12">
      <w:pPr>
        <w:pStyle w:val="a5"/>
        <w:tabs>
          <w:tab w:val="left" w:pos="738"/>
        </w:tabs>
        <w:spacing w:before="39" w:line="400" w:lineRule="exact"/>
        <w:ind w:left="0" w:firstLineChars="200" w:firstLine="420"/>
        <w:jc w:val="left"/>
        <w:rPr>
          <w:sz w:val="21"/>
          <w:szCs w:val="21"/>
          <w:lang w:eastAsia="zh-CN"/>
        </w:rPr>
      </w:pPr>
      <w:r>
        <w:rPr>
          <w:rFonts w:hint="eastAsia"/>
          <w:sz w:val="21"/>
          <w:szCs w:val="21"/>
          <w:lang w:eastAsia="zh-CN"/>
        </w:rPr>
        <w:t>3.5.3.2 离心机、离心容器未封闭，或离心容器破裂，离心液体外溢时，离心机内壁应用 75%</w:t>
      </w:r>
    </w:p>
    <w:p w14:paraId="42A4104B" w14:textId="77777777" w:rsidR="00CE72B8" w:rsidRDefault="00AE7D12">
      <w:pPr>
        <w:pStyle w:val="a3"/>
        <w:spacing w:line="400" w:lineRule="exact"/>
        <w:ind w:left="0"/>
        <w:rPr>
          <w:lang w:eastAsia="zh-CN"/>
        </w:rPr>
      </w:pPr>
      <w:r>
        <w:rPr>
          <w:rFonts w:hint="eastAsia"/>
          <w:lang w:eastAsia="zh-CN"/>
        </w:rPr>
        <w:t>医用酒精擦拭，作用 30分钟以上，必要时采用甲醛熏蒸消毒。</w:t>
      </w:r>
    </w:p>
    <w:p w14:paraId="2B11F433" w14:textId="77777777" w:rsidR="00CE72B8" w:rsidRDefault="00AE7D12">
      <w:pPr>
        <w:pStyle w:val="a5"/>
        <w:tabs>
          <w:tab w:val="left" w:pos="738"/>
        </w:tabs>
        <w:spacing w:line="400" w:lineRule="exact"/>
        <w:ind w:left="0" w:firstLineChars="200" w:firstLine="420"/>
        <w:jc w:val="left"/>
        <w:rPr>
          <w:sz w:val="21"/>
          <w:szCs w:val="21"/>
          <w:lang w:eastAsia="zh-CN"/>
        </w:rPr>
      </w:pPr>
      <w:r>
        <w:rPr>
          <w:rFonts w:hint="eastAsia"/>
          <w:sz w:val="21"/>
          <w:szCs w:val="21"/>
          <w:lang w:eastAsia="zh-CN"/>
        </w:rPr>
        <w:t>3.5.4 容器消毒</w:t>
      </w:r>
    </w:p>
    <w:p w14:paraId="6AD21208" w14:textId="77777777" w:rsidR="00CE72B8" w:rsidRDefault="00AE7D12">
      <w:pPr>
        <w:pStyle w:val="a3"/>
        <w:spacing w:before="8" w:line="400" w:lineRule="exact"/>
        <w:ind w:firstLineChars="100" w:firstLine="210"/>
        <w:rPr>
          <w:lang w:eastAsia="zh-CN"/>
        </w:rPr>
      </w:pPr>
      <w:r>
        <w:rPr>
          <w:rFonts w:hint="eastAsia"/>
          <w:lang w:eastAsia="zh-CN"/>
        </w:rPr>
        <w:t>容器应按照实验废弃物的相关规定进行消毒处理。</w:t>
      </w:r>
    </w:p>
    <w:p w14:paraId="180A9E04" w14:textId="77777777" w:rsidR="00CE72B8" w:rsidRDefault="00AE7D12">
      <w:pPr>
        <w:pStyle w:val="a5"/>
        <w:tabs>
          <w:tab w:val="left" w:pos="738"/>
        </w:tabs>
        <w:spacing w:before="39" w:line="400" w:lineRule="exact"/>
        <w:ind w:left="0" w:firstLineChars="200" w:firstLine="420"/>
        <w:jc w:val="left"/>
        <w:rPr>
          <w:sz w:val="21"/>
          <w:szCs w:val="21"/>
          <w:lang w:eastAsia="zh-CN"/>
        </w:rPr>
      </w:pPr>
      <w:r>
        <w:rPr>
          <w:rFonts w:hint="eastAsia"/>
          <w:sz w:val="21"/>
          <w:szCs w:val="21"/>
          <w:lang w:eastAsia="zh-CN"/>
        </w:rPr>
        <w:t>3.5.5 实验废弃物消毒灭菌</w:t>
      </w:r>
    </w:p>
    <w:p w14:paraId="6A5CC283" w14:textId="77777777" w:rsidR="00CE72B8" w:rsidRDefault="00AE7D12">
      <w:pPr>
        <w:pStyle w:val="a3"/>
        <w:spacing w:before="8" w:line="400" w:lineRule="exact"/>
        <w:ind w:firstLineChars="200" w:firstLine="420"/>
        <w:rPr>
          <w:lang w:eastAsia="zh-CN"/>
        </w:rPr>
      </w:pPr>
      <w:r>
        <w:rPr>
          <w:rFonts w:hint="eastAsia"/>
          <w:lang w:eastAsia="zh-CN"/>
        </w:rPr>
        <w:t>感染性实验废弃物必须经过必要的消毒灭菌，去除污染后再行处理。</w:t>
      </w:r>
    </w:p>
    <w:p w14:paraId="039F0B3D" w14:textId="77777777" w:rsidR="00CE72B8" w:rsidRDefault="00AE7D12">
      <w:pPr>
        <w:pStyle w:val="a5"/>
        <w:tabs>
          <w:tab w:val="left" w:pos="738"/>
        </w:tabs>
        <w:spacing w:before="39" w:line="400" w:lineRule="exact"/>
        <w:ind w:left="0" w:firstLineChars="200" w:firstLine="420"/>
        <w:jc w:val="left"/>
        <w:rPr>
          <w:sz w:val="21"/>
          <w:szCs w:val="21"/>
          <w:lang w:eastAsia="zh-CN"/>
        </w:rPr>
      </w:pPr>
      <w:r>
        <w:rPr>
          <w:rFonts w:hint="eastAsia"/>
          <w:sz w:val="21"/>
          <w:szCs w:val="21"/>
          <w:lang w:eastAsia="zh-CN"/>
        </w:rPr>
        <w:t>3.5.6 清除手部污染</w:t>
      </w:r>
    </w:p>
    <w:p w14:paraId="077EC901" w14:textId="77777777" w:rsidR="00CE72B8" w:rsidRDefault="00AE7D12">
      <w:pPr>
        <w:pStyle w:val="a3"/>
        <w:spacing w:before="8" w:line="400" w:lineRule="exact"/>
        <w:ind w:left="0" w:right="195" w:firstLineChars="200" w:firstLine="420"/>
        <w:jc w:val="both"/>
        <w:rPr>
          <w:lang w:eastAsia="zh-CN"/>
        </w:rPr>
      </w:pPr>
      <w:r>
        <w:rPr>
          <w:rFonts w:hint="eastAsia"/>
          <w:lang w:eastAsia="zh-CN"/>
        </w:rPr>
        <w:t>检测室人员接触和处理感染性或潜在感染性材料后，即使戴有手套，在消毒、摘除并安全处置后也必须洗手，用肥皂水清洗双手或将手浸泡在 75%酒精中 3min后用水冲洗，再用肥皂水洗净。</w:t>
      </w:r>
    </w:p>
    <w:p w14:paraId="25F1D46D" w14:textId="77777777" w:rsidR="00CE72B8" w:rsidRDefault="00AE7D12">
      <w:pPr>
        <w:pStyle w:val="a5"/>
        <w:tabs>
          <w:tab w:val="left" w:pos="896"/>
        </w:tabs>
        <w:spacing w:before="22" w:line="400" w:lineRule="exact"/>
        <w:ind w:left="0" w:firstLineChars="200" w:firstLine="420"/>
        <w:jc w:val="left"/>
        <w:rPr>
          <w:sz w:val="21"/>
          <w:szCs w:val="21"/>
          <w:lang w:eastAsia="zh-CN"/>
        </w:rPr>
      </w:pPr>
      <w:r>
        <w:rPr>
          <w:rFonts w:hint="eastAsia"/>
          <w:sz w:val="21"/>
          <w:szCs w:val="21"/>
          <w:lang w:eastAsia="zh-CN"/>
        </w:rPr>
        <w:t>3.5.6.1 洗手设施及用品</w:t>
      </w:r>
    </w:p>
    <w:p w14:paraId="496F21C1" w14:textId="77777777" w:rsidR="00CE72B8" w:rsidRDefault="00AE7D12">
      <w:pPr>
        <w:pStyle w:val="a3"/>
        <w:spacing w:before="37" w:line="400" w:lineRule="exact"/>
        <w:ind w:right="215" w:firstLineChars="100" w:firstLine="210"/>
        <w:rPr>
          <w:lang w:eastAsia="zh-CN"/>
        </w:rPr>
      </w:pPr>
      <w:r>
        <w:rPr>
          <w:rFonts w:hint="eastAsia"/>
          <w:lang w:eastAsia="zh-CN"/>
        </w:rPr>
        <w:t>a)检测室应有洗手池，洗手必须使用流动水。最好使用杀菌洗手液，也可用肥皂。使用暖</w:t>
      </w:r>
    </w:p>
    <w:p w14:paraId="476EBFE1" w14:textId="77777777" w:rsidR="00CE72B8" w:rsidRDefault="00AE7D12">
      <w:pPr>
        <w:pStyle w:val="a3"/>
        <w:spacing w:before="37" w:line="400" w:lineRule="exact"/>
        <w:ind w:left="0" w:right="215"/>
        <w:rPr>
          <w:lang w:eastAsia="zh-CN"/>
        </w:rPr>
      </w:pPr>
      <w:r>
        <w:rPr>
          <w:rFonts w:hint="eastAsia"/>
          <w:lang w:eastAsia="zh-CN"/>
        </w:rPr>
        <w:t>风干手器。</w:t>
      </w:r>
    </w:p>
    <w:p w14:paraId="7EC4019C" w14:textId="77777777" w:rsidR="00CE72B8" w:rsidRDefault="00AE7D12">
      <w:pPr>
        <w:spacing w:line="400" w:lineRule="exact"/>
        <w:ind w:firstLineChars="200" w:firstLine="420"/>
        <w:rPr>
          <w:sz w:val="21"/>
          <w:szCs w:val="21"/>
          <w:lang w:eastAsia="zh-CN"/>
        </w:rPr>
      </w:pPr>
      <w:r>
        <w:rPr>
          <w:rFonts w:hint="eastAsia"/>
          <w:sz w:val="21"/>
          <w:szCs w:val="21"/>
          <w:lang w:eastAsia="zh-CN"/>
        </w:rPr>
        <w:t>b)洗手时机：摘除手套后、离开检测室前、进食前、使用卫生间前后、进行有交叉污染可能性的操作前后均应洗手。</w:t>
      </w:r>
    </w:p>
    <w:p w14:paraId="407ECCEF" w14:textId="77777777" w:rsidR="00CE72B8" w:rsidRDefault="00AE7D12">
      <w:pPr>
        <w:pStyle w:val="a5"/>
        <w:tabs>
          <w:tab w:val="left" w:pos="816"/>
        </w:tabs>
        <w:spacing w:before="33" w:line="400" w:lineRule="exact"/>
        <w:ind w:left="0" w:firstLineChars="200" w:firstLine="420"/>
        <w:rPr>
          <w:sz w:val="21"/>
          <w:szCs w:val="21"/>
          <w:lang w:eastAsia="zh-CN"/>
        </w:rPr>
      </w:pPr>
      <w:r>
        <w:rPr>
          <w:rFonts w:hint="eastAsia"/>
          <w:sz w:val="21"/>
          <w:szCs w:val="21"/>
          <w:lang w:eastAsia="zh-CN"/>
        </w:rPr>
        <w:t>3.5.6.2洗手技术规范</w:t>
      </w:r>
    </w:p>
    <w:p w14:paraId="5B88D20D" w14:textId="77777777" w:rsidR="00CE72B8" w:rsidRDefault="00AE7D12">
      <w:pPr>
        <w:pStyle w:val="a3"/>
        <w:spacing w:line="400" w:lineRule="exact"/>
        <w:ind w:left="0" w:firstLineChars="200" w:firstLine="420"/>
        <w:rPr>
          <w:lang w:eastAsia="zh-CN"/>
        </w:rPr>
      </w:pPr>
      <w:r>
        <w:rPr>
          <w:rFonts w:hint="eastAsia"/>
          <w:lang w:eastAsia="zh-CN"/>
        </w:rPr>
        <w:t>取适量洗手液置于掌心，充分搓擦后使双手完全抹上洗手液，然后按以下 6 个步骤搓擦（洗手全过程应不少于 15 秒钟）：</w:t>
      </w:r>
    </w:p>
    <w:p w14:paraId="2AEF25C6" w14:textId="77777777" w:rsidR="00CE72B8" w:rsidRDefault="00AE7D12">
      <w:pPr>
        <w:pStyle w:val="a3"/>
        <w:spacing w:line="400" w:lineRule="exact"/>
        <w:ind w:firstLineChars="100" w:firstLine="210"/>
        <w:rPr>
          <w:lang w:eastAsia="zh-CN"/>
        </w:rPr>
      </w:pPr>
      <w:r>
        <w:rPr>
          <w:rFonts w:hint="eastAsia"/>
          <w:lang w:eastAsia="zh-CN"/>
        </w:rPr>
        <w:t>a)双手手指并拢，掌心相对，相互搓擦；</w:t>
      </w:r>
    </w:p>
    <w:p w14:paraId="3388E9BB" w14:textId="77777777" w:rsidR="00CE72B8" w:rsidRDefault="00AE7D12">
      <w:pPr>
        <w:pStyle w:val="a3"/>
        <w:spacing w:line="400" w:lineRule="exact"/>
        <w:ind w:firstLineChars="100" w:firstLine="210"/>
        <w:rPr>
          <w:lang w:eastAsia="zh-CN"/>
        </w:rPr>
      </w:pPr>
      <w:r>
        <w:rPr>
          <w:rFonts w:hint="eastAsia"/>
          <w:lang w:eastAsia="zh-CN"/>
        </w:rPr>
        <w:t>b)一只手手心对另一只手手背，双手沿指缝相互搓擦，两手交替进行；</w:t>
      </w:r>
    </w:p>
    <w:p w14:paraId="267B8BBE" w14:textId="77777777" w:rsidR="00CE72B8" w:rsidRDefault="00AE7D12">
      <w:pPr>
        <w:pStyle w:val="a3"/>
        <w:spacing w:line="400" w:lineRule="exact"/>
        <w:ind w:firstLineChars="100" w:firstLine="210"/>
        <w:rPr>
          <w:lang w:eastAsia="zh-CN"/>
        </w:rPr>
      </w:pPr>
      <w:r>
        <w:rPr>
          <w:rFonts w:hint="eastAsia"/>
          <w:lang w:eastAsia="zh-CN"/>
        </w:rPr>
        <w:t>c)双手掌心相对，十指交叉，沿指缝相互搓擦；</w:t>
      </w:r>
    </w:p>
    <w:p w14:paraId="6CACC592" w14:textId="77777777" w:rsidR="00CE72B8" w:rsidRDefault="00AE7D12">
      <w:pPr>
        <w:pStyle w:val="a3"/>
        <w:spacing w:line="400" w:lineRule="exact"/>
        <w:ind w:firstLineChars="100" w:firstLine="210"/>
        <w:rPr>
          <w:lang w:eastAsia="zh-CN"/>
        </w:rPr>
      </w:pPr>
      <w:r>
        <w:rPr>
          <w:rFonts w:hint="eastAsia"/>
          <w:lang w:eastAsia="zh-CN"/>
        </w:rPr>
        <w:t>d)弯曲各手指关节，双手相互搓擦；</w:t>
      </w:r>
    </w:p>
    <w:p w14:paraId="3B24722B" w14:textId="77777777" w:rsidR="00CE72B8" w:rsidRDefault="00CE72B8">
      <w:pPr>
        <w:spacing w:line="400" w:lineRule="exact"/>
        <w:ind w:firstLineChars="200" w:firstLine="420"/>
        <w:rPr>
          <w:sz w:val="21"/>
          <w:szCs w:val="21"/>
          <w:lang w:eastAsia="zh-CN"/>
        </w:rPr>
      </w:pPr>
    </w:p>
    <w:p w14:paraId="003CA67B" w14:textId="77777777" w:rsidR="00CE72B8" w:rsidRDefault="00CE72B8">
      <w:pPr>
        <w:spacing w:line="400" w:lineRule="exact"/>
        <w:rPr>
          <w:sz w:val="21"/>
          <w:szCs w:val="21"/>
          <w:lang w:eastAsia="zh-CN"/>
        </w:rPr>
        <w:sectPr w:rsidR="00CE72B8">
          <w:pgSz w:w="11910" w:h="16840"/>
          <w:pgMar w:top="1420" w:right="1600" w:bottom="280" w:left="1540" w:header="720" w:footer="720" w:gutter="0"/>
          <w:cols w:space="720"/>
        </w:sectPr>
      </w:pPr>
    </w:p>
    <w:tbl>
      <w:tblPr>
        <w:tblW w:w="8388" w:type="dxa"/>
        <w:tblInd w:w="103"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0D269368" w14:textId="77777777">
        <w:trPr>
          <w:trHeight w:hRule="exact" w:val="428"/>
        </w:trPr>
        <w:tc>
          <w:tcPr>
            <w:tcW w:w="4068" w:type="dxa"/>
            <w:gridSpan w:val="2"/>
            <w:vMerge w:val="restart"/>
            <w:tcBorders>
              <w:left w:val="nil"/>
              <w:right w:val="single" w:sz="4" w:space="0" w:color="000000"/>
            </w:tcBorders>
          </w:tcPr>
          <w:p w14:paraId="31CB5B68" w14:textId="77777777" w:rsidR="00CE72B8" w:rsidRDefault="00AE7D12">
            <w:pPr>
              <w:spacing w:line="400" w:lineRule="exact"/>
              <w:ind w:left="646" w:right="644" w:firstLineChars="200" w:firstLine="420"/>
              <w:jc w:val="center"/>
              <w:rPr>
                <w:sz w:val="21"/>
                <w:szCs w:val="21"/>
                <w:lang w:eastAsia="zh-CN"/>
              </w:rPr>
            </w:pPr>
            <w:r>
              <w:rPr>
                <w:rFonts w:hint="eastAsia"/>
                <w:sz w:val="21"/>
                <w:szCs w:val="21"/>
                <w:lang w:eastAsia="zh-CN"/>
              </w:rPr>
              <w:lastRenderedPageBreak/>
              <w:t>海洋产品及环境检测平台程序文件</w:t>
            </w:r>
          </w:p>
        </w:tc>
        <w:tc>
          <w:tcPr>
            <w:tcW w:w="1260" w:type="dxa"/>
            <w:tcBorders>
              <w:left w:val="single" w:sz="4" w:space="0" w:color="000000"/>
              <w:bottom w:val="single" w:sz="4" w:space="0" w:color="000000"/>
              <w:right w:val="single" w:sz="4" w:space="0" w:color="000000"/>
            </w:tcBorders>
          </w:tcPr>
          <w:p w14:paraId="617E6A64" w14:textId="77777777" w:rsidR="00CE72B8" w:rsidRDefault="00AE7D12">
            <w:pPr>
              <w:spacing w:line="400" w:lineRule="exact"/>
              <w:ind w:right="2"/>
              <w:jc w:val="center"/>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tcPr>
          <w:p w14:paraId="49C45CBD" w14:textId="77777777" w:rsidR="00CE72B8" w:rsidRDefault="00AE7D12">
            <w:pPr>
              <w:spacing w:before="19" w:line="400" w:lineRule="exact"/>
              <w:ind w:left="6" w:right="4" w:firstLineChars="200" w:firstLine="420"/>
              <w:jc w:val="center"/>
              <w:rPr>
                <w:sz w:val="21"/>
                <w:szCs w:val="21"/>
              </w:rPr>
            </w:pPr>
            <w:r>
              <w:rPr>
                <w:rFonts w:hint="eastAsia"/>
                <w:sz w:val="21"/>
                <w:szCs w:val="21"/>
                <w:lang w:eastAsia="zh-CN"/>
              </w:rPr>
              <w:t>JCPT</w:t>
            </w:r>
            <w:r>
              <w:rPr>
                <w:rFonts w:hint="eastAsia"/>
                <w:sz w:val="21"/>
                <w:szCs w:val="21"/>
              </w:rPr>
              <w:t>-CX-</w:t>
            </w:r>
            <w:r>
              <w:rPr>
                <w:rFonts w:hint="eastAsia"/>
                <w:sz w:val="21"/>
                <w:szCs w:val="21"/>
                <w:lang w:eastAsia="zh-CN"/>
              </w:rPr>
              <w:t>36</w:t>
            </w:r>
            <w:r>
              <w:rPr>
                <w:rFonts w:hint="eastAsia"/>
                <w:sz w:val="21"/>
                <w:szCs w:val="21"/>
              </w:rPr>
              <w:t>-201</w:t>
            </w:r>
            <w:r>
              <w:rPr>
                <w:rFonts w:hint="eastAsia"/>
                <w:sz w:val="21"/>
                <w:szCs w:val="21"/>
                <w:lang w:eastAsia="zh-CN"/>
              </w:rPr>
              <w:t>9</w:t>
            </w:r>
            <w:r>
              <w:rPr>
                <w:rFonts w:hint="eastAsia"/>
                <w:sz w:val="21"/>
                <w:szCs w:val="21"/>
              </w:rPr>
              <w:t>-1.0</w:t>
            </w:r>
          </w:p>
        </w:tc>
      </w:tr>
      <w:tr w:rsidR="00CE72B8" w14:paraId="71791A1A" w14:textId="77777777">
        <w:trPr>
          <w:trHeight w:hRule="exact" w:val="416"/>
        </w:trPr>
        <w:tc>
          <w:tcPr>
            <w:tcW w:w="4068" w:type="dxa"/>
            <w:gridSpan w:val="2"/>
            <w:vMerge/>
            <w:tcBorders>
              <w:left w:val="nil"/>
              <w:bottom w:val="single" w:sz="4" w:space="0" w:color="000000"/>
              <w:right w:val="single" w:sz="4" w:space="0" w:color="000000"/>
            </w:tcBorders>
          </w:tcPr>
          <w:p w14:paraId="1BF1C0F8"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2484A8D0" w14:textId="77777777" w:rsidR="00CE72B8" w:rsidRDefault="00AE7D12">
            <w:pPr>
              <w:tabs>
                <w:tab w:val="left" w:pos="419"/>
              </w:tabs>
              <w:spacing w:line="400" w:lineRule="exact"/>
              <w:ind w:right="1"/>
              <w:jc w:val="center"/>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tcPr>
          <w:p w14:paraId="104CE851" w14:textId="77777777" w:rsidR="00CE72B8" w:rsidRDefault="00AE7D12">
            <w:pPr>
              <w:tabs>
                <w:tab w:val="left" w:pos="945"/>
              </w:tabs>
              <w:spacing w:line="400" w:lineRule="exact"/>
              <w:ind w:right="4" w:firstLineChars="200" w:firstLine="420"/>
              <w:jc w:val="center"/>
              <w:rPr>
                <w:sz w:val="21"/>
                <w:szCs w:val="21"/>
              </w:rPr>
            </w:pPr>
            <w:r>
              <w:rPr>
                <w:rFonts w:hint="eastAsia"/>
                <w:sz w:val="21"/>
                <w:szCs w:val="21"/>
              </w:rPr>
              <w:t xml:space="preserve">第 </w:t>
            </w:r>
            <w:r>
              <w:rPr>
                <w:rFonts w:hint="eastAsia"/>
                <w:sz w:val="21"/>
                <w:szCs w:val="21"/>
                <w:lang w:eastAsia="zh-CN"/>
              </w:rPr>
              <w:t>5</w:t>
            </w:r>
            <w:r>
              <w:rPr>
                <w:rFonts w:hint="eastAsia"/>
                <w:sz w:val="21"/>
                <w:szCs w:val="21"/>
              </w:rPr>
              <w:t xml:space="preserve">  页</w:t>
            </w:r>
            <w:r>
              <w:rPr>
                <w:rFonts w:hint="eastAsia"/>
                <w:sz w:val="21"/>
                <w:szCs w:val="21"/>
              </w:rPr>
              <w:tab/>
              <w:t xml:space="preserve">共 </w:t>
            </w:r>
            <w:r>
              <w:rPr>
                <w:rFonts w:hint="eastAsia"/>
                <w:sz w:val="21"/>
                <w:szCs w:val="21"/>
                <w:lang w:eastAsia="zh-CN"/>
              </w:rPr>
              <w:t>5</w:t>
            </w:r>
            <w:r>
              <w:rPr>
                <w:rFonts w:hint="eastAsia"/>
                <w:sz w:val="21"/>
                <w:szCs w:val="21"/>
              </w:rPr>
              <w:t xml:space="preserve"> 页</w:t>
            </w:r>
          </w:p>
        </w:tc>
      </w:tr>
      <w:tr w:rsidR="00CE72B8" w14:paraId="72391B40" w14:textId="77777777">
        <w:trPr>
          <w:trHeight w:hRule="exact" w:val="383"/>
        </w:trPr>
        <w:tc>
          <w:tcPr>
            <w:tcW w:w="1008" w:type="dxa"/>
            <w:vMerge w:val="restart"/>
            <w:tcBorders>
              <w:top w:val="single" w:sz="4" w:space="0" w:color="000000"/>
              <w:left w:val="nil"/>
              <w:right w:val="single" w:sz="4" w:space="0" w:color="000000"/>
            </w:tcBorders>
          </w:tcPr>
          <w:p w14:paraId="4DEB5DDE" w14:textId="77777777" w:rsidR="00CE72B8" w:rsidRDefault="00AE7D12">
            <w:pPr>
              <w:spacing w:before="106" w:line="400" w:lineRule="exact"/>
              <w:jc w:val="center"/>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tcPr>
          <w:p w14:paraId="597CE264" w14:textId="77777777" w:rsidR="00CE72B8" w:rsidRDefault="00AE7D12">
            <w:pPr>
              <w:spacing w:before="106" w:line="340" w:lineRule="exact"/>
              <w:ind w:firstLineChars="100" w:firstLine="210"/>
              <w:jc w:val="both"/>
              <w:rPr>
                <w:sz w:val="21"/>
                <w:szCs w:val="21"/>
                <w:lang w:eastAsia="zh-CN"/>
              </w:rPr>
            </w:pPr>
            <w:r>
              <w:rPr>
                <w:rFonts w:hint="eastAsia"/>
                <w:sz w:val="21"/>
                <w:szCs w:val="21"/>
                <w:lang w:eastAsia="zh-CN"/>
              </w:rPr>
              <w:t>36 实验室消毒灭菌管理程序</w:t>
            </w:r>
          </w:p>
        </w:tc>
        <w:tc>
          <w:tcPr>
            <w:tcW w:w="1260" w:type="dxa"/>
            <w:tcBorders>
              <w:top w:val="single" w:sz="4" w:space="0" w:color="000000"/>
              <w:left w:val="single" w:sz="4" w:space="0" w:color="000000"/>
              <w:bottom w:val="single" w:sz="4" w:space="0" w:color="000000"/>
              <w:right w:val="single" w:sz="4" w:space="0" w:color="000000"/>
            </w:tcBorders>
          </w:tcPr>
          <w:p w14:paraId="270600E1" w14:textId="77777777" w:rsidR="00CE72B8" w:rsidRDefault="00AE7D12">
            <w:pPr>
              <w:spacing w:line="400" w:lineRule="exact"/>
              <w:ind w:right="1"/>
              <w:jc w:val="center"/>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tcPr>
          <w:p w14:paraId="2C5C7674" w14:textId="77777777" w:rsidR="00CE72B8" w:rsidRDefault="00AE7D12">
            <w:pPr>
              <w:spacing w:line="400" w:lineRule="exact"/>
              <w:ind w:left="2" w:right="4" w:firstLineChars="200" w:firstLine="420"/>
              <w:jc w:val="center"/>
              <w:rPr>
                <w:sz w:val="21"/>
                <w:szCs w:val="21"/>
              </w:rPr>
            </w:pPr>
            <w:r>
              <w:rPr>
                <w:rFonts w:hint="eastAsia"/>
                <w:sz w:val="21"/>
                <w:szCs w:val="21"/>
              </w:rPr>
              <w:t>第 201</w:t>
            </w:r>
            <w:r>
              <w:rPr>
                <w:rFonts w:hint="eastAsia"/>
                <w:sz w:val="21"/>
                <w:szCs w:val="21"/>
                <w:lang w:eastAsia="zh-CN"/>
              </w:rPr>
              <w:t>9</w:t>
            </w:r>
            <w:r>
              <w:rPr>
                <w:rFonts w:hint="eastAsia"/>
                <w:sz w:val="21"/>
                <w:szCs w:val="21"/>
              </w:rPr>
              <w:t xml:space="preserve"> 版 第 0 次修订</w:t>
            </w:r>
          </w:p>
        </w:tc>
      </w:tr>
      <w:tr w:rsidR="00CE72B8" w14:paraId="40FE17FD" w14:textId="77777777">
        <w:trPr>
          <w:trHeight w:hRule="exact" w:val="393"/>
        </w:trPr>
        <w:tc>
          <w:tcPr>
            <w:tcW w:w="1008" w:type="dxa"/>
            <w:vMerge/>
            <w:tcBorders>
              <w:left w:val="nil"/>
              <w:right w:val="single" w:sz="4" w:space="0" w:color="000000"/>
            </w:tcBorders>
          </w:tcPr>
          <w:p w14:paraId="13D761A9" w14:textId="77777777" w:rsidR="00CE72B8" w:rsidRDefault="00CE72B8">
            <w:pPr>
              <w:spacing w:line="400" w:lineRule="exact"/>
              <w:ind w:firstLineChars="200" w:firstLine="420"/>
              <w:rPr>
                <w:sz w:val="21"/>
                <w:szCs w:val="21"/>
              </w:rPr>
            </w:pPr>
          </w:p>
        </w:tc>
        <w:tc>
          <w:tcPr>
            <w:tcW w:w="3060" w:type="dxa"/>
            <w:vMerge/>
            <w:tcBorders>
              <w:left w:val="single" w:sz="4" w:space="0" w:color="000000"/>
              <w:right w:val="single" w:sz="4" w:space="0" w:color="000000"/>
            </w:tcBorders>
          </w:tcPr>
          <w:p w14:paraId="48CA4A2A"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right w:val="single" w:sz="4" w:space="0" w:color="000000"/>
            </w:tcBorders>
          </w:tcPr>
          <w:p w14:paraId="138C08D3" w14:textId="77777777" w:rsidR="00CE72B8" w:rsidRDefault="00AE7D12">
            <w:pPr>
              <w:spacing w:line="400" w:lineRule="exact"/>
              <w:ind w:right="2"/>
              <w:jc w:val="center"/>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tcPr>
          <w:p w14:paraId="7E3B38C7" w14:textId="77777777" w:rsidR="00CE72B8" w:rsidRDefault="00AE7D12">
            <w:pPr>
              <w:spacing w:line="400" w:lineRule="exact"/>
              <w:ind w:left="3" w:right="4" w:firstLineChars="200" w:firstLine="420"/>
              <w:jc w:val="center"/>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1</w:t>
            </w:r>
            <w:r>
              <w:rPr>
                <w:rFonts w:hint="eastAsia"/>
                <w:sz w:val="21"/>
                <w:szCs w:val="21"/>
                <w:lang w:eastAsia="zh-CN"/>
              </w:rPr>
              <w:t>0</w:t>
            </w:r>
            <w:r>
              <w:rPr>
                <w:rFonts w:hint="eastAsia"/>
                <w:sz w:val="21"/>
                <w:szCs w:val="21"/>
              </w:rPr>
              <w:t xml:space="preserve"> 月 01 日</w:t>
            </w:r>
          </w:p>
        </w:tc>
      </w:tr>
    </w:tbl>
    <w:p w14:paraId="6EEB1BC0" w14:textId="77777777" w:rsidR="00CE72B8" w:rsidRDefault="00AE7D12">
      <w:pPr>
        <w:pStyle w:val="a3"/>
        <w:spacing w:line="400" w:lineRule="exact"/>
        <w:ind w:firstLineChars="100" w:firstLine="210"/>
        <w:rPr>
          <w:lang w:eastAsia="zh-CN"/>
        </w:rPr>
      </w:pPr>
      <w:r>
        <w:rPr>
          <w:rFonts w:hint="eastAsia"/>
          <w:lang w:eastAsia="zh-CN"/>
        </w:rPr>
        <w:t>e)一只手握住另一只手的大拇指，旋转搓擦，两手交替进行；</w:t>
      </w:r>
    </w:p>
    <w:p w14:paraId="4C948298" w14:textId="77777777" w:rsidR="00CE72B8" w:rsidRDefault="00AE7D12">
      <w:pPr>
        <w:pStyle w:val="a3"/>
        <w:spacing w:line="400" w:lineRule="exact"/>
        <w:ind w:firstLineChars="100" w:firstLine="210"/>
        <w:rPr>
          <w:lang w:eastAsia="zh-CN"/>
        </w:rPr>
      </w:pPr>
      <w:r>
        <w:rPr>
          <w:rFonts w:hint="eastAsia"/>
          <w:lang w:eastAsia="zh-CN"/>
        </w:rPr>
        <w:t>f)一只手的指尖先在另一只手掌心旋转搓擦，两手交替进行。</w:t>
      </w:r>
    </w:p>
    <w:p w14:paraId="7862E625" w14:textId="77777777" w:rsidR="00CE72B8" w:rsidRDefault="00AE7D12">
      <w:pPr>
        <w:pStyle w:val="3"/>
        <w:tabs>
          <w:tab w:val="left" w:pos="502"/>
        </w:tabs>
        <w:spacing w:before="10" w:line="400" w:lineRule="exact"/>
        <w:ind w:left="0" w:firstLineChars="200" w:firstLine="420"/>
        <w:rPr>
          <w:b w:val="0"/>
          <w:bCs w:val="0"/>
          <w:lang w:eastAsia="zh-CN"/>
        </w:rPr>
      </w:pPr>
      <w:r>
        <w:rPr>
          <w:rFonts w:hint="eastAsia"/>
          <w:b w:val="0"/>
          <w:bCs w:val="0"/>
          <w:lang w:eastAsia="zh-CN"/>
        </w:rPr>
        <w:t>3.6 消毒、灭菌效果监测</w:t>
      </w:r>
    </w:p>
    <w:p w14:paraId="05240CFC" w14:textId="77777777" w:rsidR="00CE72B8" w:rsidRDefault="00AE7D12">
      <w:pPr>
        <w:pStyle w:val="a5"/>
        <w:tabs>
          <w:tab w:val="left" w:pos="660"/>
        </w:tabs>
        <w:spacing w:line="400" w:lineRule="exact"/>
        <w:ind w:left="0" w:right="217" w:firstLineChars="200" w:firstLine="420"/>
        <w:jc w:val="left"/>
        <w:rPr>
          <w:sz w:val="21"/>
          <w:szCs w:val="21"/>
          <w:lang w:eastAsia="zh-CN"/>
        </w:rPr>
      </w:pPr>
      <w:r>
        <w:rPr>
          <w:rFonts w:hint="eastAsia"/>
          <w:sz w:val="21"/>
          <w:szCs w:val="21"/>
          <w:lang w:eastAsia="zh-CN"/>
        </w:rPr>
        <w:t>3.6.1 压力蒸汽灭菌效果监测：每季度进行一次，新灭菌器使用前必须先进行监测，按相关标准或规范验证合格后方可使用。</w:t>
      </w:r>
    </w:p>
    <w:p w14:paraId="5312D69E" w14:textId="77777777" w:rsidR="00CE72B8" w:rsidRDefault="00AE7D12">
      <w:pPr>
        <w:pStyle w:val="a5"/>
        <w:tabs>
          <w:tab w:val="left" w:pos="658"/>
        </w:tabs>
        <w:spacing w:before="33" w:line="400" w:lineRule="exact"/>
        <w:ind w:left="0" w:firstLineChars="200" w:firstLine="420"/>
        <w:rPr>
          <w:sz w:val="21"/>
          <w:szCs w:val="21"/>
          <w:lang w:eastAsia="zh-CN"/>
        </w:rPr>
      </w:pPr>
      <w:r>
        <w:rPr>
          <w:rFonts w:hint="eastAsia"/>
          <w:sz w:val="21"/>
          <w:szCs w:val="21"/>
          <w:lang w:eastAsia="zh-CN"/>
        </w:rPr>
        <w:t>3.6.2 紫外线灯消毒效果监测：应采用灯管照射强度监测和生物监测。</w:t>
      </w:r>
    </w:p>
    <w:p w14:paraId="14C058A6" w14:textId="77777777" w:rsidR="00CE72B8" w:rsidRDefault="00AE7D12">
      <w:pPr>
        <w:pStyle w:val="a5"/>
        <w:tabs>
          <w:tab w:val="left" w:pos="816"/>
        </w:tabs>
        <w:spacing w:line="400" w:lineRule="exact"/>
        <w:ind w:left="0" w:right="212" w:firstLineChars="200" w:firstLine="420"/>
        <w:jc w:val="left"/>
        <w:rPr>
          <w:sz w:val="21"/>
          <w:szCs w:val="21"/>
          <w:lang w:eastAsia="zh-CN"/>
        </w:rPr>
      </w:pPr>
      <w:r>
        <w:rPr>
          <w:rFonts w:hint="eastAsia"/>
          <w:sz w:val="21"/>
          <w:szCs w:val="21"/>
          <w:lang w:eastAsia="zh-CN"/>
        </w:rPr>
        <w:t>3.6.2.1 灯管照射强度监测每半年进行一次，不得低于70</w:t>
      </w:r>
      <w:r>
        <w:rPr>
          <w:rFonts w:hint="eastAsia"/>
          <w:sz w:val="21"/>
          <w:szCs w:val="21"/>
        </w:rPr>
        <w:t>μ</w:t>
      </w:r>
      <w:r>
        <w:rPr>
          <w:rFonts w:hint="eastAsia"/>
          <w:sz w:val="21"/>
          <w:szCs w:val="21"/>
          <w:lang w:eastAsia="zh-CN"/>
        </w:rPr>
        <w:t>W/cm2。新使用的灯管也要进行监测，不得低于 90</w:t>
      </w:r>
      <w:r>
        <w:rPr>
          <w:rFonts w:hint="eastAsia"/>
          <w:sz w:val="21"/>
          <w:szCs w:val="21"/>
        </w:rPr>
        <w:t>μ</w:t>
      </w:r>
      <w:r>
        <w:rPr>
          <w:rFonts w:hint="eastAsia"/>
          <w:sz w:val="21"/>
          <w:szCs w:val="21"/>
          <w:lang w:eastAsia="zh-CN"/>
        </w:rPr>
        <w:t>W/cm2。</w:t>
      </w:r>
    </w:p>
    <w:p w14:paraId="32158556" w14:textId="77777777" w:rsidR="00CE72B8" w:rsidRDefault="00AE7D12">
      <w:pPr>
        <w:pStyle w:val="a5"/>
        <w:tabs>
          <w:tab w:val="left" w:pos="816"/>
        </w:tabs>
        <w:spacing w:before="2" w:line="400" w:lineRule="exact"/>
        <w:ind w:left="0" w:right="215" w:firstLineChars="200" w:firstLine="420"/>
        <w:jc w:val="left"/>
        <w:rPr>
          <w:sz w:val="21"/>
          <w:szCs w:val="21"/>
          <w:lang w:eastAsia="zh-CN"/>
        </w:rPr>
      </w:pPr>
      <w:r>
        <w:rPr>
          <w:rFonts w:hint="eastAsia"/>
          <w:sz w:val="21"/>
          <w:szCs w:val="21"/>
          <w:lang w:eastAsia="zh-CN"/>
        </w:rPr>
        <w:t>3.6.2.2 必要时进行生物监测，要求经消毒后的物品或空气中的自然菌应减少 90%以上，人工染菌杀灭率应达到 99.9%。</w:t>
      </w:r>
    </w:p>
    <w:p w14:paraId="7EA91472" w14:textId="77777777" w:rsidR="00CE72B8" w:rsidRDefault="00AE7D12">
      <w:pPr>
        <w:pStyle w:val="a5"/>
        <w:tabs>
          <w:tab w:val="left" w:pos="660"/>
        </w:tabs>
        <w:spacing w:before="2" w:line="400" w:lineRule="exact"/>
        <w:ind w:left="0" w:right="217" w:firstLineChars="200" w:firstLine="420"/>
        <w:rPr>
          <w:color w:val="C00000"/>
          <w:sz w:val="21"/>
          <w:szCs w:val="21"/>
          <w:lang w:eastAsia="zh-CN"/>
        </w:rPr>
      </w:pPr>
      <w:r>
        <w:rPr>
          <w:rFonts w:hint="eastAsia"/>
          <w:sz w:val="21"/>
          <w:szCs w:val="21"/>
          <w:lang w:eastAsia="zh-CN"/>
        </w:rPr>
        <w:t>3.6.3 环境监测包括对空气、仪器设备、物体表面和工作人员手的监测。有无菌（净化）要求的检测室每半年进行一次空气消毒效果监测，填写《检测室空气洁净度监测记录》，评价消毒效果；在怀疑有检测室污染时应即时进行环境监测。</w:t>
      </w:r>
      <w:r>
        <w:rPr>
          <w:rFonts w:hint="eastAsia"/>
          <w:color w:val="C00000"/>
          <w:sz w:val="21"/>
          <w:szCs w:val="21"/>
          <w:lang w:eastAsia="zh-CN"/>
        </w:rPr>
        <w:t>监测方法和卫生标准见《医院消毒卫生标准》。</w:t>
      </w:r>
    </w:p>
    <w:p w14:paraId="3782624F" w14:textId="77777777" w:rsidR="00CE72B8" w:rsidRDefault="00AE7D12">
      <w:pPr>
        <w:pStyle w:val="3"/>
        <w:tabs>
          <w:tab w:val="left" w:pos="502"/>
        </w:tabs>
        <w:spacing w:before="18" w:line="400" w:lineRule="exact"/>
        <w:ind w:left="0" w:firstLineChars="200" w:firstLine="420"/>
        <w:rPr>
          <w:b w:val="0"/>
          <w:bCs w:val="0"/>
          <w:lang w:eastAsia="zh-CN"/>
        </w:rPr>
      </w:pPr>
      <w:r>
        <w:rPr>
          <w:rFonts w:hint="eastAsia"/>
          <w:b w:val="0"/>
          <w:bCs w:val="0"/>
          <w:lang w:eastAsia="zh-CN"/>
        </w:rPr>
        <w:t>3.7 检测室使用规程</w:t>
      </w:r>
    </w:p>
    <w:p w14:paraId="20024525" w14:textId="77777777" w:rsidR="00CE72B8" w:rsidRDefault="00AE7D12">
      <w:pPr>
        <w:pStyle w:val="a5"/>
        <w:tabs>
          <w:tab w:val="left" w:pos="660"/>
        </w:tabs>
        <w:spacing w:line="400" w:lineRule="exact"/>
        <w:ind w:left="0" w:right="217" w:firstLineChars="200" w:firstLine="420"/>
        <w:jc w:val="left"/>
        <w:rPr>
          <w:sz w:val="21"/>
          <w:szCs w:val="21"/>
          <w:lang w:eastAsia="zh-CN"/>
        </w:rPr>
      </w:pPr>
      <w:r>
        <w:rPr>
          <w:rFonts w:hint="eastAsia"/>
          <w:sz w:val="21"/>
          <w:szCs w:val="21"/>
          <w:lang w:eastAsia="zh-CN"/>
        </w:rPr>
        <w:t>3.7.1 与工作无关的人员，不得进入无菌区域。进入检测室工作期间，禁止外出接电话或干与本工作无关的活动。</w:t>
      </w:r>
    </w:p>
    <w:p w14:paraId="12236B1F" w14:textId="77777777" w:rsidR="00CE72B8" w:rsidRDefault="00AE7D12">
      <w:pPr>
        <w:pStyle w:val="a5"/>
        <w:tabs>
          <w:tab w:val="left" w:pos="660"/>
        </w:tabs>
        <w:spacing w:before="33" w:line="400" w:lineRule="exact"/>
        <w:ind w:left="0" w:right="217" w:firstLineChars="200" w:firstLine="420"/>
        <w:jc w:val="left"/>
        <w:rPr>
          <w:sz w:val="21"/>
          <w:szCs w:val="21"/>
          <w:lang w:eastAsia="zh-CN"/>
        </w:rPr>
      </w:pPr>
      <w:r>
        <w:rPr>
          <w:rFonts w:hint="eastAsia"/>
          <w:sz w:val="21"/>
          <w:szCs w:val="21"/>
          <w:lang w:eastAsia="zh-CN"/>
        </w:rPr>
        <w:t>3.7.2 试验前配置消毒液，对台面擦拭消毒，放好需用的实验器材和各种溶液，开紫外线灯消毒 40min～60min。</w:t>
      </w:r>
    </w:p>
    <w:p w14:paraId="73D12D18" w14:textId="77777777" w:rsidR="00CE72B8" w:rsidRDefault="00AE7D12">
      <w:pPr>
        <w:pStyle w:val="a5"/>
        <w:tabs>
          <w:tab w:val="left" w:pos="658"/>
        </w:tabs>
        <w:spacing w:before="2" w:line="400" w:lineRule="exact"/>
        <w:ind w:left="0" w:right="111" w:firstLineChars="200" w:firstLine="420"/>
        <w:jc w:val="left"/>
        <w:rPr>
          <w:sz w:val="21"/>
          <w:szCs w:val="21"/>
          <w:lang w:eastAsia="zh-CN"/>
        </w:rPr>
      </w:pPr>
      <w:r>
        <w:rPr>
          <w:rFonts w:hint="eastAsia"/>
          <w:sz w:val="21"/>
          <w:szCs w:val="21"/>
          <w:lang w:eastAsia="zh-CN"/>
        </w:rPr>
        <w:t>3.7.3 进入无菌室工作之前，应用肥皂水洗手，冲洗干净，然后进入缓冲间更换消毒隔离服、帽子、口罩、戴鞋套等。</w:t>
      </w:r>
    </w:p>
    <w:p w14:paraId="3ABBF1B2" w14:textId="77777777" w:rsidR="00CE72B8" w:rsidRDefault="00AE7D12">
      <w:pPr>
        <w:pStyle w:val="a5"/>
        <w:tabs>
          <w:tab w:val="left" w:pos="660"/>
        </w:tabs>
        <w:spacing w:before="33" w:line="400" w:lineRule="exact"/>
        <w:ind w:left="0" w:right="217" w:firstLineChars="200" w:firstLine="420"/>
        <w:jc w:val="left"/>
        <w:rPr>
          <w:sz w:val="21"/>
          <w:szCs w:val="21"/>
          <w:lang w:eastAsia="zh-CN"/>
        </w:rPr>
      </w:pPr>
      <w:r>
        <w:rPr>
          <w:rFonts w:hint="eastAsia"/>
          <w:sz w:val="21"/>
          <w:szCs w:val="21"/>
          <w:lang w:eastAsia="zh-CN"/>
        </w:rPr>
        <w:t>3.7.4 工作完毕，将用过的实验器材进行整理，污染细菌的实验器材和各种溶液，需高压灭菌或煮沸消毒。</w:t>
      </w:r>
    </w:p>
    <w:p w14:paraId="57341CCB" w14:textId="77777777" w:rsidR="00CE72B8" w:rsidRDefault="00AE7D12">
      <w:pPr>
        <w:pStyle w:val="a5"/>
        <w:tabs>
          <w:tab w:val="left" w:pos="658"/>
        </w:tabs>
        <w:spacing w:before="33" w:line="400" w:lineRule="exact"/>
        <w:ind w:left="0" w:right="212" w:firstLineChars="200" w:firstLine="420"/>
        <w:jc w:val="left"/>
        <w:rPr>
          <w:sz w:val="21"/>
          <w:szCs w:val="21"/>
          <w:lang w:eastAsia="zh-CN"/>
        </w:rPr>
      </w:pPr>
      <w:r>
        <w:rPr>
          <w:rFonts w:hint="eastAsia"/>
          <w:sz w:val="21"/>
          <w:szCs w:val="21"/>
          <w:lang w:eastAsia="zh-CN"/>
        </w:rPr>
        <w:t>3.7.5 试验者在实验后用肥皂水清洗双手或将手浸泡在 75%酒精中 3min 后用水冲洗，再用肥皂水洗净。换下的隔离服和帽子紫外线消毒。</w:t>
      </w:r>
    </w:p>
    <w:p w14:paraId="05417D81" w14:textId="77777777" w:rsidR="00CE72B8" w:rsidRDefault="00AE7D12">
      <w:pPr>
        <w:pStyle w:val="a5"/>
        <w:tabs>
          <w:tab w:val="left" w:pos="658"/>
        </w:tabs>
        <w:spacing w:before="33" w:line="400" w:lineRule="exact"/>
        <w:ind w:left="0" w:right="210" w:firstLineChars="200" w:firstLine="420"/>
        <w:jc w:val="left"/>
        <w:rPr>
          <w:sz w:val="21"/>
          <w:szCs w:val="21"/>
          <w:lang w:eastAsia="zh-CN"/>
        </w:rPr>
      </w:pPr>
      <w:r>
        <w:rPr>
          <w:rFonts w:hint="eastAsia"/>
          <w:sz w:val="21"/>
          <w:szCs w:val="21"/>
          <w:lang w:eastAsia="zh-CN"/>
        </w:rPr>
        <w:t>3.7.6 实验结束后，用消毒液擦拭桌面，再开紫外线灯消毒 40～60min，关闭电源。填写《检测室消毒使用记录》。</w:t>
      </w:r>
    </w:p>
    <w:p w14:paraId="3C78649A" w14:textId="77777777" w:rsidR="00CE72B8" w:rsidRDefault="00AE7D12">
      <w:pPr>
        <w:pStyle w:val="3"/>
        <w:tabs>
          <w:tab w:val="left" w:pos="392"/>
        </w:tabs>
        <w:spacing w:before="31" w:line="400" w:lineRule="exact"/>
        <w:ind w:left="0" w:firstLine="0"/>
        <w:rPr>
          <w:lang w:eastAsia="zh-CN"/>
        </w:rPr>
      </w:pPr>
      <w:r>
        <w:rPr>
          <w:rFonts w:hint="eastAsia"/>
          <w:lang w:eastAsia="zh-CN"/>
        </w:rPr>
        <w:t>4 相关记录</w:t>
      </w:r>
    </w:p>
    <w:p w14:paraId="71B83E43" w14:textId="77777777" w:rsidR="00CE72B8" w:rsidRDefault="00AE7D12">
      <w:pPr>
        <w:pStyle w:val="a3"/>
        <w:spacing w:before="35" w:line="400" w:lineRule="exact"/>
        <w:ind w:right="6006" w:firstLineChars="100" w:firstLine="210"/>
        <w:rPr>
          <w:lang w:eastAsia="zh-CN"/>
        </w:rPr>
      </w:pPr>
      <w:r>
        <w:rPr>
          <w:rFonts w:hint="eastAsia"/>
          <w:lang w:eastAsia="zh-CN"/>
        </w:rPr>
        <w:t>实验室使用及消毒记录</w:t>
      </w:r>
    </w:p>
    <w:p w14:paraId="443973C5" w14:textId="77777777" w:rsidR="00CE72B8" w:rsidRDefault="00AE7D12">
      <w:pPr>
        <w:pStyle w:val="a3"/>
        <w:spacing w:before="35" w:line="400" w:lineRule="exact"/>
        <w:ind w:right="6006" w:firstLineChars="100" w:firstLine="210"/>
        <w:rPr>
          <w:lang w:eastAsia="zh-CN"/>
        </w:rPr>
      </w:pPr>
      <w:r>
        <w:rPr>
          <w:rFonts w:hint="eastAsia"/>
          <w:lang w:eastAsia="zh-CN"/>
        </w:rPr>
        <w:t>消毒液配制记录</w:t>
      </w:r>
    </w:p>
    <w:p w14:paraId="6B1B27E7" w14:textId="77777777" w:rsidR="00CE72B8" w:rsidRDefault="00AE7D12">
      <w:pPr>
        <w:pStyle w:val="a3"/>
        <w:spacing w:before="7" w:line="400" w:lineRule="exact"/>
        <w:ind w:right="5375" w:firstLineChars="100" w:firstLine="210"/>
        <w:rPr>
          <w:lang w:eastAsia="zh-CN"/>
        </w:rPr>
      </w:pPr>
      <w:r>
        <w:rPr>
          <w:rFonts w:hint="eastAsia"/>
          <w:lang w:eastAsia="zh-CN"/>
        </w:rPr>
        <w:t>检测室空气消毒效果监测记录</w:t>
      </w:r>
    </w:p>
    <w:p w14:paraId="0BD6B2DF" w14:textId="77777777" w:rsidR="00CE72B8" w:rsidRDefault="00AE7D12">
      <w:pPr>
        <w:pStyle w:val="a3"/>
        <w:spacing w:before="7" w:line="400" w:lineRule="exact"/>
        <w:ind w:right="5375" w:firstLineChars="100" w:firstLine="210"/>
        <w:rPr>
          <w:lang w:eastAsia="zh-CN"/>
        </w:rPr>
        <w:sectPr w:rsidR="00CE72B8">
          <w:pgSz w:w="11910" w:h="16840"/>
          <w:pgMar w:top="1340" w:right="1580" w:bottom="280" w:left="1620" w:header="720" w:footer="720" w:gutter="0"/>
          <w:cols w:space="720"/>
        </w:sectPr>
      </w:pPr>
      <w:r>
        <w:rPr>
          <w:rFonts w:hint="eastAsia"/>
        </w:rPr>
        <w:t>风险管控程序</w:t>
      </w:r>
    </w:p>
    <w:tbl>
      <w:tblPr>
        <w:tblW w:w="8388" w:type="dxa"/>
        <w:tblInd w:w="103"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26F8BDE6" w14:textId="77777777">
        <w:trPr>
          <w:trHeight w:hRule="exact" w:val="428"/>
        </w:trPr>
        <w:tc>
          <w:tcPr>
            <w:tcW w:w="4068" w:type="dxa"/>
            <w:gridSpan w:val="2"/>
            <w:vMerge w:val="restart"/>
            <w:tcBorders>
              <w:left w:val="nil"/>
              <w:right w:val="single" w:sz="4" w:space="0" w:color="000000"/>
            </w:tcBorders>
          </w:tcPr>
          <w:p w14:paraId="4698C27E" w14:textId="77777777" w:rsidR="00CE72B8" w:rsidRDefault="00AE7D12">
            <w:pPr>
              <w:spacing w:line="400" w:lineRule="exact"/>
              <w:ind w:left="646" w:right="644" w:firstLineChars="200" w:firstLine="420"/>
              <w:jc w:val="center"/>
              <w:rPr>
                <w:sz w:val="21"/>
                <w:szCs w:val="21"/>
                <w:lang w:eastAsia="zh-CN"/>
              </w:rPr>
            </w:pPr>
            <w:r>
              <w:rPr>
                <w:rFonts w:hint="eastAsia"/>
                <w:sz w:val="21"/>
                <w:szCs w:val="21"/>
                <w:lang w:eastAsia="zh-CN"/>
              </w:rPr>
              <w:lastRenderedPageBreak/>
              <w:t>海洋产品及环境检测平台程序文件</w:t>
            </w:r>
          </w:p>
        </w:tc>
        <w:tc>
          <w:tcPr>
            <w:tcW w:w="1260" w:type="dxa"/>
            <w:tcBorders>
              <w:left w:val="single" w:sz="4" w:space="0" w:color="000000"/>
              <w:bottom w:val="single" w:sz="4" w:space="0" w:color="000000"/>
              <w:right w:val="single" w:sz="4" w:space="0" w:color="000000"/>
            </w:tcBorders>
          </w:tcPr>
          <w:p w14:paraId="6D6A3F6D" w14:textId="77777777" w:rsidR="00CE72B8" w:rsidRDefault="00AE7D12">
            <w:pPr>
              <w:spacing w:line="400" w:lineRule="exact"/>
              <w:ind w:right="2"/>
              <w:jc w:val="center"/>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tcPr>
          <w:p w14:paraId="201028C5" w14:textId="77777777" w:rsidR="00CE72B8" w:rsidRDefault="00AE7D12">
            <w:pPr>
              <w:spacing w:before="19" w:line="400" w:lineRule="exact"/>
              <w:ind w:left="6" w:right="4" w:firstLineChars="200" w:firstLine="420"/>
              <w:jc w:val="center"/>
              <w:rPr>
                <w:sz w:val="21"/>
                <w:szCs w:val="21"/>
              </w:rPr>
            </w:pPr>
            <w:r>
              <w:rPr>
                <w:rFonts w:hint="eastAsia"/>
                <w:sz w:val="21"/>
                <w:szCs w:val="21"/>
                <w:lang w:eastAsia="zh-CN"/>
              </w:rPr>
              <w:t>JCPT</w:t>
            </w:r>
            <w:r>
              <w:rPr>
                <w:rFonts w:hint="eastAsia"/>
                <w:sz w:val="21"/>
                <w:szCs w:val="21"/>
              </w:rPr>
              <w:t>-CX-</w:t>
            </w:r>
            <w:r>
              <w:rPr>
                <w:rFonts w:hint="eastAsia"/>
                <w:sz w:val="21"/>
                <w:szCs w:val="21"/>
                <w:lang w:eastAsia="zh-CN"/>
              </w:rPr>
              <w:t>37</w:t>
            </w:r>
            <w:r>
              <w:rPr>
                <w:rFonts w:hint="eastAsia"/>
                <w:sz w:val="21"/>
                <w:szCs w:val="21"/>
              </w:rPr>
              <w:t>-201</w:t>
            </w:r>
            <w:r>
              <w:rPr>
                <w:rFonts w:hint="eastAsia"/>
                <w:sz w:val="21"/>
                <w:szCs w:val="21"/>
                <w:lang w:eastAsia="zh-CN"/>
              </w:rPr>
              <w:t>9</w:t>
            </w:r>
            <w:r>
              <w:rPr>
                <w:rFonts w:hint="eastAsia"/>
                <w:sz w:val="21"/>
                <w:szCs w:val="21"/>
              </w:rPr>
              <w:t>-1.0</w:t>
            </w:r>
          </w:p>
        </w:tc>
      </w:tr>
      <w:tr w:rsidR="00CE72B8" w14:paraId="1F92002F" w14:textId="77777777">
        <w:trPr>
          <w:trHeight w:hRule="exact" w:val="416"/>
        </w:trPr>
        <w:tc>
          <w:tcPr>
            <w:tcW w:w="4068" w:type="dxa"/>
            <w:gridSpan w:val="2"/>
            <w:vMerge/>
            <w:tcBorders>
              <w:left w:val="nil"/>
              <w:bottom w:val="single" w:sz="4" w:space="0" w:color="000000"/>
              <w:right w:val="single" w:sz="4" w:space="0" w:color="000000"/>
            </w:tcBorders>
          </w:tcPr>
          <w:p w14:paraId="2F99DA1A"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3C50DE1A" w14:textId="77777777" w:rsidR="00CE72B8" w:rsidRDefault="00AE7D12">
            <w:pPr>
              <w:tabs>
                <w:tab w:val="left" w:pos="419"/>
              </w:tabs>
              <w:spacing w:line="400" w:lineRule="exact"/>
              <w:ind w:right="1"/>
              <w:jc w:val="center"/>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tcPr>
          <w:p w14:paraId="0565704D" w14:textId="77777777" w:rsidR="00CE72B8" w:rsidRDefault="00AE7D12">
            <w:pPr>
              <w:tabs>
                <w:tab w:val="left" w:pos="945"/>
              </w:tabs>
              <w:spacing w:line="400" w:lineRule="exact"/>
              <w:ind w:right="4" w:firstLineChars="200" w:firstLine="420"/>
              <w:jc w:val="center"/>
              <w:rPr>
                <w:sz w:val="21"/>
                <w:szCs w:val="21"/>
              </w:rPr>
            </w:pPr>
            <w:r>
              <w:rPr>
                <w:rFonts w:hint="eastAsia"/>
                <w:sz w:val="21"/>
                <w:szCs w:val="21"/>
              </w:rPr>
              <w:t>第 1  页</w:t>
            </w:r>
            <w:r>
              <w:rPr>
                <w:rFonts w:hint="eastAsia"/>
                <w:sz w:val="21"/>
                <w:szCs w:val="21"/>
              </w:rPr>
              <w:tab/>
              <w:t xml:space="preserve">共 </w:t>
            </w:r>
            <w:r>
              <w:rPr>
                <w:rFonts w:hint="eastAsia"/>
                <w:sz w:val="21"/>
                <w:szCs w:val="21"/>
                <w:lang w:eastAsia="zh-CN"/>
              </w:rPr>
              <w:t>4</w:t>
            </w:r>
            <w:r>
              <w:rPr>
                <w:rFonts w:hint="eastAsia"/>
                <w:sz w:val="21"/>
                <w:szCs w:val="21"/>
              </w:rPr>
              <w:t xml:space="preserve"> 页</w:t>
            </w:r>
          </w:p>
        </w:tc>
      </w:tr>
      <w:tr w:rsidR="00CE72B8" w14:paraId="619022DF" w14:textId="77777777">
        <w:trPr>
          <w:trHeight w:hRule="exact" w:val="383"/>
        </w:trPr>
        <w:tc>
          <w:tcPr>
            <w:tcW w:w="1008" w:type="dxa"/>
            <w:vMerge w:val="restart"/>
            <w:tcBorders>
              <w:top w:val="single" w:sz="4" w:space="0" w:color="000000"/>
              <w:left w:val="nil"/>
              <w:right w:val="single" w:sz="4" w:space="0" w:color="000000"/>
            </w:tcBorders>
          </w:tcPr>
          <w:p w14:paraId="3F1DC61E" w14:textId="77777777" w:rsidR="00CE72B8" w:rsidRDefault="00AE7D12">
            <w:pPr>
              <w:spacing w:before="106" w:line="400" w:lineRule="exact"/>
              <w:jc w:val="center"/>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tcPr>
          <w:p w14:paraId="74464BD4" w14:textId="77777777" w:rsidR="00CE72B8" w:rsidRDefault="00AE7D12">
            <w:pPr>
              <w:spacing w:before="106" w:line="280" w:lineRule="exact"/>
              <w:ind w:firstLineChars="100" w:firstLine="210"/>
              <w:jc w:val="both"/>
              <w:rPr>
                <w:sz w:val="21"/>
                <w:szCs w:val="21"/>
                <w:lang w:eastAsia="zh-CN"/>
              </w:rPr>
            </w:pPr>
            <w:r>
              <w:rPr>
                <w:rFonts w:hint="eastAsia"/>
                <w:sz w:val="21"/>
                <w:szCs w:val="21"/>
                <w:lang w:eastAsia="zh-CN"/>
              </w:rPr>
              <w:t>37 检验检测事故的报告及</w:t>
            </w:r>
          </w:p>
          <w:p w14:paraId="47D8098A" w14:textId="77777777" w:rsidR="00CE72B8" w:rsidRDefault="00AE7D12">
            <w:pPr>
              <w:spacing w:before="106" w:line="280" w:lineRule="exact"/>
              <w:ind w:firstLineChars="500" w:firstLine="1050"/>
              <w:jc w:val="both"/>
              <w:rPr>
                <w:sz w:val="21"/>
                <w:szCs w:val="21"/>
                <w:lang w:eastAsia="zh-CN"/>
              </w:rPr>
            </w:pPr>
            <w:r>
              <w:rPr>
                <w:rFonts w:hint="eastAsia"/>
                <w:sz w:val="21"/>
                <w:szCs w:val="21"/>
                <w:lang w:eastAsia="zh-CN"/>
              </w:rPr>
              <w:t>处理程序</w:t>
            </w:r>
          </w:p>
        </w:tc>
        <w:tc>
          <w:tcPr>
            <w:tcW w:w="1260" w:type="dxa"/>
            <w:tcBorders>
              <w:top w:val="single" w:sz="4" w:space="0" w:color="000000"/>
              <w:left w:val="single" w:sz="4" w:space="0" w:color="000000"/>
              <w:bottom w:val="single" w:sz="4" w:space="0" w:color="000000"/>
              <w:right w:val="single" w:sz="4" w:space="0" w:color="000000"/>
            </w:tcBorders>
          </w:tcPr>
          <w:p w14:paraId="45F2C0FC" w14:textId="77777777" w:rsidR="00CE72B8" w:rsidRDefault="00AE7D12">
            <w:pPr>
              <w:spacing w:line="400" w:lineRule="exact"/>
              <w:ind w:right="1"/>
              <w:jc w:val="center"/>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tcPr>
          <w:p w14:paraId="0CE252D3" w14:textId="77777777" w:rsidR="00CE72B8" w:rsidRDefault="00AE7D12">
            <w:pPr>
              <w:spacing w:line="400" w:lineRule="exact"/>
              <w:ind w:left="2" w:right="4" w:firstLineChars="200" w:firstLine="420"/>
              <w:jc w:val="center"/>
              <w:rPr>
                <w:sz w:val="21"/>
                <w:szCs w:val="21"/>
              </w:rPr>
            </w:pPr>
            <w:r>
              <w:rPr>
                <w:rFonts w:hint="eastAsia"/>
                <w:sz w:val="21"/>
                <w:szCs w:val="21"/>
              </w:rPr>
              <w:t>第 201</w:t>
            </w:r>
            <w:r>
              <w:rPr>
                <w:rFonts w:hint="eastAsia"/>
                <w:sz w:val="21"/>
                <w:szCs w:val="21"/>
                <w:lang w:eastAsia="zh-CN"/>
              </w:rPr>
              <w:t>9</w:t>
            </w:r>
            <w:r>
              <w:rPr>
                <w:rFonts w:hint="eastAsia"/>
                <w:sz w:val="21"/>
                <w:szCs w:val="21"/>
              </w:rPr>
              <w:t xml:space="preserve"> 版 第 0 次修订</w:t>
            </w:r>
          </w:p>
        </w:tc>
      </w:tr>
      <w:tr w:rsidR="00CE72B8" w14:paraId="66162B06" w14:textId="77777777">
        <w:trPr>
          <w:trHeight w:hRule="exact" w:val="393"/>
        </w:trPr>
        <w:tc>
          <w:tcPr>
            <w:tcW w:w="1008" w:type="dxa"/>
            <w:vMerge/>
            <w:tcBorders>
              <w:left w:val="nil"/>
              <w:right w:val="single" w:sz="4" w:space="0" w:color="000000"/>
            </w:tcBorders>
          </w:tcPr>
          <w:p w14:paraId="7196A405" w14:textId="77777777" w:rsidR="00CE72B8" w:rsidRDefault="00CE72B8">
            <w:pPr>
              <w:spacing w:line="400" w:lineRule="exact"/>
              <w:ind w:firstLineChars="200" w:firstLine="420"/>
              <w:rPr>
                <w:sz w:val="21"/>
                <w:szCs w:val="21"/>
              </w:rPr>
            </w:pPr>
          </w:p>
        </w:tc>
        <w:tc>
          <w:tcPr>
            <w:tcW w:w="3060" w:type="dxa"/>
            <w:vMerge/>
            <w:tcBorders>
              <w:left w:val="single" w:sz="4" w:space="0" w:color="000000"/>
              <w:right w:val="single" w:sz="4" w:space="0" w:color="000000"/>
            </w:tcBorders>
          </w:tcPr>
          <w:p w14:paraId="3B1F39F2"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right w:val="single" w:sz="4" w:space="0" w:color="000000"/>
            </w:tcBorders>
          </w:tcPr>
          <w:p w14:paraId="37FEC292" w14:textId="77777777" w:rsidR="00CE72B8" w:rsidRDefault="00AE7D12">
            <w:pPr>
              <w:spacing w:line="400" w:lineRule="exact"/>
              <w:ind w:right="2"/>
              <w:jc w:val="center"/>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tcPr>
          <w:p w14:paraId="437B23B8" w14:textId="77777777" w:rsidR="00CE72B8" w:rsidRDefault="00AE7D12">
            <w:pPr>
              <w:spacing w:line="400" w:lineRule="exact"/>
              <w:ind w:left="3" w:right="4" w:firstLineChars="200" w:firstLine="420"/>
              <w:jc w:val="center"/>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1</w:t>
            </w:r>
            <w:r>
              <w:rPr>
                <w:rFonts w:hint="eastAsia"/>
                <w:sz w:val="21"/>
                <w:szCs w:val="21"/>
                <w:lang w:eastAsia="zh-CN"/>
              </w:rPr>
              <w:t>0</w:t>
            </w:r>
            <w:r>
              <w:rPr>
                <w:rFonts w:hint="eastAsia"/>
                <w:sz w:val="21"/>
                <w:szCs w:val="21"/>
              </w:rPr>
              <w:t xml:space="preserve"> 月 01 日</w:t>
            </w:r>
          </w:p>
        </w:tc>
      </w:tr>
    </w:tbl>
    <w:p w14:paraId="7B7D7592" w14:textId="77777777" w:rsidR="00CE72B8" w:rsidRDefault="00CE72B8">
      <w:pPr>
        <w:pStyle w:val="a3"/>
        <w:spacing w:before="8" w:line="400" w:lineRule="exact"/>
        <w:ind w:left="0"/>
      </w:pPr>
    </w:p>
    <w:p w14:paraId="17144D90" w14:textId="77777777" w:rsidR="00CE72B8" w:rsidRDefault="00AE7D12">
      <w:pPr>
        <w:pStyle w:val="1"/>
        <w:spacing w:before="15" w:line="400" w:lineRule="exact"/>
        <w:ind w:left="1001" w:right="1038"/>
        <w:jc w:val="center"/>
        <w:rPr>
          <w:lang w:eastAsia="zh-CN"/>
        </w:rPr>
      </w:pPr>
      <w:r>
        <w:rPr>
          <w:rFonts w:hint="eastAsia"/>
          <w:lang w:eastAsia="zh-CN"/>
        </w:rPr>
        <w:t>检验检测事故的报告及处理程序</w:t>
      </w:r>
    </w:p>
    <w:p w14:paraId="00F059F8" w14:textId="77777777" w:rsidR="00CE72B8" w:rsidRDefault="00AE7D12">
      <w:pPr>
        <w:pStyle w:val="3"/>
        <w:tabs>
          <w:tab w:val="left" w:pos="339"/>
        </w:tabs>
        <w:spacing w:before="157" w:line="400" w:lineRule="exact"/>
        <w:ind w:left="0" w:firstLine="0"/>
        <w:jc w:val="left"/>
        <w:rPr>
          <w:lang w:eastAsia="zh-CN"/>
        </w:rPr>
      </w:pPr>
      <w:bookmarkStart w:id="20" w:name="1目的和适用范围"/>
      <w:bookmarkEnd w:id="20"/>
      <w:r>
        <w:rPr>
          <w:rFonts w:hint="eastAsia"/>
          <w:lang w:eastAsia="zh-CN"/>
        </w:rPr>
        <w:t>1 目的和适用范围</w:t>
      </w:r>
    </w:p>
    <w:p w14:paraId="1FB82B9A" w14:textId="77777777" w:rsidR="00CE72B8" w:rsidRDefault="00AE7D12">
      <w:pPr>
        <w:pStyle w:val="a3"/>
        <w:spacing w:before="37" w:line="400" w:lineRule="exact"/>
        <w:ind w:left="0" w:right="219" w:firstLineChars="200" w:firstLine="420"/>
        <w:jc w:val="both"/>
        <w:rPr>
          <w:lang w:eastAsia="zh-CN"/>
        </w:rPr>
      </w:pPr>
      <w:r>
        <w:rPr>
          <w:rFonts w:hint="eastAsia"/>
          <w:lang w:eastAsia="zh-CN"/>
        </w:rPr>
        <w:t>本程序规定了本单位管理体系的各个要素、规章制度在执行中出现严重不符合及检测工作中发生事故的类别、性质与范围，及各类事故的报告、追查、处理措施，以确保本单位管理体系有效运行，保证检测工作符合规定要求。</w:t>
      </w:r>
    </w:p>
    <w:p w14:paraId="776D88BC" w14:textId="77777777" w:rsidR="00CE72B8" w:rsidRDefault="00AE7D12">
      <w:pPr>
        <w:pStyle w:val="a3"/>
        <w:spacing w:before="7" w:line="400" w:lineRule="exact"/>
        <w:ind w:left="0" w:right="219" w:firstLineChars="200" w:firstLine="420"/>
        <w:rPr>
          <w:lang w:eastAsia="zh-CN"/>
        </w:rPr>
      </w:pPr>
      <w:r>
        <w:rPr>
          <w:rFonts w:hint="eastAsia"/>
          <w:lang w:eastAsia="zh-CN"/>
        </w:rPr>
        <w:t>本程序适用于管理体系的各个要素、规章制度在执行中事故的处理，特别是检测工作中发生的影响工作质量的事故的报告和处理。</w:t>
      </w:r>
    </w:p>
    <w:p w14:paraId="40239F2D" w14:textId="77777777" w:rsidR="00CE72B8" w:rsidRDefault="00AE7D12">
      <w:pPr>
        <w:pStyle w:val="3"/>
        <w:tabs>
          <w:tab w:val="left" w:pos="339"/>
        </w:tabs>
        <w:spacing w:before="7" w:line="400" w:lineRule="exact"/>
        <w:ind w:left="0" w:firstLine="0"/>
        <w:jc w:val="left"/>
        <w:rPr>
          <w:lang w:eastAsia="zh-CN"/>
        </w:rPr>
      </w:pPr>
      <w:bookmarkStart w:id="21" w:name="2职责"/>
      <w:bookmarkEnd w:id="21"/>
      <w:r>
        <w:rPr>
          <w:rFonts w:hint="eastAsia"/>
          <w:lang w:eastAsia="zh-CN"/>
        </w:rPr>
        <w:t>2 职责</w:t>
      </w:r>
    </w:p>
    <w:p w14:paraId="319E61C8" w14:textId="77777777" w:rsidR="00CE72B8" w:rsidRDefault="00AE7D12">
      <w:pPr>
        <w:pStyle w:val="a5"/>
        <w:tabs>
          <w:tab w:val="left" w:pos="548"/>
        </w:tabs>
        <w:spacing w:before="37" w:line="400" w:lineRule="exact"/>
        <w:ind w:left="0" w:right="219" w:firstLineChars="200" w:firstLine="420"/>
        <w:jc w:val="left"/>
        <w:rPr>
          <w:sz w:val="21"/>
          <w:szCs w:val="21"/>
          <w:lang w:eastAsia="zh-CN"/>
        </w:rPr>
      </w:pPr>
      <w:bookmarkStart w:id="22" w:name="2.1发生检验检测事故，由行政办公室和业务办公室会同相关室主任进行事故调查，调查"/>
      <w:bookmarkEnd w:id="22"/>
      <w:r>
        <w:rPr>
          <w:rFonts w:hint="eastAsia"/>
          <w:sz w:val="21"/>
          <w:szCs w:val="21"/>
          <w:lang w:eastAsia="zh-CN"/>
        </w:rPr>
        <w:t>2.1 发生检验检测事故，由</w:t>
      </w:r>
      <w:r>
        <w:rPr>
          <w:rFonts w:hint="eastAsia"/>
          <w:color w:val="C00000"/>
          <w:sz w:val="21"/>
          <w:szCs w:val="21"/>
          <w:lang w:eastAsia="zh-CN"/>
        </w:rPr>
        <w:t>行政办公室和业务办公室</w:t>
      </w:r>
      <w:r>
        <w:rPr>
          <w:rFonts w:hint="eastAsia"/>
          <w:sz w:val="21"/>
          <w:szCs w:val="21"/>
          <w:lang w:eastAsia="zh-CN"/>
        </w:rPr>
        <w:t>会同相关室主任进行事故调查，调查情况及时向技术负责人、质量负责人汇报。</w:t>
      </w:r>
    </w:p>
    <w:p w14:paraId="241A06BB" w14:textId="77777777" w:rsidR="00CE72B8" w:rsidRDefault="00AE7D12">
      <w:pPr>
        <w:pStyle w:val="a5"/>
        <w:tabs>
          <w:tab w:val="left" w:pos="548"/>
        </w:tabs>
        <w:spacing w:before="7" w:line="400" w:lineRule="exact"/>
        <w:ind w:left="0" w:right="217" w:firstLineChars="200" w:firstLine="420"/>
        <w:jc w:val="left"/>
        <w:rPr>
          <w:sz w:val="21"/>
          <w:szCs w:val="21"/>
          <w:lang w:eastAsia="zh-CN"/>
        </w:rPr>
      </w:pPr>
      <w:bookmarkStart w:id="23" w:name="2.2最高管理者对本中心检验管理工作中出现的事故承担领导责任，并承担法律法规规定"/>
      <w:bookmarkEnd w:id="23"/>
      <w:r>
        <w:rPr>
          <w:rFonts w:hint="eastAsia"/>
          <w:sz w:val="21"/>
          <w:szCs w:val="21"/>
          <w:lang w:eastAsia="zh-CN"/>
        </w:rPr>
        <w:t>2.2 最高管理者对本单位检验管理工作中出现的事故承担领导责任，并承担法律法规规定的其他责任。</w:t>
      </w:r>
    </w:p>
    <w:p w14:paraId="1580FBF1" w14:textId="77777777" w:rsidR="00CE72B8" w:rsidRDefault="00AE7D12">
      <w:pPr>
        <w:pStyle w:val="a5"/>
        <w:tabs>
          <w:tab w:val="left" w:pos="548"/>
        </w:tabs>
        <w:spacing w:before="7" w:line="400" w:lineRule="exact"/>
        <w:ind w:left="0" w:firstLineChars="200" w:firstLine="420"/>
        <w:jc w:val="left"/>
        <w:rPr>
          <w:sz w:val="21"/>
          <w:szCs w:val="21"/>
          <w:lang w:eastAsia="zh-CN"/>
        </w:rPr>
      </w:pPr>
      <w:bookmarkStart w:id="24" w:name="2.3技术负责人承担技术管理和运行事故的主要责任。"/>
      <w:bookmarkEnd w:id="24"/>
      <w:r>
        <w:rPr>
          <w:rFonts w:hint="eastAsia"/>
          <w:sz w:val="21"/>
          <w:szCs w:val="21"/>
          <w:lang w:eastAsia="zh-CN"/>
        </w:rPr>
        <w:t>2.3 技术负责人承担技术管理和运行事故的主要责任。</w:t>
      </w:r>
      <w:bookmarkStart w:id="25" w:name="2.4质量负责人承担管理体系建立和运行事故的主要责任。"/>
      <w:bookmarkEnd w:id="25"/>
    </w:p>
    <w:p w14:paraId="104E1562" w14:textId="77777777" w:rsidR="00CE72B8" w:rsidRDefault="00AE7D12">
      <w:pPr>
        <w:pStyle w:val="a5"/>
        <w:tabs>
          <w:tab w:val="left" w:pos="548"/>
        </w:tabs>
        <w:spacing w:before="7" w:line="400" w:lineRule="exact"/>
        <w:ind w:left="0" w:firstLineChars="200" w:firstLine="420"/>
        <w:jc w:val="left"/>
        <w:rPr>
          <w:sz w:val="21"/>
          <w:szCs w:val="21"/>
          <w:lang w:eastAsia="zh-CN"/>
        </w:rPr>
      </w:pPr>
      <w:r>
        <w:rPr>
          <w:rFonts w:hint="eastAsia"/>
          <w:sz w:val="21"/>
          <w:szCs w:val="21"/>
          <w:lang w:eastAsia="zh-CN"/>
        </w:rPr>
        <w:t>2.4 质量负责人承担管理体系建立和运行事故的主要责任。</w:t>
      </w:r>
    </w:p>
    <w:p w14:paraId="1E97195C" w14:textId="77777777" w:rsidR="00CE72B8" w:rsidRDefault="00AE7D12">
      <w:pPr>
        <w:pStyle w:val="a5"/>
        <w:tabs>
          <w:tab w:val="left" w:pos="548"/>
        </w:tabs>
        <w:spacing w:before="37" w:line="400" w:lineRule="exact"/>
        <w:ind w:left="0" w:right="219" w:firstLineChars="200" w:firstLine="420"/>
        <w:jc w:val="left"/>
        <w:rPr>
          <w:sz w:val="21"/>
          <w:szCs w:val="21"/>
          <w:lang w:eastAsia="zh-CN"/>
        </w:rPr>
      </w:pPr>
      <w:bookmarkStart w:id="26" w:name="2.5各科室相关人员对未按管理体系文件要求、法律法规、技术标准规定，履行相应岗位"/>
      <w:bookmarkEnd w:id="26"/>
      <w:r>
        <w:rPr>
          <w:rFonts w:hint="eastAsia"/>
          <w:sz w:val="21"/>
          <w:szCs w:val="21"/>
          <w:lang w:eastAsia="zh-CN"/>
        </w:rPr>
        <w:t xml:space="preserve">2.5 </w:t>
      </w:r>
      <w:r>
        <w:rPr>
          <w:rFonts w:hint="eastAsia"/>
          <w:color w:val="C00000"/>
          <w:sz w:val="21"/>
          <w:szCs w:val="21"/>
          <w:lang w:eastAsia="zh-CN"/>
        </w:rPr>
        <w:t>各检验室</w:t>
      </w:r>
      <w:r>
        <w:rPr>
          <w:rFonts w:hint="eastAsia"/>
          <w:sz w:val="21"/>
          <w:szCs w:val="21"/>
          <w:lang w:eastAsia="zh-CN"/>
        </w:rPr>
        <w:t>相关人员对未按管理体系文件要求、法律法规、技术标准规定，履行相应岗位职责而发生的检测质量事故负责。</w:t>
      </w:r>
    </w:p>
    <w:p w14:paraId="25B4A036" w14:textId="77777777" w:rsidR="00CE72B8" w:rsidRDefault="00AE7D12">
      <w:pPr>
        <w:pStyle w:val="a5"/>
        <w:tabs>
          <w:tab w:val="left" w:pos="548"/>
        </w:tabs>
        <w:spacing w:before="7" w:line="400" w:lineRule="exact"/>
        <w:ind w:left="0" w:firstLineChars="200" w:firstLine="420"/>
        <w:jc w:val="left"/>
        <w:rPr>
          <w:sz w:val="21"/>
          <w:szCs w:val="21"/>
          <w:lang w:eastAsia="zh-CN"/>
        </w:rPr>
      </w:pPr>
      <w:bookmarkStart w:id="27" w:name="2.6检测事故当事人应及时向室主任、技术负责人、质量负责人报告事故的发生。"/>
      <w:bookmarkEnd w:id="27"/>
      <w:r>
        <w:rPr>
          <w:rFonts w:hint="eastAsia"/>
          <w:sz w:val="21"/>
          <w:szCs w:val="21"/>
          <w:lang w:eastAsia="zh-CN"/>
        </w:rPr>
        <w:t>2.6 检测事故当事人应及时向室主任、技术负责人、质量负责人报告事故的发生。</w:t>
      </w:r>
    </w:p>
    <w:p w14:paraId="1D72FD87" w14:textId="77777777" w:rsidR="00CE72B8" w:rsidRDefault="00AE7D12">
      <w:pPr>
        <w:pStyle w:val="a5"/>
        <w:tabs>
          <w:tab w:val="left" w:pos="548"/>
        </w:tabs>
        <w:spacing w:before="37" w:line="400" w:lineRule="exact"/>
        <w:ind w:left="0" w:firstLineChars="200" w:firstLine="420"/>
        <w:jc w:val="left"/>
        <w:rPr>
          <w:sz w:val="21"/>
          <w:szCs w:val="21"/>
          <w:lang w:eastAsia="zh-CN"/>
        </w:rPr>
      </w:pPr>
      <w:bookmarkStart w:id="28" w:name="2.7技术负责人、质量负责人负责组织职责内的事故分析，提出处理意见。"/>
      <w:bookmarkEnd w:id="28"/>
      <w:r>
        <w:rPr>
          <w:rFonts w:hint="eastAsia"/>
          <w:sz w:val="21"/>
          <w:szCs w:val="21"/>
          <w:lang w:eastAsia="zh-CN"/>
        </w:rPr>
        <w:t>2.7 技术负责人、质量负责人负责组织职责内的事故分析，提出处理意见。</w:t>
      </w:r>
    </w:p>
    <w:p w14:paraId="5F74E993" w14:textId="77777777" w:rsidR="00CE72B8" w:rsidRDefault="00AE7D12">
      <w:pPr>
        <w:pStyle w:val="3"/>
        <w:tabs>
          <w:tab w:val="left" w:pos="392"/>
        </w:tabs>
        <w:spacing w:line="400" w:lineRule="exact"/>
        <w:ind w:left="0" w:firstLine="0"/>
        <w:jc w:val="left"/>
        <w:rPr>
          <w:lang w:eastAsia="zh-CN"/>
        </w:rPr>
      </w:pPr>
      <w:r>
        <w:rPr>
          <w:rFonts w:hint="eastAsia"/>
          <w:lang w:eastAsia="zh-CN"/>
        </w:rPr>
        <w:t>3 程序</w:t>
      </w:r>
    </w:p>
    <w:p w14:paraId="23319BD3" w14:textId="77777777" w:rsidR="00CE72B8" w:rsidRDefault="00AE7D12">
      <w:pPr>
        <w:pStyle w:val="a5"/>
        <w:tabs>
          <w:tab w:val="left" w:pos="550"/>
        </w:tabs>
        <w:spacing w:before="37" w:line="400" w:lineRule="exact"/>
        <w:ind w:left="0" w:firstLineChars="200" w:firstLine="420"/>
        <w:jc w:val="left"/>
        <w:rPr>
          <w:sz w:val="21"/>
          <w:szCs w:val="21"/>
          <w:lang w:eastAsia="zh-CN"/>
        </w:rPr>
      </w:pPr>
      <w:bookmarkStart w:id="29" w:name="3.1事故的类别、性质与范围"/>
      <w:bookmarkEnd w:id="29"/>
      <w:r>
        <w:rPr>
          <w:rFonts w:hint="eastAsia"/>
          <w:sz w:val="21"/>
          <w:szCs w:val="21"/>
          <w:lang w:eastAsia="zh-CN"/>
        </w:rPr>
        <w:t>3.1 事故的类别、性质与范围</w:t>
      </w:r>
    </w:p>
    <w:p w14:paraId="4133A4F3" w14:textId="77777777" w:rsidR="00CE72B8" w:rsidRDefault="00AE7D12">
      <w:pPr>
        <w:pStyle w:val="a3"/>
        <w:spacing w:before="37" w:line="400" w:lineRule="exact"/>
        <w:ind w:left="0" w:firstLineChars="200" w:firstLine="420"/>
        <w:rPr>
          <w:lang w:eastAsia="zh-CN"/>
        </w:rPr>
      </w:pPr>
      <w:r>
        <w:rPr>
          <w:rFonts w:hint="eastAsia"/>
          <w:lang w:eastAsia="zh-CN"/>
        </w:rPr>
        <w:t>本单位检测事故分重大责任事故和一般质量事故。</w:t>
      </w:r>
    </w:p>
    <w:p w14:paraId="754BDA10" w14:textId="77777777" w:rsidR="00CE72B8" w:rsidRDefault="00AE7D12">
      <w:pPr>
        <w:pStyle w:val="a3"/>
        <w:spacing w:before="37" w:line="400" w:lineRule="exact"/>
        <w:ind w:left="0" w:firstLineChars="200" w:firstLine="420"/>
        <w:rPr>
          <w:lang w:eastAsia="zh-CN"/>
        </w:rPr>
      </w:pPr>
      <w:r>
        <w:rPr>
          <w:rFonts w:hint="eastAsia"/>
          <w:lang w:eastAsia="zh-CN"/>
        </w:rPr>
        <w:t>本程序3.1.1～3.1.13称重大责任事故，3.1中其余条款的为一般质量事故。</w:t>
      </w:r>
    </w:p>
    <w:p w14:paraId="79F98534" w14:textId="77777777" w:rsidR="00CE72B8" w:rsidRDefault="00AE7D12">
      <w:pPr>
        <w:pStyle w:val="a5"/>
        <w:tabs>
          <w:tab w:val="left" w:pos="756"/>
        </w:tabs>
        <w:spacing w:before="37" w:line="400" w:lineRule="exact"/>
        <w:ind w:left="0" w:firstLineChars="200" w:firstLine="420"/>
        <w:jc w:val="left"/>
        <w:rPr>
          <w:sz w:val="21"/>
          <w:szCs w:val="21"/>
          <w:lang w:eastAsia="zh-CN"/>
        </w:rPr>
      </w:pPr>
      <w:bookmarkStart w:id="30" w:name="3.1.1由最高管理者承担的检验、管理工作中的事故："/>
      <w:bookmarkEnd w:id="30"/>
      <w:r>
        <w:rPr>
          <w:rFonts w:hint="eastAsia"/>
          <w:sz w:val="21"/>
          <w:szCs w:val="21"/>
          <w:lang w:eastAsia="zh-CN"/>
        </w:rPr>
        <w:t>3.1.1 由最高管理者承担的检验、管理工作中的事故：</w:t>
      </w:r>
    </w:p>
    <w:p w14:paraId="74782395" w14:textId="77777777" w:rsidR="00CE72B8" w:rsidRDefault="00AE7D12">
      <w:pPr>
        <w:pStyle w:val="a3"/>
        <w:spacing w:before="37" w:line="400" w:lineRule="exact"/>
        <w:ind w:left="0" w:right="217" w:firstLineChars="200" w:firstLine="420"/>
        <w:rPr>
          <w:lang w:eastAsia="zh-CN"/>
        </w:rPr>
      </w:pPr>
      <w:bookmarkStart w:id="31" w:name="a)组织结构不明确而使各个部门、相关人员岗位责任出现空缺、重叠，无法正常开展管理"/>
      <w:bookmarkEnd w:id="31"/>
      <w:r>
        <w:rPr>
          <w:rFonts w:hint="eastAsia"/>
          <w:lang w:eastAsia="zh-CN"/>
        </w:rPr>
        <w:t>a)组织结构不明确而使各个部门、相关人员岗位责任出现空缺、重叠，无法正常开展管理及检验工作的；</w:t>
      </w:r>
    </w:p>
    <w:p w14:paraId="3FFA0989" w14:textId="77777777" w:rsidR="00CE72B8" w:rsidRDefault="00AE7D12">
      <w:pPr>
        <w:pStyle w:val="a3"/>
        <w:spacing w:before="7" w:line="400" w:lineRule="exact"/>
        <w:ind w:left="0" w:right="217" w:firstLineChars="200" w:firstLine="420"/>
        <w:rPr>
          <w:lang w:eastAsia="zh-CN"/>
        </w:rPr>
      </w:pPr>
      <w:bookmarkStart w:id="32" w:name="b)检测及相关管理部门受到行政、财务等各种干扰、干预，无法独立工作和进行公正检测"/>
      <w:bookmarkEnd w:id="32"/>
      <w:r>
        <w:rPr>
          <w:rFonts w:hint="eastAsia"/>
          <w:lang w:eastAsia="zh-CN"/>
        </w:rPr>
        <w:t>b)检测及相关管理部门受到行政、财务等各种干扰、干预，无法独立工作和进行公正检测的；</w:t>
      </w:r>
    </w:p>
    <w:p w14:paraId="764C90BA" w14:textId="77777777" w:rsidR="00CE72B8" w:rsidRDefault="00AE7D12">
      <w:pPr>
        <w:pStyle w:val="a3"/>
        <w:spacing w:before="7" w:line="400" w:lineRule="exact"/>
        <w:ind w:left="0" w:right="217" w:firstLineChars="200" w:firstLine="420"/>
        <w:jc w:val="both"/>
        <w:rPr>
          <w:lang w:eastAsia="zh-CN"/>
        </w:rPr>
      </w:pPr>
      <w:bookmarkStart w:id="33" w:name="c)管理体系资源（包括人力资源、物质资源、工作环境）在实际运行中无法满足《检验检"/>
      <w:bookmarkEnd w:id="33"/>
      <w:r>
        <w:rPr>
          <w:rFonts w:hint="eastAsia"/>
          <w:lang w:eastAsia="zh-CN"/>
        </w:rPr>
        <w:t>c)管理体系资源（包括人力资源、物质资源、工作环境）在实际运行中无法满足《检验检测机构资质认定能力评价 检验检测机构通用要求》RB/T 214 及《食品检验机构认定管理办法》规定的；</w:t>
      </w:r>
    </w:p>
    <w:p w14:paraId="7259261B" w14:textId="77777777" w:rsidR="00CE72B8" w:rsidRDefault="00AE7D12">
      <w:pPr>
        <w:pStyle w:val="a3"/>
        <w:spacing w:before="7" w:line="400" w:lineRule="exact"/>
        <w:ind w:left="0" w:firstLineChars="200" w:firstLine="420"/>
        <w:rPr>
          <w:lang w:eastAsia="zh-CN"/>
        </w:rPr>
      </w:pPr>
      <w:bookmarkStart w:id="34" w:name="d)《管理手册》得不到有力执行的；"/>
      <w:bookmarkEnd w:id="34"/>
      <w:r>
        <w:rPr>
          <w:rFonts w:hint="eastAsia"/>
          <w:lang w:eastAsia="zh-CN"/>
        </w:rPr>
        <w:t>d)《管理手册》得不到有力执行的；</w:t>
      </w:r>
    </w:p>
    <w:tbl>
      <w:tblPr>
        <w:tblW w:w="8388" w:type="dxa"/>
        <w:tblInd w:w="103"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66EF7D0A" w14:textId="77777777">
        <w:trPr>
          <w:trHeight w:hRule="exact" w:val="428"/>
        </w:trPr>
        <w:tc>
          <w:tcPr>
            <w:tcW w:w="4068" w:type="dxa"/>
            <w:gridSpan w:val="2"/>
            <w:vMerge w:val="restart"/>
            <w:tcBorders>
              <w:left w:val="nil"/>
              <w:right w:val="single" w:sz="4" w:space="0" w:color="000000"/>
            </w:tcBorders>
          </w:tcPr>
          <w:p w14:paraId="6117C16F" w14:textId="77777777" w:rsidR="00CE72B8" w:rsidRDefault="00AE7D12">
            <w:pPr>
              <w:spacing w:line="400" w:lineRule="exact"/>
              <w:ind w:left="646" w:right="644" w:firstLineChars="200" w:firstLine="420"/>
              <w:jc w:val="center"/>
              <w:rPr>
                <w:sz w:val="21"/>
                <w:szCs w:val="21"/>
                <w:lang w:eastAsia="zh-CN"/>
              </w:rPr>
            </w:pPr>
            <w:bookmarkStart w:id="35" w:name="e)管理体系的系统性、全面性、有效性、适应性出现严重缺陷，不能保证方针、目标实现"/>
            <w:bookmarkEnd w:id="35"/>
            <w:r>
              <w:rPr>
                <w:rFonts w:hint="eastAsia"/>
                <w:sz w:val="21"/>
                <w:szCs w:val="21"/>
                <w:lang w:eastAsia="zh-CN"/>
              </w:rPr>
              <w:lastRenderedPageBreak/>
              <w:t>海洋产品及环境检测平台程序文件</w:t>
            </w:r>
          </w:p>
        </w:tc>
        <w:tc>
          <w:tcPr>
            <w:tcW w:w="1260" w:type="dxa"/>
            <w:tcBorders>
              <w:left w:val="single" w:sz="4" w:space="0" w:color="000000"/>
              <w:bottom w:val="single" w:sz="4" w:space="0" w:color="000000"/>
              <w:right w:val="single" w:sz="4" w:space="0" w:color="000000"/>
            </w:tcBorders>
          </w:tcPr>
          <w:p w14:paraId="6764A141" w14:textId="77777777" w:rsidR="00CE72B8" w:rsidRDefault="00AE7D12">
            <w:pPr>
              <w:spacing w:line="400" w:lineRule="exact"/>
              <w:ind w:right="2"/>
              <w:jc w:val="center"/>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tcPr>
          <w:p w14:paraId="1A8B23F7" w14:textId="77777777" w:rsidR="00CE72B8" w:rsidRDefault="00AE7D12">
            <w:pPr>
              <w:spacing w:before="19" w:line="400" w:lineRule="exact"/>
              <w:ind w:left="6" w:right="4" w:firstLineChars="200" w:firstLine="420"/>
              <w:jc w:val="center"/>
              <w:rPr>
                <w:sz w:val="21"/>
                <w:szCs w:val="21"/>
              </w:rPr>
            </w:pPr>
            <w:r>
              <w:rPr>
                <w:rFonts w:hint="eastAsia"/>
                <w:sz w:val="21"/>
                <w:szCs w:val="21"/>
                <w:lang w:eastAsia="zh-CN"/>
              </w:rPr>
              <w:t>JCPT</w:t>
            </w:r>
            <w:r>
              <w:rPr>
                <w:rFonts w:hint="eastAsia"/>
                <w:sz w:val="21"/>
                <w:szCs w:val="21"/>
              </w:rPr>
              <w:t>-CX-</w:t>
            </w:r>
            <w:r>
              <w:rPr>
                <w:rFonts w:hint="eastAsia"/>
                <w:sz w:val="21"/>
                <w:szCs w:val="21"/>
                <w:lang w:eastAsia="zh-CN"/>
              </w:rPr>
              <w:t>37</w:t>
            </w:r>
            <w:r>
              <w:rPr>
                <w:rFonts w:hint="eastAsia"/>
                <w:sz w:val="21"/>
                <w:szCs w:val="21"/>
              </w:rPr>
              <w:t>-201</w:t>
            </w:r>
            <w:r>
              <w:rPr>
                <w:rFonts w:hint="eastAsia"/>
                <w:sz w:val="21"/>
                <w:szCs w:val="21"/>
                <w:lang w:eastAsia="zh-CN"/>
              </w:rPr>
              <w:t>9</w:t>
            </w:r>
            <w:r>
              <w:rPr>
                <w:rFonts w:hint="eastAsia"/>
                <w:sz w:val="21"/>
                <w:szCs w:val="21"/>
              </w:rPr>
              <w:t>-1.0</w:t>
            </w:r>
          </w:p>
        </w:tc>
      </w:tr>
      <w:tr w:rsidR="00CE72B8" w14:paraId="78AB2E2D" w14:textId="77777777">
        <w:trPr>
          <w:trHeight w:hRule="exact" w:val="416"/>
        </w:trPr>
        <w:tc>
          <w:tcPr>
            <w:tcW w:w="4068" w:type="dxa"/>
            <w:gridSpan w:val="2"/>
            <w:vMerge/>
            <w:tcBorders>
              <w:left w:val="nil"/>
              <w:bottom w:val="single" w:sz="4" w:space="0" w:color="000000"/>
              <w:right w:val="single" w:sz="4" w:space="0" w:color="000000"/>
            </w:tcBorders>
          </w:tcPr>
          <w:p w14:paraId="0C9CDF53"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79301BD6" w14:textId="77777777" w:rsidR="00CE72B8" w:rsidRDefault="00AE7D12">
            <w:pPr>
              <w:tabs>
                <w:tab w:val="left" w:pos="419"/>
              </w:tabs>
              <w:spacing w:line="400" w:lineRule="exact"/>
              <w:ind w:right="1"/>
              <w:jc w:val="center"/>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tcPr>
          <w:p w14:paraId="45A8D2C8" w14:textId="77777777" w:rsidR="00CE72B8" w:rsidRDefault="00AE7D12">
            <w:pPr>
              <w:tabs>
                <w:tab w:val="left" w:pos="945"/>
              </w:tabs>
              <w:spacing w:line="400" w:lineRule="exact"/>
              <w:ind w:right="4" w:firstLineChars="200" w:firstLine="420"/>
              <w:jc w:val="center"/>
              <w:rPr>
                <w:sz w:val="21"/>
                <w:szCs w:val="21"/>
              </w:rPr>
            </w:pPr>
            <w:r>
              <w:rPr>
                <w:rFonts w:hint="eastAsia"/>
                <w:sz w:val="21"/>
                <w:szCs w:val="21"/>
              </w:rPr>
              <w:t xml:space="preserve">第 </w:t>
            </w:r>
            <w:r>
              <w:rPr>
                <w:rFonts w:hint="eastAsia"/>
                <w:sz w:val="21"/>
                <w:szCs w:val="21"/>
                <w:lang w:eastAsia="zh-CN"/>
              </w:rPr>
              <w:t>2</w:t>
            </w:r>
            <w:r>
              <w:rPr>
                <w:rFonts w:hint="eastAsia"/>
                <w:sz w:val="21"/>
                <w:szCs w:val="21"/>
              </w:rPr>
              <w:t xml:space="preserve">  页</w:t>
            </w:r>
            <w:r>
              <w:rPr>
                <w:rFonts w:hint="eastAsia"/>
                <w:sz w:val="21"/>
                <w:szCs w:val="21"/>
              </w:rPr>
              <w:tab/>
              <w:t xml:space="preserve">共 </w:t>
            </w:r>
            <w:r>
              <w:rPr>
                <w:rFonts w:hint="eastAsia"/>
                <w:sz w:val="21"/>
                <w:szCs w:val="21"/>
                <w:lang w:eastAsia="zh-CN"/>
              </w:rPr>
              <w:t>4</w:t>
            </w:r>
            <w:r>
              <w:rPr>
                <w:rFonts w:hint="eastAsia"/>
                <w:sz w:val="21"/>
                <w:szCs w:val="21"/>
              </w:rPr>
              <w:t xml:space="preserve"> 页</w:t>
            </w:r>
          </w:p>
        </w:tc>
      </w:tr>
      <w:tr w:rsidR="00CE72B8" w14:paraId="020DD3D8" w14:textId="77777777">
        <w:trPr>
          <w:trHeight w:hRule="exact" w:val="383"/>
        </w:trPr>
        <w:tc>
          <w:tcPr>
            <w:tcW w:w="1008" w:type="dxa"/>
            <w:vMerge w:val="restart"/>
            <w:tcBorders>
              <w:top w:val="single" w:sz="4" w:space="0" w:color="000000"/>
              <w:left w:val="nil"/>
              <w:right w:val="single" w:sz="4" w:space="0" w:color="000000"/>
            </w:tcBorders>
          </w:tcPr>
          <w:p w14:paraId="5A176749" w14:textId="77777777" w:rsidR="00CE72B8" w:rsidRDefault="00AE7D12">
            <w:pPr>
              <w:spacing w:before="106" w:line="400" w:lineRule="exact"/>
              <w:jc w:val="center"/>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tcPr>
          <w:p w14:paraId="4EE24DEF" w14:textId="77777777" w:rsidR="00CE72B8" w:rsidRDefault="00AE7D12">
            <w:pPr>
              <w:spacing w:before="106" w:line="280" w:lineRule="exact"/>
              <w:ind w:firstLineChars="100" w:firstLine="210"/>
              <w:jc w:val="both"/>
              <w:rPr>
                <w:sz w:val="21"/>
                <w:szCs w:val="21"/>
                <w:lang w:eastAsia="zh-CN"/>
              </w:rPr>
            </w:pPr>
            <w:r>
              <w:rPr>
                <w:rFonts w:hint="eastAsia"/>
                <w:sz w:val="21"/>
                <w:szCs w:val="21"/>
                <w:lang w:eastAsia="zh-CN"/>
              </w:rPr>
              <w:t>37 检验检测事故的报告及</w:t>
            </w:r>
          </w:p>
          <w:p w14:paraId="5AD4B1AC" w14:textId="77777777" w:rsidR="00CE72B8" w:rsidRDefault="00AE7D12">
            <w:pPr>
              <w:spacing w:before="106" w:line="280" w:lineRule="exact"/>
              <w:ind w:firstLineChars="500" w:firstLine="1050"/>
              <w:jc w:val="both"/>
              <w:rPr>
                <w:sz w:val="21"/>
                <w:szCs w:val="21"/>
                <w:lang w:eastAsia="zh-CN"/>
              </w:rPr>
            </w:pPr>
            <w:r>
              <w:rPr>
                <w:rFonts w:hint="eastAsia"/>
                <w:sz w:val="21"/>
                <w:szCs w:val="21"/>
                <w:lang w:eastAsia="zh-CN"/>
              </w:rPr>
              <w:t>处理程序</w:t>
            </w:r>
          </w:p>
        </w:tc>
        <w:tc>
          <w:tcPr>
            <w:tcW w:w="1260" w:type="dxa"/>
            <w:tcBorders>
              <w:top w:val="single" w:sz="4" w:space="0" w:color="000000"/>
              <w:left w:val="single" w:sz="4" w:space="0" w:color="000000"/>
              <w:bottom w:val="single" w:sz="4" w:space="0" w:color="000000"/>
              <w:right w:val="single" w:sz="4" w:space="0" w:color="000000"/>
            </w:tcBorders>
          </w:tcPr>
          <w:p w14:paraId="2CB10A3F" w14:textId="77777777" w:rsidR="00CE72B8" w:rsidRDefault="00AE7D12">
            <w:pPr>
              <w:spacing w:line="400" w:lineRule="exact"/>
              <w:ind w:right="1"/>
              <w:jc w:val="center"/>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tcPr>
          <w:p w14:paraId="1EE2E8E8" w14:textId="77777777" w:rsidR="00CE72B8" w:rsidRDefault="00AE7D12">
            <w:pPr>
              <w:spacing w:line="400" w:lineRule="exact"/>
              <w:ind w:left="2" w:right="4" w:firstLineChars="200" w:firstLine="420"/>
              <w:jc w:val="center"/>
              <w:rPr>
                <w:sz w:val="21"/>
                <w:szCs w:val="21"/>
              </w:rPr>
            </w:pPr>
            <w:r>
              <w:rPr>
                <w:rFonts w:hint="eastAsia"/>
                <w:sz w:val="21"/>
                <w:szCs w:val="21"/>
              </w:rPr>
              <w:t>第 201</w:t>
            </w:r>
            <w:r>
              <w:rPr>
                <w:rFonts w:hint="eastAsia"/>
                <w:sz w:val="21"/>
                <w:szCs w:val="21"/>
                <w:lang w:eastAsia="zh-CN"/>
              </w:rPr>
              <w:t>9</w:t>
            </w:r>
            <w:r>
              <w:rPr>
                <w:rFonts w:hint="eastAsia"/>
                <w:sz w:val="21"/>
                <w:szCs w:val="21"/>
              </w:rPr>
              <w:t xml:space="preserve"> 版 第 0 次修订</w:t>
            </w:r>
          </w:p>
        </w:tc>
      </w:tr>
      <w:tr w:rsidR="00CE72B8" w14:paraId="7E43FAF6" w14:textId="77777777">
        <w:trPr>
          <w:trHeight w:hRule="exact" w:val="393"/>
        </w:trPr>
        <w:tc>
          <w:tcPr>
            <w:tcW w:w="1008" w:type="dxa"/>
            <w:vMerge/>
            <w:tcBorders>
              <w:left w:val="nil"/>
              <w:right w:val="single" w:sz="4" w:space="0" w:color="000000"/>
            </w:tcBorders>
          </w:tcPr>
          <w:p w14:paraId="6784A47D" w14:textId="77777777" w:rsidR="00CE72B8" w:rsidRDefault="00CE72B8">
            <w:pPr>
              <w:spacing w:line="400" w:lineRule="exact"/>
              <w:ind w:firstLineChars="200" w:firstLine="420"/>
              <w:rPr>
                <w:sz w:val="21"/>
                <w:szCs w:val="21"/>
              </w:rPr>
            </w:pPr>
          </w:p>
        </w:tc>
        <w:tc>
          <w:tcPr>
            <w:tcW w:w="3060" w:type="dxa"/>
            <w:vMerge/>
            <w:tcBorders>
              <w:left w:val="single" w:sz="4" w:space="0" w:color="000000"/>
              <w:right w:val="single" w:sz="4" w:space="0" w:color="000000"/>
            </w:tcBorders>
          </w:tcPr>
          <w:p w14:paraId="66A730E4"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right w:val="single" w:sz="4" w:space="0" w:color="000000"/>
            </w:tcBorders>
          </w:tcPr>
          <w:p w14:paraId="370B97BC" w14:textId="77777777" w:rsidR="00CE72B8" w:rsidRDefault="00AE7D12">
            <w:pPr>
              <w:spacing w:line="400" w:lineRule="exact"/>
              <w:ind w:right="2"/>
              <w:jc w:val="center"/>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tcPr>
          <w:p w14:paraId="52C8D945" w14:textId="77777777" w:rsidR="00CE72B8" w:rsidRDefault="00AE7D12">
            <w:pPr>
              <w:spacing w:line="400" w:lineRule="exact"/>
              <w:ind w:left="3" w:right="4" w:firstLineChars="200" w:firstLine="420"/>
              <w:jc w:val="center"/>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1</w:t>
            </w:r>
            <w:r>
              <w:rPr>
                <w:rFonts w:hint="eastAsia"/>
                <w:sz w:val="21"/>
                <w:szCs w:val="21"/>
                <w:lang w:eastAsia="zh-CN"/>
              </w:rPr>
              <w:t>0</w:t>
            </w:r>
            <w:r>
              <w:rPr>
                <w:rFonts w:hint="eastAsia"/>
                <w:sz w:val="21"/>
                <w:szCs w:val="21"/>
              </w:rPr>
              <w:t xml:space="preserve"> 月 01 日</w:t>
            </w:r>
          </w:p>
        </w:tc>
      </w:tr>
    </w:tbl>
    <w:p w14:paraId="10FFB9D6" w14:textId="77777777" w:rsidR="00CE72B8" w:rsidRDefault="00AE7D12">
      <w:pPr>
        <w:pStyle w:val="a3"/>
        <w:spacing w:before="37" w:line="400" w:lineRule="exact"/>
        <w:ind w:left="0" w:right="219" w:firstLineChars="200" w:firstLine="420"/>
        <w:rPr>
          <w:lang w:eastAsia="zh-CN"/>
        </w:rPr>
      </w:pPr>
      <w:r>
        <w:rPr>
          <w:rFonts w:hint="eastAsia"/>
          <w:lang w:eastAsia="zh-CN"/>
        </w:rPr>
        <w:t>e)管理体系的系统性、全面性、有效性、适应性出现严重缺陷，不能保证方针、目标实现的；</w:t>
      </w:r>
    </w:p>
    <w:p w14:paraId="3D8913FE" w14:textId="77777777" w:rsidR="00CE72B8" w:rsidRDefault="00AE7D12">
      <w:pPr>
        <w:pStyle w:val="a3"/>
        <w:spacing w:before="7" w:line="400" w:lineRule="exact"/>
        <w:ind w:left="0" w:firstLineChars="200" w:firstLine="420"/>
        <w:rPr>
          <w:lang w:eastAsia="zh-CN"/>
        </w:rPr>
      </w:pPr>
      <w:r>
        <w:rPr>
          <w:rFonts w:hint="eastAsia"/>
          <w:lang w:eastAsia="zh-CN"/>
        </w:rPr>
        <w:t>f)管理不善，出现重大安全责任事故的；</w:t>
      </w:r>
    </w:p>
    <w:p w14:paraId="4ED0DB87" w14:textId="77777777" w:rsidR="00CE72B8" w:rsidRDefault="00AE7D12">
      <w:pPr>
        <w:pStyle w:val="a3"/>
        <w:spacing w:before="37" w:line="400" w:lineRule="exact"/>
        <w:ind w:left="0" w:firstLineChars="200" w:firstLine="420"/>
        <w:rPr>
          <w:lang w:eastAsia="zh-CN"/>
        </w:rPr>
      </w:pPr>
      <w:bookmarkStart w:id="36" w:name="g)因虚假报告、错误报告而出现的重大质量事故的；"/>
      <w:bookmarkEnd w:id="36"/>
      <w:r>
        <w:rPr>
          <w:rFonts w:hint="eastAsia"/>
          <w:lang w:eastAsia="zh-CN"/>
        </w:rPr>
        <w:t>g)因虚假报告、错误报告而出现的重大质量事故的；</w:t>
      </w:r>
    </w:p>
    <w:p w14:paraId="3D82A53B" w14:textId="77777777" w:rsidR="00CE72B8" w:rsidRDefault="00AE7D12">
      <w:pPr>
        <w:pStyle w:val="a3"/>
        <w:spacing w:before="37" w:line="400" w:lineRule="exact"/>
        <w:ind w:firstLineChars="100" w:firstLine="210"/>
        <w:rPr>
          <w:lang w:eastAsia="zh-CN"/>
        </w:rPr>
      </w:pPr>
      <w:bookmarkStart w:id="37" w:name="f)出现人身伤害且直接经济损失在3万元以上的。"/>
      <w:bookmarkEnd w:id="37"/>
      <w:r>
        <w:rPr>
          <w:rFonts w:hint="eastAsia"/>
          <w:lang w:eastAsia="zh-CN"/>
        </w:rPr>
        <w:t>h)出现人身伤害且直接经济损失在 3 万元以上的。</w:t>
      </w:r>
      <w:bookmarkStart w:id="38" w:name="3.1.2_由技术负责人承担的技术工作中重大管理和技术事故："/>
      <w:bookmarkEnd w:id="38"/>
    </w:p>
    <w:p w14:paraId="5809A472" w14:textId="77777777" w:rsidR="00CE72B8" w:rsidRDefault="00AE7D12">
      <w:pPr>
        <w:pStyle w:val="a3"/>
        <w:spacing w:before="37" w:line="400" w:lineRule="exact"/>
        <w:ind w:left="0" w:firstLineChars="200" w:firstLine="420"/>
        <w:rPr>
          <w:lang w:eastAsia="zh-CN"/>
        </w:rPr>
      </w:pPr>
      <w:r>
        <w:rPr>
          <w:rFonts w:hint="eastAsia"/>
          <w:lang w:eastAsia="zh-CN"/>
        </w:rPr>
        <w:t>3.1.2 由技术负责人承担的技术工作中重大管理和技术事故：</w:t>
      </w:r>
    </w:p>
    <w:p w14:paraId="04F6855B" w14:textId="77777777" w:rsidR="00CE72B8" w:rsidRDefault="00AE7D12">
      <w:pPr>
        <w:pStyle w:val="a3"/>
        <w:spacing w:before="37" w:line="400" w:lineRule="exact"/>
        <w:ind w:firstLineChars="100" w:firstLine="210"/>
        <w:rPr>
          <w:lang w:eastAsia="zh-CN"/>
        </w:rPr>
      </w:pPr>
      <w:r>
        <w:rPr>
          <w:rFonts w:hint="eastAsia"/>
          <w:lang w:eastAsia="zh-CN"/>
        </w:rPr>
        <w:t>a)不合格人员上岗操作出现重大质量、安全责任事故的；</w:t>
      </w:r>
    </w:p>
    <w:p w14:paraId="0066A2AB" w14:textId="77777777" w:rsidR="00CE72B8" w:rsidRDefault="00AE7D12">
      <w:pPr>
        <w:pStyle w:val="a3"/>
        <w:spacing w:before="37" w:line="400" w:lineRule="exact"/>
        <w:ind w:firstLineChars="100" w:firstLine="210"/>
        <w:rPr>
          <w:lang w:eastAsia="zh-CN"/>
        </w:rPr>
      </w:pPr>
      <w:r>
        <w:rPr>
          <w:rFonts w:hint="eastAsia"/>
          <w:lang w:eastAsia="zh-CN"/>
        </w:rPr>
        <w:t>b)未按管理体系要求履行技术管理职责，相关部门或岗位出现重大质量事故的；</w:t>
      </w:r>
    </w:p>
    <w:p w14:paraId="7C7B2CD8" w14:textId="77777777" w:rsidR="00CE72B8" w:rsidRDefault="00AE7D12">
      <w:pPr>
        <w:pStyle w:val="a3"/>
        <w:spacing w:before="35" w:line="400" w:lineRule="exact"/>
        <w:ind w:leftChars="95" w:left="209" w:right="217" w:firstLineChars="100" w:firstLine="210"/>
        <w:jc w:val="both"/>
        <w:rPr>
          <w:lang w:eastAsia="zh-CN"/>
        </w:rPr>
      </w:pPr>
      <w:r>
        <w:rPr>
          <w:rFonts w:hint="eastAsia"/>
          <w:lang w:eastAsia="zh-CN"/>
        </w:rPr>
        <w:t>c)在外部评审（含客户评审、质检机构管理部门组织的评审等）时，技术要求出现严重</w:t>
      </w:r>
    </w:p>
    <w:p w14:paraId="1C74598D" w14:textId="77777777" w:rsidR="00CE72B8" w:rsidRDefault="00AE7D12">
      <w:pPr>
        <w:pStyle w:val="a3"/>
        <w:spacing w:before="35" w:line="400" w:lineRule="exact"/>
        <w:ind w:left="0" w:right="217"/>
        <w:jc w:val="both"/>
        <w:rPr>
          <w:lang w:eastAsia="zh-CN"/>
        </w:rPr>
      </w:pPr>
      <w:r>
        <w:rPr>
          <w:rFonts w:hint="eastAsia"/>
          <w:lang w:eastAsia="zh-CN"/>
        </w:rPr>
        <w:t>不符合《检验检测机构资质认定能力评价 检验检测机构通用要求》RB/T 214及《食品检验机构认定管理办法》规定的；</w:t>
      </w:r>
    </w:p>
    <w:p w14:paraId="369C3A7C" w14:textId="77777777" w:rsidR="00CE72B8" w:rsidRDefault="00AE7D12">
      <w:pPr>
        <w:pStyle w:val="a3"/>
        <w:spacing w:before="7" w:line="400" w:lineRule="exact"/>
        <w:ind w:left="0" w:firstLineChars="200" w:firstLine="420"/>
        <w:rPr>
          <w:lang w:eastAsia="zh-CN"/>
        </w:rPr>
      </w:pPr>
      <w:r>
        <w:rPr>
          <w:rFonts w:hint="eastAsia"/>
          <w:lang w:eastAsia="zh-CN"/>
        </w:rPr>
        <w:t>d)检测工作不符合法律法规、技术标准等有关规定的；</w:t>
      </w:r>
    </w:p>
    <w:p w14:paraId="227C6CBB" w14:textId="77777777" w:rsidR="00CE72B8" w:rsidRDefault="00AE7D12">
      <w:pPr>
        <w:pStyle w:val="a3"/>
        <w:spacing w:before="37" w:line="400" w:lineRule="exact"/>
        <w:ind w:left="0" w:firstLineChars="200" w:firstLine="420"/>
        <w:rPr>
          <w:lang w:eastAsia="zh-CN"/>
        </w:rPr>
      </w:pPr>
      <w:r>
        <w:rPr>
          <w:rFonts w:hint="eastAsia"/>
          <w:lang w:eastAsia="zh-CN"/>
        </w:rPr>
        <w:t>e)用户对本单位技术工作不满，严重影响本单位质量声誉的。</w:t>
      </w:r>
    </w:p>
    <w:p w14:paraId="1A6418EE" w14:textId="77777777" w:rsidR="00CE72B8" w:rsidRDefault="00AE7D12">
      <w:pPr>
        <w:pStyle w:val="a5"/>
        <w:tabs>
          <w:tab w:val="left" w:pos="809"/>
        </w:tabs>
        <w:spacing w:before="37" w:line="400" w:lineRule="exact"/>
        <w:ind w:left="0" w:firstLineChars="200" w:firstLine="420"/>
        <w:rPr>
          <w:sz w:val="21"/>
          <w:szCs w:val="21"/>
          <w:lang w:eastAsia="zh-CN"/>
        </w:rPr>
      </w:pPr>
      <w:bookmarkStart w:id="39" w:name="3.1.3_由质量负责人承担的事故："/>
      <w:bookmarkEnd w:id="39"/>
      <w:r>
        <w:rPr>
          <w:rFonts w:hint="eastAsia"/>
          <w:sz w:val="21"/>
          <w:szCs w:val="21"/>
          <w:lang w:eastAsia="zh-CN"/>
        </w:rPr>
        <w:t>3.1.3 由质量负责人承担的事故：</w:t>
      </w:r>
    </w:p>
    <w:p w14:paraId="0D1D1185" w14:textId="77777777" w:rsidR="00CE72B8" w:rsidRDefault="00AE7D12">
      <w:pPr>
        <w:pStyle w:val="a3"/>
        <w:spacing w:before="37" w:line="400" w:lineRule="exact"/>
        <w:ind w:left="0" w:right="219" w:firstLineChars="200" w:firstLine="420"/>
        <w:rPr>
          <w:lang w:eastAsia="zh-CN"/>
        </w:rPr>
      </w:pPr>
      <w:r>
        <w:rPr>
          <w:rFonts w:hint="eastAsia"/>
          <w:lang w:eastAsia="zh-CN"/>
        </w:rPr>
        <w:t>a)质量管理体系文件未按要求建立和有效运行的，因管理不善或责任心不强造成质量管理体系失控、运行无效的；</w:t>
      </w:r>
    </w:p>
    <w:p w14:paraId="2F35D17E" w14:textId="77777777" w:rsidR="00CE72B8" w:rsidRDefault="00AE7D12">
      <w:pPr>
        <w:pStyle w:val="a3"/>
        <w:spacing w:before="7" w:line="400" w:lineRule="exact"/>
        <w:ind w:left="0" w:right="114" w:firstLineChars="200" w:firstLine="420"/>
        <w:rPr>
          <w:lang w:eastAsia="zh-CN"/>
        </w:rPr>
      </w:pPr>
      <w:r>
        <w:rPr>
          <w:rFonts w:hint="eastAsia"/>
          <w:lang w:eastAsia="zh-CN"/>
        </w:rPr>
        <w:t>b)文件化的质量管理体系存在重大漏洞，无法满足《检验检测机构资质认定能力评价检验检测机构通用要求》RB/T 214及《食品检验机构认定管理办法》的规定，又未及时修订的。</w:t>
      </w:r>
    </w:p>
    <w:p w14:paraId="3EB28EC3" w14:textId="77777777" w:rsidR="00CE72B8" w:rsidRDefault="00AE7D12">
      <w:pPr>
        <w:pStyle w:val="a5"/>
        <w:tabs>
          <w:tab w:val="left" w:pos="756"/>
        </w:tabs>
        <w:spacing w:before="7" w:line="400" w:lineRule="exact"/>
        <w:ind w:left="0" w:firstLineChars="200" w:firstLine="420"/>
        <w:rPr>
          <w:sz w:val="21"/>
          <w:szCs w:val="21"/>
          <w:lang w:eastAsia="zh-CN"/>
        </w:rPr>
      </w:pPr>
      <w:bookmarkStart w:id="40" w:name="3.1.4由授权签字人承担的事故："/>
      <w:bookmarkEnd w:id="40"/>
      <w:r>
        <w:rPr>
          <w:rFonts w:hint="eastAsia"/>
          <w:sz w:val="21"/>
          <w:szCs w:val="21"/>
          <w:lang w:eastAsia="zh-CN"/>
        </w:rPr>
        <w:t>3.1.4 由授权签字人承担的事故：</w:t>
      </w:r>
    </w:p>
    <w:p w14:paraId="631BAD53" w14:textId="77777777" w:rsidR="00CE72B8" w:rsidRDefault="00AE7D12">
      <w:pPr>
        <w:pStyle w:val="a3"/>
        <w:spacing w:before="37" w:line="400" w:lineRule="exact"/>
        <w:ind w:left="0" w:firstLineChars="200" w:firstLine="420"/>
        <w:rPr>
          <w:lang w:eastAsia="zh-CN"/>
        </w:rPr>
      </w:pPr>
      <w:bookmarkStart w:id="41" w:name="签署的检验报告出现虚假报告或错误报告等重大管理和技术问题的。"/>
      <w:bookmarkEnd w:id="41"/>
      <w:r>
        <w:rPr>
          <w:rFonts w:hint="eastAsia"/>
          <w:lang w:eastAsia="zh-CN"/>
        </w:rPr>
        <w:t>签署的检验报告出现虚假报告或错误报告等重大管理和技术问题的。</w:t>
      </w:r>
      <w:bookmarkStart w:id="42" w:name="3.1.5抽检样品弄虚作假的。"/>
      <w:bookmarkEnd w:id="42"/>
    </w:p>
    <w:p w14:paraId="37D524DE" w14:textId="77777777" w:rsidR="00CE72B8" w:rsidRDefault="00AE7D12">
      <w:pPr>
        <w:pStyle w:val="a3"/>
        <w:spacing w:before="37" w:line="400" w:lineRule="exact"/>
        <w:ind w:left="0" w:firstLineChars="200" w:firstLine="420"/>
        <w:rPr>
          <w:lang w:eastAsia="zh-CN"/>
        </w:rPr>
      </w:pPr>
      <w:r>
        <w:rPr>
          <w:rFonts w:hint="eastAsia"/>
          <w:lang w:eastAsia="zh-CN"/>
        </w:rPr>
        <w:t>3.1.5 抽检样品弄虚作假的。</w:t>
      </w:r>
    </w:p>
    <w:p w14:paraId="06F418B7" w14:textId="77777777" w:rsidR="00CE72B8" w:rsidRDefault="00AE7D12">
      <w:pPr>
        <w:pStyle w:val="a5"/>
        <w:tabs>
          <w:tab w:val="left" w:pos="756"/>
        </w:tabs>
        <w:spacing w:before="37" w:line="400" w:lineRule="exact"/>
        <w:ind w:left="0" w:firstLineChars="200" w:firstLine="420"/>
        <w:rPr>
          <w:sz w:val="21"/>
          <w:szCs w:val="21"/>
          <w:lang w:eastAsia="zh-CN"/>
        </w:rPr>
      </w:pPr>
      <w:bookmarkStart w:id="43" w:name="3.1.6检验过程中存在编造数据的。"/>
      <w:bookmarkEnd w:id="43"/>
      <w:r>
        <w:rPr>
          <w:rFonts w:hint="eastAsia"/>
          <w:sz w:val="21"/>
          <w:szCs w:val="21"/>
          <w:lang w:eastAsia="zh-CN"/>
        </w:rPr>
        <w:t>3.1.6 检验过程中存在编造数据的。</w:t>
      </w:r>
    </w:p>
    <w:p w14:paraId="5D64E392" w14:textId="77777777" w:rsidR="00CE72B8" w:rsidRDefault="00AE7D12">
      <w:pPr>
        <w:pStyle w:val="a5"/>
        <w:tabs>
          <w:tab w:val="left" w:pos="756"/>
        </w:tabs>
        <w:spacing w:before="37" w:line="400" w:lineRule="exact"/>
        <w:ind w:left="0" w:firstLineChars="200" w:firstLine="420"/>
        <w:rPr>
          <w:sz w:val="21"/>
          <w:szCs w:val="21"/>
          <w:lang w:eastAsia="zh-CN"/>
        </w:rPr>
      </w:pPr>
      <w:bookmarkStart w:id="44" w:name="3.1.7野蛮操作主要仪器设备造成不可修复损坏的。"/>
      <w:bookmarkEnd w:id="44"/>
      <w:r>
        <w:rPr>
          <w:rFonts w:hint="eastAsia"/>
          <w:sz w:val="21"/>
          <w:szCs w:val="21"/>
          <w:lang w:eastAsia="zh-CN"/>
        </w:rPr>
        <w:t>3.1.7 野蛮操作主要仪器设备造成不可修复损坏的。</w:t>
      </w:r>
    </w:p>
    <w:p w14:paraId="027B2FA2" w14:textId="77777777" w:rsidR="00CE72B8" w:rsidRDefault="00AE7D12">
      <w:pPr>
        <w:pStyle w:val="a5"/>
        <w:tabs>
          <w:tab w:val="left" w:pos="756"/>
        </w:tabs>
        <w:spacing w:before="37" w:line="400" w:lineRule="exact"/>
        <w:ind w:left="0" w:firstLineChars="200" w:firstLine="420"/>
        <w:rPr>
          <w:sz w:val="21"/>
          <w:szCs w:val="21"/>
          <w:lang w:eastAsia="zh-CN"/>
        </w:rPr>
      </w:pPr>
      <w:bookmarkStart w:id="45" w:name="3.1.8客户要求保密的技术资料或样品丢失或泄密的。"/>
      <w:bookmarkEnd w:id="45"/>
      <w:r>
        <w:rPr>
          <w:rFonts w:hint="eastAsia"/>
          <w:sz w:val="21"/>
          <w:szCs w:val="21"/>
          <w:lang w:eastAsia="zh-CN"/>
        </w:rPr>
        <w:t>3.1.8 客户要求保密的技术资料或样品丢失或泄密的。</w:t>
      </w:r>
    </w:p>
    <w:p w14:paraId="4ADF1A4A" w14:textId="77777777" w:rsidR="00CE72B8" w:rsidRDefault="00AE7D12">
      <w:pPr>
        <w:pStyle w:val="a5"/>
        <w:tabs>
          <w:tab w:val="left" w:pos="756"/>
        </w:tabs>
        <w:spacing w:before="37" w:line="400" w:lineRule="exact"/>
        <w:ind w:left="0" w:firstLineChars="200" w:firstLine="420"/>
        <w:rPr>
          <w:sz w:val="21"/>
          <w:szCs w:val="21"/>
          <w:lang w:eastAsia="zh-CN"/>
        </w:rPr>
      </w:pPr>
      <w:bookmarkStart w:id="46" w:name="3.1.9出具错误报告致使本中心声誉受损的。"/>
      <w:bookmarkEnd w:id="46"/>
      <w:r>
        <w:rPr>
          <w:rFonts w:hint="eastAsia"/>
          <w:sz w:val="21"/>
          <w:szCs w:val="21"/>
          <w:lang w:eastAsia="zh-CN"/>
        </w:rPr>
        <w:t>3.1.9 出具错误报告致使本单位声誉受损的。</w:t>
      </w:r>
    </w:p>
    <w:p w14:paraId="6C006AD0" w14:textId="77777777" w:rsidR="00CE72B8" w:rsidRDefault="00AE7D12">
      <w:pPr>
        <w:pStyle w:val="a5"/>
        <w:tabs>
          <w:tab w:val="left" w:pos="864"/>
        </w:tabs>
        <w:spacing w:before="37" w:line="400" w:lineRule="exact"/>
        <w:ind w:left="0" w:right="220" w:firstLineChars="200" w:firstLine="420"/>
        <w:jc w:val="left"/>
        <w:rPr>
          <w:sz w:val="21"/>
          <w:szCs w:val="21"/>
          <w:lang w:eastAsia="zh-CN"/>
        </w:rPr>
      </w:pPr>
      <w:bookmarkStart w:id="47" w:name="3.1.10在尚未获得检验结果之前，样品丢失、受到非检验性破坏、污染、编号搞错。"/>
      <w:bookmarkEnd w:id="47"/>
      <w:r>
        <w:rPr>
          <w:rFonts w:hint="eastAsia"/>
          <w:sz w:val="21"/>
          <w:szCs w:val="21"/>
          <w:lang w:eastAsia="zh-CN"/>
        </w:rPr>
        <w:t>3.1.10 在尚未获得检验结果之前，样品丢失、受到非检验性破坏、污染、编号搞错。样品传递中标识不清无法区别的。</w:t>
      </w:r>
    </w:p>
    <w:p w14:paraId="670EADEA" w14:textId="77777777" w:rsidR="00CE72B8" w:rsidRDefault="00AE7D12">
      <w:pPr>
        <w:pStyle w:val="a5"/>
        <w:tabs>
          <w:tab w:val="left" w:pos="864"/>
        </w:tabs>
        <w:spacing w:before="7" w:line="400" w:lineRule="exact"/>
        <w:ind w:left="0" w:right="220" w:firstLineChars="200" w:firstLine="420"/>
        <w:jc w:val="left"/>
        <w:rPr>
          <w:sz w:val="21"/>
          <w:szCs w:val="21"/>
          <w:lang w:eastAsia="zh-CN"/>
        </w:rPr>
      </w:pPr>
      <w:r>
        <w:rPr>
          <w:rFonts w:hint="eastAsia"/>
          <w:sz w:val="21"/>
          <w:szCs w:val="21"/>
          <w:lang w:eastAsia="zh-CN"/>
        </w:rPr>
        <w:t>3.1.11 抽检样品未按经批准的抽样方案执行，其偏离也未得到批准，而使样品代表性不合格的。</w:t>
      </w:r>
    </w:p>
    <w:p w14:paraId="3932C9B1" w14:textId="77777777" w:rsidR="00CE72B8" w:rsidRDefault="00AE7D12">
      <w:pPr>
        <w:pStyle w:val="a5"/>
        <w:tabs>
          <w:tab w:val="left" w:pos="862"/>
        </w:tabs>
        <w:spacing w:before="7" w:line="400" w:lineRule="exact"/>
        <w:ind w:left="0" w:firstLineChars="200" w:firstLine="420"/>
        <w:rPr>
          <w:sz w:val="21"/>
          <w:szCs w:val="21"/>
          <w:lang w:eastAsia="zh-CN"/>
        </w:rPr>
      </w:pPr>
      <w:bookmarkStart w:id="48" w:name="3.1.12检验数据有明显差错，并造成检验结果错误，被发现而未继续造成不良影响的"/>
      <w:bookmarkEnd w:id="48"/>
      <w:r>
        <w:rPr>
          <w:rFonts w:hint="eastAsia"/>
          <w:sz w:val="21"/>
          <w:szCs w:val="21"/>
          <w:lang w:eastAsia="zh-CN"/>
        </w:rPr>
        <w:t>3.1.12 检验数据有明显差错，并造成检验结果错误，被发现而未继续造成不良影响的。</w:t>
      </w:r>
    </w:p>
    <w:p w14:paraId="6C70636A" w14:textId="77777777" w:rsidR="00CE72B8" w:rsidRDefault="00AE7D12">
      <w:pPr>
        <w:pStyle w:val="a5"/>
        <w:tabs>
          <w:tab w:val="left" w:pos="862"/>
        </w:tabs>
        <w:spacing w:before="37" w:line="400" w:lineRule="exact"/>
        <w:ind w:left="0" w:firstLineChars="200" w:firstLine="420"/>
        <w:rPr>
          <w:sz w:val="21"/>
          <w:szCs w:val="21"/>
        </w:rPr>
      </w:pPr>
      <w:bookmarkStart w:id="49" w:name="3.1.13出现漏检项目的。"/>
      <w:bookmarkEnd w:id="49"/>
      <w:r>
        <w:rPr>
          <w:rFonts w:hint="eastAsia"/>
          <w:sz w:val="21"/>
          <w:szCs w:val="21"/>
          <w:lang w:eastAsia="zh-CN"/>
        </w:rPr>
        <w:t xml:space="preserve">3.1.13 </w:t>
      </w:r>
      <w:r>
        <w:rPr>
          <w:rFonts w:hint="eastAsia"/>
          <w:sz w:val="21"/>
          <w:szCs w:val="21"/>
        </w:rPr>
        <w:t>出现漏检项目的。</w:t>
      </w:r>
    </w:p>
    <w:tbl>
      <w:tblPr>
        <w:tblW w:w="8388" w:type="dxa"/>
        <w:tblInd w:w="103"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4D1B6D7E" w14:textId="77777777">
        <w:trPr>
          <w:trHeight w:hRule="exact" w:val="428"/>
        </w:trPr>
        <w:tc>
          <w:tcPr>
            <w:tcW w:w="4068" w:type="dxa"/>
            <w:gridSpan w:val="2"/>
            <w:vMerge w:val="restart"/>
            <w:tcBorders>
              <w:left w:val="nil"/>
              <w:right w:val="single" w:sz="4" w:space="0" w:color="000000"/>
            </w:tcBorders>
          </w:tcPr>
          <w:p w14:paraId="2EA2CABA" w14:textId="77777777" w:rsidR="00CE72B8" w:rsidRDefault="00AE7D12">
            <w:pPr>
              <w:spacing w:line="400" w:lineRule="exact"/>
              <w:ind w:left="646" w:right="644" w:firstLineChars="200" w:firstLine="420"/>
              <w:jc w:val="center"/>
              <w:rPr>
                <w:sz w:val="21"/>
                <w:szCs w:val="21"/>
                <w:lang w:eastAsia="zh-CN"/>
              </w:rPr>
            </w:pPr>
            <w:r>
              <w:rPr>
                <w:rFonts w:hint="eastAsia"/>
                <w:sz w:val="21"/>
                <w:szCs w:val="21"/>
                <w:lang w:eastAsia="zh-CN"/>
              </w:rPr>
              <w:lastRenderedPageBreak/>
              <w:t>海洋产品及环境检测平台程序文件</w:t>
            </w:r>
          </w:p>
        </w:tc>
        <w:tc>
          <w:tcPr>
            <w:tcW w:w="1260" w:type="dxa"/>
            <w:tcBorders>
              <w:left w:val="single" w:sz="4" w:space="0" w:color="000000"/>
              <w:bottom w:val="single" w:sz="4" w:space="0" w:color="000000"/>
              <w:right w:val="single" w:sz="4" w:space="0" w:color="000000"/>
            </w:tcBorders>
          </w:tcPr>
          <w:p w14:paraId="364806BB" w14:textId="77777777" w:rsidR="00CE72B8" w:rsidRDefault="00AE7D12">
            <w:pPr>
              <w:spacing w:line="400" w:lineRule="exact"/>
              <w:ind w:right="2"/>
              <w:jc w:val="center"/>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tcPr>
          <w:p w14:paraId="04370084" w14:textId="77777777" w:rsidR="00CE72B8" w:rsidRDefault="00AE7D12">
            <w:pPr>
              <w:spacing w:before="19" w:line="400" w:lineRule="exact"/>
              <w:ind w:left="6" w:right="4" w:firstLineChars="200" w:firstLine="420"/>
              <w:jc w:val="center"/>
              <w:rPr>
                <w:sz w:val="21"/>
                <w:szCs w:val="21"/>
              </w:rPr>
            </w:pPr>
            <w:r>
              <w:rPr>
                <w:rFonts w:hint="eastAsia"/>
                <w:sz w:val="21"/>
                <w:szCs w:val="21"/>
                <w:lang w:eastAsia="zh-CN"/>
              </w:rPr>
              <w:t>JCPT</w:t>
            </w:r>
            <w:r>
              <w:rPr>
                <w:rFonts w:hint="eastAsia"/>
                <w:sz w:val="21"/>
                <w:szCs w:val="21"/>
              </w:rPr>
              <w:t>-CX-</w:t>
            </w:r>
            <w:r>
              <w:rPr>
                <w:rFonts w:hint="eastAsia"/>
                <w:sz w:val="21"/>
                <w:szCs w:val="21"/>
                <w:lang w:eastAsia="zh-CN"/>
              </w:rPr>
              <w:t>37</w:t>
            </w:r>
            <w:r>
              <w:rPr>
                <w:rFonts w:hint="eastAsia"/>
                <w:sz w:val="21"/>
                <w:szCs w:val="21"/>
              </w:rPr>
              <w:t>-201</w:t>
            </w:r>
            <w:r>
              <w:rPr>
                <w:rFonts w:hint="eastAsia"/>
                <w:sz w:val="21"/>
                <w:szCs w:val="21"/>
                <w:lang w:eastAsia="zh-CN"/>
              </w:rPr>
              <w:t>9</w:t>
            </w:r>
            <w:r>
              <w:rPr>
                <w:rFonts w:hint="eastAsia"/>
                <w:sz w:val="21"/>
                <w:szCs w:val="21"/>
              </w:rPr>
              <w:t>-1.0</w:t>
            </w:r>
          </w:p>
        </w:tc>
      </w:tr>
      <w:tr w:rsidR="00CE72B8" w14:paraId="4650DADF" w14:textId="77777777">
        <w:trPr>
          <w:trHeight w:hRule="exact" w:val="416"/>
        </w:trPr>
        <w:tc>
          <w:tcPr>
            <w:tcW w:w="4068" w:type="dxa"/>
            <w:gridSpan w:val="2"/>
            <w:vMerge/>
            <w:tcBorders>
              <w:left w:val="nil"/>
              <w:bottom w:val="single" w:sz="4" w:space="0" w:color="000000"/>
              <w:right w:val="single" w:sz="4" w:space="0" w:color="000000"/>
            </w:tcBorders>
          </w:tcPr>
          <w:p w14:paraId="304454B0"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4871BC94" w14:textId="77777777" w:rsidR="00CE72B8" w:rsidRDefault="00AE7D12">
            <w:pPr>
              <w:tabs>
                <w:tab w:val="left" w:pos="419"/>
              </w:tabs>
              <w:spacing w:line="400" w:lineRule="exact"/>
              <w:ind w:right="1"/>
              <w:jc w:val="center"/>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tcPr>
          <w:p w14:paraId="4E5C4F09" w14:textId="77777777" w:rsidR="00CE72B8" w:rsidRDefault="00AE7D12">
            <w:pPr>
              <w:tabs>
                <w:tab w:val="left" w:pos="945"/>
              </w:tabs>
              <w:spacing w:line="400" w:lineRule="exact"/>
              <w:ind w:right="4" w:firstLineChars="200" w:firstLine="420"/>
              <w:jc w:val="center"/>
              <w:rPr>
                <w:sz w:val="21"/>
                <w:szCs w:val="21"/>
              </w:rPr>
            </w:pPr>
            <w:r>
              <w:rPr>
                <w:rFonts w:hint="eastAsia"/>
                <w:sz w:val="21"/>
                <w:szCs w:val="21"/>
              </w:rPr>
              <w:t xml:space="preserve">第 </w:t>
            </w:r>
            <w:r>
              <w:rPr>
                <w:rFonts w:hint="eastAsia"/>
                <w:sz w:val="21"/>
                <w:szCs w:val="21"/>
                <w:lang w:eastAsia="zh-CN"/>
              </w:rPr>
              <w:t>3</w:t>
            </w:r>
            <w:r>
              <w:rPr>
                <w:rFonts w:hint="eastAsia"/>
                <w:sz w:val="21"/>
                <w:szCs w:val="21"/>
              </w:rPr>
              <w:t xml:space="preserve">  页</w:t>
            </w:r>
            <w:r>
              <w:rPr>
                <w:rFonts w:hint="eastAsia"/>
                <w:sz w:val="21"/>
                <w:szCs w:val="21"/>
              </w:rPr>
              <w:tab/>
              <w:t xml:space="preserve">共 </w:t>
            </w:r>
            <w:r>
              <w:rPr>
                <w:rFonts w:hint="eastAsia"/>
                <w:sz w:val="21"/>
                <w:szCs w:val="21"/>
                <w:lang w:eastAsia="zh-CN"/>
              </w:rPr>
              <w:t>4</w:t>
            </w:r>
            <w:r>
              <w:rPr>
                <w:rFonts w:hint="eastAsia"/>
                <w:sz w:val="21"/>
                <w:szCs w:val="21"/>
              </w:rPr>
              <w:t xml:space="preserve"> 页</w:t>
            </w:r>
          </w:p>
        </w:tc>
      </w:tr>
      <w:tr w:rsidR="00CE72B8" w14:paraId="031689B0" w14:textId="77777777">
        <w:trPr>
          <w:trHeight w:hRule="exact" w:val="383"/>
        </w:trPr>
        <w:tc>
          <w:tcPr>
            <w:tcW w:w="1008" w:type="dxa"/>
            <w:vMerge w:val="restart"/>
            <w:tcBorders>
              <w:top w:val="single" w:sz="4" w:space="0" w:color="000000"/>
              <w:left w:val="nil"/>
              <w:right w:val="single" w:sz="4" w:space="0" w:color="000000"/>
            </w:tcBorders>
          </w:tcPr>
          <w:p w14:paraId="26E9653F" w14:textId="77777777" w:rsidR="00CE72B8" w:rsidRDefault="00AE7D12">
            <w:pPr>
              <w:spacing w:before="106" w:line="400" w:lineRule="exact"/>
              <w:jc w:val="center"/>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tcPr>
          <w:p w14:paraId="62DDD942" w14:textId="77777777" w:rsidR="00CE72B8" w:rsidRDefault="00AE7D12">
            <w:pPr>
              <w:spacing w:before="106" w:line="280" w:lineRule="exact"/>
              <w:ind w:firstLineChars="100" w:firstLine="210"/>
              <w:jc w:val="both"/>
              <w:rPr>
                <w:sz w:val="21"/>
                <w:szCs w:val="21"/>
                <w:lang w:eastAsia="zh-CN"/>
              </w:rPr>
            </w:pPr>
            <w:r>
              <w:rPr>
                <w:rFonts w:hint="eastAsia"/>
                <w:sz w:val="21"/>
                <w:szCs w:val="21"/>
                <w:lang w:eastAsia="zh-CN"/>
              </w:rPr>
              <w:t>37 检验检测事故的报告及</w:t>
            </w:r>
          </w:p>
          <w:p w14:paraId="73E49BBB" w14:textId="77777777" w:rsidR="00CE72B8" w:rsidRDefault="00AE7D12">
            <w:pPr>
              <w:spacing w:before="106" w:line="280" w:lineRule="exact"/>
              <w:ind w:firstLineChars="500" w:firstLine="1050"/>
              <w:jc w:val="both"/>
              <w:rPr>
                <w:sz w:val="21"/>
                <w:szCs w:val="21"/>
                <w:lang w:eastAsia="zh-CN"/>
              </w:rPr>
            </w:pPr>
            <w:r>
              <w:rPr>
                <w:rFonts w:hint="eastAsia"/>
                <w:sz w:val="21"/>
                <w:szCs w:val="21"/>
                <w:lang w:eastAsia="zh-CN"/>
              </w:rPr>
              <w:t>处理程序</w:t>
            </w:r>
          </w:p>
        </w:tc>
        <w:tc>
          <w:tcPr>
            <w:tcW w:w="1260" w:type="dxa"/>
            <w:tcBorders>
              <w:top w:val="single" w:sz="4" w:space="0" w:color="000000"/>
              <w:left w:val="single" w:sz="4" w:space="0" w:color="000000"/>
              <w:bottom w:val="single" w:sz="4" w:space="0" w:color="000000"/>
              <w:right w:val="single" w:sz="4" w:space="0" w:color="000000"/>
            </w:tcBorders>
          </w:tcPr>
          <w:p w14:paraId="24373E36" w14:textId="77777777" w:rsidR="00CE72B8" w:rsidRDefault="00AE7D12">
            <w:pPr>
              <w:spacing w:line="400" w:lineRule="exact"/>
              <w:ind w:right="1"/>
              <w:jc w:val="center"/>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tcPr>
          <w:p w14:paraId="765A5908" w14:textId="77777777" w:rsidR="00CE72B8" w:rsidRDefault="00AE7D12">
            <w:pPr>
              <w:spacing w:line="400" w:lineRule="exact"/>
              <w:ind w:left="2" w:right="4" w:firstLineChars="200" w:firstLine="420"/>
              <w:jc w:val="center"/>
              <w:rPr>
                <w:sz w:val="21"/>
                <w:szCs w:val="21"/>
              </w:rPr>
            </w:pPr>
            <w:r>
              <w:rPr>
                <w:rFonts w:hint="eastAsia"/>
                <w:sz w:val="21"/>
                <w:szCs w:val="21"/>
              </w:rPr>
              <w:t>第 201</w:t>
            </w:r>
            <w:r>
              <w:rPr>
                <w:rFonts w:hint="eastAsia"/>
                <w:sz w:val="21"/>
                <w:szCs w:val="21"/>
                <w:lang w:eastAsia="zh-CN"/>
              </w:rPr>
              <w:t>9</w:t>
            </w:r>
            <w:r>
              <w:rPr>
                <w:rFonts w:hint="eastAsia"/>
                <w:sz w:val="21"/>
                <w:szCs w:val="21"/>
              </w:rPr>
              <w:t xml:space="preserve"> 版 第 0 次修订</w:t>
            </w:r>
          </w:p>
        </w:tc>
      </w:tr>
      <w:tr w:rsidR="00CE72B8" w14:paraId="13090066" w14:textId="77777777">
        <w:trPr>
          <w:trHeight w:hRule="exact" w:val="393"/>
        </w:trPr>
        <w:tc>
          <w:tcPr>
            <w:tcW w:w="1008" w:type="dxa"/>
            <w:vMerge/>
            <w:tcBorders>
              <w:left w:val="nil"/>
              <w:right w:val="single" w:sz="4" w:space="0" w:color="000000"/>
            </w:tcBorders>
          </w:tcPr>
          <w:p w14:paraId="12ACC922" w14:textId="77777777" w:rsidR="00CE72B8" w:rsidRDefault="00CE72B8">
            <w:pPr>
              <w:spacing w:line="400" w:lineRule="exact"/>
              <w:ind w:firstLineChars="200" w:firstLine="420"/>
              <w:rPr>
                <w:sz w:val="21"/>
                <w:szCs w:val="21"/>
              </w:rPr>
            </w:pPr>
          </w:p>
        </w:tc>
        <w:tc>
          <w:tcPr>
            <w:tcW w:w="3060" w:type="dxa"/>
            <w:vMerge/>
            <w:tcBorders>
              <w:left w:val="single" w:sz="4" w:space="0" w:color="000000"/>
              <w:right w:val="single" w:sz="4" w:space="0" w:color="000000"/>
            </w:tcBorders>
          </w:tcPr>
          <w:p w14:paraId="09ACC691"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right w:val="single" w:sz="4" w:space="0" w:color="000000"/>
            </w:tcBorders>
          </w:tcPr>
          <w:p w14:paraId="444A6F68" w14:textId="77777777" w:rsidR="00CE72B8" w:rsidRDefault="00AE7D12">
            <w:pPr>
              <w:spacing w:line="400" w:lineRule="exact"/>
              <w:ind w:right="2"/>
              <w:jc w:val="center"/>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tcPr>
          <w:p w14:paraId="76A0D49A" w14:textId="77777777" w:rsidR="00CE72B8" w:rsidRDefault="00AE7D12">
            <w:pPr>
              <w:spacing w:line="400" w:lineRule="exact"/>
              <w:ind w:left="3" w:right="4" w:firstLineChars="200" w:firstLine="420"/>
              <w:jc w:val="center"/>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1</w:t>
            </w:r>
            <w:r>
              <w:rPr>
                <w:rFonts w:hint="eastAsia"/>
                <w:sz w:val="21"/>
                <w:szCs w:val="21"/>
                <w:lang w:eastAsia="zh-CN"/>
              </w:rPr>
              <w:t>0</w:t>
            </w:r>
            <w:r>
              <w:rPr>
                <w:rFonts w:hint="eastAsia"/>
                <w:sz w:val="21"/>
                <w:szCs w:val="21"/>
              </w:rPr>
              <w:t xml:space="preserve"> 月 01 日</w:t>
            </w:r>
          </w:p>
        </w:tc>
      </w:tr>
    </w:tbl>
    <w:p w14:paraId="5B61049F" w14:textId="77777777" w:rsidR="00CE72B8" w:rsidRDefault="00AE7D12">
      <w:pPr>
        <w:pStyle w:val="a5"/>
        <w:tabs>
          <w:tab w:val="left" w:pos="862"/>
        </w:tabs>
        <w:spacing w:before="37" w:line="400" w:lineRule="exact"/>
        <w:ind w:left="0" w:firstLineChars="200" w:firstLine="420"/>
        <w:rPr>
          <w:sz w:val="21"/>
          <w:szCs w:val="21"/>
          <w:lang w:eastAsia="zh-CN"/>
        </w:rPr>
      </w:pPr>
      <w:bookmarkStart w:id="50" w:name="3.1.11抽检样品未按经批准的抽样方案执行，其偏离也未得到批准，而使样品代表性"/>
      <w:bookmarkStart w:id="51" w:name="3.1.14检验记录档案不全或遗失的。"/>
      <w:bookmarkEnd w:id="50"/>
      <w:bookmarkEnd w:id="51"/>
      <w:r>
        <w:rPr>
          <w:rFonts w:hint="eastAsia"/>
          <w:sz w:val="21"/>
          <w:szCs w:val="21"/>
          <w:lang w:eastAsia="zh-CN"/>
        </w:rPr>
        <w:t>3.1.14 检验记录档案不全或遗失的。</w:t>
      </w:r>
    </w:p>
    <w:p w14:paraId="33FB311D" w14:textId="77777777" w:rsidR="00CE72B8" w:rsidRDefault="00AE7D12">
      <w:pPr>
        <w:pStyle w:val="a5"/>
        <w:tabs>
          <w:tab w:val="left" w:pos="864"/>
        </w:tabs>
        <w:spacing w:before="37" w:line="400" w:lineRule="exact"/>
        <w:ind w:left="0" w:right="220" w:firstLineChars="200" w:firstLine="420"/>
        <w:jc w:val="left"/>
        <w:rPr>
          <w:sz w:val="21"/>
          <w:szCs w:val="21"/>
          <w:lang w:eastAsia="zh-CN"/>
        </w:rPr>
      </w:pPr>
      <w:bookmarkStart w:id="52" w:name="3.1.15仪器设备、标准物质损坏或非正常精度下降以及检验场所的温湿度等条件达不"/>
      <w:bookmarkEnd w:id="52"/>
      <w:r>
        <w:rPr>
          <w:rFonts w:hint="eastAsia"/>
          <w:sz w:val="21"/>
          <w:szCs w:val="21"/>
          <w:lang w:eastAsia="zh-CN"/>
        </w:rPr>
        <w:t>3.1.15 仪器设备、标准物质损坏或非正常精度下降以及检验场所的温湿度等条件达不到要求的。</w:t>
      </w:r>
    </w:p>
    <w:p w14:paraId="4697E7D9" w14:textId="77777777" w:rsidR="00CE72B8" w:rsidRDefault="00AE7D12">
      <w:pPr>
        <w:pStyle w:val="a5"/>
        <w:tabs>
          <w:tab w:val="left" w:pos="864"/>
        </w:tabs>
        <w:spacing w:before="7" w:line="400" w:lineRule="exact"/>
        <w:ind w:left="0" w:right="219" w:firstLineChars="200" w:firstLine="420"/>
        <w:rPr>
          <w:sz w:val="21"/>
          <w:szCs w:val="21"/>
          <w:lang w:eastAsia="zh-CN"/>
        </w:rPr>
      </w:pPr>
      <w:r>
        <w:rPr>
          <w:rFonts w:hint="eastAsia"/>
          <w:sz w:val="21"/>
          <w:szCs w:val="21"/>
          <w:lang w:eastAsia="zh-CN"/>
        </w:rPr>
        <w:t>3.1.16 违反操作规程、规章制度，误操作、仪器设备故障未排除而带“病”进行操作，使用未检定/校准仪器设备或检定/校准不合格仪器设备，致使检测数据不准或造成其他严重后果的。</w:t>
      </w:r>
    </w:p>
    <w:p w14:paraId="4CA64028" w14:textId="77777777" w:rsidR="00CE72B8" w:rsidRDefault="00AE7D12">
      <w:pPr>
        <w:pStyle w:val="a5"/>
        <w:tabs>
          <w:tab w:val="left" w:pos="862"/>
        </w:tabs>
        <w:spacing w:before="7" w:line="400" w:lineRule="exact"/>
        <w:ind w:left="0" w:firstLineChars="200" w:firstLine="420"/>
        <w:rPr>
          <w:sz w:val="21"/>
          <w:szCs w:val="21"/>
          <w:lang w:eastAsia="zh-CN"/>
        </w:rPr>
      </w:pPr>
      <w:r>
        <w:rPr>
          <w:rFonts w:hint="eastAsia"/>
          <w:sz w:val="21"/>
          <w:szCs w:val="21"/>
          <w:lang w:eastAsia="zh-CN"/>
        </w:rPr>
        <w:t>3.1.17 遇标准变更，而未及时办理标准变更或参数扩项等手续，但还未造成重大后果的。</w:t>
      </w:r>
    </w:p>
    <w:p w14:paraId="20F80D95" w14:textId="77777777" w:rsidR="00CE72B8" w:rsidRDefault="00AE7D12">
      <w:pPr>
        <w:pStyle w:val="a5"/>
        <w:tabs>
          <w:tab w:val="left" w:pos="864"/>
        </w:tabs>
        <w:spacing w:before="37" w:line="400" w:lineRule="exact"/>
        <w:ind w:left="0" w:right="220" w:firstLineChars="200" w:firstLine="420"/>
        <w:jc w:val="left"/>
        <w:rPr>
          <w:sz w:val="21"/>
          <w:szCs w:val="21"/>
          <w:lang w:eastAsia="zh-CN"/>
        </w:rPr>
      </w:pPr>
      <w:r>
        <w:rPr>
          <w:rFonts w:hint="eastAsia"/>
          <w:sz w:val="21"/>
          <w:szCs w:val="21"/>
          <w:lang w:eastAsia="zh-CN"/>
        </w:rPr>
        <w:t>3.1.18 违反本单位检验报告格式规定、致使出具的报告与程序规定不统一，或超范围使用印章的。</w:t>
      </w:r>
    </w:p>
    <w:p w14:paraId="672DD8CE" w14:textId="77777777" w:rsidR="00CE72B8" w:rsidRDefault="00AE7D12">
      <w:pPr>
        <w:pStyle w:val="a5"/>
        <w:tabs>
          <w:tab w:val="left" w:pos="862"/>
        </w:tabs>
        <w:spacing w:before="7" w:line="400" w:lineRule="exact"/>
        <w:ind w:left="0" w:firstLineChars="200" w:firstLine="420"/>
        <w:rPr>
          <w:sz w:val="21"/>
          <w:szCs w:val="21"/>
          <w:lang w:eastAsia="zh-CN"/>
        </w:rPr>
      </w:pPr>
      <w:r>
        <w:rPr>
          <w:rFonts w:hint="eastAsia"/>
          <w:sz w:val="21"/>
          <w:szCs w:val="21"/>
          <w:lang w:eastAsia="zh-CN"/>
        </w:rPr>
        <w:t>3.1.19 内部审核中发现的问题超过规定时限仍未解决的。</w:t>
      </w:r>
    </w:p>
    <w:p w14:paraId="64E34235" w14:textId="77777777" w:rsidR="00CE72B8" w:rsidRDefault="00AE7D12">
      <w:pPr>
        <w:pStyle w:val="a5"/>
        <w:tabs>
          <w:tab w:val="left" w:pos="862"/>
        </w:tabs>
        <w:spacing w:before="37" w:line="400" w:lineRule="exact"/>
        <w:ind w:left="0" w:firstLineChars="200" w:firstLine="420"/>
        <w:rPr>
          <w:sz w:val="21"/>
          <w:szCs w:val="21"/>
          <w:lang w:eastAsia="zh-CN"/>
        </w:rPr>
      </w:pPr>
      <w:bookmarkStart w:id="53" w:name="3.1.20毒性物质、药品及易燃易爆物质保管不妥造成危害的。"/>
      <w:bookmarkEnd w:id="53"/>
      <w:r>
        <w:rPr>
          <w:rFonts w:hint="eastAsia"/>
          <w:sz w:val="21"/>
          <w:szCs w:val="21"/>
          <w:lang w:eastAsia="zh-CN"/>
        </w:rPr>
        <w:t>3.1.20 毒性物质、药品及易燃易爆物质保管不妥造成危害的。</w:t>
      </w:r>
    </w:p>
    <w:p w14:paraId="7D6FD041" w14:textId="77777777" w:rsidR="00CE72B8" w:rsidRDefault="00AE7D12">
      <w:pPr>
        <w:pStyle w:val="3"/>
        <w:tabs>
          <w:tab w:val="left" w:pos="550"/>
        </w:tabs>
        <w:spacing w:line="400" w:lineRule="exact"/>
        <w:ind w:left="0" w:firstLineChars="200" w:firstLine="420"/>
        <w:rPr>
          <w:b w:val="0"/>
          <w:bCs w:val="0"/>
          <w:lang w:eastAsia="zh-CN"/>
        </w:rPr>
      </w:pPr>
      <w:bookmarkStart w:id="54" w:name="3.2事故报告"/>
      <w:bookmarkEnd w:id="54"/>
      <w:r>
        <w:rPr>
          <w:rFonts w:hint="eastAsia"/>
          <w:b w:val="0"/>
          <w:bCs w:val="0"/>
          <w:lang w:eastAsia="zh-CN"/>
        </w:rPr>
        <w:t>3.2 事故报告</w:t>
      </w:r>
    </w:p>
    <w:p w14:paraId="4595481F" w14:textId="77777777" w:rsidR="00CE72B8" w:rsidRDefault="00AE7D12">
      <w:pPr>
        <w:pStyle w:val="a5"/>
        <w:tabs>
          <w:tab w:val="left" w:pos="759"/>
        </w:tabs>
        <w:spacing w:before="37" w:line="400" w:lineRule="exact"/>
        <w:ind w:left="0" w:right="217" w:firstLineChars="200" w:firstLine="420"/>
        <w:jc w:val="left"/>
        <w:rPr>
          <w:sz w:val="21"/>
          <w:szCs w:val="21"/>
          <w:lang w:eastAsia="zh-CN"/>
        </w:rPr>
      </w:pPr>
      <w:bookmarkStart w:id="55" w:name="3.2.1发生本程序3.1.1～3.1.5所列的重大责任事故，所有人员都有权力和"/>
      <w:bookmarkEnd w:id="55"/>
      <w:r>
        <w:rPr>
          <w:rFonts w:hint="eastAsia"/>
          <w:sz w:val="21"/>
          <w:szCs w:val="21"/>
          <w:lang w:eastAsia="zh-CN"/>
        </w:rPr>
        <w:t>3.2.1 发生本程序 3.1.1～3.1.5 所列的重大责任事故，所有人员都有权力和责任向质检机构主管部门报告，由主管部门处理。</w:t>
      </w:r>
    </w:p>
    <w:p w14:paraId="0AFCA681" w14:textId="77777777" w:rsidR="00CE72B8" w:rsidRDefault="00AE7D12">
      <w:pPr>
        <w:pStyle w:val="a5"/>
        <w:tabs>
          <w:tab w:val="left" w:pos="756"/>
        </w:tabs>
        <w:spacing w:before="7" w:line="400" w:lineRule="exact"/>
        <w:ind w:left="0" w:right="217" w:firstLineChars="200" w:firstLine="420"/>
        <w:jc w:val="left"/>
        <w:rPr>
          <w:sz w:val="21"/>
          <w:szCs w:val="21"/>
          <w:lang w:eastAsia="zh-CN"/>
        </w:rPr>
      </w:pPr>
      <w:bookmarkStart w:id="56" w:name="3.2.2发生本程序3.1.6～3.1.13所列的重大责任事故，相关人员应停止工"/>
      <w:bookmarkEnd w:id="56"/>
      <w:r>
        <w:rPr>
          <w:rFonts w:hint="eastAsia"/>
          <w:sz w:val="21"/>
          <w:szCs w:val="21"/>
          <w:lang w:eastAsia="zh-CN"/>
        </w:rPr>
        <w:t>3.2.2 发生本程序 3.1.6～3.1.13 所列的重大责任事故，相关人员应停止工作，接受本单位的审查，造成经济损失的，相关人员承担相应的赔偿责任和其他民事责任。</w:t>
      </w:r>
    </w:p>
    <w:p w14:paraId="198C6328" w14:textId="77777777" w:rsidR="00CE72B8" w:rsidRDefault="00AE7D12">
      <w:pPr>
        <w:pStyle w:val="a5"/>
        <w:tabs>
          <w:tab w:val="left" w:pos="759"/>
        </w:tabs>
        <w:spacing w:before="34" w:line="400" w:lineRule="exact"/>
        <w:ind w:left="0" w:right="217" w:firstLineChars="200" w:firstLine="420"/>
        <w:rPr>
          <w:sz w:val="21"/>
          <w:szCs w:val="21"/>
          <w:lang w:eastAsia="zh-CN"/>
        </w:rPr>
      </w:pPr>
      <w:r>
        <w:rPr>
          <w:rFonts w:hint="eastAsia"/>
          <w:sz w:val="21"/>
          <w:szCs w:val="21"/>
          <w:lang w:eastAsia="zh-CN"/>
        </w:rPr>
        <w:t>3.2.3 本程序 3.1.14～3.1.19 所列事故一经发生，当事人或发现人应立即向相关室主任、技术负责人、质量负责人报告，行政办公室、业务办公室会同相关室主任进行事故调查，由质量负责人制定措施防止事故扩大，并按《纠正措施和持续改进程序》执行。</w:t>
      </w:r>
    </w:p>
    <w:p w14:paraId="39C4A32A" w14:textId="77777777" w:rsidR="00CE72B8" w:rsidRDefault="00AE7D12">
      <w:pPr>
        <w:pStyle w:val="a5"/>
        <w:tabs>
          <w:tab w:val="left" w:pos="759"/>
        </w:tabs>
        <w:spacing w:before="7" w:line="400" w:lineRule="exact"/>
        <w:ind w:left="0" w:right="217" w:firstLineChars="200" w:firstLine="420"/>
        <w:jc w:val="left"/>
        <w:rPr>
          <w:sz w:val="21"/>
          <w:szCs w:val="21"/>
          <w:lang w:eastAsia="zh-CN"/>
        </w:rPr>
      </w:pPr>
      <w:bookmarkStart w:id="57" w:name="3.2.4本程序3.1.20所列事故由行政办公室协调相关科室对其产生的原因进行调"/>
      <w:bookmarkEnd w:id="57"/>
      <w:r>
        <w:rPr>
          <w:rFonts w:hint="eastAsia"/>
          <w:sz w:val="21"/>
          <w:szCs w:val="21"/>
          <w:lang w:eastAsia="zh-CN"/>
        </w:rPr>
        <w:t>3.2.4 本程序 3.1.20 所列事故由行政办公室协调相关科室对其产生的原因进行调查分析，监督纠正措施的制定与落实，并验证其效果。</w:t>
      </w:r>
    </w:p>
    <w:p w14:paraId="47B44D7C" w14:textId="77777777" w:rsidR="00CE72B8" w:rsidRDefault="00AE7D12">
      <w:pPr>
        <w:pStyle w:val="a5"/>
        <w:tabs>
          <w:tab w:val="left" w:pos="756"/>
        </w:tabs>
        <w:spacing w:before="7" w:line="400" w:lineRule="exact"/>
        <w:ind w:left="0" w:firstLineChars="200" w:firstLine="420"/>
        <w:rPr>
          <w:sz w:val="21"/>
          <w:szCs w:val="21"/>
          <w:lang w:eastAsia="zh-CN"/>
        </w:rPr>
      </w:pPr>
      <w:r>
        <w:rPr>
          <w:rFonts w:hint="eastAsia"/>
          <w:sz w:val="21"/>
          <w:szCs w:val="21"/>
          <w:lang w:eastAsia="zh-CN"/>
        </w:rPr>
        <w:t>3.2.5 事故负责者应及时实事求是进行工作总结。</w:t>
      </w:r>
    </w:p>
    <w:p w14:paraId="6B0D75F8" w14:textId="77777777" w:rsidR="00CE72B8" w:rsidRDefault="00AE7D12">
      <w:pPr>
        <w:pStyle w:val="a5"/>
        <w:tabs>
          <w:tab w:val="left" w:pos="756"/>
        </w:tabs>
        <w:spacing w:before="37" w:line="400" w:lineRule="exact"/>
        <w:ind w:left="0" w:right="219" w:firstLineChars="200" w:firstLine="420"/>
        <w:jc w:val="left"/>
        <w:rPr>
          <w:sz w:val="21"/>
          <w:szCs w:val="21"/>
          <w:lang w:eastAsia="zh-CN"/>
        </w:rPr>
      </w:pPr>
      <w:r>
        <w:rPr>
          <w:rFonts w:hint="eastAsia"/>
          <w:sz w:val="21"/>
          <w:szCs w:val="21"/>
          <w:lang w:eastAsia="zh-CN"/>
        </w:rPr>
        <w:t>3.2.6 技术负责人、质量负责人按相应职责对事故报告作出评价，按《纠正措施和持续改进程序》组织协调纠正措施的制定与实施。</w:t>
      </w:r>
    </w:p>
    <w:p w14:paraId="7E73A8D2" w14:textId="77777777" w:rsidR="00CE72B8" w:rsidRDefault="00AE7D12">
      <w:pPr>
        <w:pStyle w:val="3"/>
        <w:tabs>
          <w:tab w:val="left" w:pos="550"/>
        </w:tabs>
        <w:spacing w:before="7" w:line="400" w:lineRule="exact"/>
        <w:ind w:left="0" w:firstLineChars="200" w:firstLine="420"/>
        <w:rPr>
          <w:b w:val="0"/>
          <w:bCs w:val="0"/>
          <w:lang w:eastAsia="zh-CN"/>
        </w:rPr>
      </w:pPr>
      <w:r>
        <w:rPr>
          <w:rFonts w:hint="eastAsia"/>
          <w:b w:val="0"/>
          <w:bCs w:val="0"/>
          <w:lang w:eastAsia="zh-CN"/>
        </w:rPr>
        <w:t>3.3 事故的处理</w:t>
      </w:r>
    </w:p>
    <w:p w14:paraId="362078B3" w14:textId="77777777" w:rsidR="00CE72B8" w:rsidRDefault="00AE7D12">
      <w:pPr>
        <w:pStyle w:val="a5"/>
        <w:tabs>
          <w:tab w:val="left" w:pos="756"/>
        </w:tabs>
        <w:spacing w:before="37" w:line="400" w:lineRule="exact"/>
        <w:ind w:left="0" w:firstLineChars="200" w:firstLine="420"/>
        <w:rPr>
          <w:sz w:val="21"/>
          <w:szCs w:val="21"/>
          <w:lang w:eastAsia="zh-CN"/>
        </w:rPr>
      </w:pPr>
      <w:bookmarkStart w:id="58" w:name="3.3.1总结经验教训，由相关科室提出改进措施，防止再次发生。"/>
      <w:bookmarkEnd w:id="58"/>
      <w:r>
        <w:rPr>
          <w:rFonts w:hint="eastAsia"/>
          <w:sz w:val="21"/>
          <w:szCs w:val="21"/>
          <w:lang w:eastAsia="zh-CN"/>
        </w:rPr>
        <w:t>3.3.1 总结经验教训，由相关科室提出改进措施，防止再次发生。</w:t>
      </w:r>
    </w:p>
    <w:p w14:paraId="16C340F9" w14:textId="77777777" w:rsidR="00CE72B8" w:rsidRDefault="00AE7D12">
      <w:pPr>
        <w:pStyle w:val="a5"/>
        <w:tabs>
          <w:tab w:val="left" w:pos="756"/>
        </w:tabs>
        <w:spacing w:before="37" w:line="400" w:lineRule="exact"/>
        <w:ind w:left="0" w:right="215" w:firstLineChars="200" w:firstLine="420"/>
        <w:jc w:val="left"/>
        <w:rPr>
          <w:sz w:val="21"/>
          <w:szCs w:val="21"/>
          <w:lang w:eastAsia="zh-CN"/>
        </w:rPr>
      </w:pPr>
      <w:bookmarkStart w:id="59" w:name="3.3.2质量负责人根据事故的损失（影响）大小、情况分析，提出处理意见，经技术负"/>
      <w:bookmarkEnd w:id="59"/>
      <w:r>
        <w:rPr>
          <w:rFonts w:hint="eastAsia"/>
          <w:sz w:val="21"/>
          <w:szCs w:val="21"/>
          <w:lang w:eastAsia="zh-CN"/>
        </w:rPr>
        <w:t>3.3.2 质量负责人根据事故的损失（影响）大小、情况分析，提出处理意见，经技术负责人审核后报最高管理者审批。</w:t>
      </w:r>
    </w:p>
    <w:p w14:paraId="5BA0510B" w14:textId="77777777" w:rsidR="00CE72B8" w:rsidRDefault="00AE7D12">
      <w:pPr>
        <w:pStyle w:val="a5"/>
        <w:tabs>
          <w:tab w:val="left" w:pos="756"/>
        </w:tabs>
        <w:spacing w:before="37" w:line="400" w:lineRule="exact"/>
        <w:ind w:left="0" w:right="215" w:firstLineChars="200" w:firstLine="420"/>
        <w:jc w:val="left"/>
        <w:rPr>
          <w:sz w:val="21"/>
          <w:szCs w:val="21"/>
          <w:lang w:eastAsia="zh-CN"/>
        </w:rPr>
      </w:pPr>
      <w:r>
        <w:rPr>
          <w:rFonts w:hint="eastAsia"/>
          <w:sz w:val="21"/>
          <w:szCs w:val="21"/>
          <w:lang w:eastAsia="zh-CN"/>
        </w:rPr>
        <w:t>3.3.3 对事故责任者分别给予教育、检讨、扣发奖金、行政处分直至追究刑事责任。</w:t>
      </w:r>
    </w:p>
    <w:p w14:paraId="305202DE" w14:textId="77777777" w:rsidR="00CE72B8" w:rsidRDefault="00AE7D12">
      <w:pPr>
        <w:pStyle w:val="a5"/>
        <w:tabs>
          <w:tab w:val="left" w:pos="756"/>
        </w:tabs>
        <w:spacing w:before="37" w:line="400" w:lineRule="exact"/>
        <w:ind w:left="0" w:right="217" w:firstLineChars="200" w:firstLine="420"/>
        <w:jc w:val="left"/>
        <w:rPr>
          <w:sz w:val="21"/>
          <w:szCs w:val="21"/>
          <w:lang w:eastAsia="zh-CN"/>
        </w:rPr>
      </w:pPr>
      <w:r>
        <w:rPr>
          <w:rFonts w:hint="eastAsia"/>
          <w:sz w:val="21"/>
          <w:szCs w:val="21"/>
          <w:lang w:eastAsia="zh-CN"/>
        </w:rPr>
        <w:t>3.3.4 事故发生后不报告、隐瞒事实的，要从严处理，并视其性质和后果追究经济责任和刑事责任。</w:t>
      </w:r>
    </w:p>
    <w:p w14:paraId="5544B964" w14:textId="77777777" w:rsidR="00CE72B8" w:rsidRDefault="00AE7D12">
      <w:pPr>
        <w:pStyle w:val="a5"/>
        <w:tabs>
          <w:tab w:val="left" w:pos="756"/>
        </w:tabs>
        <w:spacing w:before="7" w:line="400" w:lineRule="exact"/>
        <w:ind w:left="0" w:firstLineChars="200" w:firstLine="420"/>
        <w:rPr>
          <w:sz w:val="21"/>
          <w:szCs w:val="21"/>
          <w:lang w:eastAsia="zh-CN"/>
        </w:rPr>
      </w:pPr>
      <w:r>
        <w:rPr>
          <w:rFonts w:hint="eastAsia"/>
          <w:sz w:val="21"/>
          <w:szCs w:val="21"/>
          <w:lang w:eastAsia="zh-CN"/>
        </w:rPr>
        <w:t>3.3.5 最高管理者负责根据情况在一定范围内通报，教育大家引以为戒。</w:t>
      </w:r>
    </w:p>
    <w:p w14:paraId="48891AC1" w14:textId="77777777" w:rsidR="00CE72B8" w:rsidRDefault="00CE72B8">
      <w:pPr>
        <w:spacing w:line="400" w:lineRule="exact"/>
        <w:rPr>
          <w:sz w:val="21"/>
          <w:szCs w:val="21"/>
          <w:lang w:eastAsia="zh-CN"/>
        </w:rPr>
        <w:sectPr w:rsidR="00CE72B8">
          <w:pgSz w:w="11910" w:h="16840"/>
          <w:pgMar w:top="1420" w:right="1580" w:bottom="280" w:left="1620" w:header="720" w:footer="720" w:gutter="0"/>
          <w:cols w:space="720"/>
        </w:sectPr>
      </w:pPr>
    </w:p>
    <w:tbl>
      <w:tblPr>
        <w:tblW w:w="8388" w:type="dxa"/>
        <w:tblInd w:w="103"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437"/>
        <w:gridCol w:w="2883"/>
      </w:tblGrid>
      <w:tr w:rsidR="00CE72B8" w14:paraId="6143B68D" w14:textId="77777777">
        <w:trPr>
          <w:trHeight w:hRule="exact" w:val="428"/>
        </w:trPr>
        <w:tc>
          <w:tcPr>
            <w:tcW w:w="4068" w:type="dxa"/>
            <w:gridSpan w:val="2"/>
            <w:vMerge w:val="restart"/>
            <w:tcBorders>
              <w:left w:val="nil"/>
              <w:right w:val="single" w:sz="4" w:space="0" w:color="000000"/>
            </w:tcBorders>
          </w:tcPr>
          <w:p w14:paraId="4ED42764" w14:textId="77777777" w:rsidR="00CE72B8" w:rsidRDefault="00AE7D12">
            <w:pPr>
              <w:spacing w:line="400" w:lineRule="exact"/>
              <w:ind w:left="646" w:right="644" w:firstLineChars="200" w:firstLine="420"/>
              <w:jc w:val="center"/>
              <w:rPr>
                <w:sz w:val="21"/>
                <w:szCs w:val="21"/>
                <w:lang w:eastAsia="zh-CN"/>
              </w:rPr>
            </w:pPr>
            <w:r>
              <w:rPr>
                <w:rFonts w:hint="eastAsia"/>
                <w:sz w:val="21"/>
                <w:szCs w:val="21"/>
                <w:lang w:eastAsia="zh-CN"/>
              </w:rPr>
              <w:lastRenderedPageBreak/>
              <w:t>海洋产品及环境检测平台程序文件</w:t>
            </w:r>
          </w:p>
        </w:tc>
        <w:tc>
          <w:tcPr>
            <w:tcW w:w="1437" w:type="dxa"/>
            <w:tcBorders>
              <w:left w:val="single" w:sz="4" w:space="0" w:color="000000"/>
              <w:bottom w:val="single" w:sz="4" w:space="0" w:color="000000"/>
              <w:right w:val="single" w:sz="4" w:space="0" w:color="000000"/>
            </w:tcBorders>
          </w:tcPr>
          <w:p w14:paraId="3BF819E5" w14:textId="77777777" w:rsidR="00CE72B8" w:rsidRDefault="00AE7D12">
            <w:pPr>
              <w:spacing w:line="400" w:lineRule="exact"/>
              <w:ind w:right="2" w:firstLineChars="100" w:firstLine="210"/>
              <w:jc w:val="both"/>
              <w:rPr>
                <w:sz w:val="21"/>
                <w:szCs w:val="21"/>
              </w:rPr>
            </w:pPr>
            <w:r>
              <w:rPr>
                <w:rFonts w:hint="eastAsia"/>
                <w:sz w:val="21"/>
                <w:szCs w:val="21"/>
              </w:rPr>
              <w:t>文件编号</w:t>
            </w:r>
          </w:p>
        </w:tc>
        <w:tc>
          <w:tcPr>
            <w:tcW w:w="2883" w:type="dxa"/>
            <w:tcBorders>
              <w:left w:val="single" w:sz="4" w:space="0" w:color="000000"/>
              <w:bottom w:val="single" w:sz="4" w:space="0" w:color="000000"/>
              <w:right w:val="nil"/>
            </w:tcBorders>
          </w:tcPr>
          <w:p w14:paraId="3806359E" w14:textId="77777777" w:rsidR="00CE72B8" w:rsidRDefault="00AE7D12">
            <w:pPr>
              <w:spacing w:before="19" w:line="400" w:lineRule="exact"/>
              <w:ind w:left="6" w:right="4" w:firstLineChars="200" w:firstLine="420"/>
              <w:jc w:val="center"/>
              <w:rPr>
                <w:sz w:val="21"/>
                <w:szCs w:val="21"/>
              </w:rPr>
            </w:pPr>
            <w:r>
              <w:rPr>
                <w:rFonts w:hint="eastAsia"/>
                <w:sz w:val="21"/>
                <w:szCs w:val="21"/>
                <w:lang w:eastAsia="zh-CN"/>
              </w:rPr>
              <w:t>JCPT</w:t>
            </w:r>
            <w:r>
              <w:rPr>
                <w:rFonts w:hint="eastAsia"/>
                <w:sz w:val="21"/>
                <w:szCs w:val="21"/>
              </w:rPr>
              <w:t>-CX-</w:t>
            </w:r>
            <w:r>
              <w:rPr>
                <w:rFonts w:hint="eastAsia"/>
                <w:sz w:val="21"/>
                <w:szCs w:val="21"/>
                <w:lang w:eastAsia="zh-CN"/>
              </w:rPr>
              <w:t>37</w:t>
            </w:r>
            <w:r>
              <w:rPr>
                <w:rFonts w:hint="eastAsia"/>
                <w:sz w:val="21"/>
                <w:szCs w:val="21"/>
              </w:rPr>
              <w:t>-201</w:t>
            </w:r>
            <w:r>
              <w:rPr>
                <w:rFonts w:hint="eastAsia"/>
                <w:sz w:val="21"/>
                <w:szCs w:val="21"/>
                <w:lang w:eastAsia="zh-CN"/>
              </w:rPr>
              <w:t>9</w:t>
            </w:r>
            <w:r>
              <w:rPr>
                <w:rFonts w:hint="eastAsia"/>
                <w:sz w:val="21"/>
                <w:szCs w:val="21"/>
              </w:rPr>
              <w:t>-1.0</w:t>
            </w:r>
          </w:p>
        </w:tc>
      </w:tr>
      <w:tr w:rsidR="00CE72B8" w14:paraId="1017A84A" w14:textId="77777777">
        <w:trPr>
          <w:trHeight w:hRule="exact" w:val="416"/>
        </w:trPr>
        <w:tc>
          <w:tcPr>
            <w:tcW w:w="4068" w:type="dxa"/>
            <w:gridSpan w:val="2"/>
            <w:vMerge/>
            <w:tcBorders>
              <w:left w:val="nil"/>
              <w:bottom w:val="single" w:sz="4" w:space="0" w:color="000000"/>
              <w:right w:val="single" w:sz="4" w:space="0" w:color="000000"/>
            </w:tcBorders>
          </w:tcPr>
          <w:p w14:paraId="7DBF3C59" w14:textId="77777777" w:rsidR="00CE72B8" w:rsidRDefault="00CE72B8">
            <w:pPr>
              <w:spacing w:line="400" w:lineRule="exact"/>
              <w:ind w:firstLineChars="200" w:firstLine="420"/>
              <w:rPr>
                <w:sz w:val="21"/>
                <w:szCs w:val="21"/>
              </w:rPr>
            </w:pPr>
          </w:p>
        </w:tc>
        <w:tc>
          <w:tcPr>
            <w:tcW w:w="1437" w:type="dxa"/>
            <w:tcBorders>
              <w:top w:val="single" w:sz="4" w:space="0" w:color="000000"/>
              <w:left w:val="single" w:sz="4" w:space="0" w:color="000000"/>
              <w:bottom w:val="single" w:sz="4" w:space="0" w:color="000000"/>
              <w:right w:val="single" w:sz="4" w:space="0" w:color="000000"/>
            </w:tcBorders>
          </w:tcPr>
          <w:p w14:paraId="2C7B2F93" w14:textId="77777777" w:rsidR="00CE72B8" w:rsidRDefault="00AE7D12">
            <w:pPr>
              <w:tabs>
                <w:tab w:val="left" w:pos="419"/>
              </w:tabs>
              <w:spacing w:line="400" w:lineRule="exact"/>
              <w:ind w:right="1" w:firstLineChars="200" w:firstLine="420"/>
              <w:jc w:val="both"/>
              <w:rPr>
                <w:sz w:val="21"/>
                <w:szCs w:val="21"/>
              </w:rPr>
            </w:pPr>
            <w:r>
              <w:rPr>
                <w:rFonts w:hint="eastAsia"/>
                <w:sz w:val="21"/>
                <w:szCs w:val="21"/>
              </w:rPr>
              <w:t>页</w:t>
            </w:r>
            <w:r>
              <w:rPr>
                <w:rFonts w:hint="eastAsia"/>
                <w:sz w:val="21"/>
                <w:szCs w:val="21"/>
              </w:rPr>
              <w:tab/>
              <w:t>数</w:t>
            </w:r>
          </w:p>
        </w:tc>
        <w:tc>
          <w:tcPr>
            <w:tcW w:w="2883" w:type="dxa"/>
            <w:tcBorders>
              <w:top w:val="single" w:sz="4" w:space="0" w:color="000000"/>
              <w:left w:val="single" w:sz="4" w:space="0" w:color="000000"/>
              <w:bottom w:val="single" w:sz="4" w:space="0" w:color="000000"/>
              <w:right w:val="nil"/>
            </w:tcBorders>
          </w:tcPr>
          <w:p w14:paraId="0CDCDD04" w14:textId="77777777" w:rsidR="00CE72B8" w:rsidRDefault="00AE7D12">
            <w:pPr>
              <w:tabs>
                <w:tab w:val="left" w:pos="945"/>
              </w:tabs>
              <w:spacing w:line="400" w:lineRule="exact"/>
              <w:ind w:right="4" w:firstLineChars="200" w:firstLine="420"/>
              <w:jc w:val="center"/>
              <w:rPr>
                <w:sz w:val="21"/>
                <w:szCs w:val="21"/>
              </w:rPr>
            </w:pPr>
            <w:r>
              <w:rPr>
                <w:rFonts w:hint="eastAsia"/>
                <w:sz w:val="21"/>
                <w:szCs w:val="21"/>
              </w:rPr>
              <w:t xml:space="preserve">第 </w:t>
            </w:r>
            <w:r>
              <w:rPr>
                <w:rFonts w:hint="eastAsia"/>
                <w:sz w:val="21"/>
                <w:szCs w:val="21"/>
                <w:lang w:eastAsia="zh-CN"/>
              </w:rPr>
              <w:t>4</w:t>
            </w:r>
            <w:r>
              <w:rPr>
                <w:rFonts w:hint="eastAsia"/>
                <w:sz w:val="21"/>
                <w:szCs w:val="21"/>
              </w:rPr>
              <w:t xml:space="preserve">  页</w:t>
            </w:r>
            <w:r>
              <w:rPr>
                <w:rFonts w:hint="eastAsia"/>
                <w:sz w:val="21"/>
                <w:szCs w:val="21"/>
              </w:rPr>
              <w:tab/>
              <w:t xml:space="preserve">共 </w:t>
            </w:r>
            <w:r>
              <w:rPr>
                <w:rFonts w:hint="eastAsia"/>
                <w:sz w:val="21"/>
                <w:szCs w:val="21"/>
                <w:lang w:eastAsia="zh-CN"/>
              </w:rPr>
              <w:t>4</w:t>
            </w:r>
            <w:r>
              <w:rPr>
                <w:rFonts w:hint="eastAsia"/>
                <w:sz w:val="21"/>
                <w:szCs w:val="21"/>
              </w:rPr>
              <w:t xml:space="preserve"> 页</w:t>
            </w:r>
          </w:p>
        </w:tc>
      </w:tr>
      <w:tr w:rsidR="00CE72B8" w14:paraId="3455DC7F" w14:textId="77777777">
        <w:trPr>
          <w:trHeight w:hRule="exact" w:val="383"/>
        </w:trPr>
        <w:tc>
          <w:tcPr>
            <w:tcW w:w="1008" w:type="dxa"/>
            <w:vMerge w:val="restart"/>
            <w:tcBorders>
              <w:top w:val="single" w:sz="4" w:space="0" w:color="000000"/>
              <w:left w:val="nil"/>
              <w:right w:val="single" w:sz="4" w:space="0" w:color="000000"/>
            </w:tcBorders>
          </w:tcPr>
          <w:p w14:paraId="769FDD72" w14:textId="77777777" w:rsidR="00CE72B8" w:rsidRDefault="00AE7D12">
            <w:pPr>
              <w:spacing w:before="106" w:line="400" w:lineRule="exact"/>
              <w:jc w:val="center"/>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tcPr>
          <w:p w14:paraId="6DFF51F3" w14:textId="77777777" w:rsidR="00CE72B8" w:rsidRDefault="00AE7D12">
            <w:pPr>
              <w:spacing w:before="106" w:line="280" w:lineRule="exact"/>
              <w:ind w:firstLineChars="100" w:firstLine="210"/>
              <w:jc w:val="both"/>
              <w:rPr>
                <w:sz w:val="21"/>
                <w:szCs w:val="21"/>
                <w:lang w:eastAsia="zh-CN"/>
              </w:rPr>
            </w:pPr>
            <w:r>
              <w:rPr>
                <w:rFonts w:hint="eastAsia"/>
                <w:sz w:val="21"/>
                <w:szCs w:val="21"/>
                <w:lang w:eastAsia="zh-CN"/>
              </w:rPr>
              <w:t>37 检验检测事故的报告及</w:t>
            </w:r>
          </w:p>
          <w:p w14:paraId="76F7DB13" w14:textId="77777777" w:rsidR="00CE72B8" w:rsidRDefault="00AE7D12">
            <w:pPr>
              <w:spacing w:before="106" w:line="280" w:lineRule="exact"/>
              <w:ind w:firstLineChars="500" w:firstLine="1050"/>
              <w:jc w:val="both"/>
              <w:rPr>
                <w:sz w:val="21"/>
                <w:szCs w:val="21"/>
                <w:lang w:eastAsia="zh-CN"/>
              </w:rPr>
            </w:pPr>
            <w:r>
              <w:rPr>
                <w:rFonts w:hint="eastAsia"/>
                <w:sz w:val="21"/>
                <w:szCs w:val="21"/>
                <w:lang w:eastAsia="zh-CN"/>
              </w:rPr>
              <w:t>处理程序</w:t>
            </w:r>
          </w:p>
        </w:tc>
        <w:tc>
          <w:tcPr>
            <w:tcW w:w="1437" w:type="dxa"/>
            <w:tcBorders>
              <w:top w:val="single" w:sz="4" w:space="0" w:color="000000"/>
              <w:left w:val="single" w:sz="4" w:space="0" w:color="000000"/>
              <w:bottom w:val="single" w:sz="4" w:space="0" w:color="000000"/>
              <w:right w:val="single" w:sz="4" w:space="0" w:color="000000"/>
            </w:tcBorders>
          </w:tcPr>
          <w:p w14:paraId="1D9C553A" w14:textId="77777777" w:rsidR="00CE72B8" w:rsidRDefault="00AE7D12">
            <w:pPr>
              <w:spacing w:line="400" w:lineRule="exact"/>
              <w:ind w:right="1" w:firstLineChars="200" w:firstLine="420"/>
              <w:jc w:val="both"/>
              <w:rPr>
                <w:sz w:val="21"/>
                <w:szCs w:val="21"/>
              </w:rPr>
            </w:pPr>
            <w:r>
              <w:rPr>
                <w:rFonts w:hint="eastAsia"/>
                <w:sz w:val="21"/>
                <w:szCs w:val="21"/>
              </w:rPr>
              <w:t>修改号</w:t>
            </w:r>
          </w:p>
        </w:tc>
        <w:tc>
          <w:tcPr>
            <w:tcW w:w="2883" w:type="dxa"/>
            <w:tcBorders>
              <w:top w:val="single" w:sz="4" w:space="0" w:color="000000"/>
              <w:left w:val="single" w:sz="4" w:space="0" w:color="000000"/>
              <w:bottom w:val="single" w:sz="4" w:space="0" w:color="000000"/>
              <w:right w:val="nil"/>
            </w:tcBorders>
          </w:tcPr>
          <w:p w14:paraId="117E4626" w14:textId="77777777" w:rsidR="00CE72B8" w:rsidRDefault="00AE7D12">
            <w:pPr>
              <w:spacing w:line="400" w:lineRule="exact"/>
              <w:ind w:left="2" w:right="4" w:firstLineChars="200" w:firstLine="420"/>
              <w:jc w:val="center"/>
              <w:rPr>
                <w:sz w:val="21"/>
                <w:szCs w:val="21"/>
              </w:rPr>
            </w:pPr>
            <w:r>
              <w:rPr>
                <w:rFonts w:hint="eastAsia"/>
                <w:sz w:val="21"/>
                <w:szCs w:val="21"/>
              </w:rPr>
              <w:t>第 201</w:t>
            </w:r>
            <w:r>
              <w:rPr>
                <w:rFonts w:hint="eastAsia"/>
                <w:sz w:val="21"/>
                <w:szCs w:val="21"/>
                <w:lang w:eastAsia="zh-CN"/>
              </w:rPr>
              <w:t>9</w:t>
            </w:r>
            <w:r>
              <w:rPr>
                <w:rFonts w:hint="eastAsia"/>
                <w:sz w:val="21"/>
                <w:szCs w:val="21"/>
              </w:rPr>
              <w:t xml:space="preserve"> 版 第 0 次修订</w:t>
            </w:r>
          </w:p>
        </w:tc>
      </w:tr>
      <w:tr w:rsidR="00CE72B8" w14:paraId="040B9429" w14:textId="77777777">
        <w:trPr>
          <w:trHeight w:hRule="exact" w:val="393"/>
        </w:trPr>
        <w:tc>
          <w:tcPr>
            <w:tcW w:w="1008" w:type="dxa"/>
            <w:vMerge/>
            <w:tcBorders>
              <w:left w:val="nil"/>
              <w:right w:val="single" w:sz="4" w:space="0" w:color="000000"/>
            </w:tcBorders>
          </w:tcPr>
          <w:p w14:paraId="5CF8D2EB" w14:textId="77777777" w:rsidR="00CE72B8" w:rsidRDefault="00CE72B8">
            <w:pPr>
              <w:spacing w:line="400" w:lineRule="exact"/>
              <w:ind w:firstLineChars="200" w:firstLine="420"/>
              <w:rPr>
                <w:sz w:val="21"/>
                <w:szCs w:val="21"/>
              </w:rPr>
            </w:pPr>
          </w:p>
        </w:tc>
        <w:tc>
          <w:tcPr>
            <w:tcW w:w="3060" w:type="dxa"/>
            <w:vMerge/>
            <w:tcBorders>
              <w:left w:val="single" w:sz="4" w:space="0" w:color="000000"/>
              <w:right w:val="single" w:sz="4" w:space="0" w:color="000000"/>
            </w:tcBorders>
          </w:tcPr>
          <w:p w14:paraId="50C078F5" w14:textId="77777777" w:rsidR="00CE72B8" w:rsidRDefault="00CE72B8">
            <w:pPr>
              <w:spacing w:line="400" w:lineRule="exact"/>
              <w:ind w:firstLineChars="200" w:firstLine="420"/>
              <w:rPr>
                <w:sz w:val="21"/>
                <w:szCs w:val="21"/>
              </w:rPr>
            </w:pPr>
          </w:p>
        </w:tc>
        <w:tc>
          <w:tcPr>
            <w:tcW w:w="1437" w:type="dxa"/>
            <w:tcBorders>
              <w:top w:val="single" w:sz="4" w:space="0" w:color="000000"/>
              <w:left w:val="single" w:sz="4" w:space="0" w:color="000000"/>
              <w:right w:val="single" w:sz="4" w:space="0" w:color="000000"/>
            </w:tcBorders>
          </w:tcPr>
          <w:p w14:paraId="02ED24F3" w14:textId="77777777" w:rsidR="00CE72B8" w:rsidRDefault="00AE7D12">
            <w:pPr>
              <w:spacing w:line="400" w:lineRule="exact"/>
              <w:ind w:right="2" w:firstLineChars="200" w:firstLine="420"/>
              <w:jc w:val="both"/>
              <w:rPr>
                <w:sz w:val="21"/>
                <w:szCs w:val="21"/>
              </w:rPr>
            </w:pPr>
            <w:r>
              <w:rPr>
                <w:rFonts w:hint="eastAsia"/>
                <w:sz w:val="21"/>
                <w:szCs w:val="21"/>
              </w:rPr>
              <w:t>颁布日期</w:t>
            </w:r>
          </w:p>
        </w:tc>
        <w:tc>
          <w:tcPr>
            <w:tcW w:w="2883" w:type="dxa"/>
            <w:tcBorders>
              <w:top w:val="single" w:sz="4" w:space="0" w:color="000000"/>
              <w:left w:val="single" w:sz="4" w:space="0" w:color="000000"/>
              <w:right w:val="nil"/>
            </w:tcBorders>
          </w:tcPr>
          <w:p w14:paraId="5EAF3EDD" w14:textId="77777777" w:rsidR="00CE72B8" w:rsidRDefault="00AE7D12">
            <w:pPr>
              <w:spacing w:line="400" w:lineRule="exact"/>
              <w:ind w:left="3" w:right="4" w:firstLineChars="200" w:firstLine="420"/>
              <w:jc w:val="center"/>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1</w:t>
            </w:r>
            <w:r>
              <w:rPr>
                <w:rFonts w:hint="eastAsia"/>
                <w:sz w:val="21"/>
                <w:szCs w:val="21"/>
                <w:lang w:eastAsia="zh-CN"/>
              </w:rPr>
              <w:t>0</w:t>
            </w:r>
            <w:r>
              <w:rPr>
                <w:rFonts w:hint="eastAsia"/>
                <w:sz w:val="21"/>
                <w:szCs w:val="21"/>
              </w:rPr>
              <w:t xml:space="preserve"> 月 01 日</w:t>
            </w:r>
          </w:p>
        </w:tc>
      </w:tr>
    </w:tbl>
    <w:p w14:paraId="4B3F9447" w14:textId="77777777" w:rsidR="00CE72B8" w:rsidRDefault="00AE7D12">
      <w:pPr>
        <w:pStyle w:val="a5"/>
        <w:tabs>
          <w:tab w:val="left" w:pos="756"/>
        </w:tabs>
        <w:spacing w:before="7" w:line="400" w:lineRule="exact"/>
        <w:ind w:left="0" w:firstLineChars="200" w:firstLine="420"/>
        <w:rPr>
          <w:sz w:val="21"/>
          <w:szCs w:val="21"/>
          <w:lang w:eastAsia="zh-CN"/>
        </w:rPr>
      </w:pPr>
      <w:bookmarkStart w:id="60" w:name="3.2.3本程序3.1.14～3.1.19所列事故一经发生，当事人或发现人应立即"/>
      <w:bookmarkStart w:id="61" w:name="3.3.3对事故责任者分别给予教育、检讨、扣发奖金、行政处分直至追究刑事责任。"/>
      <w:bookmarkEnd w:id="60"/>
      <w:bookmarkEnd w:id="61"/>
      <w:r>
        <w:rPr>
          <w:rFonts w:hint="eastAsia"/>
          <w:sz w:val="21"/>
          <w:szCs w:val="21"/>
          <w:lang w:eastAsia="zh-CN"/>
        </w:rPr>
        <w:t>3.3.6 对事故责任者分别给予教育、检讨、扣发奖金、行政处分直至追究刑事责任。</w:t>
      </w:r>
    </w:p>
    <w:p w14:paraId="61284826" w14:textId="77777777" w:rsidR="00CE72B8" w:rsidRDefault="00AE7D12">
      <w:pPr>
        <w:pStyle w:val="a5"/>
        <w:tabs>
          <w:tab w:val="left" w:pos="756"/>
        </w:tabs>
        <w:spacing w:before="37" w:line="400" w:lineRule="exact"/>
        <w:ind w:left="0" w:right="217" w:firstLineChars="200" w:firstLine="420"/>
        <w:jc w:val="left"/>
        <w:rPr>
          <w:sz w:val="21"/>
          <w:szCs w:val="21"/>
          <w:lang w:eastAsia="zh-CN"/>
        </w:rPr>
      </w:pPr>
      <w:bookmarkStart w:id="62" w:name="3.3.4事故发生后不报告、隐瞒事实的，要从严处理，并视其性质和后果追究经济责任"/>
      <w:bookmarkEnd w:id="62"/>
      <w:r>
        <w:rPr>
          <w:rFonts w:hint="eastAsia"/>
          <w:sz w:val="21"/>
          <w:szCs w:val="21"/>
          <w:lang w:eastAsia="zh-CN"/>
        </w:rPr>
        <w:t>3.3.7 事故发生后不报告、隐瞒事实的，要从严处理，并视其性质和后果追究经济责任和刑事责任。</w:t>
      </w:r>
    </w:p>
    <w:p w14:paraId="6164CA45" w14:textId="77777777" w:rsidR="00CE72B8" w:rsidRDefault="00AE7D12">
      <w:pPr>
        <w:pStyle w:val="a5"/>
        <w:tabs>
          <w:tab w:val="left" w:pos="756"/>
        </w:tabs>
        <w:spacing w:before="7" w:line="400" w:lineRule="exact"/>
        <w:ind w:left="0" w:firstLineChars="200" w:firstLine="420"/>
        <w:rPr>
          <w:sz w:val="21"/>
          <w:szCs w:val="21"/>
          <w:lang w:eastAsia="zh-CN"/>
        </w:rPr>
      </w:pPr>
      <w:bookmarkStart w:id="63" w:name="3.3.5最高管理者负责根据情况在一定范围内通报，教育大家引以为戒。"/>
      <w:bookmarkEnd w:id="63"/>
      <w:r>
        <w:rPr>
          <w:rFonts w:hint="eastAsia"/>
          <w:sz w:val="21"/>
          <w:szCs w:val="21"/>
          <w:lang w:eastAsia="zh-CN"/>
        </w:rPr>
        <w:t>3.3.8 最高管理者负责根据情况在一定范围内通报，教育大家引以为戒。</w:t>
      </w:r>
    </w:p>
    <w:p w14:paraId="72B0AB8E" w14:textId="77777777" w:rsidR="00CE72B8" w:rsidRDefault="00AE7D12">
      <w:pPr>
        <w:pStyle w:val="a5"/>
        <w:tabs>
          <w:tab w:val="left" w:pos="756"/>
        </w:tabs>
        <w:spacing w:before="37" w:line="400" w:lineRule="exact"/>
        <w:ind w:left="0" w:firstLineChars="200" w:firstLine="420"/>
        <w:rPr>
          <w:sz w:val="21"/>
          <w:szCs w:val="21"/>
          <w:lang w:eastAsia="zh-CN"/>
        </w:rPr>
      </w:pPr>
      <w:bookmarkStart w:id="64" w:name="3.3.6事故分析报告及处理结论由行政办公室归档保存。"/>
      <w:bookmarkEnd w:id="64"/>
      <w:r>
        <w:rPr>
          <w:rFonts w:hint="eastAsia"/>
          <w:sz w:val="21"/>
          <w:szCs w:val="21"/>
          <w:lang w:eastAsia="zh-CN"/>
        </w:rPr>
        <w:t>3.3.9 事故分析报告及处理结论由行政办公室归档保存。</w:t>
      </w:r>
    </w:p>
    <w:p w14:paraId="7EB25567" w14:textId="77777777" w:rsidR="00CE72B8" w:rsidRDefault="00AE7D12">
      <w:pPr>
        <w:pStyle w:val="3"/>
        <w:tabs>
          <w:tab w:val="left" w:pos="339"/>
        </w:tabs>
        <w:spacing w:line="400" w:lineRule="exact"/>
        <w:ind w:left="0" w:firstLine="0"/>
        <w:rPr>
          <w:lang w:eastAsia="zh-CN"/>
        </w:rPr>
      </w:pPr>
      <w:r>
        <w:rPr>
          <w:rFonts w:hint="eastAsia"/>
          <w:lang w:eastAsia="zh-CN"/>
        </w:rPr>
        <w:t>4 相关文件</w:t>
      </w:r>
    </w:p>
    <w:p w14:paraId="1A834323" w14:textId="77777777" w:rsidR="00CE72B8" w:rsidRDefault="00AE7D12">
      <w:pPr>
        <w:pStyle w:val="a3"/>
        <w:spacing w:before="37" w:line="400" w:lineRule="exact"/>
        <w:ind w:leftChars="190" w:left="418" w:right="5795"/>
        <w:rPr>
          <w:lang w:eastAsia="zh-CN"/>
        </w:rPr>
      </w:pPr>
      <w:r>
        <w:rPr>
          <w:rFonts w:hint="eastAsia"/>
          <w:lang w:eastAsia="zh-CN"/>
        </w:rPr>
        <w:t>纠正措施和持续改进程序风险管控程序</w:t>
      </w:r>
    </w:p>
    <w:p w14:paraId="38B34CCA" w14:textId="77777777" w:rsidR="00CE72B8" w:rsidRDefault="00CE72B8">
      <w:pPr>
        <w:spacing w:line="400" w:lineRule="exact"/>
        <w:rPr>
          <w:sz w:val="21"/>
          <w:szCs w:val="21"/>
          <w:lang w:eastAsia="zh-CN"/>
        </w:rPr>
        <w:sectPr w:rsidR="00CE72B8">
          <w:pgSz w:w="11910" w:h="16840"/>
          <w:pgMar w:top="1420" w:right="1580" w:bottom="280" w:left="1620" w:header="720" w:footer="720" w:gutter="0"/>
          <w:cols w:space="720"/>
        </w:sectPr>
      </w:pPr>
    </w:p>
    <w:tbl>
      <w:tblPr>
        <w:tblW w:w="8388" w:type="dxa"/>
        <w:tblInd w:w="103"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21EE286A" w14:textId="77777777">
        <w:trPr>
          <w:trHeight w:hRule="exact" w:val="428"/>
        </w:trPr>
        <w:tc>
          <w:tcPr>
            <w:tcW w:w="4068" w:type="dxa"/>
            <w:gridSpan w:val="2"/>
            <w:vMerge w:val="restart"/>
            <w:tcBorders>
              <w:left w:val="nil"/>
              <w:right w:val="single" w:sz="4" w:space="0" w:color="000000"/>
            </w:tcBorders>
          </w:tcPr>
          <w:p w14:paraId="5195A844" w14:textId="77777777" w:rsidR="00CE72B8" w:rsidRDefault="00AE7D12">
            <w:pPr>
              <w:spacing w:line="400" w:lineRule="exact"/>
              <w:ind w:left="646" w:right="644" w:firstLineChars="200" w:firstLine="420"/>
              <w:jc w:val="center"/>
              <w:rPr>
                <w:sz w:val="21"/>
                <w:szCs w:val="21"/>
                <w:lang w:eastAsia="zh-CN"/>
              </w:rPr>
            </w:pPr>
            <w:r>
              <w:rPr>
                <w:rFonts w:hint="eastAsia"/>
                <w:sz w:val="21"/>
                <w:szCs w:val="21"/>
                <w:lang w:eastAsia="zh-CN"/>
              </w:rPr>
              <w:lastRenderedPageBreak/>
              <w:t>海洋产品及环境检测平台程序文件</w:t>
            </w:r>
          </w:p>
        </w:tc>
        <w:tc>
          <w:tcPr>
            <w:tcW w:w="1260" w:type="dxa"/>
            <w:tcBorders>
              <w:left w:val="single" w:sz="4" w:space="0" w:color="000000"/>
              <w:bottom w:val="single" w:sz="4" w:space="0" w:color="000000"/>
              <w:right w:val="single" w:sz="4" w:space="0" w:color="000000"/>
            </w:tcBorders>
          </w:tcPr>
          <w:p w14:paraId="75650C18" w14:textId="77777777" w:rsidR="00CE72B8" w:rsidRDefault="00AE7D12">
            <w:pPr>
              <w:spacing w:line="400" w:lineRule="exact"/>
              <w:ind w:right="2"/>
              <w:jc w:val="center"/>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tcPr>
          <w:p w14:paraId="408DFB4A" w14:textId="77777777" w:rsidR="00CE72B8" w:rsidRDefault="00AE7D12">
            <w:pPr>
              <w:spacing w:before="19" w:line="400" w:lineRule="exact"/>
              <w:ind w:left="6" w:right="4" w:firstLineChars="200" w:firstLine="420"/>
              <w:jc w:val="center"/>
              <w:rPr>
                <w:sz w:val="21"/>
                <w:szCs w:val="21"/>
              </w:rPr>
            </w:pPr>
            <w:r>
              <w:rPr>
                <w:rFonts w:hint="eastAsia"/>
                <w:sz w:val="21"/>
                <w:szCs w:val="21"/>
                <w:lang w:eastAsia="zh-CN"/>
              </w:rPr>
              <w:t>JCPT</w:t>
            </w:r>
            <w:r>
              <w:rPr>
                <w:rFonts w:hint="eastAsia"/>
                <w:sz w:val="21"/>
                <w:szCs w:val="21"/>
              </w:rPr>
              <w:t>-CX-</w:t>
            </w:r>
            <w:r>
              <w:rPr>
                <w:rFonts w:hint="eastAsia"/>
                <w:sz w:val="21"/>
                <w:szCs w:val="21"/>
                <w:lang w:eastAsia="zh-CN"/>
              </w:rPr>
              <w:t>38</w:t>
            </w:r>
            <w:r>
              <w:rPr>
                <w:rFonts w:hint="eastAsia"/>
                <w:sz w:val="21"/>
                <w:szCs w:val="21"/>
              </w:rPr>
              <w:t>-201</w:t>
            </w:r>
            <w:r>
              <w:rPr>
                <w:rFonts w:hint="eastAsia"/>
                <w:sz w:val="21"/>
                <w:szCs w:val="21"/>
                <w:lang w:eastAsia="zh-CN"/>
              </w:rPr>
              <w:t>9</w:t>
            </w:r>
            <w:r>
              <w:rPr>
                <w:rFonts w:hint="eastAsia"/>
                <w:sz w:val="21"/>
                <w:szCs w:val="21"/>
              </w:rPr>
              <w:t>-1.0</w:t>
            </w:r>
          </w:p>
        </w:tc>
      </w:tr>
      <w:tr w:rsidR="00CE72B8" w14:paraId="4F013A89" w14:textId="77777777">
        <w:trPr>
          <w:trHeight w:hRule="exact" w:val="416"/>
        </w:trPr>
        <w:tc>
          <w:tcPr>
            <w:tcW w:w="4068" w:type="dxa"/>
            <w:gridSpan w:val="2"/>
            <w:vMerge/>
            <w:tcBorders>
              <w:left w:val="nil"/>
              <w:bottom w:val="single" w:sz="4" w:space="0" w:color="000000"/>
              <w:right w:val="single" w:sz="4" w:space="0" w:color="000000"/>
            </w:tcBorders>
          </w:tcPr>
          <w:p w14:paraId="48913EE0"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07260573" w14:textId="77777777" w:rsidR="00CE72B8" w:rsidRDefault="00AE7D12">
            <w:pPr>
              <w:tabs>
                <w:tab w:val="left" w:pos="419"/>
              </w:tabs>
              <w:spacing w:line="400" w:lineRule="exact"/>
              <w:ind w:right="1"/>
              <w:jc w:val="center"/>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tcPr>
          <w:p w14:paraId="58ABB9BC" w14:textId="77777777" w:rsidR="00CE72B8" w:rsidRDefault="00AE7D12">
            <w:pPr>
              <w:tabs>
                <w:tab w:val="left" w:pos="945"/>
              </w:tabs>
              <w:spacing w:line="400" w:lineRule="exact"/>
              <w:ind w:right="4" w:firstLineChars="200" w:firstLine="420"/>
              <w:jc w:val="center"/>
              <w:rPr>
                <w:sz w:val="21"/>
                <w:szCs w:val="21"/>
              </w:rPr>
            </w:pPr>
            <w:r>
              <w:rPr>
                <w:rFonts w:hint="eastAsia"/>
                <w:sz w:val="21"/>
                <w:szCs w:val="21"/>
              </w:rPr>
              <w:t>第 1  页</w:t>
            </w:r>
            <w:r>
              <w:rPr>
                <w:rFonts w:hint="eastAsia"/>
                <w:sz w:val="21"/>
                <w:szCs w:val="21"/>
              </w:rPr>
              <w:tab/>
              <w:t xml:space="preserve">共 </w:t>
            </w:r>
            <w:r>
              <w:rPr>
                <w:rFonts w:hint="eastAsia"/>
                <w:sz w:val="21"/>
                <w:szCs w:val="21"/>
                <w:lang w:eastAsia="zh-CN"/>
              </w:rPr>
              <w:t>2</w:t>
            </w:r>
            <w:r>
              <w:rPr>
                <w:rFonts w:hint="eastAsia"/>
                <w:sz w:val="21"/>
                <w:szCs w:val="21"/>
              </w:rPr>
              <w:t xml:space="preserve"> 页</w:t>
            </w:r>
          </w:p>
        </w:tc>
      </w:tr>
      <w:tr w:rsidR="00CE72B8" w14:paraId="28CBBB0C" w14:textId="77777777">
        <w:trPr>
          <w:trHeight w:hRule="exact" w:val="383"/>
        </w:trPr>
        <w:tc>
          <w:tcPr>
            <w:tcW w:w="1008" w:type="dxa"/>
            <w:vMerge w:val="restart"/>
            <w:tcBorders>
              <w:top w:val="single" w:sz="4" w:space="0" w:color="000000"/>
              <w:left w:val="nil"/>
              <w:right w:val="single" w:sz="4" w:space="0" w:color="000000"/>
            </w:tcBorders>
          </w:tcPr>
          <w:p w14:paraId="7D2F806B" w14:textId="77777777" w:rsidR="00CE72B8" w:rsidRDefault="00AE7D12">
            <w:pPr>
              <w:spacing w:before="106" w:line="400" w:lineRule="exact"/>
              <w:jc w:val="center"/>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tcPr>
          <w:p w14:paraId="225E833B" w14:textId="77777777" w:rsidR="00CE72B8" w:rsidRDefault="00AE7D12">
            <w:pPr>
              <w:spacing w:before="106" w:line="280" w:lineRule="exact"/>
              <w:jc w:val="center"/>
              <w:rPr>
                <w:sz w:val="21"/>
                <w:szCs w:val="21"/>
                <w:lang w:eastAsia="zh-CN"/>
              </w:rPr>
            </w:pPr>
            <w:r>
              <w:rPr>
                <w:rFonts w:hint="eastAsia"/>
                <w:sz w:val="21"/>
                <w:szCs w:val="21"/>
                <w:lang w:eastAsia="zh-CN"/>
              </w:rPr>
              <w:t>38 分包管理程序</w:t>
            </w:r>
          </w:p>
        </w:tc>
        <w:tc>
          <w:tcPr>
            <w:tcW w:w="1260" w:type="dxa"/>
            <w:tcBorders>
              <w:top w:val="single" w:sz="4" w:space="0" w:color="000000"/>
              <w:left w:val="single" w:sz="4" w:space="0" w:color="000000"/>
              <w:bottom w:val="single" w:sz="4" w:space="0" w:color="000000"/>
              <w:right w:val="single" w:sz="4" w:space="0" w:color="000000"/>
            </w:tcBorders>
          </w:tcPr>
          <w:p w14:paraId="1EDD39BD" w14:textId="77777777" w:rsidR="00CE72B8" w:rsidRDefault="00AE7D12">
            <w:pPr>
              <w:spacing w:line="400" w:lineRule="exact"/>
              <w:ind w:right="1"/>
              <w:jc w:val="center"/>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tcPr>
          <w:p w14:paraId="27FCD031" w14:textId="77777777" w:rsidR="00CE72B8" w:rsidRDefault="00AE7D12">
            <w:pPr>
              <w:spacing w:line="400" w:lineRule="exact"/>
              <w:ind w:left="2" w:right="4" w:firstLineChars="200" w:firstLine="420"/>
              <w:jc w:val="center"/>
              <w:rPr>
                <w:sz w:val="21"/>
                <w:szCs w:val="21"/>
              </w:rPr>
            </w:pPr>
            <w:r>
              <w:rPr>
                <w:rFonts w:hint="eastAsia"/>
                <w:sz w:val="21"/>
                <w:szCs w:val="21"/>
              </w:rPr>
              <w:t>第 201</w:t>
            </w:r>
            <w:r>
              <w:rPr>
                <w:rFonts w:hint="eastAsia"/>
                <w:sz w:val="21"/>
                <w:szCs w:val="21"/>
                <w:lang w:eastAsia="zh-CN"/>
              </w:rPr>
              <w:t>9</w:t>
            </w:r>
            <w:r>
              <w:rPr>
                <w:rFonts w:hint="eastAsia"/>
                <w:sz w:val="21"/>
                <w:szCs w:val="21"/>
              </w:rPr>
              <w:t xml:space="preserve"> 版 第 0 次修订</w:t>
            </w:r>
          </w:p>
        </w:tc>
      </w:tr>
      <w:tr w:rsidR="00CE72B8" w14:paraId="2283AA25" w14:textId="77777777">
        <w:trPr>
          <w:trHeight w:hRule="exact" w:val="393"/>
        </w:trPr>
        <w:tc>
          <w:tcPr>
            <w:tcW w:w="1008" w:type="dxa"/>
            <w:vMerge/>
            <w:tcBorders>
              <w:left w:val="nil"/>
              <w:right w:val="single" w:sz="4" w:space="0" w:color="000000"/>
            </w:tcBorders>
          </w:tcPr>
          <w:p w14:paraId="2AD38DA2" w14:textId="77777777" w:rsidR="00CE72B8" w:rsidRDefault="00CE72B8">
            <w:pPr>
              <w:spacing w:line="400" w:lineRule="exact"/>
              <w:ind w:firstLineChars="200" w:firstLine="420"/>
              <w:rPr>
                <w:sz w:val="21"/>
                <w:szCs w:val="21"/>
              </w:rPr>
            </w:pPr>
          </w:p>
        </w:tc>
        <w:tc>
          <w:tcPr>
            <w:tcW w:w="3060" w:type="dxa"/>
            <w:vMerge/>
            <w:tcBorders>
              <w:left w:val="single" w:sz="4" w:space="0" w:color="000000"/>
              <w:right w:val="single" w:sz="4" w:space="0" w:color="000000"/>
            </w:tcBorders>
          </w:tcPr>
          <w:p w14:paraId="10ED4444"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right w:val="single" w:sz="4" w:space="0" w:color="000000"/>
            </w:tcBorders>
          </w:tcPr>
          <w:p w14:paraId="796091F5" w14:textId="77777777" w:rsidR="00CE72B8" w:rsidRDefault="00AE7D12">
            <w:pPr>
              <w:spacing w:line="400" w:lineRule="exact"/>
              <w:ind w:right="2"/>
              <w:jc w:val="center"/>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tcPr>
          <w:p w14:paraId="08CC591F" w14:textId="77777777" w:rsidR="00CE72B8" w:rsidRDefault="00AE7D12">
            <w:pPr>
              <w:spacing w:line="400" w:lineRule="exact"/>
              <w:ind w:left="3" w:right="4" w:firstLineChars="200" w:firstLine="420"/>
              <w:jc w:val="center"/>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1</w:t>
            </w:r>
            <w:r>
              <w:rPr>
                <w:rFonts w:hint="eastAsia"/>
                <w:sz w:val="21"/>
                <w:szCs w:val="21"/>
                <w:lang w:eastAsia="zh-CN"/>
              </w:rPr>
              <w:t>0</w:t>
            </w:r>
            <w:r>
              <w:rPr>
                <w:rFonts w:hint="eastAsia"/>
                <w:sz w:val="21"/>
                <w:szCs w:val="21"/>
              </w:rPr>
              <w:t xml:space="preserve"> 月 01 日</w:t>
            </w:r>
          </w:p>
        </w:tc>
      </w:tr>
    </w:tbl>
    <w:p w14:paraId="3023038A" w14:textId="77777777" w:rsidR="00CE72B8" w:rsidRDefault="00CE72B8">
      <w:pPr>
        <w:pStyle w:val="a3"/>
        <w:spacing w:line="400" w:lineRule="exact"/>
        <w:ind w:left="0"/>
      </w:pPr>
    </w:p>
    <w:p w14:paraId="4A4BA484" w14:textId="77777777" w:rsidR="00CE72B8" w:rsidRDefault="00AE7D12">
      <w:pPr>
        <w:pStyle w:val="1"/>
        <w:spacing w:line="400" w:lineRule="exact"/>
        <w:ind w:left="1001" w:right="1040"/>
        <w:jc w:val="center"/>
      </w:pPr>
      <w:r>
        <w:rPr>
          <w:rFonts w:hint="eastAsia"/>
        </w:rPr>
        <w:t>分包管理程序</w:t>
      </w:r>
    </w:p>
    <w:p w14:paraId="52F33E8F" w14:textId="77777777" w:rsidR="00CE72B8" w:rsidRDefault="00AE7D12">
      <w:pPr>
        <w:pStyle w:val="3"/>
        <w:tabs>
          <w:tab w:val="left" w:pos="339"/>
        </w:tabs>
        <w:spacing w:before="157" w:line="400" w:lineRule="exact"/>
        <w:ind w:left="0" w:firstLine="0"/>
        <w:jc w:val="left"/>
      </w:pPr>
      <w:r>
        <w:rPr>
          <w:rFonts w:hint="eastAsia"/>
          <w:lang w:eastAsia="zh-CN"/>
        </w:rPr>
        <w:t xml:space="preserve">1 </w:t>
      </w:r>
      <w:r>
        <w:rPr>
          <w:rFonts w:hint="eastAsia"/>
        </w:rPr>
        <w:t>目的和适用范围</w:t>
      </w:r>
    </w:p>
    <w:p w14:paraId="58B3CF49" w14:textId="77777777" w:rsidR="00CE72B8" w:rsidRDefault="00AE7D12">
      <w:pPr>
        <w:pStyle w:val="a3"/>
        <w:spacing w:before="37" w:line="400" w:lineRule="exact"/>
        <w:ind w:left="0" w:right="217" w:firstLineChars="200" w:firstLine="420"/>
        <w:rPr>
          <w:lang w:eastAsia="zh-CN"/>
        </w:rPr>
      </w:pPr>
      <w:r>
        <w:rPr>
          <w:rFonts w:hint="eastAsia"/>
          <w:lang w:eastAsia="zh-CN"/>
        </w:rPr>
        <w:t>因本单位检验检测条件（设施、设备等）或技术能力限制，对个别项目无法进行检验检测时，为满足客户需求，需将检验检测工作分包给其他具备相应资质的检验检测机构（简称</w:t>
      </w:r>
    </w:p>
    <w:p w14:paraId="05240D79" w14:textId="77777777" w:rsidR="00CE72B8" w:rsidRDefault="00AE7D12">
      <w:pPr>
        <w:pStyle w:val="a3"/>
        <w:spacing w:before="7" w:line="400" w:lineRule="exact"/>
        <w:ind w:left="0"/>
        <w:rPr>
          <w:lang w:eastAsia="zh-CN"/>
        </w:rPr>
      </w:pPr>
      <w:r>
        <w:rPr>
          <w:rFonts w:hint="eastAsia"/>
          <w:lang w:eastAsia="zh-CN"/>
        </w:rPr>
        <w:t>“分包方”）承担，特制定本程序。适用于本单位检验检测工作分包活动的控制管理。</w:t>
      </w:r>
    </w:p>
    <w:p w14:paraId="5325884A" w14:textId="77777777" w:rsidR="00CE72B8" w:rsidRDefault="00AE7D12">
      <w:pPr>
        <w:pStyle w:val="a3"/>
        <w:spacing w:before="7" w:line="400" w:lineRule="exact"/>
        <w:ind w:left="0"/>
        <w:rPr>
          <w:b/>
          <w:bCs/>
          <w:lang w:eastAsia="zh-CN"/>
        </w:rPr>
      </w:pPr>
      <w:r>
        <w:rPr>
          <w:rFonts w:hint="eastAsia"/>
          <w:b/>
          <w:bCs/>
          <w:lang w:eastAsia="zh-CN"/>
        </w:rPr>
        <w:t>2 职责</w:t>
      </w:r>
    </w:p>
    <w:p w14:paraId="61EA5499" w14:textId="77777777" w:rsidR="00CE72B8" w:rsidRDefault="00AE7D12">
      <w:pPr>
        <w:pStyle w:val="a5"/>
        <w:tabs>
          <w:tab w:val="left" w:pos="548"/>
        </w:tabs>
        <w:spacing w:before="37" w:line="400" w:lineRule="exact"/>
        <w:ind w:left="0" w:firstLineChars="200" w:firstLine="420"/>
        <w:jc w:val="left"/>
        <w:rPr>
          <w:sz w:val="21"/>
          <w:szCs w:val="21"/>
          <w:lang w:eastAsia="zh-CN"/>
        </w:rPr>
      </w:pPr>
      <w:r>
        <w:rPr>
          <w:rFonts w:hint="eastAsia"/>
          <w:sz w:val="21"/>
          <w:szCs w:val="21"/>
          <w:lang w:eastAsia="zh-CN"/>
        </w:rPr>
        <w:t>2.1 业办室负责分包合同的签订、审核及分包事项的管理。</w:t>
      </w:r>
    </w:p>
    <w:p w14:paraId="75BC69FD" w14:textId="77777777" w:rsidR="00CE72B8" w:rsidRDefault="00AE7D12">
      <w:pPr>
        <w:pStyle w:val="a5"/>
        <w:tabs>
          <w:tab w:val="left" w:pos="548"/>
        </w:tabs>
        <w:spacing w:before="37" w:line="400" w:lineRule="exact"/>
        <w:ind w:left="0" w:firstLineChars="200" w:firstLine="420"/>
        <w:jc w:val="left"/>
        <w:rPr>
          <w:sz w:val="21"/>
          <w:szCs w:val="21"/>
          <w:lang w:eastAsia="zh-CN"/>
        </w:rPr>
      </w:pPr>
      <w:r>
        <w:rPr>
          <w:rFonts w:hint="eastAsia"/>
          <w:sz w:val="21"/>
          <w:szCs w:val="21"/>
          <w:lang w:eastAsia="zh-CN"/>
        </w:rPr>
        <w:t>2.2 技术负责人负责分包合同的批准。</w:t>
      </w:r>
    </w:p>
    <w:p w14:paraId="583B0B24" w14:textId="77777777" w:rsidR="00CE72B8" w:rsidRDefault="00AE7D12">
      <w:pPr>
        <w:pStyle w:val="a5"/>
        <w:tabs>
          <w:tab w:val="left" w:pos="548"/>
        </w:tabs>
        <w:spacing w:before="37" w:line="400" w:lineRule="exact"/>
        <w:ind w:left="0" w:firstLineChars="200" w:firstLine="420"/>
        <w:jc w:val="left"/>
        <w:rPr>
          <w:sz w:val="21"/>
          <w:szCs w:val="21"/>
          <w:lang w:eastAsia="zh-CN"/>
        </w:rPr>
      </w:pPr>
      <w:r>
        <w:rPr>
          <w:rFonts w:hint="eastAsia"/>
          <w:sz w:val="21"/>
          <w:szCs w:val="21"/>
          <w:lang w:eastAsia="zh-CN"/>
        </w:rPr>
        <w:t>2.3 相关检验室负责核对分包数据，出具检验检测报告。</w:t>
      </w:r>
    </w:p>
    <w:p w14:paraId="6C274435" w14:textId="77777777" w:rsidR="00CE72B8" w:rsidRDefault="00AE7D12">
      <w:pPr>
        <w:pStyle w:val="3"/>
        <w:tabs>
          <w:tab w:val="left" w:pos="392"/>
        </w:tabs>
        <w:spacing w:line="400" w:lineRule="exact"/>
        <w:ind w:left="0" w:firstLine="0"/>
        <w:jc w:val="left"/>
        <w:rPr>
          <w:lang w:eastAsia="zh-CN"/>
        </w:rPr>
      </w:pPr>
      <w:r>
        <w:rPr>
          <w:rFonts w:hint="eastAsia"/>
          <w:lang w:eastAsia="zh-CN"/>
        </w:rPr>
        <w:t>3 程序</w:t>
      </w:r>
    </w:p>
    <w:p w14:paraId="3970A72E" w14:textId="77777777" w:rsidR="00CE72B8" w:rsidRDefault="00AE7D12">
      <w:pPr>
        <w:pStyle w:val="a5"/>
        <w:tabs>
          <w:tab w:val="left" w:pos="603"/>
        </w:tabs>
        <w:spacing w:before="37" w:line="400" w:lineRule="exact"/>
        <w:ind w:left="0" w:right="111" w:firstLineChars="200" w:firstLine="420"/>
        <w:jc w:val="left"/>
        <w:rPr>
          <w:sz w:val="21"/>
          <w:szCs w:val="21"/>
          <w:lang w:eastAsia="zh-CN"/>
        </w:rPr>
      </w:pPr>
      <w:r>
        <w:rPr>
          <w:rFonts w:hint="eastAsia"/>
          <w:sz w:val="21"/>
          <w:szCs w:val="21"/>
          <w:lang w:eastAsia="zh-CN"/>
        </w:rPr>
        <w:t>3.1 业办室负责分包项目的确认，每年年初应对分包方的资质和能力进行考察、评价和认定，建立合格分包方名录，索要并保存分包方有效期内的资质认定证书及附表、营业执照、事业单位证书、统一社会信用代码等相关证据和记录。</w:t>
      </w:r>
    </w:p>
    <w:p w14:paraId="31CA685A" w14:textId="77777777" w:rsidR="00CE72B8" w:rsidRDefault="00AE7D12">
      <w:pPr>
        <w:pStyle w:val="a5"/>
        <w:tabs>
          <w:tab w:val="left" w:pos="603"/>
        </w:tabs>
        <w:spacing w:before="7" w:line="400" w:lineRule="exact"/>
        <w:ind w:left="0" w:right="215" w:firstLineChars="200" w:firstLine="420"/>
        <w:jc w:val="left"/>
        <w:rPr>
          <w:sz w:val="21"/>
          <w:szCs w:val="21"/>
          <w:lang w:eastAsia="zh-CN"/>
        </w:rPr>
      </w:pPr>
      <w:r>
        <w:rPr>
          <w:rFonts w:hint="eastAsia"/>
          <w:sz w:val="21"/>
          <w:szCs w:val="21"/>
          <w:lang w:eastAsia="zh-CN"/>
        </w:rPr>
        <w:t>3.2 对拟分包的项目和分包方，业办室须事先经过客户的书面同意，并在检验检测合同中说明。</w:t>
      </w:r>
    </w:p>
    <w:p w14:paraId="3D1219F7" w14:textId="77777777" w:rsidR="00CE72B8" w:rsidRDefault="00AE7D12">
      <w:pPr>
        <w:pStyle w:val="a5"/>
        <w:tabs>
          <w:tab w:val="left" w:pos="603"/>
        </w:tabs>
        <w:spacing w:before="7" w:line="400" w:lineRule="exact"/>
        <w:ind w:left="0" w:right="217" w:firstLineChars="200" w:firstLine="420"/>
        <w:jc w:val="left"/>
        <w:rPr>
          <w:sz w:val="21"/>
          <w:szCs w:val="21"/>
          <w:lang w:eastAsia="zh-CN"/>
        </w:rPr>
      </w:pPr>
      <w:r>
        <w:rPr>
          <w:rFonts w:hint="eastAsia"/>
          <w:sz w:val="21"/>
          <w:szCs w:val="21"/>
          <w:lang w:eastAsia="zh-CN"/>
        </w:rPr>
        <w:t>3.3 业办室将收集的分包方能力证明材料和协议书交技术负责人审核批准，特殊情况下由单位主任批准。</w:t>
      </w:r>
    </w:p>
    <w:p w14:paraId="7A7AE754" w14:textId="77777777" w:rsidR="00CE72B8" w:rsidRDefault="00AE7D12">
      <w:pPr>
        <w:pStyle w:val="a5"/>
        <w:tabs>
          <w:tab w:val="left" w:pos="603"/>
        </w:tabs>
        <w:spacing w:before="7" w:line="400" w:lineRule="exact"/>
        <w:ind w:left="0" w:right="212" w:firstLineChars="200" w:firstLine="420"/>
        <w:rPr>
          <w:sz w:val="21"/>
          <w:szCs w:val="21"/>
          <w:lang w:eastAsia="zh-CN"/>
        </w:rPr>
      </w:pPr>
      <w:r>
        <w:rPr>
          <w:rFonts w:hint="eastAsia"/>
          <w:sz w:val="21"/>
          <w:szCs w:val="21"/>
          <w:lang w:eastAsia="zh-CN"/>
        </w:rPr>
        <w:t>3.4 业办室与分包方签订书面协议，书面协议内容应至少包括：分包项目、完成时限、双方责任和权利等内容。并向分包方提出检验检测计划（包括样品状态和检验检测用样品、标准物质、检验检测方法或检验检测依据的核准及不确定度要求、结果报告方式等），并按签约的检验检测分包协议书进行实施。</w:t>
      </w:r>
    </w:p>
    <w:p w14:paraId="5809701C" w14:textId="77777777" w:rsidR="00CE72B8" w:rsidRDefault="00AE7D12">
      <w:pPr>
        <w:pStyle w:val="a5"/>
        <w:tabs>
          <w:tab w:val="left" w:pos="603"/>
        </w:tabs>
        <w:spacing w:before="7" w:line="400" w:lineRule="exact"/>
        <w:ind w:left="0" w:right="120" w:firstLineChars="200" w:firstLine="420"/>
        <w:jc w:val="left"/>
        <w:rPr>
          <w:sz w:val="21"/>
          <w:szCs w:val="21"/>
          <w:lang w:eastAsia="zh-CN"/>
        </w:rPr>
      </w:pPr>
      <w:r>
        <w:rPr>
          <w:rFonts w:hint="eastAsia"/>
          <w:sz w:val="21"/>
          <w:szCs w:val="21"/>
          <w:lang w:eastAsia="zh-CN"/>
        </w:rPr>
        <w:t>3.5 对分包的检验检测项目，分包方应向我单位出具合法的检验检测报告、以及原始数据、图谱等，并与其它资料在分包工作结束后一并归档。</w:t>
      </w:r>
    </w:p>
    <w:p w14:paraId="7D1EBFE7" w14:textId="77777777" w:rsidR="00CE72B8" w:rsidRDefault="00AE7D12">
      <w:pPr>
        <w:pStyle w:val="a5"/>
        <w:tabs>
          <w:tab w:val="left" w:pos="603"/>
        </w:tabs>
        <w:spacing w:before="7" w:line="400" w:lineRule="exact"/>
        <w:ind w:left="0" w:firstLineChars="200" w:firstLine="420"/>
        <w:jc w:val="left"/>
        <w:rPr>
          <w:sz w:val="21"/>
          <w:szCs w:val="21"/>
          <w:lang w:eastAsia="zh-CN"/>
        </w:rPr>
      </w:pPr>
      <w:r>
        <w:rPr>
          <w:rFonts w:hint="eastAsia"/>
          <w:sz w:val="21"/>
          <w:szCs w:val="21"/>
          <w:lang w:eastAsia="zh-CN"/>
        </w:rPr>
        <w:t>3.6 检验检测剩余样品，必须全部收回，并按样品处置的相关程序进行管理。</w:t>
      </w:r>
    </w:p>
    <w:p w14:paraId="1FB50A0A" w14:textId="77777777" w:rsidR="00CE72B8" w:rsidRDefault="00AE7D12">
      <w:pPr>
        <w:pStyle w:val="a5"/>
        <w:tabs>
          <w:tab w:val="left" w:pos="605"/>
        </w:tabs>
        <w:spacing w:before="37" w:line="400" w:lineRule="exact"/>
        <w:ind w:left="0" w:firstLineChars="200" w:firstLine="420"/>
        <w:jc w:val="left"/>
        <w:rPr>
          <w:sz w:val="21"/>
          <w:szCs w:val="21"/>
          <w:lang w:eastAsia="zh-CN"/>
        </w:rPr>
      </w:pPr>
      <w:r>
        <w:rPr>
          <w:rFonts w:hint="eastAsia"/>
          <w:sz w:val="21"/>
          <w:szCs w:val="21"/>
          <w:lang w:eastAsia="zh-CN"/>
        </w:rPr>
        <w:t>3.7 我单位相关检验科室应对分包方出具的检验检测结果在规定的时间内进行整理和审定</w:t>
      </w:r>
    </w:p>
    <w:p w14:paraId="7F4EE4B1" w14:textId="77777777" w:rsidR="00CE72B8" w:rsidRDefault="00AE7D12">
      <w:pPr>
        <w:pStyle w:val="a3"/>
        <w:spacing w:before="37" w:line="400" w:lineRule="exact"/>
        <w:rPr>
          <w:lang w:eastAsia="zh-CN"/>
        </w:rPr>
      </w:pPr>
      <w:r>
        <w:rPr>
          <w:rFonts w:hint="eastAsia"/>
          <w:lang w:eastAsia="zh-CN"/>
        </w:rPr>
        <w:t>（包括检验检测结果的可靠性）：</w:t>
      </w:r>
    </w:p>
    <w:p w14:paraId="10A849F2" w14:textId="77777777" w:rsidR="00CE72B8" w:rsidRDefault="00AE7D12">
      <w:pPr>
        <w:pStyle w:val="a3"/>
        <w:spacing w:before="37" w:line="400" w:lineRule="exact"/>
        <w:ind w:left="0" w:firstLineChars="200" w:firstLine="420"/>
        <w:rPr>
          <w:lang w:eastAsia="zh-CN"/>
        </w:rPr>
      </w:pPr>
      <w:r>
        <w:rPr>
          <w:rFonts w:hint="eastAsia"/>
          <w:lang w:eastAsia="zh-CN"/>
        </w:rPr>
        <w:t>对于有能力的分包：按检验工作程序出具完整的检验检测报告，但必须在报告中清晰标注分包项目和结果、分包方名称、分包方资质认定证书编号；</w:t>
      </w:r>
    </w:p>
    <w:p w14:paraId="23299545" w14:textId="77777777" w:rsidR="00CE72B8" w:rsidRDefault="00AE7D12">
      <w:pPr>
        <w:pStyle w:val="a3"/>
        <w:spacing w:before="7" w:line="400" w:lineRule="exact"/>
        <w:ind w:left="0" w:right="114" w:firstLineChars="200" w:firstLine="420"/>
        <w:rPr>
          <w:lang w:eastAsia="zh-CN"/>
        </w:rPr>
      </w:pPr>
      <w:r>
        <w:rPr>
          <w:rFonts w:hint="eastAsia"/>
          <w:lang w:eastAsia="zh-CN"/>
        </w:rPr>
        <w:t>对于无能力的分包：经客户书面许可后，可按检验工作程序出具完整的检验检测报告，但必须在报告中清晰标注分包项目和结果、本单位无该项目技术能力、分包方名称、分包方资质认定证书编号。也可不将分包结果纳入本单位的检验检测报告中，由分包方将分包项目单独出</w:t>
      </w:r>
    </w:p>
    <w:tbl>
      <w:tblPr>
        <w:tblW w:w="8388" w:type="dxa"/>
        <w:tblInd w:w="103"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3D5666D8" w14:textId="77777777">
        <w:trPr>
          <w:trHeight w:hRule="exact" w:val="428"/>
        </w:trPr>
        <w:tc>
          <w:tcPr>
            <w:tcW w:w="4068" w:type="dxa"/>
            <w:gridSpan w:val="2"/>
            <w:vMerge w:val="restart"/>
            <w:tcBorders>
              <w:left w:val="nil"/>
              <w:right w:val="single" w:sz="4" w:space="0" w:color="000000"/>
            </w:tcBorders>
          </w:tcPr>
          <w:p w14:paraId="0D502F11" w14:textId="77777777" w:rsidR="00CE72B8" w:rsidRDefault="00AE7D12">
            <w:pPr>
              <w:spacing w:line="400" w:lineRule="exact"/>
              <w:ind w:left="646" w:right="644" w:firstLineChars="200" w:firstLine="420"/>
              <w:jc w:val="center"/>
              <w:rPr>
                <w:sz w:val="21"/>
                <w:szCs w:val="21"/>
                <w:lang w:eastAsia="zh-CN"/>
              </w:rPr>
            </w:pPr>
            <w:r>
              <w:rPr>
                <w:rFonts w:hint="eastAsia"/>
                <w:sz w:val="21"/>
                <w:szCs w:val="21"/>
                <w:lang w:eastAsia="zh-CN"/>
              </w:rPr>
              <w:lastRenderedPageBreak/>
              <w:t>海洋产品及环境检测平台程序文件</w:t>
            </w:r>
          </w:p>
        </w:tc>
        <w:tc>
          <w:tcPr>
            <w:tcW w:w="1260" w:type="dxa"/>
            <w:tcBorders>
              <w:left w:val="single" w:sz="4" w:space="0" w:color="000000"/>
              <w:bottom w:val="single" w:sz="4" w:space="0" w:color="000000"/>
              <w:right w:val="single" w:sz="4" w:space="0" w:color="000000"/>
            </w:tcBorders>
          </w:tcPr>
          <w:p w14:paraId="582A5F17" w14:textId="77777777" w:rsidR="00CE72B8" w:rsidRDefault="00AE7D12">
            <w:pPr>
              <w:spacing w:line="400" w:lineRule="exact"/>
              <w:ind w:right="2"/>
              <w:jc w:val="center"/>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tcPr>
          <w:p w14:paraId="6C8ECCDF" w14:textId="77777777" w:rsidR="00CE72B8" w:rsidRDefault="00AE7D12">
            <w:pPr>
              <w:spacing w:before="19" w:line="400" w:lineRule="exact"/>
              <w:ind w:left="6" w:right="4" w:firstLineChars="200" w:firstLine="420"/>
              <w:jc w:val="center"/>
              <w:rPr>
                <w:sz w:val="21"/>
                <w:szCs w:val="21"/>
              </w:rPr>
            </w:pPr>
            <w:r>
              <w:rPr>
                <w:rFonts w:hint="eastAsia"/>
                <w:sz w:val="21"/>
                <w:szCs w:val="21"/>
                <w:lang w:eastAsia="zh-CN"/>
              </w:rPr>
              <w:t>JCPT</w:t>
            </w:r>
            <w:r>
              <w:rPr>
                <w:rFonts w:hint="eastAsia"/>
                <w:sz w:val="21"/>
                <w:szCs w:val="21"/>
              </w:rPr>
              <w:t>-CX-</w:t>
            </w:r>
            <w:r>
              <w:rPr>
                <w:rFonts w:hint="eastAsia"/>
                <w:sz w:val="21"/>
                <w:szCs w:val="21"/>
                <w:lang w:eastAsia="zh-CN"/>
              </w:rPr>
              <w:t>38</w:t>
            </w:r>
            <w:r>
              <w:rPr>
                <w:rFonts w:hint="eastAsia"/>
                <w:sz w:val="21"/>
                <w:szCs w:val="21"/>
              </w:rPr>
              <w:t>-201</w:t>
            </w:r>
            <w:r>
              <w:rPr>
                <w:rFonts w:hint="eastAsia"/>
                <w:sz w:val="21"/>
                <w:szCs w:val="21"/>
                <w:lang w:eastAsia="zh-CN"/>
              </w:rPr>
              <w:t>9</w:t>
            </w:r>
            <w:r>
              <w:rPr>
                <w:rFonts w:hint="eastAsia"/>
                <w:sz w:val="21"/>
                <w:szCs w:val="21"/>
              </w:rPr>
              <w:t>-1.0</w:t>
            </w:r>
          </w:p>
        </w:tc>
      </w:tr>
      <w:tr w:rsidR="00CE72B8" w14:paraId="02A0B467" w14:textId="77777777">
        <w:trPr>
          <w:trHeight w:hRule="exact" w:val="416"/>
        </w:trPr>
        <w:tc>
          <w:tcPr>
            <w:tcW w:w="4068" w:type="dxa"/>
            <w:gridSpan w:val="2"/>
            <w:vMerge/>
            <w:tcBorders>
              <w:left w:val="nil"/>
              <w:bottom w:val="single" w:sz="4" w:space="0" w:color="000000"/>
              <w:right w:val="single" w:sz="4" w:space="0" w:color="000000"/>
            </w:tcBorders>
          </w:tcPr>
          <w:p w14:paraId="36B45299"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3ED18129" w14:textId="77777777" w:rsidR="00CE72B8" w:rsidRDefault="00AE7D12">
            <w:pPr>
              <w:tabs>
                <w:tab w:val="left" w:pos="419"/>
              </w:tabs>
              <w:spacing w:line="400" w:lineRule="exact"/>
              <w:ind w:right="1"/>
              <w:jc w:val="center"/>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tcPr>
          <w:p w14:paraId="0654E9F9" w14:textId="77777777" w:rsidR="00CE72B8" w:rsidRDefault="00AE7D12">
            <w:pPr>
              <w:tabs>
                <w:tab w:val="left" w:pos="945"/>
              </w:tabs>
              <w:spacing w:line="400" w:lineRule="exact"/>
              <w:ind w:right="4" w:firstLineChars="200" w:firstLine="420"/>
              <w:jc w:val="center"/>
              <w:rPr>
                <w:sz w:val="21"/>
                <w:szCs w:val="21"/>
              </w:rPr>
            </w:pPr>
            <w:r>
              <w:rPr>
                <w:rFonts w:hint="eastAsia"/>
                <w:sz w:val="21"/>
                <w:szCs w:val="21"/>
              </w:rPr>
              <w:t xml:space="preserve">第 </w:t>
            </w:r>
            <w:r>
              <w:rPr>
                <w:rFonts w:hint="eastAsia"/>
                <w:sz w:val="21"/>
                <w:szCs w:val="21"/>
                <w:lang w:eastAsia="zh-CN"/>
              </w:rPr>
              <w:t>2</w:t>
            </w:r>
            <w:r>
              <w:rPr>
                <w:rFonts w:hint="eastAsia"/>
                <w:sz w:val="21"/>
                <w:szCs w:val="21"/>
              </w:rPr>
              <w:t xml:space="preserve">  页</w:t>
            </w:r>
            <w:r>
              <w:rPr>
                <w:rFonts w:hint="eastAsia"/>
                <w:sz w:val="21"/>
                <w:szCs w:val="21"/>
              </w:rPr>
              <w:tab/>
              <w:t xml:space="preserve">共 </w:t>
            </w:r>
            <w:r>
              <w:rPr>
                <w:rFonts w:hint="eastAsia"/>
                <w:sz w:val="21"/>
                <w:szCs w:val="21"/>
                <w:lang w:eastAsia="zh-CN"/>
              </w:rPr>
              <w:t>2</w:t>
            </w:r>
            <w:r>
              <w:rPr>
                <w:rFonts w:hint="eastAsia"/>
                <w:sz w:val="21"/>
                <w:szCs w:val="21"/>
              </w:rPr>
              <w:t xml:space="preserve"> 页</w:t>
            </w:r>
          </w:p>
        </w:tc>
      </w:tr>
      <w:tr w:rsidR="00CE72B8" w14:paraId="4D28D763" w14:textId="77777777">
        <w:trPr>
          <w:trHeight w:hRule="exact" w:val="383"/>
        </w:trPr>
        <w:tc>
          <w:tcPr>
            <w:tcW w:w="1008" w:type="dxa"/>
            <w:vMerge w:val="restart"/>
            <w:tcBorders>
              <w:top w:val="single" w:sz="4" w:space="0" w:color="000000"/>
              <w:left w:val="nil"/>
              <w:right w:val="single" w:sz="4" w:space="0" w:color="000000"/>
            </w:tcBorders>
          </w:tcPr>
          <w:p w14:paraId="6A3576B5" w14:textId="77777777" w:rsidR="00CE72B8" w:rsidRDefault="00AE7D12">
            <w:pPr>
              <w:spacing w:before="106" w:line="400" w:lineRule="exact"/>
              <w:jc w:val="center"/>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tcPr>
          <w:p w14:paraId="2017ECCD" w14:textId="77777777" w:rsidR="00CE72B8" w:rsidRDefault="00AE7D12">
            <w:pPr>
              <w:spacing w:before="106" w:line="280" w:lineRule="exact"/>
              <w:jc w:val="center"/>
              <w:rPr>
                <w:sz w:val="21"/>
                <w:szCs w:val="21"/>
                <w:lang w:eastAsia="zh-CN"/>
              </w:rPr>
            </w:pPr>
            <w:r>
              <w:rPr>
                <w:rFonts w:hint="eastAsia"/>
                <w:sz w:val="21"/>
                <w:szCs w:val="21"/>
                <w:lang w:eastAsia="zh-CN"/>
              </w:rPr>
              <w:t>38 分包管理程序</w:t>
            </w:r>
          </w:p>
        </w:tc>
        <w:tc>
          <w:tcPr>
            <w:tcW w:w="1260" w:type="dxa"/>
            <w:tcBorders>
              <w:top w:val="single" w:sz="4" w:space="0" w:color="000000"/>
              <w:left w:val="single" w:sz="4" w:space="0" w:color="000000"/>
              <w:bottom w:val="single" w:sz="4" w:space="0" w:color="000000"/>
              <w:right w:val="single" w:sz="4" w:space="0" w:color="000000"/>
            </w:tcBorders>
          </w:tcPr>
          <w:p w14:paraId="50E4464B" w14:textId="77777777" w:rsidR="00CE72B8" w:rsidRDefault="00AE7D12">
            <w:pPr>
              <w:spacing w:line="400" w:lineRule="exact"/>
              <w:ind w:right="1"/>
              <w:jc w:val="center"/>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tcPr>
          <w:p w14:paraId="60699292" w14:textId="77777777" w:rsidR="00CE72B8" w:rsidRDefault="00AE7D12">
            <w:pPr>
              <w:spacing w:line="400" w:lineRule="exact"/>
              <w:ind w:left="2" w:right="4" w:firstLineChars="200" w:firstLine="420"/>
              <w:jc w:val="center"/>
              <w:rPr>
                <w:sz w:val="21"/>
                <w:szCs w:val="21"/>
              </w:rPr>
            </w:pPr>
            <w:r>
              <w:rPr>
                <w:rFonts w:hint="eastAsia"/>
                <w:sz w:val="21"/>
                <w:szCs w:val="21"/>
              </w:rPr>
              <w:t>第 201</w:t>
            </w:r>
            <w:r>
              <w:rPr>
                <w:rFonts w:hint="eastAsia"/>
                <w:sz w:val="21"/>
                <w:szCs w:val="21"/>
                <w:lang w:eastAsia="zh-CN"/>
              </w:rPr>
              <w:t>9</w:t>
            </w:r>
            <w:r>
              <w:rPr>
                <w:rFonts w:hint="eastAsia"/>
                <w:sz w:val="21"/>
                <w:szCs w:val="21"/>
              </w:rPr>
              <w:t xml:space="preserve"> 版 第 0 次修订</w:t>
            </w:r>
          </w:p>
        </w:tc>
      </w:tr>
      <w:tr w:rsidR="00CE72B8" w14:paraId="09480333" w14:textId="77777777">
        <w:trPr>
          <w:trHeight w:hRule="exact" w:val="393"/>
        </w:trPr>
        <w:tc>
          <w:tcPr>
            <w:tcW w:w="1008" w:type="dxa"/>
            <w:vMerge/>
            <w:tcBorders>
              <w:left w:val="nil"/>
              <w:right w:val="single" w:sz="4" w:space="0" w:color="000000"/>
            </w:tcBorders>
          </w:tcPr>
          <w:p w14:paraId="32DBBD78" w14:textId="77777777" w:rsidR="00CE72B8" w:rsidRDefault="00CE72B8">
            <w:pPr>
              <w:spacing w:line="400" w:lineRule="exact"/>
              <w:ind w:firstLineChars="200" w:firstLine="420"/>
              <w:rPr>
                <w:sz w:val="21"/>
                <w:szCs w:val="21"/>
              </w:rPr>
            </w:pPr>
          </w:p>
        </w:tc>
        <w:tc>
          <w:tcPr>
            <w:tcW w:w="3060" w:type="dxa"/>
            <w:vMerge/>
            <w:tcBorders>
              <w:left w:val="single" w:sz="4" w:space="0" w:color="000000"/>
              <w:right w:val="single" w:sz="4" w:space="0" w:color="000000"/>
            </w:tcBorders>
          </w:tcPr>
          <w:p w14:paraId="33006987"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right w:val="single" w:sz="4" w:space="0" w:color="000000"/>
            </w:tcBorders>
          </w:tcPr>
          <w:p w14:paraId="31DD3E14" w14:textId="77777777" w:rsidR="00CE72B8" w:rsidRDefault="00AE7D12">
            <w:pPr>
              <w:spacing w:line="400" w:lineRule="exact"/>
              <w:ind w:right="2"/>
              <w:jc w:val="center"/>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tcPr>
          <w:p w14:paraId="0FA35D89" w14:textId="77777777" w:rsidR="00CE72B8" w:rsidRDefault="00AE7D12">
            <w:pPr>
              <w:spacing w:line="400" w:lineRule="exact"/>
              <w:ind w:left="3" w:right="4" w:firstLineChars="200" w:firstLine="420"/>
              <w:jc w:val="center"/>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1</w:t>
            </w:r>
            <w:r>
              <w:rPr>
                <w:rFonts w:hint="eastAsia"/>
                <w:sz w:val="21"/>
                <w:szCs w:val="21"/>
                <w:lang w:eastAsia="zh-CN"/>
              </w:rPr>
              <w:t>0</w:t>
            </w:r>
            <w:r>
              <w:rPr>
                <w:rFonts w:hint="eastAsia"/>
                <w:sz w:val="21"/>
                <w:szCs w:val="21"/>
              </w:rPr>
              <w:t xml:space="preserve"> 月 01 日</w:t>
            </w:r>
          </w:p>
        </w:tc>
      </w:tr>
    </w:tbl>
    <w:p w14:paraId="2AAF785F" w14:textId="77777777" w:rsidR="00CE72B8" w:rsidRDefault="00AE7D12">
      <w:pPr>
        <w:pStyle w:val="a3"/>
        <w:spacing w:before="7" w:line="400" w:lineRule="exact"/>
        <w:ind w:left="0" w:right="114"/>
      </w:pPr>
      <w:r>
        <w:rPr>
          <w:rFonts w:hint="eastAsia"/>
        </w:rPr>
        <w:t>具检验检测报告。</w:t>
      </w:r>
    </w:p>
    <w:p w14:paraId="28A99ADF" w14:textId="77777777" w:rsidR="00CE72B8" w:rsidRDefault="00AE7D12">
      <w:pPr>
        <w:pStyle w:val="a5"/>
        <w:tabs>
          <w:tab w:val="left" w:pos="603"/>
        </w:tabs>
        <w:spacing w:before="7" w:line="400" w:lineRule="exact"/>
        <w:ind w:left="0" w:firstLineChars="200" w:firstLine="420"/>
        <w:jc w:val="left"/>
        <w:rPr>
          <w:sz w:val="21"/>
          <w:szCs w:val="21"/>
          <w:lang w:eastAsia="zh-CN"/>
        </w:rPr>
      </w:pPr>
      <w:r>
        <w:rPr>
          <w:rFonts w:hint="eastAsia"/>
          <w:sz w:val="21"/>
          <w:szCs w:val="21"/>
          <w:lang w:eastAsia="zh-CN"/>
        </w:rPr>
        <w:t>3.8 质量保证人员应负责分包过程的监督，发现问题立即向质量负责人汇报并予以纠正。</w:t>
      </w:r>
    </w:p>
    <w:p w14:paraId="0DA725FF" w14:textId="77777777" w:rsidR="00CE72B8" w:rsidRDefault="00AE7D12">
      <w:pPr>
        <w:pStyle w:val="3"/>
        <w:tabs>
          <w:tab w:val="left" w:pos="392"/>
        </w:tabs>
        <w:spacing w:line="400" w:lineRule="exact"/>
        <w:ind w:left="0" w:firstLine="0"/>
        <w:jc w:val="left"/>
        <w:rPr>
          <w:lang w:eastAsia="zh-CN"/>
        </w:rPr>
      </w:pPr>
      <w:r>
        <w:rPr>
          <w:rFonts w:hint="eastAsia"/>
          <w:lang w:eastAsia="zh-CN"/>
        </w:rPr>
        <w:t>4 纠正措施</w:t>
      </w:r>
    </w:p>
    <w:p w14:paraId="606957F7" w14:textId="77777777" w:rsidR="00CE72B8" w:rsidRDefault="00AE7D12">
      <w:pPr>
        <w:pStyle w:val="a5"/>
        <w:tabs>
          <w:tab w:val="left" w:pos="603"/>
        </w:tabs>
        <w:spacing w:before="37" w:line="400" w:lineRule="exact"/>
        <w:ind w:left="0" w:right="126" w:firstLineChars="200" w:firstLine="420"/>
        <w:jc w:val="left"/>
        <w:rPr>
          <w:sz w:val="21"/>
          <w:szCs w:val="21"/>
          <w:lang w:eastAsia="zh-CN"/>
        </w:rPr>
      </w:pPr>
      <w:r>
        <w:rPr>
          <w:rFonts w:hint="eastAsia"/>
          <w:sz w:val="21"/>
          <w:szCs w:val="21"/>
          <w:lang w:eastAsia="zh-CN"/>
        </w:rPr>
        <w:t>4.1 相关检验科室如发现分包检验检测结果有问题，应立即报告业办室，撤销分包检验检测结果。检验检测报告已经发出的，应立即追回，并挽回一切可能的损失或影响。采取措施，查明原因，在协议规定的时间内向分包方提出申诉。</w:t>
      </w:r>
    </w:p>
    <w:p w14:paraId="44607EA4" w14:textId="77777777" w:rsidR="00CE72B8" w:rsidRDefault="00AE7D12">
      <w:pPr>
        <w:pStyle w:val="a5"/>
        <w:tabs>
          <w:tab w:val="left" w:pos="603"/>
        </w:tabs>
        <w:spacing w:before="7" w:line="400" w:lineRule="exact"/>
        <w:ind w:left="0" w:right="215" w:firstLineChars="200" w:firstLine="420"/>
        <w:jc w:val="left"/>
        <w:rPr>
          <w:sz w:val="21"/>
          <w:szCs w:val="21"/>
          <w:lang w:eastAsia="zh-CN"/>
        </w:rPr>
      </w:pPr>
      <w:r>
        <w:rPr>
          <w:rFonts w:hint="eastAsia"/>
          <w:sz w:val="21"/>
          <w:szCs w:val="21"/>
          <w:lang w:eastAsia="zh-CN"/>
        </w:rPr>
        <w:t>4.2 因不按规定私自决定分包而导致检验检测质量问题的，按检验检测事故论处。追究有关人员责任，后果严重者撤销其从事食品保健品检验检测资格，直至追究法律责任。</w:t>
      </w:r>
    </w:p>
    <w:p w14:paraId="44E7203C" w14:textId="77777777" w:rsidR="00CE72B8" w:rsidRDefault="00AE7D12">
      <w:pPr>
        <w:pStyle w:val="a5"/>
        <w:tabs>
          <w:tab w:val="left" w:pos="603"/>
        </w:tabs>
        <w:spacing w:before="35" w:line="400" w:lineRule="exact"/>
        <w:ind w:left="0" w:firstLineChars="200" w:firstLine="420"/>
        <w:jc w:val="left"/>
        <w:rPr>
          <w:sz w:val="21"/>
          <w:szCs w:val="21"/>
          <w:lang w:eastAsia="zh-CN"/>
        </w:rPr>
      </w:pPr>
      <w:r>
        <w:rPr>
          <w:rFonts w:hint="eastAsia"/>
          <w:sz w:val="21"/>
          <w:szCs w:val="21"/>
          <w:lang w:eastAsia="zh-CN"/>
        </w:rPr>
        <w:t>4.3 无特殊情况时，我单位一般不对检验检测工作实施分包。</w:t>
      </w:r>
    </w:p>
    <w:p w14:paraId="71CC82A6" w14:textId="77777777" w:rsidR="00CE72B8" w:rsidRDefault="00AE7D12">
      <w:pPr>
        <w:pStyle w:val="3"/>
        <w:tabs>
          <w:tab w:val="left" w:pos="392"/>
        </w:tabs>
        <w:spacing w:line="400" w:lineRule="exact"/>
        <w:ind w:left="0" w:firstLine="0"/>
        <w:jc w:val="left"/>
        <w:rPr>
          <w:lang w:eastAsia="zh-CN"/>
        </w:rPr>
      </w:pPr>
      <w:r>
        <w:rPr>
          <w:rFonts w:hint="eastAsia"/>
          <w:lang w:eastAsia="zh-CN"/>
        </w:rPr>
        <w:t>5 相关记录</w:t>
      </w:r>
    </w:p>
    <w:p w14:paraId="4DBD06E0" w14:textId="77777777" w:rsidR="00CE72B8" w:rsidRDefault="00AE7D12">
      <w:pPr>
        <w:pStyle w:val="a3"/>
        <w:spacing w:before="37" w:line="400" w:lineRule="exact"/>
        <w:ind w:left="0" w:firstLineChars="200" w:firstLine="420"/>
        <w:rPr>
          <w:lang w:eastAsia="zh-CN"/>
        </w:rPr>
      </w:pPr>
      <w:r>
        <w:rPr>
          <w:rFonts w:hint="eastAsia"/>
          <w:lang w:eastAsia="zh-CN"/>
        </w:rPr>
        <w:t>检验检测项目分包协议书</w:t>
      </w:r>
    </w:p>
    <w:p w14:paraId="67BDA0DB" w14:textId="77777777" w:rsidR="00CE72B8" w:rsidRDefault="00AE7D12">
      <w:pPr>
        <w:pStyle w:val="3"/>
        <w:tabs>
          <w:tab w:val="left" w:pos="392"/>
        </w:tabs>
        <w:spacing w:line="400" w:lineRule="exact"/>
        <w:ind w:left="0" w:firstLine="0"/>
        <w:jc w:val="left"/>
        <w:rPr>
          <w:lang w:eastAsia="zh-CN"/>
        </w:rPr>
      </w:pPr>
      <w:r>
        <w:rPr>
          <w:rFonts w:hint="eastAsia"/>
          <w:lang w:eastAsia="zh-CN"/>
        </w:rPr>
        <w:t>6 相关文件</w:t>
      </w:r>
    </w:p>
    <w:p w14:paraId="70D0D775" w14:textId="77777777" w:rsidR="00CE72B8" w:rsidRDefault="00AE7D12">
      <w:pPr>
        <w:pStyle w:val="a3"/>
        <w:spacing w:before="37" w:line="400" w:lineRule="exact"/>
        <w:ind w:leftChars="190" w:left="418" w:right="6923"/>
        <w:jc w:val="both"/>
        <w:rPr>
          <w:lang w:eastAsia="zh-CN"/>
        </w:rPr>
      </w:pPr>
      <w:r>
        <w:rPr>
          <w:rFonts w:hint="eastAsia"/>
          <w:lang w:eastAsia="zh-CN"/>
        </w:rPr>
        <w:t>检验工作程序合同评审程序风险管控程序</w:t>
      </w:r>
    </w:p>
    <w:p w14:paraId="16E6A4E8" w14:textId="77777777" w:rsidR="00CE72B8" w:rsidRDefault="00CE72B8">
      <w:pPr>
        <w:spacing w:line="400" w:lineRule="exact"/>
        <w:rPr>
          <w:sz w:val="21"/>
          <w:szCs w:val="21"/>
          <w:lang w:eastAsia="zh-CN"/>
        </w:rPr>
        <w:sectPr w:rsidR="00CE72B8">
          <w:pgSz w:w="11910" w:h="16840"/>
          <w:pgMar w:top="1420" w:right="1580" w:bottom="280" w:left="1620" w:header="720" w:footer="720" w:gutter="0"/>
          <w:cols w:space="720"/>
        </w:sectPr>
      </w:pPr>
    </w:p>
    <w:tbl>
      <w:tblPr>
        <w:tblW w:w="8388" w:type="dxa"/>
        <w:tblInd w:w="103"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54F78E93" w14:textId="77777777">
        <w:trPr>
          <w:trHeight w:hRule="exact" w:val="428"/>
        </w:trPr>
        <w:tc>
          <w:tcPr>
            <w:tcW w:w="4068" w:type="dxa"/>
            <w:gridSpan w:val="2"/>
            <w:vMerge w:val="restart"/>
            <w:tcBorders>
              <w:left w:val="nil"/>
              <w:right w:val="single" w:sz="4" w:space="0" w:color="000000"/>
            </w:tcBorders>
          </w:tcPr>
          <w:p w14:paraId="2951266F" w14:textId="77777777" w:rsidR="00CE72B8" w:rsidRDefault="00AE7D12">
            <w:pPr>
              <w:spacing w:line="400" w:lineRule="exact"/>
              <w:ind w:left="646" w:right="644" w:firstLineChars="200" w:firstLine="420"/>
              <w:jc w:val="center"/>
              <w:rPr>
                <w:sz w:val="21"/>
                <w:szCs w:val="21"/>
                <w:lang w:eastAsia="zh-CN"/>
              </w:rPr>
            </w:pPr>
            <w:r>
              <w:rPr>
                <w:rFonts w:hint="eastAsia"/>
                <w:sz w:val="21"/>
                <w:szCs w:val="21"/>
                <w:lang w:eastAsia="zh-CN"/>
              </w:rPr>
              <w:lastRenderedPageBreak/>
              <w:t>海洋产品及环境检测平台程序文件</w:t>
            </w:r>
          </w:p>
        </w:tc>
        <w:tc>
          <w:tcPr>
            <w:tcW w:w="1260" w:type="dxa"/>
            <w:tcBorders>
              <w:left w:val="single" w:sz="4" w:space="0" w:color="000000"/>
              <w:bottom w:val="single" w:sz="4" w:space="0" w:color="000000"/>
              <w:right w:val="single" w:sz="4" w:space="0" w:color="000000"/>
            </w:tcBorders>
          </w:tcPr>
          <w:p w14:paraId="293C351C" w14:textId="77777777" w:rsidR="00CE72B8" w:rsidRDefault="00AE7D12">
            <w:pPr>
              <w:spacing w:line="400" w:lineRule="exact"/>
              <w:ind w:right="2"/>
              <w:jc w:val="center"/>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tcPr>
          <w:p w14:paraId="05CE4346" w14:textId="77777777" w:rsidR="00CE72B8" w:rsidRDefault="00AE7D12">
            <w:pPr>
              <w:spacing w:before="19" w:line="400" w:lineRule="exact"/>
              <w:ind w:left="6" w:right="4" w:firstLineChars="200" w:firstLine="420"/>
              <w:jc w:val="center"/>
              <w:rPr>
                <w:sz w:val="21"/>
                <w:szCs w:val="21"/>
              </w:rPr>
            </w:pPr>
            <w:r>
              <w:rPr>
                <w:rFonts w:hint="eastAsia"/>
                <w:sz w:val="21"/>
                <w:szCs w:val="21"/>
                <w:lang w:eastAsia="zh-CN"/>
              </w:rPr>
              <w:t>JCPT</w:t>
            </w:r>
            <w:r>
              <w:rPr>
                <w:rFonts w:hint="eastAsia"/>
                <w:sz w:val="21"/>
                <w:szCs w:val="21"/>
              </w:rPr>
              <w:t>-CX-</w:t>
            </w:r>
            <w:r>
              <w:rPr>
                <w:rFonts w:hint="eastAsia"/>
                <w:sz w:val="21"/>
                <w:szCs w:val="21"/>
                <w:lang w:eastAsia="zh-CN"/>
              </w:rPr>
              <w:t>39</w:t>
            </w:r>
            <w:r>
              <w:rPr>
                <w:rFonts w:hint="eastAsia"/>
                <w:sz w:val="21"/>
                <w:szCs w:val="21"/>
              </w:rPr>
              <w:t>-201</w:t>
            </w:r>
            <w:r>
              <w:rPr>
                <w:rFonts w:hint="eastAsia"/>
                <w:sz w:val="21"/>
                <w:szCs w:val="21"/>
                <w:lang w:eastAsia="zh-CN"/>
              </w:rPr>
              <w:t>9</w:t>
            </w:r>
            <w:r>
              <w:rPr>
                <w:rFonts w:hint="eastAsia"/>
                <w:sz w:val="21"/>
                <w:szCs w:val="21"/>
              </w:rPr>
              <w:t>-1.0</w:t>
            </w:r>
          </w:p>
        </w:tc>
      </w:tr>
      <w:tr w:rsidR="00CE72B8" w14:paraId="15037AF3" w14:textId="77777777">
        <w:trPr>
          <w:trHeight w:hRule="exact" w:val="416"/>
        </w:trPr>
        <w:tc>
          <w:tcPr>
            <w:tcW w:w="4068" w:type="dxa"/>
            <w:gridSpan w:val="2"/>
            <w:vMerge/>
            <w:tcBorders>
              <w:left w:val="nil"/>
              <w:bottom w:val="single" w:sz="4" w:space="0" w:color="000000"/>
              <w:right w:val="single" w:sz="4" w:space="0" w:color="000000"/>
            </w:tcBorders>
          </w:tcPr>
          <w:p w14:paraId="38257572"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10175A4D" w14:textId="77777777" w:rsidR="00CE72B8" w:rsidRDefault="00AE7D12">
            <w:pPr>
              <w:tabs>
                <w:tab w:val="left" w:pos="419"/>
              </w:tabs>
              <w:spacing w:line="400" w:lineRule="exact"/>
              <w:ind w:right="1"/>
              <w:jc w:val="center"/>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tcPr>
          <w:p w14:paraId="6AF0052D" w14:textId="77777777" w:rsidR="00CE72B8" w:rsidRDefault="00AE7D12">
            <w:pPr>
              <w:tabs>
                <w:tab w:val="left" w:pos="945"/>
              </w:tabs>
              <w:spacing w:line="400" w:lineRule="exact"/>
              <w:ind w:right="4" w:firstLineChars="200" w:firstLine="420"/>
              <w:jc w:val="center"/>
              <w:rPr>
                <w:sz w:val="21"/>
                <w:szCs w:val="21"/>
              </w:rPr>
            </w:pPr>
            <w:r>
              <w:rPr>
                <w:rFonts w:hint="eastAsia"/>
                <w:sz w:val="21"/>
                <w:szCs w:val="21"/>
              </w:rPr>
              <w:t>第 1  页</w:t>
            </w:r>
            <w:r>
              <w:rPr>
                <w:rFonts w:hint="eastAsia"/>
                <w:sz w:val="21"/>
                <w:szCs w:val="21"/>
              </w:rPr>
              <w:tab/>
              <w:t xml:space="preserve">共 </w:t>
            </w:r>
            <w:r>
              <w:rPr>
                <w:rFonts w:hint="eastAsia"/>
                <w:sz w:val="21"/>
                <w:szCs w:val="21"/>
                <w:lang w:eastAsia="zh-CN"/>
              </w:rPr>
              <w:t>6</w:t>
            </w:r>
            <w:r>
              <w:rPr>
                <w:rFonts w:hint="eastAsia"/>
                <w:sz w:val="21"/>
                <w:szCs w:val="21"/>
              </w:rPr>
              <w:t xml:space="preserve"> 页</w:t>
            </w:r>
          </w:p>
        </w:tc>
      </w:tr>
      <w:tr w:rsidR="00CE72B8" w14:paraId="080F8746" w14:textId="77777777">
        <w:trPr>
          <w:trHeight w:hRule="exact" w:val="383"/>
        </w:trPr>
        <w:tc>
          <w:tcPr>
            <w:tcW w:w="1008" w:type="dxa"/>
            <w:vMerge w:val="restart"/>
            <w:tcBorders>
              <w:top w:val="single" w:sz="4" w:space="0" w:color="000000"/>
              <w:left w:val="nil"/>
              <w:right w:val="single" w:sz="4" w:space="0" w:color="000000"/>
            </w:tcBorders>
          </w:tcPr>
          <w:p w14:paraId="41906976" w14:textId="77777777" w:rsidR="00CE72B8" w:rsidRDefault="00AE7D12">
            <w:pPr>
              <w:spacing w:before="106" w:line="400" w:lineRule="exact"/>
              <w:jc w:val="center"/>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tcPr>
          <w:p w14:paraId="5C2A9BA6" w14:textId="77777777" w:rsidR="00CE72B8" w:rsidRDefault="00AE7D12">
            <w:pPr>
              <w:spacing w:before="106" w:line="280" w:lineRule="exact"/>
              <w:jc w:val="center"/>
              <w:rPr>
                <w:sz w:val="21"/>
                <w:szCs w:val="21"/>
                <w:lang w:eastAsia="zh-CN"/>
              </w:rPr>
            </w:pPr>
            <w:r>
              <w:rPr>
                <w:rFonts w:hint="eastAsia"/>
                <w:sz w:val="21"/>
                <w:szCs w:val="21"/>
                <w:lang w:eastAsia="zh-CN"/>
              </w:rPr>
              <w:t>39 风险管控程序</w:t>
            </w:r>
          </w:p>
        </w:tc>
        <w:tc>
          <w:tcPr>
            <w:tcW w:w="1260" w:type="dxa"/>
            <w:tcBorders>
              <w:top w:val="single" w:sz="4" w:space="0" w:color="000000"/>
              <w:left w:val="single" w:sz="4" w:space="0" w:color="000000"/>
              <w:bottom w:val="single" w:sz="4" w:space="0" w:color="000000"/>
              <w:right w:val="single" w:sz="4" w:space="0" w:color="000000"/>
            </w:tcBorders>
          </w:tcPr>
          <w:p w14:paraId="69A20997" w14:textId="77777777" w:rsidR="00CE72B8" w:rsidRDefault="00AE7D12">
            <w:pPr>
              <w:spacing w:line="400" w:lineRule="exact"/>
              <w:ind w:right="1"/>
              <w:jc w:val="center"/>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tcPr>
          <w:p w14:paraId="0856E157" w14:textId="77777777" w:rsidR="00CE72B8" w:rsidRDefault="00AE7D12">
            <w:pPr>
              <w:spacing w:line="400" w:lineRule="exact"/>
              <w:ind w:left="2" w:right="4" w:firstLineChars="200" w:firstLine="420"/>
              <w:jc w:val="center"/>
              <w:rPr>
                <w:sz w:val="21"/>
                <w:szCs w:val="21"/>
              </w:rPr>
            </w:pPr>
            <w:r>
              <w:rPr>
                <w:rFonts w:hint="eastAsia"/>
                <w:sz w:val="21"/>
                <w:szCs w:val="21"/>
              </w:rPr>
              <w:t>第 201</w:t>
            </w:r>
            <w:r>
              <w:rPr>
                <w:rFonts w:hint="eastAsia"/>
                <w:sz w:val="21"/>
                <w:szCs w:val="21"/>
                <w:lang w:eastAsia="zh-CN"/>
              </w:rPr>
              <w:t>9</w:t>
            </w:r>
            <w:r>
              <w:rPr>
                <w:rFonts w:hint="eastAsia"/>
                <w:sz w:val="21"/>
                <w:szCs w:val="21"/>
              </w:rPr>
              <w:t xml:space="preserve"> 版 第 0 次修订</w:t>
            </w:r>
          </w:p>
        </w:tc>
      </w:tr>
      <w:tr w:rsidR="00CE72B8" w14:paraId="46EB660E" w14:textId="77777777">
        <w:trPr>
          <w:trHeight w:hRule="exact" w:val="393"/>
        </w:trPr>
        <w:tc>
          <w:tcPr>
            <w:tcW w:w="1008" w:type="dxa"/>
            <w:vMerge/>
            <w:tcBorders>
              <w:left w:val="nil"/>
              <w:right w:val="single" w:sz="4" w:space="0" w:color="000000"/>
            </w:tcBorders>
          </w:tcPr>
          <w:p w14:paraId="56C5328A" w14:textId="77777777" w:rsidR="00CE72B8" w:rsidRDefault="00CE72B8">
            <w:pPr>
              <w:spacing w:line="400" w:lineRule="exact"/>
              <w:ind w:firstLineChars="200" w:firstLine="420"/>
              <w:rPr>
                <w:sz w:val="21"/>
                <w:szCs w:val="21"/>
              </w:rPr>
            </w:pPr>
          </w:p>
        </w:tc>
        <w:tc>
          <w:tcPr>
            <w:tcW w:w="3060" w:type="dxa"/>
            <w:vMerge/>
            <w:tcBorders>
              <w:left w:val="single" w:sz="4" w:space="0" w:color="000000"/>
              <w:right w:val="single" w:sz="4" w:space="0" w:color="000000"/>
            </w:tcBorders>
          </w:tcPr>
          <w:p w14:paraId="6630B51E"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right w:val="single" w:sz="4" w:space="0" w:color="000000"/>
            </w:tcBorders>
          </w:tcPr>
          <w:p w14:paraId="75A129B2" w14:textId="77777777" w:rsidR="00CE72B8" w:rsidRDefault="00AE7D12">
            <w:pPr>
              <w:spacing w:line="400" w:lineRule="exact"/>
              <w:ind w:right="2"/>
              <w:jc w:val="center"/>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tcPr>
          <w:p w14:paraId="42C97DC9" w14:textId="77777777" w:rsidR="00CE72B8" w:rsidRDefault="00AE7D12">
            <w:pPr>
              <w:spacing w:line="400" w:lineRule="exact"/>
              <w:ind w:left="3" w:right="4" w:firstLineChars="200" w:firstLine="420"/>
              <w:jc w:val="center"/>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1</w:t>
            </w:r>
            <w:r>
              <w:rPr>
                <w:rFonts w:hint="eastAsia"/>
                <w:sz w:val="21"/>
                <w:szCs w:val="21"/>
                <w:lang w:eastAsia="zh-CN"/>
              </w:rPr>
              <w:t>0</w:t>
            </w:r>
            <w:r>
              <w:rPr>
                <w:rFonts w:hint="eastAsia"/>
                <w:sz w:val="21"/>
                <w:szCs w:val="21"/>
              </w:rPr>
              <w:t xml:space="preserve"> 月 01 日</w:t>
            </w:r>
          </w:p>
        </w:tc>
      </w:tr>
    </w:tbl>
    <w:p w14:paraId="4FB6FF5A" w14:textId="77777777" w:rsidR="00CE72B8" w:rsidRDefault="00CE72B8">
      <w:pPr>
        <w:pStyle w:val="a3"/>
        <w:spacing w:before="7" w:line="400" w:lineRule="exact"/>
        <w:ind w:left="0"/>
      </w:pPr>
    </w:p>
    <w:p w14:paraId="3A6EF87C" w14:textId="77777777" w:rsidR="00CE72B8" w:rsidRDefault="00AE7D12">
      <w:pPr>
        <w:pStyle w:val="1"/>
        <w:spacing w:before="15" w:line="400" w:lineRule="exact"/>
        <w:ind w:left="3554" w:right="3516"/>
        <w:jc w:val="center"/>
      </w:pPr>
      <w:bookmarkStart w:id="65" w:name="风险管控程序"/>
      <w:bookmarkEnd w:id="65"/>
      <w:r>
        <w:rPr>
          <w:rFonts w:hint="eastAsia"/>
        </w:rPr>
        <w:t>风险管控程序</w:t>
      </w:r>
    </w:p>
    <w:p w14:paraId="4E3F9040" w14:textId="77777777" w:rsidR="00CE72B8" w:rsidRDefault="00AE7D12">
      <w:pPr>
        <w:pStyle w:val="3"/>
        <w:tabs>
          <w:tab w:val="left" w:pos="472"/>
        </w:tabs>
        <w:spacing w:before="159" w:line="400" w:lineRule="exact"/>
        <w:ind w:left="0" w:firstLine="0"/>
      </w:pPr>
      <w:bookmarkStart w:id="66" w:name="1_目的和适用范围"/>
      <w:bookmarkEnd w:id="66"/>
      <w:r>
        <w:rPr>
          <w:rFonts w:hint="eastAsia"/>
          <w:lang w:eastAsia="zh-CN"/>
        </w:rPr>
        <w:t xml:space="preserve">1 </w:t>
      </w:r>
      <w:r>
        <w:rPr>
          <w:rFonts w:hint="eastAsia"/>
        </w:rPr>
        <w:t>目的和适用范围</w:t>
      </w:r>
    </w:p>
    <w:p w14:paraId="778DD3F8" w14:textId="77777777" w:rsidR="00CE72B8" w:rsidRDefault="00AE7D12">
      <w:pPr>
        <w:pStyle w:val="a3"/>
        <w:spacing w:before="37" w:line="400" w:lineRule="exact"/>
        <w:ind w:left="0" w:right="220" w:firstLineChars="200" w:firstLine="420"/>
        <w:jc w:val="both"/>
        <w:rPr>
          <w:lang w:eastAsia="zh-CN"/>
        </w:rPr>
      </w:pPr>
      <w:r>
        <w:rPr>
          <w:rFonts w:hint="eastAsia"/>
          <w:lang w:eastAsia="zh-CN"/>
        </w:rPr>
        <w:t>本程序规定了对检验检测全过程中可能影响检验检测结果真实可靠的潜在风险源进行识别、评估，为制定相应的管控措施提供依据，确保检验检测过程顺利、结果准确。</w:t>
      </w:r>
    </w:p>
    <w:p w14:paraId="1709C071" w14:textId="77777777" w:rsidR="00CE72B8" w:rsidRDefault="00AE7D12">
      <w:pPr>
        <w:pStyle w:val="a3"/>
        <w:spacing w:before="7" w:line="400" w:lineRule="exact"/>
        <w:ind w:left="0" w:right="217" w:firstLineChars="200" w:firstLine="420"/>
        <w:jc w:val="both"/>
        <w:rPr>
          <w:lang w:eastAsia="zh-CN"/>
        </w:rPr>
      </w:pPr>
      <w:r>
        <w:rPr>
          <w:rFonts w:hint="eastAsia"/>
          <w:lang w:eastAsia="zh-CN"/>
        </w:rPr>
        <w:t>本程序适用于管理体系的全部要素和相关活动，全体职工，无论在什么岗位，都要严格履行岗位职责、严格依据操作规程实施操作、严格对已经识别和评估的风险源进行管控。</w:t>
      </w:r>
    </w:p>
    <w:p w14:paraId="6C285F87" w14:textId="77777777" w:rsidR="00CE72B8" w:rsidRDefault="00AE7D12">
      <w:pPr>
        <w:pStyle w:val="3"/>
        <w:tabs>
          <w:tab w:val="left" w:pos="472"/>
        </w:tabs>
        <w:spacing w:before="7" w:line="400" w:lineRule="exact"/>
        <w:ind w:left="0" w:firstLine="0"/>
        <w:rPr>
          <w:lang w:eastAsia="zh-CN"/>
        </w:rPr>
      </w:pPr>
      <w:bookmarkStart w:id="67" w:name="2_职责"/>
      <w:bookmarkEnd w:id="67"/>
      <w:r>
        <w:rPr>
          <w:rFonts w:hint="eastAsia"/>
          <w:lang w:eastAsia="zh-CN"/>
        </w:rPr>
        <w:t>2 职责</w:t>
      </w:r>
    </w:p>
    <w:p w14:paraId="63E5ABE3" w14:textId="77777777" w:rsidR="00CE72B8" w:rsidRDefault="00AE7D12">
      <w:pPr>
        <w:pStyle w:val="a5"/>
        <w:tabs>
          <w:tab w:val="left" w:pos="680"/>
        </w:tabs>
        <w:spacing w:before="37" w:line="400" w:lineRule="exact"/>
        <w:ind w:left="0" w:firstLineChars="200" w:firstLine="420"/>
        <w:rPr>
          <w:sz w:val="21"/>
          <w:szCs w:val="21"/>
          <w:lang w:eastAsia="zh-CN"/>
        </w:rPr>
      </w:pPr>
      <w:bookmarkStart w:id="68" w:name="2.1_安全生产负责人主持安全方面风险源辨识、风险评价和确定、批准必要的控制措施"/>
      <w:bookmarkEnd w:id="68"/>
      <w:r>
        <w:rPr>
          <w:rFonts w:hint="eastAsia"/>
          <w:sz w:val="21"/>
          <w:szCs w:val="21"/>
          <w:lang w:eastAsia="zh-CN"/>
        </w:rPr>
        <w:t xml:space="preserve">2.1 </w:t>
      </w:r>
      <w:r>
        <w:rPr>
          <w:rFonts w:hint="eastAsia"/>
          <w:color w:val="C00000"/>
          <w:sz w:val="21"/>
          <w:szCs w:val="21"/>
          <w:lang w:eastAsia="zh-CN"/>
        </w:rPr>
        <w:t>安全生产负责人</w:t>
      </w:r>
      <w:r>
        <w:rPr>
          <w:rFonts w:hint="eastAsia"/>
          <w:sz w:val="21"/>
          <w:szCs w:val="21"/>
          <w:lang w:eastAsia="zh-CN"/>
        </w:rPr>
        <w:t>主持安全方面风险源辨识、风险评价和确定、批准必要的控制措施。</w:t>
      </w:r>
    </w:p>
    <w:p w14:paraId="7D000864" w14:textId="77777777" w:rsidR="00CE72B8" w:rsidRDefault="00AE7D12">
      <w:pPr>
        <w:pStyle w:val="a5"/>
        <w:tabs>
          <w:tab w:val="left" w:pos="680"/>
        </w:tabs>
        <w:spacing w:before="37" w:line="400" w:lineRule="exact"/>
        <w:ind w:left="0" w:firstLineChars="200" w:firstLine="420"/>
        <w:rPr>
          <w:sz w:val="21"/>
          <w:szCs w:val="21"/>
          <w:lang w:eastAsia="zh-CN"/>
        </w:rPr>
      </w:pPr>
      <w:bookmarkStart w:id="69" w:name="2.2_技术负责人主持检验检测过程风险源辨识、风险评价和确定批准必要的控制措施。"/>
      <w:bookmarkEnd w:id="69"/>
      <w:r>
        <w:rPr>
          <w:rFonts w:hint="eastAsia"/>
          <w:sz w:val="21"/>
          <w:szCs w:val="21"/>
          <w:lang w:eastAsia="zh-CN"/>
        </w:rPr>
        <w:t>2.2 技术负责人主持检验检测过程风险源辨识、风险评价和确定批准必要的控制措施。</w:t>
      </w:r>
    </w:p>
    <w:p w14:paraId="054ED7DF" w14:textId="77777777" w:rsidR="00CE72B8" w:rsidRDefault="00AE7D12">
      <w:pPr>
        <w:pStyle w:val="a5"/>
        <w:tabs>
          <w:tab w:val="left" w:pos="683"/>
        </w:tabs>
        <w:spacing w:before="37" w:line="400" w:lineRule="exact"/>
        <w:ind w:left="0" w:right="220" w:firstLineChars="200" w:firstLine="420"/>
        <w:jc w:val="left"/>
        <w:rPr>
          <w:sz w:val="21"/>
          <w:szCs w:val="21"/>
          <w:lang w:eastAsia="zh-CN"/>
        </w:rPr>
      </w:pPr>
      <w:bookmarkStart w:id="70" w:name="2.3_质量负责人主持质量管理体系运行中风险源辨识、风险评价和确定批准必要的控制"/>
      <w:bookmarkEnd w:id="70"/>
      <w:r>
        <w:rPr>
          <w:rFonts w:hint="eastAsia"/>
          <w:sz w:val="21"/>
          <w:szCs w:val="21"/>
          <w:lang w:eastAsia="zh-CN"/>
        </w:rPr>
        <w:t>2.3 质量负责人主持质量管理体系运行中风险源辨识、风险评价和确定批准必要的控制措施。</w:t>
      </w:r>
    </w:p>
    <w:p w14:paraId="3CBC3D16" w14:textId="77777777" w:rsidR="00CE72B8" w:rsidRDefault="00AE7D12">
      <w:pPr>
        <w:pStyle w:val="a5"/>
        <w:tabs>
          <w:tab w:val="left" w:pos="680"/>
        </w:tabs>
        <w:spacing w:before="7" w:line="400" w:lineRule="exact"/>
        <w:ind w:left="0" w:firstLineChars="200" w:firstLine="420"/>
        <w:rPr>
          <w:sz w:val="21"/>
          <w:szCs w:val="21"/>
          <w:lang w:eastAsia="zh-CN"/>
        </w:rPr>
      </w:pPr>
      <w:bookmarkStart w:id="71" w:name="2.4_可能涉及全中心资源的响应、比较重大的风险源控制措施，经中心主任批准后实施"/>
      <w:bookmarkEnd w:id="71"/>
      <w:r>
        <w:rPr>
          <w:rFonts w:hint="eastAsia"/>
          <w:sz w:val="21"/>
          <w:szCs w:val="21"/>
          <w:lang w:eastAsia="zh-CN"/>
        </w:rPr>
        <w:t>2.4 可能涉及全单位资源的响应、比较重大的风险源控制措施，经单位主任批准后实施。</w:t>
      </w:r>
    </w:p>
    <w:p w14:paraId="1C803BE0" w14:textId="77777777" w:rsidR="00CE72B8" w:rsidRDefault="00AE7D12">
      <w:pPr>
        <w:pStyle w:val="a5"/>
        <w:tabs>
          <w:tab w:val="left" w:pos="680"/>
        </w:tabs>
        <w:spacing w:before="37" w:line="400" w:lineRule="exact"/>
        <w:ind w:left="0" w:right="219" w:firstLineChars="200" w:firstLine="420"/>
        <w:jc w:val="left"/>
        <w:rPr>
          <w:sz w:val="21"/>
          <w:szCs w:val="21"/>
          <w:lang w:eastAsia="zh-CN"/>
        </w:rPr>
      </w:pPr>
      <w:bookmarkStart w:id="72" w:name="2.5_全中心各相关部门配合技术负责人、安全生产负责人实施风险源辨识、风险评价和"/>
      <w:bookmarkEnd w:id="72"/>
      <w:r>
        <w:rPr>
          <w:rFonts w:hint="eastAsia"/>
          <w:sz w:val="21"/>
          <w:szCs w:val="21"/>
          <w:lang w:eastAsia="zh-CN"/>
        </w:rPr>
        <w:t>2.5 全单位各相关部门配合技术负责人、安全生产负责人实施风险源辨识、风险评价和管控措施的落实。</w:t>
      </w:r>
    </w:p>
    <w:p w14:paraId="7E85D3C4" w14:textId="77777777" w:rsidR="00CE72B8" w:rsidRDefault="00AE7D12">
      <w:pPr>
        <w:pStyle w:val="a5"/>
        <w:tabs>
          <w:tab w:val="left" w:pos="680"/>
        </w:tabs>
        <w:spacing w:before="7" w:line="400" w:lineRule="exact"/>
        <w:ind w:left="0" w:right="217" w:firstLineChars="200" w:firstLine="420"/>
        <w:jc w:val="left"/>
        <w:rPr>
          <w:sz w:val="21"/>
          <w:szCs w:val="21"/>
          <w:lang w:eastAsia="zh-CN"/>
        </w:rPr>
      </w:pPr>
      <w:bookmarkStart w:id="73" w:name="2.6_行政办公室、业务办公室、质考室、资产与财务室根据相应的管理职责监督和跟踪"/>
      <w:bookmarkEnd w:id="73"/>
      <w:r>
        <w:rPr>
          <w:rFonts w:hint="eastAsia"/>
          <w:sz w:val="21"/>
          <w:szCs w:val="21"/>
          <w:lang w:eastAsia="zh-CN"/>
        </w:rPr>
        <w:t>2.6 行政办公室、业务办公室、</w:t>
      </w:r>
      <w:r>
        <w:rPr>
          <w:rFonts w:hint="eastAsia"/>
          <w:color w:val="C00000"/>
          <w:sz w:val="21"/>
          <w:szCs w:val="21"/>
          <w:lang w:eastAsia="zh-CN"/>
        </w:rPr>
        <w:t>质考室</w:t>
      </w:r>
      <w:r>
        <w:rPr>
          <w:rFonts w:hint="eastAsia"/>
          <w:sz w:val="21"/>
          <w:szCs w:val="21"/>
          <w:lang w:eastAsia="zh-CN"/>
        </w:rPr>
        <w:t>、资产与财务室根据相应的管理职责监督和跟踪风险管控措施的落实。</w:t>
      </w:r>
    </w:p>
    <w:p w14:paraId="6F1A0CC6" w14:textId="77777777" w:rsidR="00CE72B8" w:rsidRDefault="00AE7D12">
      <w:pPr>
        <w:pStyle w:val="a5"/>
        <w:tabs>
          <w:tab w:val="left" w:pos="680"/>
        </w:tabs>
        <w:spacing w:before="7" w:line="400" w:lineRule="exact"/>
        <w:ind w:left="0" w:right="217" w:firstLineChars="200" w:firstLine="420"/>
        <w:rPr>
          <w:sz w:val="21"/>
          <w:szCs w:val="21"/>
          <w:lang w:eastAsia="zh-CN"/>
        </w:rPr>
      </w:pPr>
      <w:bookmarkStart w:id="74" w:name="2.7_各科室全体员工在科主任统一领导下，应秉持应对风险和机遇的思维，负责各自工"/>
      <w:bookmarkEnd w:id="74"/>
      <w:r>
        <w:rPr>
          <w:rFonts w:hint="eastAsia"/>
          <w:sz w:val="21"/>
          <w:szCs w:val="21"/>
          <w:lang w:eastAsia="zh-CN"/>
        </w:rPr>
        <w:t>2.7 各</w:t>
      </w:r>
      <w:r>
        <w:rPr>
          <w:rFonts w:hint="eastAsia"/>
          <w:color w:val="C00000"/>
          <w:sz w:val="21"/>
          <w:szCs w:val="21"/>
          <w:lang w:eastAsia="zh-CN"/>
        </w:rPr>
        <w:t>检验室</w:t>
      </w:r>
      <w:r>
        <w:rPr>
          <w:rFonts w:hint="eastAsia"/>
          <w:sz w:val="21"/>
          <w:szCs w:val="21"/>
          <w:lang w:eastAsia="zh-CN"/>
        </w:rPr>
        <w:t>全体员工在</w:t>
      </w:r>
      <w:r>
        <w:rPr>
          <w:rFonts w:hint="eastAsia"/>
          <w:color w:val="C00000"/>
          <w:sz w:val="21"/>
          <w:szCs w:val="21"/>
          <w:lang w:eastAsia="zh-CN"/>
        </w:rPr>
        <w:t>检验室负责人</w:t>
      </w:r>
      <w:r>
        <w:rPr>
          <w:rFonts w:hint="eastAsia"/>
          <w:sz w:val="21"/>
          <w:szCs w:val="21"/>
          <w:lang w:eastAsia="zh-CN"/>
        </w:rPr>
        <w:t>统一领导下，应秉持应对风险和机遇的思维，负责各自工作职责和工作过程中风险源辨识及初步风险评价、制定初步管控措施，经科主任审核同意，按照风险类别报单位有关负责人批准后实施。</w:t>
      </w:r>
    </w:p>
    <w:p w14:paraId="5568EA76" w14:textId="77777777" w:rsidR="00CE72B8" w:rsidRDefault="00AE7D12">
      <w:pPr>
        <w:pStyle w:val="3"/>
        <w:tabs>
          <w:tab w:val="left" w:pos="472"/>
        </w:tabs>
        <w:spacing w:before="7" w:line="400" w:lineRule="exact"/>
        <w:ind w:left="0" w:firstLine="0"/>
        <w:rPr>
          <w:lang w:eastAsia="zh-CN"/>
        </w:rPr>
      </w:pPr>
      <w:bookmarkStart w:id="75" w:name="3_程序"/>
      <w:bookmarkEnd w:id="75"/>
      <w:r>
        <w:rPr>
          <w:rFonts w:hint="eastAsia"/>
          <w:lang w:eastAsia="zh-CN"/>
        </w:rPr>
        <w:t>3 程序</w:t>
      </w:r>
    </w:p>
    <w:p w14:paraId="34F78550" w14:textId="77777777" w:rsidR="00CE72B8" w:rsidRDefault="00AE7D12">
      <w:pPr>
        <w:pStyle w:val="a5"/>
        <w:tabs>
          <w:tab w:val="left" w:pos="680"/>
        </w:tabs>
        <w:spacing w:before="37" w:line="400" w:lineRule="exact"/>
        <w:ind w:left="0" w:firstLineChars="200" w:firstLine="420"/>
        <w:rPr>
          <w:sz w:val="21"/>
          <w:szCs w:val="21"/>
          <w:lang w:eastAsia="zh-CN"/>
        </w:rPr>
      </w:pPr>
      <w:bookmarkStart w:id="76" w:name="3.1_总则"/>
      <w:bookmarkEnd w:id="76"/>
      <w:r>
        <w:rPr>
          <w:rFonts w:hint="eastAsia"/>
          <w:sz w:val="21"/>
          <w:szCs w:val="21"/>
          <w:lang w:eastAsia="zh-CN"/>
        </w:rPr>
        <w:t>3.1总则</w:t>
      </w:r>
    </w:p>
    <w:p w14:paraId="16C21CBD" w14:textId="77777777" w:rsidR="00CE72B8" w:rsidRDefault="00AE7D12">
      <w:pPr>
        <w:pStyle w:val="a3"/>
        <w:spacing w:before="37" w:line="400" w:lineRule="exact"/>
        <w:ind w:left="0" w:right="126" w:firstLineChars="200" w:firstLine="420"/>
        <w:jc w:val="both"/>
        <w:rPr>
          <w:lang w:eastAsia="zh-CN"/>
        </w:rPr>
      </w:pPr>
      <w:r>
        <w:rPr>
          <w:rFonts w:hint="eastAsia"/>
          <w:lang w:eastAsia="zh-CN"/>
        </w:rPr>
        <w:t>执行本程序以体现风险的预防性控制为主，反应性控制为辅的原则，为检验检测活动中应对风险和机遇提供科学的依据。为确保风险源辨识和风险评价的适用性，当检测工作中预采用新设备、新设施、新标准时，在实施之前，应对新设备、新设施、新标准实施过程中可能出现的风险源进行识别和风险评价，并据此调整相关的安全目标、管理方案和控制措施。</w:t>
      </w:r>
    </w:p>
    <w:p w14:paraId="2FD54DDC" w14:textId="77777777" w:rsidR="00CE72B8" w:rsidRDefault="00AE7D12">
      <w:pPr>
        <w:pStyle w:val="a5"/>
        <w:tabs>
          <w:tab w:val="left" w:pos="680"/>
        </w:tabs>
        <w:spacing w:before="7" w:line="400" w:lineRule="exact"/>
        <w:ind w:left="0" w:firstLineChars="200" w:firstLine="420"/>
        <w:rPr>
          <w:sz w:val="21"/>
          <w:szCs w:val="21"/>
          <w:lang w:eastAsia="zh-CN"/>
        </w:rPr>
      </w:pPr>
      <w:bookmarkStart w:id="77" w:name="3.2_风险源识别"/>
      <w:bookmarkEnd w:id="77"/>
      <w:r>
        <w:rPr>
          <w:rFonts w:hint="eastAsia"/>
          <w:sz w:val="21"/>
          <w:szCs w:val="21"/>
          <w:lang w:eastAsia="zh-CN"/>
        </w:rPr>
        <w:t>3.2 风险源识别</w:t>
      </w:r>
    </w:p>
    <w:p w14:paraId="2518CA8A" w14:textId="77777777" w:rsidR="00CE72B8" w:rsidRDefault="00AE7D12">
      <w:pPr>
        <w:pStyle w:val="a5"/>
        <w:tabs>
          <w:tab w:val="left" w:pos="836"/>
        </w:tabs>
        <w:spacing w:before="37" w:line="400" w:lineRule="exact"/>
        <w:ind w:left="0" w:firstLineChars="200" w:firstLine="420"/>
        <w:rPr>
          <w:color w:val="C00000"/>
          <w:sz w:val="21"/>
          <w:szCs w:val="21"/>
          <w:lang w:eastAsia="zh-CN"/>
        </w:rPr>
      </w:pPr>
      <w:r>
        <w:rPr>
          <w:rFonts w:hint="eastAsia"/>
          <w:color w:val="C00000"/>
          <w:sz w:val="21"/>
          <w:szCs w:val="21"/>
          <w:lang w:eastAsia="zh-CN"/>
        </w:rPr>
        <w:t>3.2.1安全风险（不限于）</w:t>
      </w:r>
    </w:p>
    <w:p w14:paraId="431ECCE6" w14:textId="77777777" w:rsidR="00CE72B8" w:rsidRDefault="00AE7D12">
      <w:pPr>
        <w:pStyle w:val="a3"/>
        <w:spacing w:before="37" w:line="400" w:lineRule="exact"/>
        <w:ind w:firstLineChars="100" w:firstLine="210"/>
        <w:rPr>
          <w:lang w:eastAsia="zh-CN"/>
        </w:rPr>
      </w:pPr>
      <w:r>
        <w:rPr>
          <w:rFonts w:hint="eastAsia"/>
          <w:lang w:eastAsia="zh-CN"/>
        </w:rPr>
        <w:t>a）历史的经验，现在的控制情况和可以预见的变化情况；</w:t>
      </w:r>
    </w:p>
    <w:p w14:paraId="0FA77950" w14:textId="77777777" w:rsidR="00CE72B8" w:rsidRDefault="00AE7D12">
      <w:pPr>
        <w:pStyle w:val="a3"/>
        <w:spacing w:before="37" w:line="400" w:lineRule="exact"/>
        <w:ind w:left="0" w:right="220" w:firstLineChars="200" w:firstLine="420"/>
        <w:jc w:val="both"/>
        <w:rPr>
          <w:lang w:eastAsia="zh-CN"/>
        </w:rPr>
      </w:pPr>
      <w:r>
        <w:rPr>
          <w:rFonts w:hint="eastAsia"/>
          <w:lang w:eastAsia="zh-CN"/>
        </w:rPr>
        <w:t>b）正常的检测工作、生活、设备维修、恶劣天气条件等异常情况，以及火灾等事故的紧急情况；</w:t>
      </w:r>
    </w:p>
    <w:p w14:paraId="26E598CD" w14:textId="77777777" w:rsidR="00CE72B8" w:rsidRDefault="00AE7D12">
      <w:pPr>
        <w:pStyle w:val="a3"/>
        <w:spacing w:before="7" w:line="400" w:lineRule="exact"/>
        <w:ind w:left="0" w:right="220" w:firstLineChars="200" w:firstLine="420"/>
        <w:jc w:val="both"/>
        <w:rPr>
          <w:lang w:eastAsia="zh-CN"/>
        </w:rPr>
      </w:pPr>
      <w:r>
        <w:rPr>
          <w:rFonts w:hint="eastAsia"/>
          <w:lang w:eastAsia="zh-CN"/>
        </w:rPr>
        <w:t>c）高处坠落、触电、物体打击、机械伤害、坍塌事故、粉尘及有害气体伤害、失火等伤</w:t>
      </w:r>
    </w:p>
    <w:tbl>
      <w:tblPr>
        <w:tblW w:w="8388" w:type="dxa"/>
        <w:tblInd w:w="103"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46DBF5A2" w14:textId="77777777">
        <w:trPr>
          <w:trHeight w:hRule="exact" w:val="428"/>
        </w:trPr>
        <w:tc>
          <w:tcPr>
            <w:tcW w:w="4068" w:type="dxa"/>
            <w:gridSpan w:val="2"/>
            <w:vMerge w:val="restart"/>
            <w:tcBorders>
              <w:left w:val="nil"/>
              <w:right w:val="single" w:sz="4" w:space="0" w:color="000000"/>
            </w:tcBorders>
          </w:tcPr>
          <w:p w14:paraId="5123C6CA" w14:textId="77777777" w:rsidR="00CE72B8" w:rsidRDefault="00AE7D12">
            <w:pPr>
              <w:spacing w:line="400" w:lineRule="exact"/>
              <w:ind w:left="646" w:right="644" w:firstLineChars="200" w:firstLine="420"/>
              <w:jc w:val="center"/>
              <w:rPr>
                <w:sz w:val="21"/>
                <w:szCs w:val="21"/>
                <w:lang w:eastAsia="zh-CN"/>
              </w:rPr>
            </w:pPr>
            <w:r>
              <w:rPr>
                <w:rFonts w:hint="eastAsia"/>
                <w:sz w:val="21"/>
                <w:szCs w:val="21"/>
                <w:lang w:eastAsia="zh-CN"/>
              </w:rPr>
              <w:lastRenderedPageBreak/>
              <w:t>海洋产品及环境检测平台程序文件</w:t>
            </w:r>
          </w:p>
        </w:tc>
        <w:tc>
          <w:tcPr>
            <w:tcW w:w="1260" w:type="dxa"/>
            <w:tcBorders>
              <w:left w:val="single" w:sz="4" w:space="0" w:color="000000"/>
              <w:bottom w:val="single" w:sz="4" w:space="0" w:color="000000"/>
              <w:right w:val="single" w:sz="4" w:space="0" w:color="000000"/>
            </w:tcBorders>
          </w:tcPr>
          <w:p w14:paraId="648E16D0" w14:textId="77777777" w:rsidR="00CE72B8" w:rsidRDefault="00AE7D12">
            <w:pPr>
              <w:spacing w:line="400" w:lineRule="exact"/>
              <w:ind w:right="2"/>
              <w:jc w:val="center"/>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tcPr>
          <w:p w14:paraId="3A0E04D3" w14:textId="77777777" w:rsidR="00CE72B8" w:rsidRDefault="00AE7D12">
            <w:pPr>
              <w:spacing w:before="19" w:line="400" w:lineRule="exact"/>
              <w:ind w:left="6" w:right="4" w:firstLineChars="200" w:firstLine="420"/>
              <w:jc w:val="center"/>
              <w:rPr>
                <w:sz w:val="21"/>
                <w:szCs w:val="21"/>
              </w:rPr>
            </w:pPr>
            <w:r>
              <w:rPr>
                <w:rFonts w:hint="eastAsia"/>
                <w:sz w:val="21"/>
                <w:szCs w:val="21"/>
                <w:lang w:eastAsia="zh-CN"/>
              </w:rPr>
              <w:t>JCPT</w:t>
            </w:r>
            <w:r>
              <w:rPr>
                <w:rFonts w:hint="eastAsia"/>
                <w:sz w:val="21"/>
                <w:szCs w:val="21"/>
              </w:rPr>
              <w:t>-CX-</w:t>
            </w:r>
            <w:r>
              <w:rPr>
                <w:rFonts w:hint="eastAsia"/>
                <w:sz w:val="21"/>
                <w:szCs w:val="21"/>
                <w:lang w:eastAsia="zh-CN"/>
              </w:rPr>
              <w:t>39</w:t>
            </w:r>
            <w:r>
              <w:rPr>
                <w:rFonts w:hint="eastAsia"/>
                <w:sz w:val="21"/>
                <w:szCs w:val="21"/>
              </w:rPr>
              <w:t>-201</w:t>
            </w:r>
            <w:r>
              <w:rPr>
                <w:rFonts w:hint="eastAsia"/>
                <w:sz w:val="21"/>
                <w:szCs w:val="21"/>
                <w:lang w:eastAsia="zh-CN"/>
              </w:rPr>
              <w:t>9</w:t>
            </w:r>
            <w:r>
              <w:rPr>
                <w:rFonts w:hint="eastAsia"/>
                <w:sz w:val="21"/>
                <w:szCs w:val="21"/>
              </w:rPr>
              <w:t>-1.0</w:t>
            </w:r>
          </w:p>
        </w:tc>
      </w:tr>
      <w:tr w:rsidR="00CE72B8" w14:paraId="3D709674" w14:textId="77777777">
        <w:trPr>
          <w:trHeight w:hRule="exact" w:val="416"/>
        </w:trPr>
        <w:tc>
          <w:tcPr>
            <w:tcW w:w="4068" w:type="dxa"/>
            <w:gridSpan w:val="2"/>
            <w:vMerge/>
            <w:tcBorders>
              <w:left w:val="nil"/>
              <w:bottom w:val="single" w:sz="4" w:space="0" w:color="000000"/>
              <w:right w:val="single" w:sz="4" w:space="0" w:color="000000"/>
            </w:tcBorders>
          </w:tcPr>
          <w:p w14:paraId="7F6B1FAA"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4BAAB877" w14:textId="77777777" w:rsidR="00CE72B8" w:rsidRDefault="00AE7D12">
            <w:pPr>
              <w:tabs>
                <w:tab w:val="left" w:pos="419"/>
              </w:tabs>
              <w:spacing w:line="400" w:lineRule="exact"/>
              <w:ind w:right="1"/>
              <w:jc w:val="center"/>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tcPr>
          <w:p w14:paraId="6F7382DF" w14:textId="77777777" w:rsidR="00CE72B8" w:rsidRDefault="00AE7D12">
            <w:pPr>
              <w:tabs>
                <w:tab w:val="left" w:pos="945"/>
              </w:tabs>
              <w:spacing w:line="400" w:lineRule="exact"/>
              <w:ind w:right="4" w:firstLineChars="200" w:firstLine="420"/>
              <w:jc w:val="center"/>
              <w:rPr>
                <w:sz w:val="21"/>
                <w:szCs w:val="21"/>
              </w:rPr>
            </w:pPr>
            <w:r>
              <w:rPr>
                <w:rFonts w:hint="eastAsia"/>
                <w:sz w:val="21"/>
                <w:szCs w:val="21"/>
              </w:rPr>
              <w:t xml:space="preserve">第 </w:t>
            </w:r>
            <w:r>
              <w:rPr>
                <w:rFonts w:hint="eastAsia"/>
                <w:sz w:val="21"/>
                <w:szCs w:val="21"/>
                <w:lang w:eastAsia="zh-CN"/>
              </w:rPr>
              <w:t>2</w:t>
            </w:r>
            <w:r>
              <w:rPr>
                <w:rFonts w:hint="eastAsia"/>
                <w:sz w:val="21"/>
                <w:szCs w:val="21"/>
              </w:rPr>
              <w:t xml:space="preserve">  页</w:t>
            </w:r>
            <w:r>
              <w:rPr>
                <w:rFonts w:hint="eastAsia"/>
                <w:sz w:val="21"/>
                <w:szCs w:val="21"/>
              </w:rPr>
              <w:tab/>
              <w:t xml:space="preserve">共 </w:t>
            </w:r>
            <w:r>
              <w:rPr>
                <w:rFonts w:hint="eastAsia"/>
                <w:sz w:val="21"/>
                <w:szCs w:val="21"/>
                <w:lang w:eastAsia="zh-CN"/>
              </w:rPr>
              <w:t>6</w:t>
            </w:r>
            <w:r>
              <w:rPr>
                <w:rFonts w:hint="eastAsia"/>
                <w:sz w:val="21"/>
                <w:szCs w:val="21"/>
              </w:rPr>
              <w:t xml:space="preserve"> 页</w:t>
            </w:r>
          </w:p>
        </w:tc>
      </w:tr>
      <w:tr w:rsidR="00CE72B8" w14:paraId="10EB7F18" w14:textId="77777777">
        <w:trPr>
          <w:trHeight w:hRule="exact" w:val="383"/>
        </w:trPr>
        <w:tc>
          <w:tcPr>
            <w:tcW w:w="1008" w:type="dxa"/>
            <w:vMerge w:val="restart"/>
            <w:tcBorders>
              <w:top w:val="single" w:sz="4" w:space="0" w:color="000000"/>
              <w:left w:val="nil"/>
              <w:right w:val="single" w:sz="4" w:space="0" w:color="000000"/>
            </w:tcBorders>
          </w:tcPr>
          <w:p w14:paraId="2348BA48" w14:textId="77777777" w:rsidR="00CE72B8" w:rsidRDefault="00AE7D12">
            <w:pPr>
              <w:spacing w:before="106" w:line="400" w:lineRule="exact"/>
              <w:jc w:val="center"/>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tcPr>
          <w:p w14:paraId="381F2357" w14:textId="77777777" w:rsidR="00CE72B8" w:rsidRDefault="00AE7D12">
            <w:pPr>
              <w:spacing w:before="106" w:line="280" w:lineRule="exact"/>
              <w:jc w:val="center"/>
              <w:rPr>
                <w:sz w:val="21"/>
                <w:szCs w:val="21"/>
                <w:lang w:eastAsia="zh-CN"/>
              </w:rPr>
            </w:pPr>
            <w:r>
              <w:rPr>
                <w:rFonts w:hint="eastAsia"/>
                <w:sz w:val="21"/>
                <w:szCs w:val="21"/>
                <w:lang w:eastAsia="zh-CN"/>
              </w:rPr>
              <w:t>39 风险管控程序</w:t>
            </w:r>
          </w:p>
        </w:tc>
        <w:tc>
          <w:tcPr>
            <w:tcW w:w="1260" w:type="dxa"/>
            <w:tcBorders>
              <w:top w:val="single" w:sz="4" w:space="0" w:color="000000"/>
              <w:left w:val="single" w:sz="4" w:space="0" w:color="000000"/>
              <w:bottom w:val="single" w:sz="4" w:space="0" w:color="000000"/>
              <w:right w:val="single" w:sz="4" w:space="0" w:color="000000"/>
            </w:tcBorders>
          </w:tcPr>
          <w:p w14:paraId="1D9B8983" w14:textId="77777777" w:rsidR="00CE72B8" w:rsidRDefault="00AE7D12">
            <w:pPr>
              <w:spacing w:line="400" w:lineRule="exact"/>
              <w:ind w:right="1"/>
              <w:jc w:val="center"/>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tcPr>
          <w:p w14:paraId="72F73650" w14:textId="77777777" w:rsidR="00CE72B8" w:rsidRDefault="00AE7D12">
            <w:pPr>
              <w:spacing w:line="400" w:lineRule="exact"/>
              <w:ind w:left="2" w:right="4" w:firstLineChars="200" w:firstLine="420"/>
              <w:jc w:val="center"/>
              <w:rPr>
                <w:sz w:val="21"/>
                <w:szCs w:val="21"/>
              </w:rPr>
            </w:pPr>
            <w:r>
              <w:rPr>
                <w:rFonts w:hint="eastAsia"/>
                <w:sz w:val="21"/>
                <w:szCs w:val="21"/>
              </w:rPr>
              <w:t>第 201</w:t>
            </w:r>
            <w:r>
              <w:rPr>
                <w:rFonts w:hint="eastAsia"/>
                <w:sz w:val="21"/>
                <w:szCs w:val="21"/>
                <w:lang w:eastAsia="zh-CN"/>
              </w:rPr>
              <w:t>9</w:t>
            </w:r>
            <w:r>
              <w:rPr>
                <w:rFonts w:hint="eastAsia"/>
                <w:sz w:val="21"/>
                <w:szCs w:val="21"/>
              </w:rPr>
              <w:t xml:space="preserve"> 版 第 0 次修订</w:t>
            </w:r>
          </w:p>
        </w:tc>
      </w:tr>
      <w:tr w:rsidR="00CE72B8" w14:paraId="0A273582" w14:textId="77777777">
        <w:trPr>
          <w:trHeight w:hRule="exact" w:val="393"/>
        </w:trPr>
        <w:tc>
          <w:tcPr>
            <w:tcW w:w="1008" w:type="dxa"/>
            <w:vMerge/>
            <w:tcBorders>
              <w:left w:val="nil"/>
              <w:right w:val="single" w:sz="4" w:space="0" w:color="000000"/>
            </w:tcBorders>
          </w:tcPr>
          <w:p w14:paraId="35778214" w14:textId="77777777" w:rsidR="00CE72B8" w:rsidRDefault="00CE72B8">
            <w:pPr>
              <w:spacing w:line="400" w:lineRule="exact"/>
              <w:ind w:firstLineChars="200" w:firstLine="420"/>
              <w:rPr>
                <w:sz w:val="21"/>
                <w:szCs w:val="21"/>
              </w:rPr>
            </w:pPr>
          </w:p>
        </w:tc>
        <w:tc>
          <w:tcPr>
            <w:tcW w:w="3060" w:type="dxa"/>
            <w:vMerge/>
            <w:tcBorders>
              <w:left w:val="single" w:sz="4" w:space="0" w:color="000000"/>
              <w:right w:val="single" w:sz="4" w:space="0" w:color="000000"/>
            </w:tcBorders>
          </w:tcPr>
          <w:p w14:paraId="44C6023F"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right w:val="single" w:sz="4" w:space="0" w:color="000000"/>
            </w:tcBorders>
          </w:tcPr>
          <w:p w14:paraId="7B510193" w14:textId="77777777" w:rsidR="00CE72B8" w:rsidRDefault="00AE7D12">
            <w:pPr>
              <w:spacing w:line="400" w:lineRule="exact"/>
              <w:ind w:right="2"/>
              <w:jc w:val="center"/>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tcPr>
          <w:p w14:paraId="6DB66AAC" w14:textId="77777777" w:rsidR="00CE72B8" w:rsidRDefault="00AE7D12">
            <w:pPr>
              <w:spacing w:line="400" w:lineRule="exact"/>
              <w:ind w:left="3" w:right="4" w:firstLineChars="200" w:firstLine="420"/>
              <w:jc w:val="center"/>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1</w:t>
            </w:r>
            <w:r>
              <w:rPr>
                <w:rFonts w:hint="eastAsia"/>
                <w:sz w:val="21"/>
                <w:szCs w:val="21"/>
                <w:lang w:eastAsia="zh-CN"/>
              </w:rPr>
              <w:t>0</w:t>
            </w:r>
            <w:r>
              <w:rPr>
                <w:rFonts w:hint="eastAsia"/>
                <w:sz w:val="21"/>
                <w:szCs w:val="21"/>
              </w:rPr>
              <w:t xml:space="preserve"> 月 01 日</w:t>
            </w:r>
          </w:p>
        </w:tc>
      </w:tr>
    </w:tbl>
    <w:p w14:paraId="1D3C7ACB" w14:textId="77777777" w:rsidR="00CE72B8" w:rsidRDefault="00AE7D12">
      <w:pPr>
        <w:pStyle w:val="a3"/>
        <w:spacing w:before="7" w:line="400" w:lineRule="exact"/>
        <w:ind w:left="0" w:right="220"/>
        <w:jc w:val="both"/>
      </w:pPr>
      <w:r>
        <w:rPr>
          <w:rFonts w:hint="eastAsia"/>
        </w:rPr>
        <w:t>害类型；</w:t>
      </w:r>
    </w:p>
    <w:p w14:paraId="343F8AEC" w14:textId="77777777" w:rsidR="00CE72B8" w:rsidRDefault="00AE7D12">
      <w:pPr>
        <w:pStyle w:val="a3"/>
        <w:spacing w:before="7" w:line="400" w:lineRule="exact"/>
        <w:ind w:left="0" w:right="114" w:firstLineChars="200" w:firstLine="420"/>
        <w:rPr>
          <w:lang w:eastAsia="zh-CN"/>
        </w:rPr>
      </w:pPr>
      <w:r>
        <w:rPr>
          <w:rFonts w:hint="eastAsia"/>
          <w:lang w:eastAsia="zh-CN"/>
        </w:rPr>
        <w:t>d)检验检测活动中，如机械、电气、高低温、高压、火灾爆炸、噪声、振动、呼吸危害、毒物、辐射、化学、非电离辐射危险源；</w:t>
      </w:r>
    </w:p>
    <w:p w14:paraId="04C15D06" w14:textId="77777777" w:rsidR="00CE72B8" w:rsidRDefault="00AE7D12">
      <w:pPr>
        <w:pStyle w:val="a3"/>
        <w:spacing w:before="7" w:line="400" w:lineRule="exact"/>
        <w:ind w:left="0" w:right="114" w:firstLineChars="200" w:firstLine="420"/>
        <w:rPr>
          <w:lang w:eastAsia="zh-CN"/>
        </w:rPr>
      </w:pPr>
      <w:r>
        <w:rPr>
          <w:rFonts w:hint="eastAsia"/>
          <w:lang w:eastAsia="zh-CN"/>
        </w:rPr>
        <w:t>e)化学危险源辨识应考虑的因素涉及检测人员、仪器设备、检测用原辅材料、试验环境条件和防护措施、检测方法、检测工作量和时间等，尤其应考虑检测涉及的危险化学品(包括有毒有害、易燃易爆、腐蚀性和易制毒试剂试药、易燃易爆气瓶等)，以及实验过程中产生的有毒有害物质等。</w:t>
      </w:r>
    </w:p>
    <w:p w14:paraId="091A6821" w14:textId="77777777" w:rsidR="00CE72B8" w:rsidRDefault="00AE7D12">
      <w:pPr>
        <w:pStyle w:val="a3"/>
        <w:spacing w:before="7" w:line="400" w:lineRule="exact"/>
        <w:ind w:firstLineChars="100" w:firstLine="210"/>
        <w:rPr>
          <w:lang w:eastAsia="zh-CN"/>
        </w:rPr>
      </w:pPr>
      <w:r>
        <w:rPr>
          <w:rFonts w:hint="eastAsia"/>
          <w:lang w:eastAsia="zh-CN"/>
        </w:rPr>
        <w:t>f)安全检查发现的风险源是否消除等。</w:t>
      </w:r>
    </w:p>
    <w:p w14:paraId="55196F43" w14:textId="77777777" w:rsidR="00CE72B8" w:rsidRDefault="00AE7D12">
      <w:pPr>
        <w:pStyle w:val="a3"/>
        <w:spacing w:before="35" w:line="400" w:lineRule="exact"/>
        <w:ind w:left="0" w:firstLineChars="200" w:firstLine="420"/>
        <w:rPr>
          <w:lang w:eastAsia="zh-CN"/>
        </w:rPr>
      </w:pPr>
      <w:r>
        <w:rPr>
          <w:rFonts w:hint="eastAsia"/>
          <w:lang w:eastAsia="zh-CN"/>
        </w:rPr>
        <w:t>g)其它可能对安全造成风险的因素。</w:t>
      </w:r>
    </w:p>
    <w:p w14:paraId="4BCE3CCC" w14:textId="77777777" w:rsidR="00CE72B8" w:rsidRDefault="00AE7D12">
      <w:pPr>
        <w:pStyle w:val="a3"/>
        <w:spacing w:before="35" w:line="400" w:lineRule="exact"/>
        <w:ind w:left="0" w:firstLineChars="200" w:firstLine="420"/>
        <w:rPr>
          <w:color w:val="C00000"/>
          <w:lang w:eastAsia="zh-CN"/>
        </w:rPr>
      </w:pPr>
      <w:r>
        <w:rPr>
          <w:rFonts w:hint="eastAsia"/>
          <w:color w:val="C00000"/>
          <w:lang w:eastAsia="zh-CN"/>
        </w:rPr>
        <w:t>3.2.2 影响检验检测准确可靠的风险（不限于）</w:t>
      </w:r>
    </w:p>
    <w:p w14:paraId="41FF47AF" w14:textId="77777777" w:rsidR="00CE72B8" w:rsidRDefault="00AE7D12">
      <w:pPr>
        <w:pStyle w:val="a3"/>
        <w:spacing w:before="37" w:line="400" w:lineRule="exact"/>
        <w:ind w:left="0" w:firstLineChars="200" w:firstLine="420"/>
        <w:rPr>
          <w:lang w:eastAsia="zh-CN"/>
        </w:rPr>
      </w:pPr>
      <w:r>
        <w:rPr>
          <w:rFonts w:hint="eastAsia"/>
          <w:lang w:eastAsia="zh-CN"/>
        </w:rPr>
        <w:t>a)是否违反法律法规；</w:t>
      </w:r>
    </w:p>
    <w:p w14:paraId="796DDBCA" w14:textId="77777777" w:rsidR="00CE72B8" w:rsidRDefault="00AE7D12">
      <w:pPr>
        <w:pStyle w:val="a3"/>
        <w:spacing w:before="37" w:line="400" w:lineRule="exact"/>
        <w:ind w:firstLineChars="100" w:firstLine="210"/>
        <w:rPr>
          <w:lang w:eastAsia="zh-CN"/>
        </w:rPr>
      </w:pPr>
      <w:r>
        <w:rPr>
          <w:rFonts w:hint="eastAsia"/>
          <w:lang w:eastAsia="zh-CN"/>
        </w:rPr>
        <w:t>b)是否违反操作规程；</w:t>
      </w:r>
    </w:p>
    <w:p w14:paraId="0695BEB6" w14:textId="77777777" w:rsidR="00CE72B8" w:rsidRDefault="00AE7D12">
      <w:pPr>
        <w:pStyle w:val="a3"/>
        <w:spacing w:before="37" w:line="400" w:lineRule="exact"/>
        <w:ind w:firstLineChars="100" w:firstLine="210"/>
        <w:rPr>
          <w:lang w:eastAsia="zh-CN"/>
        </w:rPr>
      </w:pPr>
      <w:r>
        <w:rPr>
          <w:rFonts w:hint="eastAsia"/>
          <w:lang w:eastAsia="zh-CN"/>
        </w:rPr>
        <w:t>c)试剂试药、实验用水的安全性和有效性；</w:t>
      </w:r>
    </w:p>
    <w:p w14:paraId="39C1F601" w14:textId="77777777" w:rsidR="00CE72B8" w:rsidRDefault="00AE7D12">
      <w:pPr>
        <w:pStyle w:val="a3"/>
        <w:spacing w:before="37" w:line="400" w:lineRule="exact"/>
        <w:ind w:firstLineChars="100" w:firstLine="210"/>
        <w:rPr>
          <w:lang w:eastAsia="zh-CN"/>
        </w:rPr>
      </w:pPr>
      <w:r>
        <w:rPr>
          <w:rFonts w:hint="eastAsia"/>
          <w:lang w:eastAsia="zh-CN"/>
        </w:rPr>
        <w:t>d)量值溯源仪器设备的适用性、稳定性和准确性；</w:t>
      </w:r>
    </w:p>
    <w:p w14:paraId="61074C71" w14:textId="77777777" w:rsidR="00CE72B8" w:rsidRDefault="00AE7D12">
      <w:pPr>
        <w:spacing w:before="37" w:line="400" w:lineRule="exact"/>
        <w:ind w:firstLineChars="200" w:firstLine="420"/>
        <w:rPr>
          <w:sz w:val="21"/>
          <w:szCs w:val="21"/>
          <w:lang w:eastAsia="zh-CN"/>
        </w:rPr>
      </w:pPr>
      <w:r>
        <w:rPr>
          <w:rFonts w:hint="eastAsia"/>
          <w:sz w:val="21"/>
          <w:szCs w:val="21"/>
          <w:lang w:eastAsia="zh-CN"/>
        </w:rPr>
        <w:t>e)质量标准、对照品（或标准物质、标准溶液）的有效性；</w:t>
      </w:r>
    </w:p>
    <w:p w14:paraId="700C8136" w14:textId="77777777" w:rsidR="00CE72B8" w:rsidRDefault="00AE7D12">
      <w:pPr>
        <w:pStyle w:val="a3"/>
        <w:spacing w:before="37" w:line="400" w:lineRule="exact"/>
        <w:ind w:firstLineChars="100" w:firstLine="210"/>
        <w:rPr>
          <w:lang w:eastAsia="zh-CN"/>
        </w:rPr>
      </w:pPr>
      <w:r>
        <w:rPr>
          <w:rFonts w:hint="eastAsia"/>
          <w:lang w:eastAsia="zh-CN"/>
        </w:rPr>
        <w:t>f)新标准、新设备、新人员的启用；</w:t>
      </w:r>
    </w:p>
    <w:p w14:paraId="2AC5DF9E" w14:textId="77777777" w:rsidR="00CE72B8" w:rsidRDefault="00AE7D12">
      <w:pPr>
        <w:spacing w:before="37" w:line="400" w:lineRule="exact"/>
        <w:ind w:firstLineChars="200" w:firstLine="420"/>
        <w:rPr>
          <w:sz w:val="21"/>
          <w:szCs w:val="21"/>
          <w:lang w:eastAsia="zh-CN"/>
        </w:rPr>
      </w:pPr>
      <w:r>
        <w:rPr>
          <w:rFonts w:hint="eastAsia"/>
          <w:sz w:val="21"/>
          <w:szCs w:val="21"/>
          <w:lang w:eastAsia="zh-CN"/>
        </w:rPr>
        <w:t>g)实验样品的可靠性（包括样品的代表性、均匀性和贮存环境）；</w:t>
      </w:r>
    </w:p>
    <w:p w14:paraId="04207290" w14:textId="77777777" w:rsidR="00CE72B8" w:rsidRDefault="00AE7D12">
      <w:pPr>
        <w:spacing w:before="37" w:line="400" w:lineRule="exact"/>
        <w:ind w:firstLineChars="200" w:firstLine="420"/>
        <w:rPr>
          <w:sz w:val="21"/>
          <w:szCs w:val="21"/>
          <w:lang w:eastAsia="zh-CN"/>
        </w:rPr>
      </w:pPr>
      <w:r>
        <w:rPr>
          <w:rFonts w:hint="eastAsia"/>
          <w:sz w:val="21"/>
          <w:szCs w:val="21"/>
          <w:lang w:eastAsia="zh-CN"/>
        </w:rPr>
        <w:t>h)实验记录和数据的真实性、可靠性和完整性；</w:t>
      </w:r>
    </w:p>
    <w:p w14:paraId="6BD7C0B2" w14:textId="77777777" w:rsidR="00CE72B8" w:rsidRDefault="00AE7D12">
      <w:pPr>
        <w:spacing w:before="37" w:line="400" w:lineRule="exact"/>
        <w:ind w:firstLineChars="200" w:firstLine="420"/>
        <w:rPr>
          <w:sz w:val="21"/>
          <w:szCs w:val="21"/>
          <w:lang w:eastAsia="zh-CN"/>
        </w:rPr>
      </w:pPr>
      <w:r>
        <w:rPr>
          <w:rFonts w:hint="eastAsia"/>
          <w:sz w:val="21"/>
          <w:szCs w:val="21"/>
          <w:lang w:eastAsia="zh-CN"/>
        </w:rPr>
        <w:t>i)人员技术能力、责任心和工作态度；</w:t>
      </w:r>
    </w:p>
    <w:p w14:paraId="4F086A51" w14:textId="77777777" w:rsidR="00CE72B8" w:rsidRDefault="00AE7D12">
      <w:pPr>
        <w:pStyle w:val="a3"/>
        <w:spacing w:before="37" w:line="400" w:lineRule="exact"/>
        <w:ind w:firstLineChars="100" w:firstLine="210"/>
        <w:rPr>
          <w:lang w:eastAsia="zh-CN"/>
        </w:rPr>
      </w:pPr>
      <w:r>
        <w:rPr>
          <w:rFonts w:hint="eastAsia"/>
          <w:lang w:eastAsia="zh-CN"/>
        </w:rPr>
        <w:t>j)实验室内外部环境的适宜性；</w:t>
      </w:r>
    </w:p>
    <w:p w14:paraId="10E396CC" w14:textId="77777777" w:rsidR="00CE72B8" w:rsidRDefault="00AE7D12">
      <w:pPr>
        <w:pStyle w:val="3"/>
        <w:spacing w:line="400" w:lineRule="exact"/>
        <w:ind w:leftChars="184" w:left="405" w:firstLineChars="28" w:firstLine="59"/>
        <w:jc w:val="left"/>
        <w:rPr>
          <w:b w:val="0"/>
          <w:bCs w:val="0"/>
          <w:lang w:eastAsia="zh-CN"/>
        </w:rPr>
      </w:pPr>
      <w:r>
        <w:rPr>
          <w:rFonts w:hint="eastAsia"/>
          <w:b w:val="0"/>
          <w:bCs w:val="0"/>
          <w:lang w:eastAsia="zh-CN"/>
        </w:rPr>
        <w:t>k)供应商、服务商资质、经营范围适宜性；</w:t>
      </w:r>
    </w:p>
    <w:p w14:paraId="061CBCC5" w14:textId="77777777" w:rsidR="00CE72B8" w:rsidRDefault="00AE7D12">
      <w:pPr>
        <w:pStyle w:val="a3"/>
        <w:spacing w:before="37" w:line="400" w:lineRule="exact"/>
        <w:ind w:firstLineChars="100" w:firstLine="210"/>
        <w:rPr>
          <w:lang w:eastAsia="zh-CN"/>
        </w:rPr>
      </w:pPr>
      <w:r>
        <w:rPr>
          <w:rFonts w:hint="eastAsia"/>
          <w:lang w:eastAsia="zh-CN"/>
        </w:rPr>
        <w:t>l) 实验室结构和布局、区域功能的适宜性；</w:t>
      </w:r>
    </w:p>
    <w:p w14:paraId="17828EEF" w14:textId="77777777" w:rsidR="00CE72B8" w:rsidRDefault="00AE7D12">
      <w:pPr>
        <w:pStyle w:val="a3"/>
        <w:spacing w:before="37" w:line="400" w:lineRule="exact"/>
        <w:ind w:firstLineChars="100" w:firstLine="210"/>
        <w:rPr>
          <w:lang w:eastAsia="zh-CN"/>
        </w:rPr>
      </w:pPr>
      <w:r>
        <w:rPr>
          <w:rFonts w:hint="eastAsia"/>
          <w:lang w:eastAsia="zh-CN"/>
        </w:rPr>
        <w:t>m)非工作时间进行检验检测活动；</w:t>
      </w:r>
    </w:p>
    <w:p w14:paraId="06B2379A" w14:textId="77777777" w:rsidR="00CE72B8" w:rsidRDefault="00AE7D12">
      <w:pPr>
        <w:pStyle w:val="3"/>
        <w:spacing w:line="400" w:lineRule="exact"/>
        <w:ind w:left="0" w:firstLineChars="200" w:firstLine="420"/>
        <w:jc w:val="left"/>
        <w:rPr>
          <w:b w:val="0"/>
          <w:bCs w:val="0"/>
          <w:lang w:eastAsia="zh-CN"/>
        </w:rPr>
      </w:pPr>
      <w:r>
        <w:rPr>
          <w:rFonts w:hint="eastAsia"/>
          <w:b w:val="0"/>
          <w:bCs w:val="0"/>
          <w:lang w:eastAsia="zh-CN"/>
        </w:rPr>
        <w:t>n)自动化仪器或数据处理设备被恶意侵入或修改数据</w:t>
      </w:r>
    </w:p>
    <w:p w14:paraId="7E0BBB13" w14:textId="77777777" w:rsidR="00CE72B8" w:rsidRDefault="00AE7D12">
      <w:pPr>
        <w:pStyle w:val="3"/>
        <w:spacing w:line="400" w:lineRule="exact"/>
        <w:ind w:leftChars="184" w:left="405" w:firstLineChars="28" w:firstLine="59"/>
        <w:jc w:val="left"/>
        <w:rPr>
          <w:b w:val="0"/>
          <w:bCs w:val="0"/>
          <w:lang w:eastAsia="zh-CN"/>
        </w:rPr>
      </w:pPr>
      <w:r>
        <w:rPr>
          <w:rFonts w:hint="eastAsia"/>
          <w:b w:val="0"/>
          <w:bCs w:val="0"/>
          <w:lang w:eastAsia="zh-CN"/>
        </w:rPr>
        <w:t>o)长时间疲劳工作</w:t>
      </w:r>
    </w:p>
    <w:p w14:paraId="2314C795" w14:textId="77777777" w:rsidR="00CE72B8" w:rsidRDefault="00AE7D12">
      <w:pPr>
        <w:spacing w:before="37" w:line="400" w:lineRule="exact"/>
        <w:ind w:firstLineChars="200" w:firstLine="420"/>
        <w:rPr>
          <w:sz w:val="21"/>
          <w:szCs w:val="21"/>
          <w:lang w:eastAsia="zh-CN"/>
        </w:rPr>
      </w:pPr>
      <w:r>
        <w:rPr>
          <w:rFonts w:hint="eastAsia"/>
          <w:sz w:val="21"/>
          <w:szCs w:val="21"/>
          <w:lang w:eastAsia="zh-CN"/>
        </w:rPr>
        <w:t>p)保密工作及其它可能的影响因素。</w:t>
      </w:r>
    </w:p>
    <w:p w14:paraId="6F396662" w14:textId="77777777" w:rsidR="00CE72B8" w:rsidRDefault="00AE7D12">
      <w:pPr>
        <w:pStyle w:val="a5"/>
        <w:tabs>
          <w:tab w:val="left" w:pos="836"/>
        </w:tabs>
        <w:spacing w:before="37" w:line="400" w:lineRule="exact"/>
        <w:ind w:left="0" w:firstLineChars="200" w:firstLine="420"/>
        <w:jc w:val="left"/>
        <w:rPr>
          <w:color w:val="C00000"/>
          <w:sz w:val="21"/>
          <w:szCs w:val="21"/>
          <w:lang w:eastAsia="zh-CN"/>
        </w:rPr>
      </w:pPr>
      <w:r>
        <w:rPr>
          <w:rFonts w:hint="eastAsia"/>
          <w:color w:val="C00000"/>
          <w:sz w:val="21"/>
          <w:szCs w:val="21"/>
          <w:lang w:eastAsia="zh-CN"/>
        </w:rPr>
        <w:t>3.2.3 质量体系运行风险（不限于）</w:t>
      </w:r>
    </w:p>
    <w:p w14:paraId="0819B3D8" w14:textId="77777777" w:rsidR="00CE72B8" w:rsidRDefault="00AE7D12">
      <w:pPr>
        <w:pStyle w:val="a3"/>
        <w:spacing w:before="37" w:line="400" w:lineRule="exact"/>
        <w:ind w:firstLineChars="100" w:firstLine="210"/>
        <w:rPr>
          <w:lang w:eastAsia="zh-CN"/>
        </w:rPr>
      </w:pPr>
      <w:r>
        <w:rPr>
          <w:rFonts w:hint="eastAsia"/>
          <w:lang w:eastAsia="zh-CN"/>
        </w:rPr>
        <w:t>a)是否违反法律法规；</w:t>
      </w:r>
    </w:p>
    <w:p w14:paraId="5D150ADB" w14:textId="77777777" w:rsidR="00CE72B8" w:rsidRDefault="00AE7D12">
      <w:pPr>
        <w:pStyle w:val="a3"/>
        <w:spacing w:before="37" w:line="400" w:lineRule="exact"/>
        <w:ind w:firstLineChars="100" w:firstLine="210"/>
        <w:rPr>
          <w:lang w:eastAsia="zh-CN"/>
        </w:rPr>
      </w:pPr>
      <w:r>
        <w:rPr>
          <w:rFonts w:hint="eastAsia"/>
          <w:lang w:eastAsia="zh-CN"/>
        </w:rPr>
        <w:t>b)检验检测活动是否超出资质认定的范围；</w:t>
      </w:r>
    </w:p>
    <w:p w14:paraId="0B4E65E7" w14:textId="77777777" w:rsidR="00CE72B8" w:rsidRDefault="00AE7D12">
      <w:pPr>
        <w:pStyle w:val="a3"/>
        <w:spacing w:before="37" w:line="400" w:lineRule="exact"/>
        <w:ind w:firstLineChars="100" w:firstLine="210"/>
        <w:rPr>
          <w:lang w:eastAsia="zh-CN"/>
        </w:rPr>
      </w:pPr>
      <w:r>
        <w:rPr>
          <w:rFonts w:hint="eastAsia"/>
          <w:lang w:eastAsia="zh-CN"/>
        </w:rPr>
        <w:t>c)是否违反体系文件的规定：如质量方针、质量目标、质量承诺、程序文件等；</w:t>
      </w:r>
    </w:p>
    <w:p w14:paraId="59A80970" w14:textId="77777777" w:rsidR="00CE72B8" w:rsidRDefault="00AE7D12">
      <w:pPr>
        <w:pStyle w:val="a3"/>
        <w:spacing w:before="37" w:line="400" w:lineRule="exact"/>
        <w:ind w:firstLineChars="100" w:firstLine="210"/>
        <w:rPr>
          <w:lang w:eastAsia="zh-CN"/>
        </w:rPr>
      </w:pPr>
      <w:r>
        <w:rPr>
          <w:rFonts w:hint="eastAsia"/>
          <w:lang w:eastAsia="zh-CN"/>
        </w:rPr>
        <w:t>d)是否使用了应检定/校准而未经检定/校准的仪器设备；</w:t>
      </w:r>
    </w:p>
    <w:p w14:paraId="1E7EE236" w14:textId="77777777" w:rsidR="00CE72B8" w:rsidRDefault="00CE72B8">
      <w:pPr>
        <w:spacing w:line="400" w:lineRule="exact"/>
        <w:rPr>
          <w:sz w:val="21"/>
          <w:szCs w:val="21"/>
          <w:lang w:eastAsia="zh-CN"/>
        </w:rPr>
        <w:sectPr w:rsidR="00CE72B8">
          <w:pgSz w:w="11910" w:h="16840"/>
          <w:pgMar w:top="1420" w:right="1580" w:bottom="280" w:left="1540" w:header="720" w:footer="720" w:gutter="0"/>
          <w:cols w:space="720"/>
        </w:sectPr>
      </w:pPr>
    </w:p>
    <w:tbl>
      <w:tblPr>
        <w:tblW w:w="8388" w:type="dxa"/>
        <w:tblInd w:w="103"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1ADAE9B7" w14:textId="77777777">
        <w:trPr>
          <w:trHeight w:hRule="exact" w:val="428"/>
        </w:trPr>
        <w:tc>
          <w:tcPr>
            <w:tcW w:w="4068" w:type="dxa"/>
            <w:gridSpan w:val="2"/>
            <w:vMerge w:val="restart"/>
            <w:tcBorders>
              <w:left w:val="nil"/>
              <w:right w:val="single" w:sz="4" w:space="0" w:color="000000"/>
            </w:tcBorders>
          </w:tcPr>
          <w:p w14:paraId="04B8E0E7" w14:textId="77777777" w:rsidR="00CE72B8" w:rsidRDefault="00AE7D12">
            <w:pPr>
              <w:spacing w:line="400" w:lineRule="exact"/>
              <w:ind w:left="646" w:right="644" w:firstLineChars="200" w:firstLine="420"/>
              <w:jc w:val="center"/>
              <w:rPr>
                <w:sz w:val="21"/>
                <w:szCs w:val="21"/>
                <w:lang w:eastAsia="zh-CN"/>
              </w:rPr>
            </w:pPr>
            <w:r>
              <w:rPr>
                <w:rFonts w:hint="eastAsia"/>
                <w:sz w:val="21"/>
                <w:szCs w:val="21"/>
                <w:lang w:eastAsia="zh-CN"/>
              </w:rPr>
              <w:lastRenderedPageBreak/>
              <w:t>海洋产品及环境检测平台程序文件</w:t>
            </w:r>
          </w:p>
        </w:tc>
        <w:tc>
          <w:tcPr>
            <w:tcW w:w="1260" w:type="dxa"/>
            <w:tcBorders>
              <w:left w:val="single" w:sz="4" w:space="0" w:color="000000"/>
              <w:bottom w:val="single" w:sz="4" w:space="0" w:color="000000"/>
              <w:right w:val="single" w:sz="4" w:space="0" w:color="000000"/>
            </w:tcBorders>
          </w:tcPr>
          <w:p w14:paraId="4398A2A2" w14:textId="77777777" w:rsidR="00CE72B8" w:rsidRDefault="00AE7D12">
            <w:pPr>
              <w:spacing w:line="400" w:lineRule="exact"/>
              <w:ind w:right="2"/>
              <w:jc w:val="center"/>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tcPr>
          <w:p w14:paraId="51A3FAD7" w14:textId="77777777" w:rsidR="00CE72B8" w:rsidRDefault="00AE7D12">
            <w:pPr>
              <w:spacing w:before="19" w:line="400" w:lineRule="exact"/>
              <w:ind w:left="6" w:right="4" w:firstLineChars="200" w:firstLine="420"/>
              <w:jc w:val="center"/>
              <w:rPr>
                <w:sz w:val="21"/>
                <w:szCs w:val="21"/>
              </w:rPr>
            </w:pPr>
            <w:r>
              <w:rPr>
                <w:rFonts w:hint="eastAsia"/>
                <w:sz w:val="21"/>
                <w:szCs w:val="21"/>
                <w:lang w:eastAsia="zh-CN"/>
              </w:rPr>
              <w:t>JCPT</w:t>
            </w:r>
            <w:r>
              <w:rPr>
                <w:rFonts w:hint="eastAsia"/>
                <w:sz w:val="21"/>
                <w:szCs w:val="21"/>
              </w:rPr>
              <w:t>-CX-</w:t>
            </w:r>
            <w:r>
              <w:rPr>
                <w:rFonts w:hint="eastAsia"/>
                <w:sz w:val="21"/>
                <w:szCs w:val="21"/>
                <w:lang w:eastAsia="zh-CN"/>
              </w:rPr>
              <w:t>39</w:t>
            </w:r>
            <w:r>
              <w:rPr>
                <w:rFonts w:hint="eastAsia"/>
                <w:sz w:val="21"/>
                <w:szCs w:val="21"/>
              </w:rPr>
              <w:t>-201</w:t>
            </w:r>
            <w:r>
              <w:rPr>
                <w:rFonts w:hint="eastAsia"/>
                <w:sz w:val="21"/>
                <w:szCs w:val="21"/>
                <w:lang w:eastAsia="zh-CN"/>
              </w:rPr>
              <w:t>9</w:t>
            </w:r>
            <w:r>
              <w:rPr>
                <w:rFonts w:hint="eastAsia"/>
                <w:sz w:val="21"/>
                <w:szCs w:val="21"/>
              </w:rPr>
              <w:t>-1.0</w:t>
            </w:r>
          </w:p>
        </w:tc>
      </w:tr>
      <w:tr w:rsidR="00CE72B8" w14:paraId="445F8CC1" w14:textId="77777777">
        <w:trPr>
          <w:trHeight w:hRule="exact" w:val="416"/>
        </w:trPr>
        <w:tc>
          <w:tcPr>
            <w:tcW w:w="4068" w:type="dxa"/>
            <w:gridSpan w:val="2"/>
            <w:vMerge/>
            <w:tcBorders>
              <w:left w:val="nil"/>
              <w:bottom w:val="single" w:sz="4" w:space="0" w:color="000000"/>
              <w:right w:val="single" w:sz="4" w:space="0" w:color="000000"/>
            </w:tcBorders>
          </w:tcPr>
          <w:p w14:paraId="5B44E2A0"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7CB70976" w14:textId="77777777" w:rsidR="00CE72B8" w:rsidRDefault="00AE7D12">
            <w:pPr>
              <w:tabs>
                <w:tab w:val="left" w:pos="419"/>
              </w:tabs>
              <w:spacing w:line="400" w:lineRule="exact"/>
              <w:ind w:right="1"/>
              <w:jc w:val="center"/>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tcPr>
          <w:p w14:paraId="14F2DEF1" w14:textId="77777777" w:rsidR="00CE72B8" w:rsidRDefault="00AE7D12">
            <w:pPr>
              <w:tabs>
                <w:tab w:val="left" w:pos="945"/>
              </w:tabs>
              <w:spacing w:line="400" w:lineRule="exact"/>
              <w:ind w:right="4" w:firstLineChars="200" w:firstLine="420"/>
              <w:jc w:val="center"/>
              <w:rPr>
                <w:sz w:val="21"/>
                <w:szCs w:val="21"/>
              </w:rPr>
            </w:pPr>
            <w:r>
              <w:rPr>
                <w:rFonts w:hint="eastAsia"/>
                <w:sz w:val="21"/>
                <w:szCs w:val="21"/>
              </w:rPr>
              <w:t xml:space="preserve">第 </w:t>
            </w:r>
            <w:r>
              <w:rPr>
                <w:rFonts w:hint="eastAsia"/>
                <w:sz w:val="21"/>
                <w:szCs w:val="21"/>
                <w:lang w:eastAsia="zh-CN"/>
              </w:rPr>
              <w:t>3</w:t>
            </w:r>
            <w:r>
              <w:rPr>
                <w:rFonts w:hint="eastAsia"/>
                <w:sz w:val="21"/>
                <w:szCs w:val="21"/>
              </w:rPr>
              <w:t xml:space="preserve">  页</w:t>
            </w:r>
            <w:r>
              <w:rPr>
                <w:rFonts w:hint="eastAsia"/>
                <w:sz w:val="21"/>
                <w:szCs w:val="21"/>
              </w:rPr>
              <w:tab/>
              <w:t xml:space="preserve">共 </w:t>
            </w:r>
            <w:r>
              <w:rPr>
                <w:rFonts w:hint="eastAsia"/>
                <w:sz w:val="21"/>
                <w:szCs w:val="21"/>
                <w:lang w:eastAsia="zh-CN"/>
              </w:rPr>
              <w:t>6</w:t>
            </w:r>
            <w:r>
              <w:rPr>
                <w:rFonts w:hint="eastAsia"/>
                <w:sz w:val="21"/>
                <w:szCs w:val="21"/>
              </w:rPr>
              <w:t xml:space="preserve"> 页</w:t>
            </w:r>
          </w:p>
        </w:tc>
      </w:tr>
      <w:tr w:rsidR="00CE72B8" w14:paraId="76C0156D" w14:textId="77777777">
        <w:trPr>
          <w:trHeight w:hRule="exact" w:val="383"/>
        </w:trPr>
        <w:tc>
          <w:tcPr>
            <w:tcW w:w="1008" w:type="dxa"/>
            <w:vMerge w:val="restart"/>
            <w:tcBorders>
              <w:top w:val="single" w:sz="4" w:space="0" w:color="000000"/>
              <w:left w:val="nil"/>
              <w:right w:val="single" w:sz="4" w:space="0" w:color="000000"/>
            </w:tcBorders>
          </w:tcPr>
          <w:p w14:paraId="20A7B3B6" w14:textId="77777777" w:rsidR="00CE72B8" w:rsidRDefault="00AE7D12">
            <w:pPr>
              <w:spacing w:before="106" w:line="400" w:lineRule="exact"/>
              <w:jc w:val="center"/>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tcPr>
          <w:p w14:paraId="5CA620A9" w14:textId="77777777" w:rsidR="00CE72B8" w:rsidRDefault="00AE7D12">
            <w:pPr>
              <w:spacing w:before="106" w:line="280" w:lineRule="exact"/>
              <w:jc w:val="center"/>
              <w:rPr>
                <w:sz w:val="21"/>
                <w:szCs w:val="21"/>
                <w:lang w:eastAsia="zh-CN"/>
              </w:rPr>
            </w:pPr>
            <w:r>
              <w:rPr>
                <w:rFonts w:hint="eastAsia"/>
                <w:sz w:val="21"/>
                <w:szCs w:val="21"/>
                <w:lang w:eastAsia="zh-CN"/>
              </w:rPr>
              <w:t>39 风险管控程序</w:t>
            </w:r>
          </w:p>
        </w:tc>
        <w:tc>
          <w:tcPr>
            <w:tcW w:w="1260" w:type="dxa"/>
            <w:tcBorders>
              <w:top w:val="single" w:sz="4" w:space="0" w:color="000000"/>
              <w:left w:val="single" w:sz="4" w:space="0" w:color="000000"/>
              <w:bottom w:val="single" w:sz="4" w:space="0" w:color="000000"/>
              <w:right w:val="single" w:sz="4" w:space="0" w:color="000000"/>
            </w:tcBorders>
          </w:tcPr>
          <w:p w14:paraId="6C3FE189" w14:textId="77777777" w:rsidR="00CE72B8" w:rsidRDefault="00AE7D12">
            <w:pPr>
              <w:spacing w:line="400" w:lineRule="exact"/>
              <w:ind w:right="1"/>
              <w:jc w:val="center"/>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tcPr>
          <w:p w14:paraId="69BC456B" w14:textId="77777777" w:rsidR="00CE72B8" w:rsidRDefault="00AE7D12">
            <w:pPr>
              <w:spacing w:line="400" w:lineRule="exact"/>
              <w:ind w:left="2" w:right="4" w:firstLineChars="200" w:firstLine="420"/>
              <w:jc w:val="center"/>
              <w:rPr>
                <w:sz w:val="21"/>
                <w:szCs w:val="21"/>
              </w:rPr>
            </w:pPr>
            <w:r>
              <w:rPr>
                <w:rFonts w:hint="eastAsia"/>
                <w:sz w:val="21"/>
                <w:szCs w:val="21"/>
              </w:rPr>
              <w:t>第 201</w:t>
            </w:r>
            <w:r>
              <w:rPr>
                <w:rFonts w:hint="eastAsia"/>
                <w:sz w:val="21"/>
                <w:szCs w:val="21"/>
                <w:lang w:eastAsia="zh-CN"/>
              </w:rPr>
              <w:t>9</w:t>
            </w:r>
            <w:r>
              <w:rPr>
                <w:rFonts w:hint="eastAsia"/>
                <w:sz w:val="21"/>
                <w:szCs w:val="21"/>
              </w:rPr>
              <w:t xml:space="preserve"> 版 第 0 次修订</w:t>
            </w:r>
          </w:p>
        </w:tc>
      </w:tr>
      <w:tr w:rsidR="00CE72B8" w14:paraId="637FD865" w14:textId="77777777">
        <w:trPr>
          <w:trHeight w:hRule="exact" w:val="393"/>
        </w:trPr>
        <w:tc>
          <w:tcPr>
            <w:tcW w:w="1008" w:type="dxa"/>
            <w:vMerge/>
            <w:tcBorders>
              <w:left w:val="nil"/>
              <w:right w:val="single" w:sz="4" w:space="0" w:color="000000"/>
            </w:tcBorders>
          </w:tcPr>
          <w:p w14:paraId="4202E498" w14:textId="77777777" w:rsidR="00CE72B8" w:rsidRDefault="00CE72B8">
            <w:pPr>
              <w:spacing w:line="400" w:lineRule="exact"/>
              <w:ind w:firstLineChars="200" w:firstLine="420"/>
              <w:rPr>
                <w:sz w:val="21"/>
                <w:szCs w:val="21"/>
              </w:rPr>
            </w:pPr>
          </w:p>
        </w:tc>
        <w:tc>
          <w:tcPr>
            <w:tcW w:w="3060" w:type="dxa"/>
            <w:vMerge/>
            <w:tcBorders>
              <w:left w:val="single" w:sz="4" w:space="0" w:color="000000"/>
              <w:right w:val="single" w:sz="4" w:space="0" w:color="000000"/>
            </w:tcBorders>
          </w:tcPr>
          <w:p w14:paraId="04086793"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right w:val="single" w:sz="4" w:space="0" w:color="000000"/>
            </w:tcBorders>
          </w:tcPr>
          <w:p w14:paraId="517A2966" w14:textId="77777777" w:rsidR="00CE72B8" w:rsidRDefault="00AE7D12">
            <w:pPr>
              <w:spacing w:line="400" w:lineRule="exact"/>
              <w:ind w:right="2"/>
              <w:jc w:val="center"/>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tcPr>
          <w:p w14:paraId="56931455" w14:textId="77777777" w:rsidR="00CE72B8" w:rsidRDefault="00AE7D12">
            <w:pPr>
              <w:spacing w:line="400" w:lineRule="exact"/>
              <w:ind w:left="3" w:right="4" w:firstLineChars="200" w:firstLine="420"/>
              <w:jc w:val="center"/>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1</w:t>
            </w:r>
            <w:r>
              <w:rPr>
                <w:rFonts w:hint="eastAsia"/>
                <w:sz w:val="21"/>
                <w:szCs w:val="21"/>
                <w:lang w:eastAsia="zh-CN"/>
              </w:rPr>
              <w:t>0</w:t>
            </w:r>
            <w:r>
              <w:rPr>
                <w:rFonts w:hint="eastAsia"/>
                <w:sz w:val="21"/>
                <w:szCs w:val="21"/>
              </w:rPr>
              <w:t xml:space="preserve"> 月 01 日</w:t>
            </w:r>
          </w:p>
        </w:tc>
      </w:tr>
    </w:tbl>
    <w:p w14:paraId="3A9D7A86" w14:textId="77777777" w:rsidR="00CE72B8" w:rsidRDefault="00AE7D12">
      <w:pPr>
        <w:pStyle w:val="a3"/>
        <w:spacing w:before="37" w:line="400" w:lineRule="exact"/>
        <w:ind w:firstLineChars="100" w:firstLine="210"/>
        <w:rPr>
          <w:lang w:eastAsia="zh-CN"/>
        </w:rPr>
      </w:pPr>
      <w:r>
        <w:rPr>
          <w:rFonts w:hint="eastAsia"/>
          <w:lang w:eastAsia="zh-CN"/>
        </w:rPr>
        <w:t>e)内部审核、管理评审、外部审核、质量控制活动等对不符合事项的实施有效改进；</w:t>
      </w:r>
    </w:p>
    <w:p w14:paraId="46724CBB" w14:textId="77777777" w:rsidR="00CE72B8" w:rsidRDefault="00AE7D12">
      <w:pPr>
        <w:pStyle w:val="a3"/>
        <w:spacing w:before="37" w:line="400" w:lineRule="exact"/>
        <w:ind w:left="0" w:firstLineChars="200" w:firstLine="420"/>
        <w:rPr>
          <w:lang w:eastAsia="zh-CN"/>
        </w:rPr>
      </w:pPr>
      <w:r>
        <w:rPr>
          <w:rFonts w:hint="eastAsia"/>
          <w:lang w:eastAsia="zh-CN"/>
        </w:rPr>
        <w:t>f)内部员工和相关方对体系运行合理化意见和建议的落实和改进。</w:t>
      </w:r>
    </w:p>
    <w:p w14:paraId="29F68AE9" w14:textId="77777777" w:rsidR="00CE72B8" w:rsidRDefault="00AE7D12">
      <w:pPr>
        <w:pStyle w:val="a5"/>
        <w:tabs>
          <w:tab w:val="left" w:pos="680"/>
        </w:tabs>
        <w:spacing w:before="37" w:line="400" w:lineRule="exact"/>
        <w:ind w:left="0" w:firstLineChars="200" w:firstLine="420"/>
        <w:jc w:val="left"/>
        <w:rPr>
          <w:sz w:val="21"/>
          <w:szCs w:val="21"/>
          <w:lang w:eastAsia="zh-CN"/>
        </w:rPr>
      </w:pPr>
      <w:bookmarkStart w:id="78" w:name="3.3_风险评价"/>
      <w:bookmarkEnd w:id="78"/>
      <w:r>
        <w:rPr>
          <w:rFonts w:hint="eastAsia"/>
          <w:sz w:val="21"/>
          <w:szCs w:val="21"/>
          <w:lang w:eastAsia="zh-CN"/>
        </w:rPr>
        <w:t>3.3 风险评价</w:t>
      </w:r>
    </w:p>
    <w:p w14:paraId="723BD27A" w14:textId="77777777" w:rsidR="00CE72B8" w:rsidRDefault="00AE7D12">
      <w:pPr>
        <w:pStyle w:val="a5"/>
        <w:tabs>
          <w:tab w:val="left" w:pos="836"/>
        </w:tabs>
        <w:spacing w:before="37" w:line="400" w:lineRule="exact"/>
        <w:ind w:left="0" w:firstLineChars="200" w:firstLine="420"/>
        <w:jc w:val="left"/>
        <w:rPr>
          <w:sz w:val="21"/>
          <w:szCs w:val="21"/>
          <w:lang w:eastAsia="zh-CN"/>
        </w:rPr>
      </w:pPr>
      <w:r>
        <w:rPr>
          <w:rFonts w:hint="eastAsia"/>
          <w:sz w:val="21"/>
          <w:szCs w:val="21"/>
          <w:lang w:eastAsia="zh-CN"/>
        </w:rPr>
        <w:t>3.3.1 应对本单位的所有工作、设施和场所进行风险评价。</w:t>
      </w:r>
    </w:p>
    <w:p w14:paraId="7C06773F" w14:textId="77777777" w:rsidR="00CE72B8" w:rsidRDefault="00AE7D12">
      <w:pPr>
        <w:pStyle w:val="a5"/>
        <w:tabs>
          <w:tab w:val="left" w:pos="889"/>
        </w:tabs>
        <w:spacing w:before="37" w:line="400" w:lineRule="exact"/>
        <w:ind w:left="0" w:right="219" w:firstLineChars="200" w:firstLine="420"/>
        <w:jc w:val="left"/>
        <w:rPr>
          <w:sz w:val="21"/>
          <w:szCs w:val="21"/>
          <w:lang w:eastAsia="zh-CN"/>
        </w:rPr>
      </w:pPr>
      <w:r>
        <w:rPr>
          <w:rFonts w:hint="eastAsia"/>
          <w:sz w:val="21"/>
          <w:szCs w:val="21"/>
          <w:lang w:eastAsia="zh-CN"/>
        </w:rPr>
        <w:t>3.3.2 风险评价人员应在调查的基础上，分析特定风险事件发生的可能性、频率与后果的严重性，确定风险的等级。</w:t>
      </w:r>
    </w:p>
    <w:p w14:paraId="1F199F81" w14:textId="77777777" w:rsidR="00CE72B8" w:rsidRDefault="00AE7D12">
      <w:pPr>
        <w:pStyle w:val="a5"/>
        <w:tabs>
          <w:tab w:val="left" w:pos="889"/>
        </w:tabs>
        <w:spacing w:before="7" w:after="51" w:line="400" w:lineRule="exact"/>
        <w:ind w:left="0" w:firstLineChars="200" w:firstLine="420"/>
        <w:jc w:val="left"/>
        <w:rPr>
          <w:sz w:val="21"/>
          <w:szCs w:val="21"/>
          <w:lang w:eastAsia="zh-CN"/>
        </w:rPr>
      </w:pPr>
      <w:r>
        <w:rPr>
          <w:rFonts w:hint="eastAsia"/>
          <w:sz w:val="21"/>
          <w:szCs w:val="21"/>
          <w:lang w:eastAsia="zh-CN"/>
        </w:rPr>
        <w:t>3.3.3 可能性、发生频率 、严重性及加权系数为下表：</w:t>
      </w:r>
    </w:p>
    <w:tbl>
      <w:tblPr>
        <w:tblW w:w="8343" w:type="dxa"/>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728"/>
        <w:gridCol w:w="1455"/>
        <w:gridCol w:w="1440"/>
        <w:gridCol w:w="1200"/>
        <w:gridCol w:w="1260"/>
        <w:gridCol w:w="1260"/>
      </w:tblGrid>
      <w:tr w:rsidR="00CE72B8" w14:paraId="4671A95E" w14:textId="77777777">
        <w:trPr>
          <w:trHeight w:hRule="exact" w:val="456"/>
        </w:trPr>
        <w:tc>
          <w:tcPr>
            <w:tcW w:w="1728" w:type="dxa"/>
          </w:tcPr>
          <w:p w14:paraId="3508D5D4" w14:textId="77777777" w:rsidR="00CE72B8" w:rsidRDefault="00AE7D12">
            <w:pPr>
              <w:pStyle w:val="TableParagraph"/>
              <w:spacing w:line="400" w:lineRule="exact"/>
              <w:ind w:left="209" w:right="209"/>
              <w:rPr>
                <w:sz w:val="21"/>
                <w:szCs w:val="21"/>
              </w:rPr>
            </w:pPr>
            <w:r>
              <w:rPr>
                <w:rFonts w:hint="eastAsia"/>
                <w:sz w:val="21"/>
                <w:szCs w:val="21"/>
              </w:rPr>
              <w:t>可能性</w:t>
            </w:r>
          </w:p>
        </w:tc>
        <w:tc>
          <w:tcPr>
            <w:tcW w:w="1455" w:type="dxa"/>
          </w:tcPr>
          <w:p w14:paraId="2F00082C" w14:textId="77777777" w:rsidR="00CE72B8" w:rsidRDefault="00AE7D12">
            <w:pPr>
              <w:pStyle w:val="TableParagraph"/>
              <w:spacing w:line="400" w:lineRule="exact"/>
              <w:ind w:left="282" w:right="283"/>
              <w:rPr>
                <w:sz w:val="21"/>
                <w:szCs w:val="21"/>
              </w:rPr>
            </w:pPr>
            <w:r>
              <w:rPr>
                <w:rFonts w:hint="eastAsia"/>
                <w:sz w:val="21"/>
                <w:szCs w:val="21"/>
              </w:rPr>
              <w:t>加权系数</w:t>
            </w:r>
          </w:p>
        </w:tc>
        <w:tc>
          <w:tcPr>
            <w:tcW w:w="1440" w:type="dxa"/>
          </w:tcPr>
          <w:p w14:paraId="2F4657E0" w14:textId="77777777" w:rsidR="00CE72B8" w:rsidRDefault="00AE7D12">
            <w:pPr>
              <w:pStyle w:val="TableParagraph"/>
              <w:spacing w:line="400" w:lineRule="exact"/>
              <w:ind w:left="274" w:right="275"/>
              <w:rPr>
                <w:sz w:val="21"/>
                <w:szCs w:val="21"/>
              </w:rPr>
            </w:pPr>
            <w:r>
              <w:rPr>
                <w:rFonts w:hint="eastAsia"/>
                <w:sz w:val="21"/>
                <w:szCs w:val="21"/>
              </w:rPr>
              <w:t>发生频率</w:t>
            </w:r>
          </w:p>
        </w:tc>
        <w:tc>
          <w:tcPr>
            <w:tcW w:w="1200" w:type="dxa"/>
          </w:tcPr>
          <w:p w14:paraId="38A608B0" w14:textId="77777777" w:rsidR="00CE72B8" w:rsidRDefault="00AE7D12">
            <w:pPr>
              <w:pStyle w:val="TableParagraph"/>
              <w:spacing w:line="400" w:lineRule="exact"/>
              <w:ind w:left="154" w:right="155"/>
              <w:rPr>
                <w:sz w:val="21"/>
                <w:szCs w:val="21"/>
              </w:rPr>
            </w:pPr>
            <w:r>
              <w:rPr>
                <w:rFonts w:hint="eastAsia"/>
                <w:sz w:val="21"/>
                <w:szCs w:val="21"/>
              </w:rPr>
              <w:t>加权系数</w:t>
            </w:r>
          </w:p>
        </w:tc>
        <w:tc>
          <w:tcPr>
            <w:tcW w:w="1260" w:type="dxa"/>
          </w:tcPr>
          <w:p w14:paraId="54A81962" w14:textId="77777777" w:rsidR="00CE72B8" w:rsidRDefault="00AE7D12">
            <w:pPr>
              <w:pStyle w:val="TableParagraph"/>
              <w:spacing w:line="400" w:lineRule="exact"/>
              <w:ind w:right="0"/>
              <w:rPr>
                <w:sz w:val="21"/>
                <w:szCs w:val="21"/>
              </w:rPr>
            </w:pPr>
            <w:r>
              <w:rPr>
                <w:rFonts w:hint="eastAsia"/>
                <w:sz w:val="21"/>
                <w:szCs w:val="21"/>
              </w:rPr>
              <w:t>严重性</w:t>
            </w:r>
          </w:p>
        </w:tc>
        <w:tc>
          <w:tcPr>
            <w:tcW w:w="1260" w:type="dxa"/>
          </w:tcPr>
          <w:p w14:paraId="4FE2AF73" w14:textId="77777777" w:rsidR="00CE72B8" w:rsidRDefault="00AE7D12">
            <w:pPr>
              <w:pStyle w:val="TableParagraph"/>
              <w:spacing w:line="400" w:lineRule="exact"/>
              <w:ind w:right="1"/>
              <w:rPr>
                <w:sz w:val="21"/>
                <w:szCs w:val="21"/>
              </w:rPr>
            </w:pPr>
            <w:r>
              <w:rPr>
                <w:rFonts w:hint="eastAsia"/>
                <w:sz w:val="21"/>
                <w:szCs w:val="21"/>
              </w:rPr>
              <w:t>加权系数</w:t>
            </w:r>
          </w:p>
        </w:tc>
      </w:tr>
      <w:tr w:rsidR="00CE72B8" w14:paraId="3FE88599" w14:textId="77777777">
        <w:trPr>
          <w:trHeight w:hRule="exact" w:val="389"/>
        </w:trPr>
        <w:tc>
          <w:tcPr>
            <w:tcW w:w="1728" w:type="dxa"/>
          </w:tcPr>
          <w:p w14:paraId="117B45C8" w14:textId="77777777" w:rsidR="00CE72B8" w:rsidRDefault="00AE7D12">
            <w:pPr>
              <w:pStyle w:val="TableParagraph"/>
              <w:spacing w:line="400" w:lineRule="exact"/>
              <w:ind w:left="209" w:right="209"/>
              <w:rPr>
                <w:sz w:val="21"/>
                <w:szCs w:val="21"/>
              </w:rPr>
            </w:pPr>
            <w:r>
              <w:rPr>
                <w:rFonts w:hint="eastAsia"/>
                <w:sz w:val="21"/>
                <w:szCs w:val="21"/>
              </w:rPr>
              <w:t>很有可能</w:t>
            </w:r>
          </w:p>
        </w:tc>
        <w:tc>
          <w:tcPr>
            <w:tcW w:w="1455" w:type="dxa"/>
          </w:tcPr>
          <w:p w14:paraId="4130B9D6" w14:textId="77777777" w:rsidR="00CE72B8" w:rsidRDefault="00AE7D12">
            <w:pPr>
              <w:pStyle w:val="TableParagraph"/>
              <w:spacing w:line="400" w:lineRule="exact"/>
              <w:ind w:right="0"/>
              <w:rPr>
                <w:sz w:val="21"/>
                <w:szCs w:val="21"/>
              </w:rPr>
            </w:pPr>
            <w:r>
              <w:rPr>
                <w:rFonts w:hint="eastAsia"/>
                <w:sz w:val="21"/>
                <w:szCs w:val="21"/>
              </w:rPr>
              <w:t>3</w:t>
            </w:r>
          </w:p>
        </w:tc>
        <w:tc>
          <w:tcPr>
            <w:tcW w:w="1440" w:type="dxa"/>
          </w:tcPr>
          <w:p w14:paraId="055618B8" w14:textId="77777777" w:rsidR="00CE72B8" w:rsidRDefault="00AE7D12">
            <w:pPr>
              <w:pStyle w:val="TableParagraph"/>
              <w:spacing w:line="400" w:lineRule="exact"/>
              <w:ind w:left="274" w:right="275"/>
              <w:rPr>
                <w:sz w:val="21"/>
                <w:szCs w:val="21"/>
              </w:rPr>
            </w:pPr>
            <w:r>
              <w:rPr>
                <w:rFonts w:hint="eastAsia"/>
                <w:sz w:val="21"/>
                <w:szCs w:val="21"/>
              </w:rPr>
              <w:t>经常性</w:t>
            </w:r>
          </w:p>
        </w:tc>
        <w:tc>
          <w:tcPr>
            <w:tcW w:w="1200" w:type="dxa"/>
          </w:tcPr>
          <w:p w14:paraId="52FEF361" w14:textId="77777777" w:rsidR="00CE72B8" w:rsidRDefault="00AE7D12">
            <w:pPr>
              <w:pStyle w:val="TableParagraph"/>
              <w:spacing w:line="400" w:lineRule="exact"/>
              <w:ind w:right="0"/>
              <w:rPr>
                <w:sz w:val="21"/>
                <w:szCs w:val="21"/>
              </w:rPr>
            </w:pPr>
            <w:r>
              <w:rPr>
                <w:rFonts w:hint="eastAsia"/>
                <w:sz w:val="21"/>
                <w:szCs w:val="21"/>
              </w:rPr>
              <w:t>3</w:t>
            </w:r>
          </w:p>
        </w:tc>
        <w:tc>
          <w:tcPr>
            <w:tcW w:w="1260" w:type="dxa"/>
          </w:tcPr>
          <w:p w14:paraId="19CBB458" w14:textId="77777777" w:rsidR="00CE72B8" w:rsidRDefault="00AE7D12">
            <w:pPr>
              <w:pStyle w:val="TableParagraph"/>
              <w:spacing w:line="400" w:lineRule="exact"/>
              <w:ind w:right="1"/>
              <w:rPr>
                <w:sz w:val="21"/>
                <w:szCs w:val="21"/>
              </w:rPr>
            </w:pPr>
            <w:r>
              <w:rPr>
                <w:rFonts w:hint="eastAsia"/>
                <w:sz w:val="21"/>
                <w:szCs w:val="21"/>
              </w:rPr>
              <w:t>严重</w:t>
            </w:r>
          </w:p>
        </w:tc>
        <w:tc>
          <w:tcPr>
            <w:tcW w:w="1260" w:type="dxa"/>
          </w:tcPr>
          <w:p w14:paraId="36D26139" w14:textId="77777777" w:rsidR="00CE72B8" w:rsidRDefault="00AE7D12">
            <w:pPr>
              <w:pStyle w:val="TableParagraph"/>
              <w:spacing w:line="400" w:lineRule="exact"/>
              <w:ind w:right="0"/>
              <w:rPr>
                <w:sz w:val="21"/>
                <w:szCs w:val="21"/>
              </w:rPr>
            </w:pPr>
            <w:r>
              <w:rPr>
                <w:rFonts w:hint="eastAsia"/>
                <w:sz w:val="21"/>
                <w:szCs w:val="21"/>
              </w:rPr>
              <w:t>3</w:t>
            </w:r>
          </w:p>
        </w:tc>
      </w:tr>
      <w:tr w:rsidR="00CE72B8" w14:paraId="3608AD93" w14:textId="77777777">
        <w:trPr>
          <w:trHeight w:hRule="exact" w:val="379"/>
        </w:trPr>
        <w:tc>
          <w:tcPr>
            <w:tcW w:w="1728" w:type="dxa"/>
          </w:tcPr>
          <w:p w14:paraId="565A19C5" w14:textId="77777777" w:rsidR="00CE72B8" w:rsidRDefault="00AE7D12">
            <w:pPr>
              <w:pStyle w:val="TableParagraph"/>
              <w:spacing w:line="400" w:lineRule="exact"/>
              <w:ind w:left="209" w:right="209"/>
              <w:rPr>
                <w:sz w:val="21"/>
                <w:szCs w:val="21"/>
              </w:rPr>
            </w:pPr>
            <w:r>
              <w:rPr>
                <w:rFonts w:hint="eastAsia"/>
                <w:sz w:val="21"/>
                <w:szCs w:val="21"/>
              </w:rPr>
              <w:t>可能</w:t>
            </w:r>
          </w:p>
        </w:tc>
        <w:tc>
          <w:tcPr>
            <w:tcW w:w="1455" w:type="dxa"/>
          </w:tcPr>
          <w:p w14:paraId="599B7694" w14:textId="77777777" w:rsidR="00CE72B8" w:rsidRDefault="00AE7D12">
            <w:pPr>
              <w:pStyle w:val="TableParagraph"/>
              <w:spacing w:line="400" w:lineRule="exact"/>
              <w:ind w:right="0"/>
              <w:rPr>
                <w:sz w:val="21"/>
                <w:szCs w:val="21"/>
              </w:rPr>
            </w:pPr>
            <w:r>
              <w:rPr>
                <w:rFonts w:hint="eastAsia"/>
                <w:sz w:val="21"/>
                <w:szCs w:val="21"/>
              </w:rPr>
              <w:t>2</w:t>
            </w:r>
          </w:p>
        </w:tc>
        <w:tc>
          <w:tcPr>
            <w:tcW w:w="1440" w:type="dxa"/>
          </w:tcPr>
          <w:p w14:paraId="3C20E7B4" w14:textId="77777777" w:rsidR="00CE72B8" w:rsidRDefault="00AE7D12">
            <w:pPr>
              <w:pStyle w:val="TableParagraph"/>
              <w:spacing w:line="400" w:lineRule="exact"/>
              <w:ind w:left="274" w:right="275"/>
              <w:rPr>
                <w:sz w:val="21"/>
                <w:szCs w:val="21"/>
              </w:rPr>
            </w:pPr>
            <w:r>
              <w:rPr>
                <w:rFonts w:hint="eastAsia"/>
                <w:sz w:val="21"/>
                <w:szCs w:val="21"/>
              </w:rPr>
              <w:t>偶尔</w:t>
            </w:r>
          </w:p>
        </w:tc>
        <w:tc>
          <w:tcPr>
            <w:tcW w:w="1200" w:type="dxa"/>
          </w:tcPr>
          <w:p w14:paraId="5565B95C" w14:textId="77777777" w:rsidR="00CE72B8" w:rsidRDefault="00AE7D12">
            <w:pPr>
              <w:pStyle w:val="TableParagraph"/>
              <w:spacing w:line="400" w:lineRule="exact"/>
              <w:ind w:right="0"/>
              <w:rPr>
                <w:sz w:val="21"/>
                <w:szCs w:val="21"/>
              </w:rPr>
            </w:pPr>
            <w:r>
              <w:rPr>
                <w:rFonts w:hint="eastAsia"/>
                <w:sz w:val="21"/>
                <w:szCs w:val="21"/>
              </w:rPr>
              <w:t>2</w:t>
            </w:r>
          </w:p>
        </w:tc>
        <w:tc>
          <w:tcPr>
            <w:tcW w:w="1260" w:type="dxa"/>
          </w:tcPr>
          <w:p w14:paraId="3A84D783" w14:textId="77777777" w:rsidR="00CE72B8" w:rsidRDefault="00AE7D12">
            <w:pPr>
              <w:pStyle w:val="TableParagraph"/>
              <w:spacing w:line="400" w:lineRule="exact"/>
              <w:ind w:right="0"/>
              <w:rPr>
                <w:sz w:val="21"/>
                <w:szCs w:val="21"/>
              </w:rPr>
            </w:pPr>
            <w:r>
              <w:rPr>
                <w:rFonts w:hint="eastAsia"/>
                <w:sz w:val="21"/>
                <w:szCs w:val="21"/>
              </w:rPr>
              <w:t>较严重</w:t>
            </w:r>
          </w:p>
        </w:tc>
        <w:tc>
          <w:tcPr>
            <w:tcW w:w="1260" w:type="dxa"/>
          </w:tcPr>
          <w:p w14:paraId="154C954F" w14:textId="77777777" w:rsidR="00CE72B8" w:rsidRDefault="00AE7D12">
            <w:pPr>
              <w:pStyle w:val="TableParagraph"/>
              <w:spacing w:line="400" w:lineRule="exact"/>
              <w:ind w:right="0"/>
              <w:rPr>
                <w:sz w:val="21"/>
                <w:szCs w:val="21"/>
              </w:rPr>
            </w:pPr>
            <w:r>
              <w:rPr>
                <w:rFonts w:hint="eastAsia"/>
                <w:sz w:val="21"/>
                <w:szCs w:val="21"/>
              </w:rPr>
              <w:t>2</w:t>
            </w:r>
          </w:p>
        </w:tc>
      </w:tr>
      <w:tr w:rsidR="00CE72B8" w14:paraId="22EEB8A3" w14:textId="77777777">
        <w:trPr>
          <w:trHeight w:hRule="exact" w:val="428"/>
        </w:trPr>
        <w:tc>
          <w:tcPr>
            <w:tcW w:w="1728" w:type="dxa"/>
          </w:tcPr>
          <w:p w14:paraId="05F7AAE3" w14:textId="77777777" w:rsidR="00CE72B8" w:rsidRDefault="00AE7D12">
            <w:pPr>
              <w:pStyle w:val="TableParagraph"/>
              <w:spacing w:line="400" w:lineRule="exact"/>
              <w:ind w:left="209" w:right="209"/>
              <w:rPr>
                <w:sz w:val="21"/>
                <w:szCs w:val="21"/>
              </w:rPr>
            </w:pPr>
            <w:r>
              <w:rPr>
                <w:rFonts w:hint="eastAsia"/>
                <w:sz w:val="21"/>
                <w:szCs w:val="21"/>
              </w:rPr>
              <w:t>几乎不太可能</w:t>
            </w:r>
          </w:p>
        </w:tc>
        <w:tc>
          <w:tcPr>
            <w:tcW w:w="1455" w:type="dxa"/>
          </w:tcPr>
          <w:p w14:paraId="096368B6" w14:textId="77777777" w:rsidR="00CE72B8" w:rsidRDefault="00AE7D12">
            <w:pPr>
              <w:pStyle w:val="TableParagraph"/>
              <w:spacing w:line="400" w:lineRule="exact"/>
              <w:ind w:right="0"/>
              <w:rPr>
                <w:sz w:val="21"/>
                <w:szCs w:val="21"/>
              </w:rPr>
            </w:pPr>
            <w:r>
              <w:rPr>
                <w:rFonts w:hint="eastAsia"/>
                <w:sz w:val="21"/>
                <w:szCs w:val="21"/>
              </w:rPr>
              <w:t>1</w:t>
            </w:r>
          </w:p>
        </w:tc>
        <w:tc>
          <w:tcPr>
            <w:tcW w:w="1440" w:type="dxa"/>
          </w:tcPr>
          <w:p w14:paraId="45B4C1F8" w14:textId="77777777" w:rsidR="00CE72B8" w:rsidRDefault="00AE7D12">
            <w:pPr>
              <w:pStyle w:val="TableParagraph"/>
              <w:spacing w:line="400" w:lineRule="exact"/>
              <w:ind w:left="274" w:right="275"/>
              <w:rPr>
                <w:sz w:val="21"/>
                <w:szCs w:val="21"/>
              </w:rPr>
            </w:pPr>
            <w:r>
              <w:rPr>
                <w:rFonts w:hint="eastAsia"/>
                <w:sz w:val="21"/>
                <w:szCs w:val="21"/>
              </w:rPr>
              <w:t>几乎不</w:t>
            </w:r>
          </w:p>
        </w:tc>
        <w:tc>
          <w:tcPr>
            <w:tcW w:w="1200" w:type="dxa"/>
          </w:tcPr>
          <w:p w14:paraId="4282153E" w14:textId="77777777" w:rsidR="00CE72B8" w:rsidRDefault="00AE7D12">
            <w:pPr>
              <w:pStyle w:val="TableParagraph"/>
              <w:spacing w:line="400" w:lineRule="exact"/>
              <w:ind w:right="0"/>
              <w:rPr>
                <w:sz w:val="21"/>
                <w:szCs w:val="21"/>
              </w:rPr>
            </w:pPr>
            <w:r>
              <w:rPr>
                <w:rFonts w:hint="eastAsia"/>
                <w:sz w:val="21"/>
                <w:szCs w:val="21"/>
              </w:rPr>
              <w:t>1</w:t>
            </w:r>
          </w:p>
        </w:tc>
        <w:tc>
          <w:tcPr>
            <w:tcW w:w="1260" w:type="dxa"/>
          </w:tcPr>
          <w:p w14:paraId="1375D6AD" w14:textId="77777777" w:rsidR="00CE72B8" w:rsidRDefault="00AE7D12">
            <w:pPr>
              <w:pStyle w:val="TableParagraph"/>
              <w:spacing w:line="400" w:lineRule="exact"/>
              <w:ind w:right="1"/>
              <w:rPr>
                <w:sz w:val="21"/>
                <w:szCs w:val="21"/>
              </w:rPr>
            </w:pPr>
            <w:r>
              <w:rPr>
                <w:rFonts w:hint="eastAsia"/>
                <w:sz w:val="21"/>
                <w:szCs w:val="21"/>
              </w:rPr>
              <w:t>一般</w:t>
            </w:r>
          </w:p>
        </w:tc>
        <w:tc>
          <w:tcPr>
            <w:tcW w:w="1260" w:type="dxa"/>
          </w:tcPr>
          <w:p w14:paraId="2AB95496" w14:textId="77777777" w:rsidR="00CE72B8" w:rsidRDefault="00AE7D12">
            <w:pPr>
              <w:pStyle w:val="TableParagraph"/>
              <w:spacing w:line="400" w:lineRule="exact"/>
              <w:ind w:right="0"/>
              <w:rPr>
                <w:sz w:val="21"/>
                <w:szCs w:val="21"/>
              </w:rPr>
            </w:pPr>
            <w:r>
              <w:rPr>
                <w:rFonts w:hint="eastAsia"/>
                <w:sz w:val="21"/>
                <w:szCs w:val="21"/>
              </w:rPr>
              <w:t>1</w:t>
            </w:r>
          </w:p>
        </w:tc>
      </w:tr>
    </w:tbl>
    <w:p w14:paraId="3B2E1D42" w14:textId="77777777" w:rsidR="00CE72B8" w:rsidRDefault="00AE7D12">
      <w:pPr>
        <w:pStyle w:val="a5"/>
        <w:tabs>
          <w:tab w:val="left" w:pos="889"/>
        </w:tabs>
        <w:spacing w:before="0" w:line="400" w:lineRule="exact"/>
        <w:ind w:left="260" w:firstLineChars="100" w:firstLine="210"/>
        <w:jc w:val="left"/>
        <w:rPr>
          <w:sz w:val="21"/>
          <w:szCs w:val="21"/>
          <w:lang w:eastAsia="zh-CN"/>
        </w:rPr>
      </w:pPr>
      <w:r>
        <w:rPr>
          <w:rFonts w:hint="eastAsia"/>
          <w:sz w:val="21"/>
          <w:szCs w:val="21"/>
          <w:lang w:eastAsia="zh-CN"/>
        </w:rPr>
        <w:t>3.3.6 风险等级是事件发生可能性、发生频率和后果严重性之加权系数的乘积。共分为四级：</w:t>
      </w:r>
    </w:p>
    <w:p w14:paraId="732530DC" w14:textId="77777777" w:rsidR="00CE72B8" w:rsidRDefault="00AE7D12">
      <w:pPr>
        <w:pStyle w:val="a3"/>
        <w:spacing w:before="37" w:line="400" w:lineRule="exact"/>
        <w:ind w:left="0" w:firstLineChars="200" w:firstLine="420"/>
        <w:rPr>
          <w:lang w:eastAsia="zh-CN"/>
        </w:rPr>
      </w:pPr>
      <w:r>
        <w:rPr>
          <w:rFonts w:hint="eastAsia"/>
          <w:lang w:eastAsia="zh-CN"/>
        </w:rPr>
        <w:t>1 至 4 分：为可允许的风险；</w:t>
      </w:r>
    </w:p>
    <w:p w14:paraId="74D0577D" w14:textId="77777777" w:rsidR="00CE72B8" w:rsidRDefault="00AE7D12">
      <w:pPr>
        <w:pStyle w:val="a3"/>
        <w:spacing w:before="37" w:line="400" w:lineRule="exact"/>
        <w:ind w:left="0" w:firstLineChars="200" w:firstLine="420"/>
        <w:rPr>
          <w:lang w:eastAsia="zh-CN"/>
        </w:rPr>
      </w:pPr>
      <w:r>
        <w:rPr>
          <w:rFonts w:hint="eastAsia"/>
          <w:lang w:eastAsia="zh-CN"/>
        </w:rPr>
        <w:t>6 至 12 分为中等风险（执行人拿出应对方案、科主任批准执行）；</w:t>
      </w:r>
    </w:p>
    <w:p w14:paraId="77B94214" w14:textId="77777777" w:rsidR="00CE72B8" w:rsidRDefault="00AE7D12">
      <w:pPr>
        <w:pStyle w:val="a3"/>
        <w:spacing w:before="37" w:line="400" w:lineRule="exact"/>
        <w:ind w:left="0" w:right="216" w:firstLineChars="200" w:firstLine="420"/>
        <w:rPr>
          <w:lang w:eastAsia="zh-CN"/>
        </w:rPr>
      </w:pPr>
      <w:r>
        <w:rPr>
          <w:rFonts w:hint="eastAsia"/>
          <w:lang w:eastAsia="zh-CN"/>
        </w:rPr>
        <w:t>大于等于 12 分、小于等于 18 分：为较大风险（执行人拿出应对方案、科主任审核、主管领导批准后执行）；</w:t>
      </w:r>
    </w:p>
    <w:p w14:paraId="1928FA38" w14:textId="77777777" w:rsidR="00CE72B8" w:rsidRDefault="00AE7D12">
      <w:pPr>
        <w:pStyle w:val="a3"/>
        <w:spacing w:before="35" w:line="400" w:lineRule="exact"/>
        <w:ind w:left="0" w:firstLineChars="200" w:firstLine="420"/>
        <w:rPr>
          <w:lang w:eastAsia="zh-CN"/>
        </w:rPr>
      </w:pPr>
      <w:r>
        <w:rPr>
          <w:rFonts w:hint="eastAsia"/>
          <w:lang w:eastAsia="zh-CN"/>
        </w:rPr>
        <w:t>等于 27 分：为不可接受风险（需最高管理者组织评估，拿出具体改进措施）。</w:t>
      </w:r>
    </w:p>
    <w:p w14:paraId="5414010C" w14:textId="77777777" w:rsidR="00CE72B8" w:rsidRDefault="00AE7D12">
      <w:pPr>
        <w:pStyle w:val="a3"/>
        <w:spacing w:before="35" w:line="400" w:lineRule="exact"/>
        <w:ind w:left="0" w:firstLineChars="200" w:firstLine="420"/>
        <w:rPr>
          <w:lang w:eastAsia="zh-CN"/>
        </w:rPr>
      </w:pPr>
      <w:r>
        <w:rPr>
          <w:rFonts w:hint="eastAsia"/>
          <w:lang w:eastAsia="zh-CN"/>
        </w:rPr>
        <w:t>3.5.7 风险评价结果应记入《风险识别评估表》，并形成《风险控制清单》。</w:t>
      </w:r>
    </w:p>
    <w:p w14:paraId="1E7906DF" w14:textId="77777777" w:rsidR="00CE72B8" w:rsidRDefault="00AE7D12">
      <w:pPr>
        <w:pStyle w:val="a5"/>
        <w:tabs>
          <w:tab w:val="left" w:pos="889"/>
        </w:tabs>
        <w:spacing w:before="37" w:line="400" w:lineRule="exact"/>
        <w:ind w:left="0" w:firstLineChars="200" w:firstLine="420"/>
        <w:jc w:val="left"/>
        <w:rPr>
          <w:sz w:val="21"/>
          <w:szCs w:val="21"/>
          <w:lang w:eastAsia="zh-CN"/>
        </w:rPr>
      </w:pPr>
      <w:r>
        <w:rPr>
          <w:rFonts w:hint="eastAsia"/>
          <w:sz w:val="21"/>
          <w:szCs w:val="21"/>
          <w:lang w:eastAsia="zh-CN"/>
        </w:rPr>
        <w:t>3.5.8 发生以下情况时，应重新进行相应的风险评价：</w:t>
      </w:r>
    </w:p>
    <w:p w14:paraId="240966DD" w14:textId="77777777" w:rsidR="00CE72B8" w:rsidRDefault="00AE7D12">
      <w:pPr>
        <w:pStyle w:val="a3"/>
        <w:spacing w:before="37" w:line="400" w:lineRule="exact"/>
        <w:ind w:firstLineChars="100" w:firstLine="210"/>
        <w:rPr>
          <w:lang w:eastAsia="zh-CN"/>
        </w:rPr>
      </w:pPr>
      <w:r>
        <w:rPr>
          <w:rFonts w:hint="eastAsia"/>
          <w:lang w:eastAsia="zh-CN"/>
        </w:rPr>
        <w:t>a)采用新的设备、材料、方法，环境、人员发生变化或改变实验室结构的功能时；</w:t>
      </w:r>
    </w:p>
    <w:p w14:paraId="17BBFB90" w14:textId="77777777" w:rsidR="00CE72B8" w:rsidRDefault="00AE7D12">
      <w:pPr>
        <w:pStyle w:val="a3"/>
        <w:spacing w:before="37" w:line="400" w:lineRule="exact"/>
        <w:ind w:firstLineChars="100" w:firstLine="210"/>
        <w:rPr>
          <w:lang w:eastAsia="zh-CN"/>
        </w:rPr>
      </w:pPr>
      <w:r>
        <w:rPr>
          <w:rFonts w:hint="eastAsia"/>
          <w:lang w:eastAsia="zh-CN"/>
        </w:rPr>
        <w:t>b)实验室分区执行的任务发生改变之前；</w:t>
      </w:r>
    </w:p>
    <w:p w14:paraId="21AE7D89" w14:textId="77777777" w:rsidR="00CE72B8" w:rsidRDefault="00AE7D12">
      <w:pPr>
        <w:pStyle w:val="a3"/>
        <w:spacing w:before="37" w:line="400" w:lineRule="exact"/>
        <w:ind w:firstLineChars="100" w:firstLine="210"/>
        <w:rPr>
          <w:lang w:eastAsia="zh-CN"/>
        </w:rPr>
      </w:pPr>
      <w:r>
        <w:rPr>
          <w:rFonts w:hint="eastAsia"/>
          <w:lang w:eastAsia="zh-CN"/>
        </w:rPr>
        <w:t>c)变更检验工作流程时；</w:t>
      </w:r>
    </w:p>
    <w:p w14:paraId="3E12A96A" w14:textId="77777777" w:rsidR="00CE72B8" w:rsidRDefault="00AE7D12">
      <w:pPr>
        <w:pStyle w:val="a3"/>
        <w:spacing w:before="37" w:line="400" w:lineRule="exact"/>
        <w:ind w:firstLineChars="100" w:firstLine="210"/>
        <w:rPr>
          <w:lang w:eastAsia="zh-CN"/>
        </w:rPr>
      </w:pPr>
      <w:r>
        <w:rPr>
          <w:rFonts w:hint="eastAsia"/>
          <w:lang w:eastAsia="zh-CN"/>
        </w:rPr>
        <w:t>d)发生安全事故或事件以及检验检测质量事故后；</w:t>
      </w:r>
    </w:p>
    <w:p w14:paraId="6CFA2DA2" w14:textId="77777777" w:rsidR="00CE72B8" w:rsidRDefault="00AE7D12">
      <w:pPr>
        <w:pStyle w:val="a3"/>
        <w:spacing w:before="37" w:line="400" w:lineRule="exact"/>
        <w:ind w:firstLineChars="100" w:firstLine="210"/>
        <w:rPr>
          <w:lang w:eastAsia="zh-CN"/>
        </w:rPr>
      </w:pPr>
      <w:r>
        <w:rPr>
          <w:rFonts w:hint="eastAsia"/>
          <w:lang w:eastAsia="zh-CN"/>
        </w:rPr>
        <w:t>e)适用的法律法规和标准等发生重大改变时。</w:t>
      </w:r>
    </w:p>
    <w:p w14:paraId="54B58FCB" w14:textId="77777777" w:rsidR="00CE72B8" w:rsidRDefault="00AE7D12">
      <w:pPr>
        <w:pStyle w:val="a5"/>
        <w:tabs>
          <w:tab w:val="left" w:pos="680"/>
        </w:tabs>
        <w:spacing w:before="37" w:line="400" w:lineRule="exact"/>
        <w:ind w:left="0" w:firstLineChars="200" w:firstLine="420"/>
        <w:jc w:val="left"/>
        <w:rPr>
          <w:sz w:val="21"/>
          <w:szCs w:val="21"/>
          <w:lang w:eastAsia="zh-CN"/>
        </w:rPr>
      </w:pPr>
      <w:r>
        <w:rPr>
          <w:rFonts w:hint="eastAsia"/>
          <w:sz w:val="21"/>
          <w:szCs w:val="21"/>
          <w:lang w:eastAsia="zh-CN"/>
        </w:rPr>
        <w:t>3.4 控制措施</w:t>
      </w:r>
    </w:p>
    <w:p w14:paraId="545A46F8" w14:textId="77777777" w:rsidR="00CE72B8" w:rsidRDefault="00AE7D12">
      <w:pPr>
        <w:pStyle w:val="a5"/>
        <w:tabs>
          <w:tab w:val="left" w:pos="836"/>
        </w:tabs>
        <w:spacing w:before="37" w:line="400" w:lineRule="exact"/>
        <w:ind w:left="0" w:firstLineChars="200" w:firstLine="420"/>
        <w:jc w:val="left"/>
        <w:rPr>
          <w:sz w:val="21"/>
          <w:szCs w:val="21"/>
          <w:lang w:eastAsia="zh-CN"/>
        </w:rPr>
      </w:pPr>
      <w:r>
        <w:rPr>
          <w:rFonts w:hint="eastAsia"/>
          <w:sz w:val="21"/>
          <w:szCs w:val="21"/>
          <w:lang w:eastAsia="zh-CN"/>
        </w:rPr>
        <w:t>3.4.1 按照上述 2 职责的规定负责风险措施的策划和控制。</w:t>
      </w:r>
    </w:p>
    <w:p w14:paraId="26618B56" w14:textId="77777777" w:rsidR="00CE72B8" w:rsidRDefault="00AE7D12">
      <w:pPr>
        <w:pStyle w:val="a5"/>
        <w:tabs>
          <w:tab w:val="left" w:pos="836"/>
        </w:tabs>
        <w:spacing w:before="37" w:line="400" w:lineRule="exact"/>
        <w:ind w:left="0" w:firstLineChars="200" w:firstLine="420"/>
        <w:jc w:val="left"/>
        <w:rPr>
          <w:sz w:val="21"/>
          <w:szCs w:val="21"/>
          <w:lang w:eastAsia="zh-CN"/>
        </w:rPr>
      </w:pPr>
      <w:r>
        <w:rPr>
          <w:rFonts w:hint="eastAsia"/>
          <w:sz w:val="21"/>
          <w:szCs w:val="21"/>
          <w:lang w:eastAsia="zh-CN"/>
        </w:rPr>
        <w:t>3.4.2 风险控制策划的原则：</w:t>
      </w:r>
    </w:p>
    <w:p w14:paraId="072B23A9" w14:textId="77777777" w:rsidR="00CE72B8" w:rsidRDefault="00AE7D12">
      <w:pPr>
        <w:pStyle w:val="a3"/>
        <w:spacing w:before="37" w:line="400" w:lineRule="exact"/>
        <w:ind w:left="0" w:firstLineChars="200" w:firstLine="420"/>
        <w:rPr>
          <w:lang w:eastAsia="zh-CN"/>
        </w:rPr>
      </w:pPr>
      <w:r>
        <w:rPr>
          <w:rFonts w:hint="eastAsia"/>
          <w:lang w:eastAsia="zh-CN"/>
        </w:rPr>
        <w:t>a）不可接受的风险，必须停止相关活动；</w:t>
      </w:r>
    </w:p>
    <w:p w14:paraId="1D03AD77" w14:textId="77777777" w:rsidR="00CE72B8" w:rsidRDefault="00AE7D12">
      <w:pPr>
        <w:pStyle w:val="a3"/>
        <w:spacing w:before="37" w:line="400" w:lineRule="exact"/>
        <w:ind w:left="0" w:right="217" w:firstLineChars="200" w:firstLine="420"/>
        <w:rPr>
          <w:lang w:eastAsia="zh-CN"/>
        </w:rPr>
      </w:pPr>
      <w:r>
        <w:rPr>
          <w:rFonts w:hint="eastAsia"/>
          <w:lang w:eastAsia="zh-CN"/>
        </w:rPr>
        <w:t>b)中等、较大的风险可综合考虑技术方案、财务状况、运行控制等因素，编制专项控制方案或作业指导书或制定紧急方案等措施；</w:t>
      </w:r>
    </w:p>
    <w:p w14:paraId="31226202" w14:textId="77777777" w:rsidR="00CE72B8" w:rsidRDefault="00CE72B8">
      <w:pPr>
        <w:spacing w:line="400" w:lineRule="exact"/>
        <w:rPr>
          <w:sz w:val="21"/>
          <w:szCs w:val="21"/>
          <w:lang w:eastAsia="zh-CN"/>
        </w:rPr>
        <w:sectPr w:rsidR="00CE72B8">
          <w:pgSz w:w="11910" w:h="16840"/>
          <w:pgMar w:top="1420" w:right="1580" w:bottom="280" w:left="1540" w:header="720" w:footer="720" w:gutter="0"/>
          <w:cols w:space="720"/>
        </w:sectPr>
      </w:pPr>
    </w:p>
    <w:tbl>
      <w:tblPr>
        <w:tblW w:w="8388" w:type="dxa"/>
        <w:tblInd w:w="103"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365943F2" w14:textId="77777777">
        <w:trPr>
          <w:trHeight w:hRule="exact" w:val="428"/>
        </w:trPr>
        <w:tc>
          <w:tcPr>
            <w:tcW w:w="4068" w:type="dxa"/>
            <w:gridSpan w:val="2"/>
            <w:vMerge w:val="restart"/>
            <w:tcBorders>
              <w:left w:val="nil"/>
              <w:right w:val="single" w:sz="4" w:space="0" w:color="000000"/>
            </w:tcBorders>
          </w:tcPr>
          <w:p w14:paraId="0F16ADE9" w14:textId="77777777" w:rsidR="00CE72B8" w:rsidRDefault="00AE7D12">
            <w:pPr>
              <w:spacing w:line="400" w:lineRule="exact"/>
              <w:ind w:left="646" w:right="644" w:firstLineChars="200" w:firstLine="420"/>
              <w:jc w:val="center"/>
              <w:rPr>
                <w:sz w:val="21"/>
                <w:szCs w:val="21"/>
                <w:lang w:eastAsia="zh-CN"/>
              </w:rPr>
            </w:pPr>
            <w:bookmarkStart w:id="79" w:name="3.4_控制措施"/>
            <w:bookmarkEnd w:id="79"/>
            <w:r>
              <w:rPr>
                <w:rFonts w:hint="eastAsia"/>
                <w:sz w:val="21"/>
                <w:szCs w:val="21"/>
                <w:lang w:eastAsia="zh-CN"/>
              </w:rPr>
              <w:lastRenderedPageBreak/>
              <w:t>海洋产品及环境检测平台程序文件</w:t>
            </w:r>
          </w:p>
        </w:tc>
        <w:tc>
          <w:tcPr>
            <w:tcW w:w="1260" w:type="dxa"/>
            <w:tcBorders>
              <w:left w:val="single" w:sz="4" w:space="0" w:color="000000"/>
              <w:bottom w:val="single" w:sz="4" w:space="0" w:color="000000"/>
              <w:right w:val="single" w:sz="4" w:space="0" w:color="000000"/>
            </w:tcBorders>
          </w:tcPr>
          <w:p w14:paraId="741A8C8C" w14:textId="77777777" w:rsidR="00CE72B8" w:rsidRDefault="00AE7D12">
            <w:pPr>
              <w:spacing w:line="400" w:lineRule="exact"/>
              <w:ind w:right="2"/>
              <w:jc w:val="center"/>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tcPr>
          <w:p w14:paraId="398ECCF2" w14:textId="77777777" w:rsidR="00CE72B8" w:rsidRDefault="00AE7D12">
            <w:pPr>
              <w:spacing w:before="19" w:line="400" w:lineRule="exact"/>
              <w:ind w:left="6" w:right="4" w:firstLineChars="200" w:firstLine="420"/>
              <w:jc w:val="center"/>
              <w:rPr>
                <w:sz w:val="21"/>
                <w:szCs w:val="21"/>
              </w:rPr>
            </w:pPr>
            <w:r>
              <w:rPr>
                <w:rFonts w:hint="eastAsia"/>
                <w:sz w:val="21"/>
                <w:szCs w:val="21"/>
                <w:lang w:eastAsia="zh-CN"/>
              </w:rPr>
              <w:t>JCPT</w:t>
            </w:r>
            <w:r>
              <w:rPr>
                <w:rFonts w:hint="eastAsia"/>
                <w:sz w:val="21"/>
                <w:szCs w:val="21"/>
              </w:rPr>
              <w:t>-CX-</w:t>
            </w:r>
            <w:r>
              <w:rPr>
                <w:rFonts w:hint="eastAsia"/>
                <w:sz w:val="21"/>
                <w:szCs w:val="21"/>
                <w:lang w:eastAsia="zh-CN"/>
              </w:rPr>
              <w:t>39</w:t>
            </w:r>
            <w:r>
              <w:rPr>
                <w:rFonts w:hint="eastAsia"/>
                <w:sz w:val="21"/>
                <w:szCs w:val="21"/>
              </w:rPr>
              <w:t>-201</w:t>
            </w:r>
            <w:r>
              <w:rPr>
                <w:rFonts w:hint="eastAsia"/>
                <w:sz w:val="21"/>
                <w:szCs w:val="21"/>
                <w:lang w:eastAsia="zh-CN"/>
              </w:rPr>
              <w:t>9</w:t>
            </w:r>
            <w:r>
              <w:rPr>
                <w:rFonts w:hint="eastAsia"/>
                <w:sz w:val="21"/>
                <w:szCs w:val="21"/>
              </w:rPr>
              <w:t>-1.0</w:t>
            </w:r>
          </w:p>
        </w:tc>
      </w:tr>
      <w:tr w:rsidR="00CE72B8" w14:paraId="1B7B8673" w14:textId="77777777">
        <w:trPr>
          <w:trHeight w:hRule="exact" w:val="416"/>
        </w:trPr>
        <w:tc>
          <w:tcPr>
            <w:tcW w:w="4068" w:type="dxa"/>
            <w:gridSpan w:val="2"/>
            <w:vMerge/>
            <w:tcBorders>
              <w:left w:val="nil"/>
              <w:bottom w:val="single" w:sz="4" w:space="0" w:color="000000"/>
              <w:right w:val="single" w:sz="4" w:space="0" w:color="000000"/>
            </w:tcBorders>
          </w:tcPr>
          <w:p w14:paraId="19906133"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52EDA38A" w14:textId="77777777" w:rsidR="00CE72B8" w:rsidRDefault="00AE7D12">
            <w:pPr>
              <w:tabs>
                <w:tab w:val="left" w:pos="419"/>
              </w:tabs>
              <w:spacing w:line="400" w:lineRule="exact"/>
              <w:ind w:right="1"/>
              <w:jc w:val="center"/>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tcPr>
          <w:p w14:paraId="01A7BFF3" w14:textId="77777777" w:rsidR="00CE72B8" w:rsidRDefault="00AE7D12">
            <w:pPr>
              <w:tabs>
                <w:tab w:val="left" w:pos="945"/>
              </w:tabs>
              <w:spacing w:line="400" w:lineRule="exact"/>
              <w:ind w:right="4" w:firstLineChars="200" w:firstLine="420"/>
              <w:jc w:val="center"/>
              <w:rPr>
                <w:sz w:val="21"/>
                <w:szCs w:val="21"/>
              </w:rPr>
            </w:pPr>
            <w:r>
              <w:rPr>
                <w:rFonts w:hint="eastAsia"/>
                <w:sz w:val="21"/>
                <w:szCs w:val="21"/>
              </w:rPr>
              <w:t xml:space="preserve">第 </w:t>
            </w:r>
            <w:r>
              <w:rPr>
                <w:rFonts w:hint="eastAsia"/>
                <w:sz w:val="21"/>
                <w:szCs w:val="21"/>
                <w:lang w:eastAsia="zh-CN"/>
              </w:rPr>
              <w:t>4</w:t>
            </w:r>
            <w:r>
              <w:rPr>
                <w:rFonts w:hint="eastAsia"/>
                <w:sz w:val="21"/>
                <w:szCs w:val="21"/>
              </w:rPr>
              <w:t xml:space="preserve">  页</w:t>
            </w:r>
            <w:r>
              <w:rPr>
                <w:rFonts w:hint="eastAsia"/>
                <w:sz w:val="21"/>
                <w:szCs w:val="21"/>
              </w:rPr>
              <w:tab/>
              <w:t xml:space="preserve">共 </w:t>
            </w:r>
            <w:r>
              <w:rPr>
                <w:rFonts w:hint="eastAsia"/>
                <w:sz w:val="21"/>
                <w:szCs w:val="21"/>
                <w:lang w:eastAsia="zh-CN"/>
              </w:rPr>
              <w:t>6</w:t>
            </w:r>
            <w:r>
              <w:rPr>
                <w:rFonts w:hint="eastAsia"/>
                <w:sz w:val="21"/>
                <w:szCs w:val="21"/>
              </w:rPr>
              <w:t xml:space="preserve"> 页</w:t>
            </w:r>
          </w:p>
        </w:tc>
      </w:tr>
      <w:tr w:rsidR="00CE72B8" w14:paraId="63757687" w14:textId="77777777">
        <w:trPr>
          <w:trHeight w:hRule="exact" w:val="383"/>
        </w:trPr>
        <w:tc>
          <w:tcPr>
            <w:tcW w:w="1008" w:type="dxa"/>
            <w:vMerge w:val="restart"/>
            <w:tcBorders>
              <w:top w:val="single" w:sz="4" w:space="0" w:color="000000"/>
              <w:left w:val="nil"/>
              <w:right w:val="single" w:sz="4" w:space="0" w:color="000000"/>
            </w:tcBorders>
          </w:tcPr>
          <w:p w14:paraId="6CE1B3F5" w14:textId="77777777" w:rsidR="00CE72B8" w:rsidRDefault="00AE7D12">
            <w:pPr>
              <w:spacing w:before="106" w:line="400" w:lineRule="exact"/>
              <w:jc w:val="center"/>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tcPr>
          <w:p w14:paraId="29C19C9A" w14:textId="77777777" w:rsidR="00CE72B8" w:rsidRDefault="00AE7D12">
            <w:pPr>
              <w:spacing w:before="106" w:line="280" w:lineRule="exact"/>
              <w:jc w:val="center"/>
              <w:rPr>
                <w:sz w:val="21"/>
                <w:szCs w:val="21"/>
                <w:lang w:eastAsia="zh-CN"/>
              </w:rPr>
            </w:pPr>
            <w:r>
              <w:rPr>
                <w:rFonts w:hint="eastAsia"/>
                <w:sz w:val="21"/>
                <w:szCs w:val="21"/>
                <w:lang w:eastAsia="zh-CN"/>
              </w:rPr>
              <w:t>39 风险管控程序</w:t>
            </w:r>
          </w:p>
        </w:tc>
        <w:tc>
          <w:tcPr>
            <w:tcW w:w="1260" w:type="dxa"/>
            <w:tcBorders>
              <w:top w:val="single" w:sz="4" w:space="0" w:color="000000"/>
              <w:left w:val="single" w:sz="4" w:space="0" w:color="000000"/>
              <w:bottom w:val="single" w:sz="4" w:space="0" w:color="000000"/>
              <w:right w:val="single" w:sz="4" w:space="0" w:color="000000"/>
            </w:tcBorders>
          </w:tcPr>
          <w:p w14:paraId="03A1930B" w14:textId="77777777" w:rsidR="00CE72B8" w:rsidRDefault="00AE7D12">
            <w:pPr>
              <w:spacing w:line="400" w:lineRule="exact"/>
              <w:ind w:right="1"/>
              <w:jc w:val="center"/>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tcPr>
          <w:p w14:paraId="6892D154" w14:textId="77777777" w:rsidR="00CE72B8" w:rsidRDefault="00AE7D12">
            <w:pPr>
              <w:spacing w:line="400" w:lineRule="exact"/>
              <w:ind w:left="2" w:right="4" w:firstLineChars="200" w:firstLine="420"/>
              <w:jc w:val="center"/>
              <w:rPr>
                <w:sz w:val="21"/>
                <w:szCs w:val="21"/>
              </w:rPr>
            </w:pPr>
            <w:r>
              <w:rPr>
                <w:rFonts w:hint="eastAsia"/>
                <w:sz w:val="21"/>
                <w:szCs w:val="21"/>
              </w:rPr>
              <w:t>第 201</w:t>
            </w:r>
            <w:r>
              <w:rPr>
                <w:rFonts w:hint="eastAsia"/>
                <w:sz w:val="21"/>
                <w:szCs w:val="21"/>
                <w:lang w:eastAsia="zh-CN"/>
              </w:rPr>
              <w:t>9</w:t>
            </w:r>
            <w:r>
              <w:rPr>
                <w:rFonts w:hint="eastAsia"/>
                <w:sz w:val="21"/>
                <w:szCs w:val="21"/>
              </w:rPr>
              <w:t xml:space="preserve"> 版 第 0 次修订</w:t>
            </w:r>
          </w:p>
        </w:tc>
      </w:tr>
      <w:tr w:rsidR="00CE72B8" w14:paraId="36A406D1" w14:textId="77777777">
        <w:trPr>
          <w:trHeight w:hRule="exact" w:val="393"/>
        </w:trPr>
        <w:tc>
          <w:tcPr>
            <w:tcW w:w="1008" w:type="dxa"/>
            <w:vMerge/>
            <w:tcBorders>
              <w:left w:val="nil"/>
              <w:right w:val="single" w:sz="4" w:space="0" w:color="000000"/>
            </w:tcBorders>
          </w:tcPr>
          <w:p w14:paraId="2C511247" w14:textId="77777777" w:rsidR="00CE72B8" w:rsidRDefault="00CE72B8">
            <w:pPr>
              <w:spacing w:line="400" w:lineRule="exact"/>
              <w:ind w:firstLineChars="200" w:firstLine="420"/>
              <w:rPr>
                <w:sz w:val="21"/>
                <w:szCs w:val="21"/>
              </w:rPr>
            </w:pPr>
          </w:p>
        </w:tc>
        <w:tc>
          <w:tcPr>
            <w:tcW w:w="3060" w:type="dxa"/>
            <w:vMerge/>
            <w:tcBorders>
              <w:left w:val="single" w:sz="4" w:space="0" w:color="000000"/>
              <w:right w:val="single" w:sz="4" w:space="0" w:color="000000"/>
            </w:tcBorders>
          </w:tcPr>
          <w:p w14:paraId="3D370396"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right w:val="single" w:sz="4" w:space="0" w:color="000000"/>
            </w:tcBorders>
          </w:tcPr>
          <w:p w14:paraId="02916A83" w14:textId="77777777" w:rsidR="00CE72B8" w:rsidRDefault="00AE7D12">
            <w:pPr>
              <w:spacing w:line="400" w:lineRule="exact"/>
              <w:ind w:right="2"/>
              <w:jc w:val="center"/>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tcPr>
          <w:p w14:paraId="1FAFCEFA" w14:textId="77777777" w:rsidR="00CE72B8" w:rsidRDefault="00AE7D12">
            <w:pPr>
              <w:spacing w:line="400" w:lineRule="exact"/>
              <w:ind w:left="3" w:right="4" w:firstLineChars="200" w:firstLine="420"/>
              <w:jc w:val="center"/>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1</w:t>
            </w:r>
            <w:r>
              <w:rPr>
                <w:rFonts w:hint="eastAsia"/>
                <w:sz w:val="21"/>
                <w:szCs w:val="21"/>
                <w:lang w:eastAsia="zh-CN"/>
              </w:rPr>
              <w:t>0</w:t>
            </w:r>
            <w:r>
              <w:rPr>
                <w:rFonts w:hint="eastAsia"/>
                <w:sz w:val="21"/>
                <w:szCs w:val="21"/>
              </w:rPr>
              <w:t xml:space="preserve"> 月 01 日</w:t>
            </w:r>
          </w:p>
        </w:tc>
      </w:tr>
    </w:tbl>
    <w:p w14:paraId="4DA66108" w14:textId="77777777" w:rsidR="00CE72B8" w:rsidRDefault="00AE7D12">
      <w:pPr>
        <w:pStyle w:val="a3"/>
        <w:spacing w:before="7" w:line="400" w:lineRule="exact"/>
        <w:ind w:left="0" w:firstLineChars="200" w:firstLine="420"/>
        <w:rPr>
          <w:lang w:eastAsia="zh-CN"/>
        </w:rPr>
      </w:pPr>
      <w:r>
        <w:rPr>
          <w:rFonts w:hint="eastAsia"/>
          <w:lang w:eastAsia="zh-CN"/>
        </w:rPr>
        <w:t>c)可允许的风险，可列为日常的管控检查内容。</w:t>
      </w:r>
    </w:p>
    <w:p w14:paraId="02E55956" w14:textId="77777777" w:rsidR="00CE72B8" w:rsidRDefault="00AE7D12">
      <w:pPr>
        <w:pStyle w:val="a5"/>
        <w:tabs>
          <w:tab w:val="left" w:pos="836"/>
        </w:tabs>
        <w:spacing w:before="37" w:line="400" w:lineRule="exact"/>
        <w:ind w:left="0" w:firstLineChars="200" w:firstLine="420"/>
        <w:jc w:val="left"/>
        <w:rPr>
          <w:sz w:val="21"/>
          <w:szCs w:val="21"/>
          <w:lang w:eastAsia="zh-CN"/>
        </w:rPr>
      </w:pPr>
      <w:r>
        <w:rPr>
          <w:rFonts w:hint="eastAsia"/>
          <w:sz w:val="21"/>
          <w:szCs w:val="21"/>
          <w:lang w:eastAsia="zh-CN"/>
        </w:rPr>
        <w:t>3.4.3 安全风险源和化学安全风险源的控制</w:t>
      </w:r>
    </w:p>
    <w:p w14:paraId="33A0DB29" w14:textId="77777777" w:rsidR="00CE72B8" w:rsidRDefault="00AE7D12">
      <w:pPr>
        <w:pStyle w:val="a5"/>
        <w:tabs>
          <w:tab w:val="left" w:pos="1048"/>
        </w:tabs>
        <w:spacing w:before="37" w:line="400" w:lineRule="exact"/>
        <w:ind w:left="0" w:firstLineChars="200" w:firstLine="420"/>
        <w:jc w:val="left"/>
        <w:rPr>
          <w:sz w:val="21"/>
          <w:szCs w:val="21"/>
          <w:lang w:eastAsia="zh-CN"/>
        </w:rPr>
      </w:pPr>
      <w:r>
        <w:rPr>
          <w:rFonts w:hint="eastAsia"/>
          <w:sz w:val="21"/>
          <w:szCs w:val="21"/>
          <w:lang w:eastAsia="zh-CN"/>
        </w:rPr>
        <w:t>3.4.3.1安全风险</w:t>
      </w:r>
    </w:p>
    <w:p w14:paraId="3D048019" w14:textId="77777777" w:rsidR="00CE72B8" w:rsidRDefault="00AE7D12">
      <w:pPr>
        <w:pStyle w:val="a3"/>
        <w:spacing w:before="37" w:line="400" w:lineRule="exact"/>
        <w:ind w:left="0" w:firstLineChars="200" w:firstLine="420"/>
        <w:rPr>
          <w:lang w:eastAsia="zh-CN"/>
        </w:rPr>
      </w:pPr>
      <w:r>
        <w:rPr>
          <w:rFonts w:hint="eastAsia"/>
          <w:lang w:eastAsia="zh-CN"/>
        </w:rPr>
        <w:t>宜按有效性顺序选择可获得的最有效的控制措施,控制的顺序如下：</w:t>
      </w:r>
    </w:p>
    <w:p w14:paraId="70B32582" w14:textId="77777777" w:rsidR="00CE72B8" w:rsidRDefault="00AE7D12">
      <w:pPr>
        <w:pStyle w:val="a3"/>
        <w:spacing w:before="37" w:line="400" w:lineRule="exact"/>
        <w:ind w:left="0" w:firstLineChars="200" w:firstLine="420"/>
        <w:rPr>
          <w:lang w:eastAsia="zh-CN"/>
        </w:rPr>
      </w:pPr>
      <w:r>
        <w:rPr>
          <w:rFonts w:hint="eastAsia"/>
          <w:lang w:eastAsia="zh-CN"/>
        </w:rPr>
        <w:t>a)消除来自实验室基础设施的风险源；</w:t>
      </w:r>
    </w:p>
    <w:p w14:paraId="23B2D1AE" w14:textId="77777777" w:rsidR="00CE72B8" w:rsidRDefault="00AE7D12">
      <w:pPr>
        <w:pStyle w:val="a3"/>
        <w:spacing w:before="37" w:line="400" w:lineRule="exact"/>
        <w:ind w:firstLineChars="100" w:firstLine="210"/>
        <w:rPr>
          <w:lang w:eastAsia="zh-CN"/>
        </w:rPr>
      </w:pPr>
      <w:r>
        <w:rPr>
          <w:rFonts w:hint="eastAsia"/>
          <w:lang w:eastAsia="zh-CN"/>
        </w:rPr>
        <w:t>b)采用替代物或替代方法来减少或规避风险；</w:t>
      </w:r>
    </w:p>
    <w:p w14:paraId="1E22D7F4" w14:textId="77777777" w:rsidR="00CE72B8" w:rsidRDefault="00AE7D12">
      <w:pPr>
        <w:pStyle w:val="a3"/>
        <w:spacing w:before="37" w:line="400" w:lineRule="exact"/>
        <w:ind w:firstLineChars="100" w:firstLine="210"/>
        <w:rPr>
          <w:lang w:eastAsia="zh-CN"/>
        </w:rPr>
      </w:pPr>
      <w:r>
        <w:rPr>
          <w:rFonts w:hint="eastAsia"/>
          <w:lang w:eastAsia="zh-CN"/>
        </w:rPr>
        <w:t>c)隔离风险源来控制风险；</w:t>
      </w:r>
    </w:p>
    <w:p w14:paraId="39C37A04" w14:textId="77777777" w:rsidR="00CE72B8" w:rsidRDefault="00AE7D12">
      <w:pPr>
        <w:pStyle w:val="a3"/>
        <w:spacing w:before="37" w:line="400" w:lineRule="exact"/>
        <w:ind w:firstLineChars="100" w:firstLine="210"/>
        <w:rPr>
          <w:lang w:eastAsia="zh-CN"/>
        </w:rPr>
      </w:pPr>
      <w:r>
        <w:rPr>
          <w:rFonts w:hint="eastAsia"/>
          <w:lang w:eastAsia="zh-CN"/>
        </w:rPr>
        <w:t>d)应用工程控制抑制或减少接触（例如局部排风通风）；</w:t>
      </w:r>
    </w:p>
    <w:p w14:paraId="1B2CC525" w14:textId="77777777" w:rsidR="00CE72B8" w:rsidRDefault="00AE7D12">
      <w:pPr>
        <w:pStyle w:val="a3"/>
        <w:spacing w:before="37" w:line="400" w:lineRule="exact"/>
        <w:ind w:firstLineChars="100" w:firstLine="210"/>
        <w:rPr>
          <w:lang w:eastAsia="zh-CN"/>
        </w:rPr>
      </w:pPr>
      <w:r>
        <w:rPr>
          <w:rFonts w:hint="eastAsia"/>
          <w:lang w:eastAsia="zh-CN"/>
        </w:rPr>
        <w:t>e)无论如何不可避免时，采用安全工作行为最小化接触，包括改变工作方法等；</w:t>
      </w:r>
    </w:p>
    <w:p w14:paraId="1F93E02E" w14:textId="77777777" w:rsidR="00CE72B8" w:rsidRDefault="00AE7D12">
      <w:pPr>
        <w:pStyle w:val="a3"/>
        <w:spacing w:before="37" w:line="400" w:lineRule="exact"/>
        <w:ind w:firstLineChars="100" w:firstLine="210"/>
        <w:rPr>
          <w:lang w:eastAsia="zh-CN"/>
        </w:rPr>
      </w:pPr>
      <w:r>
        <w:rPr>
          <w:rFonts w:hint="eastAsia"/>
          <w:lang w:eastAsia="zh-CN"/>
        </w:rPr>
        <w:t>f)在采用其他的有效控制危险源的方法不可行时，使用合适的个体防护装备。</w:t>
      </w:r>
    </w:p>
    <w:p w14:paraId="070BFFFC" w14:textId="77777777" w:rsidR="00CE72B8" w:rsidRDefault="00AE7D12">
      <w:pPr>
        <w:pStyle w:val="a3"/>
        <w:spacing w:before="37" w:line="400" w:lineRule="exact"/>
        <w:ind w:firstLineChars="100" w:firstLine="210"/>
        <w:rPr>
          <w:lang w:eastAsia="zh-CN"/>
        </w:rPr>
      </w:pPr>
      <w:r>
        <w:rPr>
          <w:rFonts w:hint="eastAsia"/>
          <w:lang w:eastAsia="zh-CN"/>
        </w:rPr>
        <w:t>g)简化试验规模（适宜时）。</w:t>
      </w:r>
    </w:p>
    <w:p w14:paraId="72680DA8" w14:textId="77777777" w:rsidR="00CE72B8" w:rsidRDefault="00AE7D12">
      <w:pPr>
        <w:pStyle w:val="a3"/>
        <w:spacing w:before="37" w:line="400" w:lineRule="exact"/>
        <w:ind w:firstLineChars="100" w:firstLine="210"/>
        <w:rPr>
          <w:lang w:eastAsia="zh-CN"/>
        </w:rPr>
      </w:pPr>
      <w:r>
        <w:rPr>
          <w:rFonts w:hint="eastAsia"/>
          <w:lang w:eastAsia="zh-CN"/>
        </w:rPr>
        <w:t>以上措施仍无法将风险降低到可接受的水平时，应停止工作。</w:t>
      </w:r>
    </w:p>
    <w:p w14:paraId="1CE0DF31" w14:textId="77777777" w:rsidR="00CE72B8" w:rsidRDefault="00AE7D12">
      <w:pPr>
        <w:pStyle w:val="a5"/>
        <w:tabs>
          <w:tab w:val="left" w:pos="1048"/>
        </w:tabs>
        <w:spacing w:before="37" w:line="400" w:lineRule="exact"/>
        <w:ind w:left="0" w:firstLineChars="200" w:firstLine="420"/>
        <w:jc w:val="left"/>
        <w:rPr>
          <w:sz w:val="21"/>
          <w:szCs w:val="21"/>
          <w:lang w:eastAsia="zh-CN"/>
        </w:rPr>
      </w:pPr>
      <w:r>
        <w:rPr>
          <w:rFonts w:hint="eastAsia"/>
          <w:sz w:val="21"/>
          <w:szCs w:val="21"/>
          <w:lang w:eastAsia="zh-CN"/>
        </w:rPr>
        <w:t>3.4.3.2化学风险源</w:t>
      </w:r>
    </w:p>
    <w:p w14:paraId="79DF29B2" w14:textId="77777777" w:rsidR="00CE72B8" w:rsidRDefault="00AE7D12">
      <w:pPr>
        <w:pStyle w:val="a3"/>
        <w:spacing w:before="37" w:line="400" w:lineRule="exact"/>
        <w:ind w:left="0" w:firstLineChars="200" w:firstLine="420"/>
        <w:rPr>
          <w:lang w:eastAsia="zh-CN"/>
        </w:rPr>
      </w:pPr>
      <w:r>
        <w:rPr>
          <w:rFonts w:hint="eastAsia"/>
          <w:lang w:eastAsia="zh-CN"/>
        </w:rPr>
        <w:t>各科室应在危险源辨识、风险评价的基础上，制定风险控制措施。</w:t>
      </w:r>
    </w:p>
    <w:p w14:paraId="014F9C23" w14:textId="77777777" w:rsidR="00CE72B8" w:rsidRDefault="00AE7D12">
      <w:pPr>
        <w:pStyle w:val="a3"/>
        <w:spacing w:before="37" w:line="400" w:lineRule="exact"/>
        <w:ind w:left="0" w:right="219" w:firstLineChars="200" w:firstLine="420"/>
        <w:rPr>
          <w:lang w:eastAsia="zh-CN"/>
        </w:rPr>
      </w:pPr>
      <w:r>
        <w:rPr>
          <w:rFonts w:hint="eastAsia"/>
          <w:lang w:eastAsia="zh-CN"/>
        </w:rPr>
        <w:t>a)风险控制措施的制定应以尽可能消除或减少工作区域内烟雾及粉尘的产生，减少潜在事故的发生为原则。</w:t>
      </w:r>
    </w:p>
    <w:p w14:paraId="6625919A" w14:textId="77777777" w:rsidR="00CE72B8" w:rsidRDefault="00AE7D12">
      <w:pPr>
        <w:pStyle w:val="a3"/>
        <w:spacing w:before="7" w:line="400" w:lineRule="exact"/>
        <w:ind w:left="0" w:right="219" w:firstLineChars="200" w:firstLine="420"/>
        <w:rPr>
          <w:lang w:eastAsia="zh-CN"/>
        </w:rPr>
      </w:pPr>
      <w:r>
        <w:rPr>
          <w:rFonts w:hint="eastAsia"/>
          <w:lang w:eastAsia="zh-CN"/>
        </w:rPr>
        <w:t>b)可采用有效的控制措施来降低化学品使用风险，这些控制措施宜合适、并与所使用的化学品及其处理方法相适应。</w:t>
      </w:r>
    </w:p>
    <w:p w14:paraId="4A4FA533" w14:textId="77777777" w:rsidR="00CE72B8" w:rsidRDefault="00AE7D12">
      <w:pPr>
        <w:pStyle w:val="a3"/>
        <w:spacing w:before="7" w:line="400" w:lineRule="exact"/>
        <w:ind w:left="0" w:firstLineChars="200" w:firstLine="420"/>
        <w:rPr>
          <w:lang w:eastAsia="zh-CN"/>
        </w:rPr>
      </w:pPr>
      <w:r>
        <w:rPr>
          <w:rFonts w:hint="eastAsia"/>
          <w:lang w:eastAsia="zh-CN"/>
        </w:rPr>
        <w:t>c)风险的消除或替代。如使用不同的过程或使用不同的化学品；</w:t>
      </w:r>
    </w:p>
    <w:p w14:paraId="6C817C2D" w14:textId="77777777" w:rsidR="00CE72B8" w:rsidRDefault="00AE7D12">
      <w:pPr>
        <w:pStyle w:val="a3"/>
        <w:spacing w:before="37" w:line="400" w:lineRule="exact"/>
        <w:ind w:left="0" w:right="217" w:firstLineChars="200" w:firstLine="420"/>
        <w:rPr>
          <w:lang w:eastAsia="zh-CN"/>
        </w:rPr>
      </w:pPr>
      <w:r>
        <w:rPr>
          <w:rFonts w:hint="eastAsia"/>
          <w:lang w:eastAsia="zh-CN"/>
        </w:rPr>
        <w:t>d)技术控制，如隔离或通风；例如在封闭的系统里处理化学品。或者在通风柜里或局部通风系统里使用易挥发的化学品。</w:t>
      </w:r>
    </w:p>
    <w:p w14:paraId="3E85C4B5" w14:textId="77777777" w:rsidR="00CE72B8" w:rsidRDefault="00AE7D12">
      <w:pPr>
        <w:pStyle w:val="a3"/>
        <w:spacing w:before="7" w:line="400" w:lineRule="exact"/>
        <w:ind w:left="0" w:firstLineChars="200" w:firstLine="420"/>
        <w:rPr>
          <w:lang w:eastAsia="zh-CN"/>
        </w:rPr>
      </w:pPr>
      <w:r>
        <w:rPr>
          <w:rFonts w:hint="eastAsia"/>
          <w:lang w:eastAsia="zh-CN"/>
        </w:rPr>
        <w:t>e)管理控制或编制并执行相应的程序文件，如涉及安全方面的《内务管理控制程序》、</w:t>
      </w:r>
    </w:p>
    <w:p w14:paraId="2CD81F0F" w14:textId="77777777" w:rsidR="00CE72B8" w:rsidRDefault="00AE7D12">
      <w:pPr>
        <w:pStyle w:val="a3"/>
        <w:spacing w:before="37" w:line="400" w:lineRule="exact"/>
        <w:ind w:left="0" w:right="114"/>
        <w:rPr>
          <w:lang w:eastAsia="zh-CN"/>
        </w:rPr>
      </w:pPr>
      <w:r>
        <w:rPr>
          <w:rFonts w:hint="eastAsia"/>
          <w:lang w:eastAsia="zh-CN"/>
        </w:rPr>
        <w:t>《设施和环境保护程序》以及相应的安全规定等；以尽可能减少化学品的使用量和使用时间，改进标准操作程序和标准测试方法。</w:t>
      </w:r>
    </w:p>
    <w:p w14:paraId="7A2C4AFA" w14:textId="77777777" w:rsidR="00CE72B8" w:rsidRDefault="00AE7D12">
      <w:pPr>
        <w:pStyle w:val="a3"/>
        <w:spacing w:before="7" w:line="400" w:lineRule="exact"/>
        <w:ind w:left="0" w:firstLineChars="200" w:firstLine="420"/>
        <w:rPr>
          <w:lang w:eastAsia="zh-CN"/>
        </w:rPr>
      </w:pPr>
      <w:r>
        <w:rPr>
          <w:rFonts w:hint="eastAsia"/>
          <w:lang w:eastAsia="zh-CN"/>
        </w:rPr>
        <w:t>f)个体防护装备。使用个体防护装备是效果最小的控制措施，但应注重护目镜和实验</w:t>
      </w:r>
    </w:p>
    <w:p w14:paraId="1045526F" w14:textId="77777777" w:rsidR="00CE72B8" w:rsidRDefault="00AE7D12">
      <w:pPr>
        <w:pStyle w:val="a3"/>
        <w:spacing w:before="35" w:line="400" w:lineRule="exact"/>
        <w:ind w:left="0"/>
        <w:rPr>
          <w:lang w:eastAsia="zh-CN"/>
        </w:rPr>
      </w:pPr>
      <w:r>
        <w:rPr>
          <w:rFonts w:hint="eastAsia"/>
          <w:lang w:eastAsia="zh-CN"/>
        </w:rPr>
        <w:t>等个体防护装备的使用，这是最普遍的二次控制措施。</w:t>
      </w:r>
    </w:p>
    <w:p w14:paraId="4E78184E" w14:textId="77777777" w:rsidR="00CE72B8" w:rsidRDefault="00AE7D12">
      <w:pPr>
        <w:pStyle w:val="a3"/>
        <w:spacing w:before="37" w:line="400" w:lineRule="exact"/>
        <w:ind w:left="0" w:firstLineChars="200" w:firstLine="420"/>
        <w:rPr>
          <w:lang w:eastAsia="zh-CN"/>
        </w:rPr>
      </w:pPr>
      <w:r>
        <w:rPr>
          <w:rFonts w:hint="eastAsia"/>
          <w:lang w:eastAsia="zh-CN"/>
        </w:rPr>
        <w:t>在使用上述控制措施时，应有适当的规定以保证这些控制措施的有效性。</w:t>
      </w:r>
    </w:p>
    <w:p w14:paraId="70495A13" w14:textId="77777777" w:rsidR="00CE72B8" w:rsidRDefault="00CE72B8">
      <w:pPr>
        <w:spacing w:line="400" w:lineRule="exact"/>
        <w:rPr>
          <w:sz w:val="21"/>
          <w:szCs w:val="21"/>
          <w:lang w:eastAsia="zh-CN"/>
        </w:rPr>
        <w:sectPr w:rsidR="00CE72B8">
          <w:pgSz w:w="11910" w:h="16840"/>
          <w:pgMar w:top="1420" w:right="1580" w:bottom="280" w:left="1540" w:header="720" w:footer="720" w:gutter="0"/>
          <w:cols w:space="720"/>
        </w:sectPr>
      </w:pPr>
    </w:p>
    <w:tbl>
      <w:tblPr>
        <w:tblW w:w="8388" w:type="dxa"/>
        <w:tblInd w:w="103"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0A96390A" w14:textId="77777777">
        <w:trPr>
          <w:trHeight w:hRule="exact" w:val="428"/>
        </w:trPr>
        <w:tc>
          <w:tcPr>
            <w:tcW w:w="4068" w:type="dxa"/>
            <w:gridSpan w:val="2"/>
            <w:vMerge w:val="restart"/>
            <w:tcBorders>
              <w:left w:val="nil"/>
              <w:right w:val="single" w:sz="4" w:space="0" w:color="000000"/>
            </w:tcBorders>
          </w:tcPr>
          <w:p w14:paraId="491180C4" w14:textId="77777777" w:rsidR="00CE72B8" w:rsidRDefault="00AE7D12">
            <w:pPr>
              <w:spacing w:line="400" w:lineRule="exact"/>
              <w:ind w:left="646" w:right="644" w:firstLineChars="200" w:firstLine="420"/>
              <w:jc w:val="center"/>
              <w:rPr>
                <w:sz w:val="21"/>
                <w:szCs w:val="21"/>
                <w:lang w:eastAsia="zh-CN"/>
              </w:rPr>
            </w:pPr>
            <w:r>
              <w:rPr>
                <w:rFonts w:hint="eastAsia"/>
                <w:sz w:val="21"/>
                <w:szCs w:val="21"/>
                <w:lang w:eastAsia="zh-CN"/>
              </w:rPr>
              <w:lastRenderedPageBreak/>
              <w:t>海洋产品及环境检测平台程序文件</w:t>
            </w:r>
          </w:p>
        </w:tc>
        <w:tc>
          <w:tcPr>
            <w:tcW w:w="1260" w:type="dxa"/>
            <w:tcBorders>
              <w:left w:val="single" w:sz="4" w:space="0" w:color="000000"/>
              <w:bottom w:val="single" w:sz="4" w:space="0" w:color="000000"/>
              <w:right w:val="single" w:sz="4" w:space="0" w:color="000000"/>
            </w:tcBorders>
          </w:tcPr>
          <w:p w14:paraId="3F85AE67" w14:textId="77777777" w:rsidR="00CE72B8" w:rsidRDefault="00AE7D12">
            <w:pPr>
              <w:spacing w:line="400" w:lineRule="exact"/>
              <w:ind w:right="2"/>
              <w:jc w:val="center"/>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tcPr>
          <w:p w14:paraId="06807F09" w14:textId="77777777" w:rsidR="00CE72B8" w:rsidRDefault="00AE7D12">
            <w:pPr>
              <w:spacing w:before="19" w:line="400" w:lineRule="exact"/>
              <w:ind w:left="6" w:right="4" w:firstLineChars="200" w:firstLine="420"/>
              <w:jc w:val="center"/>
              <w:rPr>
                <w:sz w:val="21"/>
                <w:szCs w:val="21"/>
              </w:rPr>
            </w:pPr>
            <w:r>
              <w:rPr>
                <w:rFonts w:hint="eastAsia"/>
                <w:sz w:val="21"/>
                <w:szCs w:val="21"/>
                <w:lang w:eastAsia="zh-CN"/>
              </w:rPr>
              <w:t>JCPT</w:t>
            </w:r>
            <w:r>
              <w:rPr>
                <w:rFonts w:hint="eastAsia"/>
                <w:sz w:val="21"/>
                <w:szCs w:val="21"/>
              </w:rPr>
              <w:t>-CX-</w:t>
            </w:r>
            <w:r>
              <w:rPr>
                <w:rFonts w:hint="eastAsia"/>
                <w:sz w:val="21"/>
                <w:szCs w:val="21"/>
                <w:lang w:eastAsia="zh-CN"/>
              </w:rPr>
              <w:t>39</w:t>
            </w:r>
            <w:r>
              <w:rPr>
                <w:rFonts w:hint="eastAsia"/>
                <w:sz w:val="21"/>
                <w:szCs w:val="21"/>
              </w:rPr>
              <w:t>-201</w:t>
            </w:r>
            <w:r>
              <w:rPr>
                <w:rFonts w:hint="eastAsia"/>
                <w:sz w:val="21"/>
                <w:szCs w:val="21"/>
                <w:lang w:eastAsia="zh-CN"/>
              </w:rPr>
              <w:t>9</w:t>
            </w:r>
            <w:r>
              <w:rPr>
                <w:rFonts w:hint="eastAsia"/>
                <w:sz w:val="21"/>
                <w:szCs w:val="21"/>
              </w:rPr>
              <w:t>-1.0</w:t>
            </w:r>
          </w:p>
        </w:tc>
      </w:tr>
      <w:tr w:rsidR="00CE72B8" w14:paraId="276F7464" w14:textId="77777777">
        <w:trPr>
          <w:trHeight w:hRule="exact" w:val="416"/>
        </w:trPr>
        <w:tc>
          <w:tcPr>
            <w:tcW w:w="4068" w:type="dxa"/>
            <w:gridSpan w:val="2"/>
            <w:vMerge/>
            <w:tcBorders>
              <w:left w:val="nil"/>
              <w:bottom w:val="single" w:sz="4" w:space="0" w:color="000000"/>
              <w:right w:val="single" w:sz="4" w:space="0" w:color="000000"/>
            </w:tcBorders>
          </w:tcPr>
          <w:p w14:paraId="4016F406"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4B9C5748" w14:textId="77777777" w:rsidR="00CE72B8" w:rsidRDefault="00AE7D12">
            <w:pPr>
              <w:tabs>
                <w:tab w:val="left" w:pos="419"/>
              </w:tabs>
              <w:spacing w:line="400" w:lineRule="exact"/>
              <w:ind w:right="1"/>
              <w:jc w:val="center"/>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tcPr>
          <w:p w14:paraId="47CD3B79" w14:textId="77777777" w:rsidR="00CE72B8" w:rsidRDefault="00AE7D12">
            <w:pPr>
              <w:tabs>
                <w:tab w:val="left" w:pos="945"/>
              </w:tabs>
              <w:spacing w:line="400" w:lineRule="exact"/>
              <w:ind w:right="4" w:firstLineChars="200" w:firstLine="420"/>
              <w:jc w:val="center"/>
              <w:rPr>
                <w:sz w:val="21"/>
                <w:szCs w:val="21"/>
              </w:rPr>
            </w:pPr>
            <w:r>
              <w:rPr>
                <w:rFonts w:hint="eastAsia"/>
                <w:sz w:val="21"/>
                <w:szCs w:val="21"/>
              </w:rPr>
              <w:t xml:space="preserve">第 </w:t>
            </w:r>
            <w:r>
              <w:rPr>
                <w:rFonts w:hint="eastAsia"/>
                <w:sz w:val="21"/>
                <w:szCs w:val="21"/>
                <w:lang w:eastAsia="zh-CN"/>
              </w:rPr>
              <w:t>5</w:t>
            </w:r>
            <w:r>
              <w:rPr>
                <w:rFonts w:hint="eastAsia"/>
                <w:sz w:val="21"/>
                <w:szCs w:val="21"/>
              </w:rPr>
              <w:t xml:space="preserve">  页</w:t>
            </w:r>
            <w:r>
              <w:rPr>
                <w:rFonts w:hint="eastAsia"/>
                <w:sz w:val="21"/>
                <w:szCs w:val="21"/>
              </w:rPr>
              <w:tab/>
              <w:t xml:space="preserve">共 </w:t>
            </w:r>
            <w:r>
              <w:rPr>
                <w:rFonts w:hint="eastAsia"/>
                <w:sz w:val="21"/>
                <w:szCs w:val="21"/>
                <w:lang w:eastAsia="zh-CN"/>
              </w:rPr>
              <w:t>6</w:t>
            </w:r>
            <w:r>
              <w:rPr>
                <w:rFonts w:hint="eastAsia"/>
                <w:sz w:val="21"/>
                <w:szCs w:val="21"/>
              </w:rPr>
              <w:t xml:space="preserve"> 页</w:t>
            </w:r>
          </w:p>
        </w:tc>
      </w:tr>
      <w:tr w:rsidR="00CE72B8" w14:paraId="35FF81C8" w14:textId="77777777">
        <w:trPr>
          <w:trHeight w:hRule="exact" w:val="383"/>
        </w:trPr>
        <w:tc>
          <w:tcPr>
            <w:tcW w:w="1008" w:type="dxa"/>
            <w:vMerge w:val="restart"/>
            <w:tcBorders>
              <w:top w:val="single" w:sz="4" w:space="0" w:color="000000"/>
              <w:left w:val="nil"/>
              <w:right w:val="single" w:sz="4" w:space="0" w:color="000000"/>
            </w:tcBorders>
          </w:tcPr>
          <w:p w14:paraId="79D0D539" w14:textId="77777777" w:rsidR="00CE72B8" w:rsidRDefault="00AE7D12">
            <w:pPr>
              <w:spacing w:before="106" w:line="400" w:lineRule="exact"/>
              <w:jc w:val="center"/>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tcPr>
          <w:p w14:paraId="5B90F50D" w14:textId="77777777" w:rsidR="00CE72B8" w:rsidRDefault="00AE7D12">
            <w:pPr>
              <w:spacing w:before="106" w:line="280" w:lineRule="exact"/>
              <w:jc w:val="center"/>
              <w:rPr>
                <w:sz w:val="21"/>
                <w:szCs w:val="21"/>
                <w:lang w:eastAsia="zh-CN"/>
              </w:rPr>
            </w:pPr>
            <w:r>
              <w:rPr>
                <w:rFonts w:hint="eastAsia"/>
                <w:sz w:val="21"/>
                <w:szCs w:val="21"/>
                <w:lang w:eastAsia="zh-CN"/>
              </w:rPr>
              <w:t>39 风险管控程序</w:t>
            </w:r>
          </w:p>
        </w:tc>
        <w:tc>
          <w:tcPr>
            <w:tcW w:w="1260" w:type="dxa"/>
            <w:tcBorders>
              <w:top w:val="single" w:sz="4" w:space="0" w:color="000000"/>
              <w:left w:val="single" w:sz="4" w:space="0" w:color="000000"/>
              <w:bottom w:val="single" w:sz="4" w:space="0" w:color="000000"/>
              <w:right w:val="single" w:sz="4" w:space="0" w:color="000000"/>
            </w:tcBorders>
          </w:tcPr>
          <w:p w14:paraId="6315CB9D" w14:textId="77777777" w:rsidR="00CE72B8" w:rsidRDefault="00AE7D12">
            <w:pPr>
              <w:spacing w:line="400" w:lineRule="exact"/>
              <w:ind w:right="1"/>
              <w:jc w:val="center"/>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tcPr>
          <w:p w14:paraId="56312259" w14:textId="77777777" w:rsidR="00CE72B8" w:rsidRDefault="00AE7D12">
            <w:pPr>
              <w:spacing w:line="400" w:lineRule="exact"/>
              <w:ind w:left="2" w:right="4" w:firstLineChars="200" w:firstLine="420"/>
              <w:jc w:val="center"/>
              <w:rPr>
                <w:sz w:val="21"/>
                <w:szCs w:val="21"/>
              </w:rPr>
            </w:pPr>
            <w:r>
              <w:rPr>
                <w:rFonts w:hint="eastAsia"/>
                <w:sz w:val="21"/>
                <w:szCs w:val="21"/>
              </w:rPr>
              <w:t>第 201</w:t>
            </w:r>
            <w:r>
              <w:rPr>
                <w:rFonts w:hint="eastAsia"/>
                <w:sz w:val="21"/>
                <w:szCs w:val="21"/>
                <w:lang w:eastAsia="zh-CN"/>
              </w:rPr>
              <w:t>9</w:t>
            </w:r>
            <w:r>
              <w:rPr>
                <w:rFonts w:hint="eastAsia"/>
                <w:sz w:val="21"/>
                <w:szCs w:val="21"/>
              </w:rPr>
              <w:t xml:space="preserve"> 版 第 0 次修订</w:t>
            </w:r>
          </w:p>
        </w:tc>
      </w:tr>
      <w:tr w:rsidR="00CE72B8" w14:paraId="6D91EA37" w14:textId="77777777">
        <w:trPr>
          <w:trHeight w:hRule="exact" w:val="393"/>
        </w:trPr>
        <w:tc>
          <w:tcPr>
            <w:tcW w:w="1008" w:type="dxa"/>
            <w:vMerge/>
            <w:tcBorders>
              <w:left w:val="nil"/>
              <w:right w:val="single" w:sz="4" w:space="0" w:color="000000"/>
            </w:tcBorders>
          </w:tcPr>
          <w:p w14:paraId="26229A25" w14:textId="77777777" w:rsidR="00CE72B8" w:rsidRDefault="00CE72B8">
            <w:pPr>
              <w:spacing w:line="400" w:lineRule="exact"/>
              <w:ind w:firstLineChars="200" w:firstLine="420"/>
              <w:rPr>
                <w:sz w:val="21"/>
                <w:szCs w:val="21"/>
              </w:rPr>
            </w:pPr>
          </w:p>
        </w:tc>
        <w:tc>
          <w:tcPr>
            <w:tcW w:w="3060" w:type="dxa"/>
            <w:vMerge/>
            <w:tcBorders>
              <w:left w:val="single" w:sz="4" w:space="0" w:color="000000"/>
              <w:right w:val="single" w:sz="4" w:space="0" w:color="000000"/>
            </w:tcBorders>
          </w:tcPr>
          <w:p w14:paraId="188031AB"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right w:val="single" w:sz="4" w:space="0" w:color="000000"/>
            </w:tcBorders>
          </w:tcPr>
          <w:p w14:paraId="08FE37C1" w14:textId="77777777" w:rsidR="00CE72B8" w:rsidRDefault="00AE7D12">
            <w:pPr>
              <w:spacing w:line="400" w:lineRule="exact"/>
              <w:ind w:right="2"/>
              <w:jc w:val="center"/>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tcPr>
          <w:p w14:paraId="1BAD974B" w14:textId="77777777" w:rsidR="00CE72B8" w:rsidRDefault="00AE7D12">
            <w:pPr>
              <w:spacing w:line="400" w:lineRule="exact"/>
              <w:ind w:left="3" w:right="4" w:firstLineChars="200" w:firstLine="420"/>
              <w:jc w:val="center"/>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1</w:t>
            </w:r>
            <w:r>
              <w:rPr>
                <w:rFonts w:hint="eastAsia"/>
                <w:sz w:val="21"/>
                <w:szCs w:val="21"/>
                <w:lang w:eastAsia="zh-CN"/>
              </w:rPr>
              <w:t>0</w:t>
            </w:r>
            <w:r>
              <w:rPr>
                <w:rFonts w:hint="eastAsia"/>
                <w:sz w:val="21"/>
                <w:szCs w:val="21"/>
              </w:rPr>
              <w:t xml:space="preserve"> 月 01 日</w:t>
            </w:r>
          </w:p>
        </w:tc>
      </w:tr>
    </w:tbl>
    <w:p w14:paraId="11D3353F" w14:textId="77777777" w:rsidR="00CE72B8" w:rsidRDefault="00AE7D12">
      <w:pPr>
        <w:pStyle w:val="a5"/>
        <w:tabs>
          <w:tab w:val="left" w:pos="836"/>
        </w:tabs>
        <w:spacing w:before="37" w:line="400" w:lineRule="exact"/>
        <w:ind w:left="0" w:firstLineChars="200" w:firstLine="420"/>
        <w:jc w:val="left"/>
        <w:rPr>
          <w:sz w:val="21"/>
          <w:szCs w:val="21"/>
          <w:lang w:eastAsia="zh-CN"/>
        </w:rPr>
      </w:pPr>
      <w:r>
        <w:rPr>
          <w:rFonts w:hint="eastAsia"/>
          <w:sz w:val="21"/>
          <w:szCs w:val="21"/>
          <w:lang w:eastAsia="zh-CN"/>
        </w:rPr>
        <w:t>3.4.4 影响检验检测结果风险源的控制</w:t>
      </w:r>
    </w:p>
    <w:p w14:paraId="6EAE6FB3" w14:textId="77777777" w:rsidR="00CE72B8" w:rsidRDefault="00AE7D12">
      <w:pPr>
        <w:pStyle w:val="a3"/>
        <w:spacing w:before="37" w:line="400" w:lineRule="exact"/>
        <w:ind w:left="0" w:right="157" w:firstLineChars="200" w:firstLine="420"/>
        <w:rPr>
          <w:lang w:eastAsia="zh-CN"/>
        </w:rPr>
      </w:pPr>
      <w:r>
        <w:rPr>
          <w:rFonts w:hint="eastAsia"/>
          <w:lang w:eastAsia="zh-CN"/>
        </w:rPr>
        <w:t>过硬的业务能力和严谨的工作态度是规避检验检测风险的基本条件。所有检验检测工作链上的岗位人员，都应基于风险思维，按规定科学管控自己的每一项工作。</w:t>
      </w:r>
    </w:p>
    <w:p w14:paraId="3500209C" w14:textId="77777777" w:rsidR="00CE72B8" w:rsidRDefault="00AE7D12">
      <w:pPr>
        <w:pStyle w:val="a3"/>
        <w:spacing w:before="7" w:line="400" w:lineRule="exact"/>
        <w:ind w:left="0" w:firstLineChars="200" w:firstLine="420"/>
        <w:rPr>
          <w:lang w:eastAsia="zh-CN"/>
        </w:rPr>
      </w:pPr>
      <w:r>
        <w:rPr>
          <w:rFonts w:hint="eastAsia"/>
          <w:lang w:eastAsia="zh-CN"/>
        </w:rPr>
        <w:t>a)严格依据法律法规实施检验检测；</w:t>
      </w:r>
    </w:p>
    <w:p w14:paraId="60EFE0CE" w14:textId="77777777" w:rsidR="00CE72B8" w:rsidRDefault="00AE7D12">
      <w:pPr>
        <w:pStyle w:val="a3"/>
        <w:spacing w:before="37" w:line="400" w:lineRule="exact"/>
        <w:ind w:left="0" w:firstLineChars="200" w:firstLine="420"/>
        <w:rPr>
          <w:lang w:eastAsia="zh-CN"/>
        </w:rPr>
      </w:pPr>
      <w:r>
        <w:rPr>
          <w:rFonts w:hint="eastAsia"/>
          <w:lang w:eastAsia="zh-CN"/>
        </w:rPr>
        <w:t>b)严格依据标准和操作规程进行检验检测；</w:t>
      </w:r>
    </w:p>
    <w:p w14:paraId="6D901A65" w14:textId="77777777" w:rsidR="00CE72B8" w:rsidRDefault="00AE7D12">
      <w:pPr>
        <w:pStyle w:val="a3"/>
        <w:spacing w:before="37" w:line="400" w:lineRule="exact"/>
        <w:ind w:left="0" w:firstLineChars="200" w:firstLine="420"/>
        <w:rPr>
          <w:lang w:eastAsia="zh-CN"/>
        </w:rPr>
      </w:pPr>
      <w:r>
        <w:rPr>
          <w:rFonts w:hint="eastAsia"/>
          <w:lang w:eastAsia="zh-CN"/>
        </w:rPr>
        <w:t>c)严格按照管理手册、程序文件、作业指导书等进行过程管理；</w:t>
      </w:r>
    </w:p>
    <w:p w14:paraId="4C51938B" w14:textId="77777777" w:rsidR="00CE72B8" w:rsidRDefault="00AE7D12">
      <w:pPr>
        <w:pStyle w:val="a3"/>
        <w:spacing w:before="37" w:line="400" w:lineRule="exact"/>
        <w:ind w:left="0" w:right="157" w:firstLineChars="200" w:firstLine="420"/>
        <w:rPr>
          <w:lang w:eastAsia="zh-CN"/>
        </w:rPr>
      </w:pPr>
      <w:r>
        <w:rPr>
          <w:rFonts w:hint="eastAsia"/>
          <w:lang w:eastAsia="zh-CN"/>
        </w:rPr>
        <w:t>d) 新标准、新设备、新设施、新人员启用前，应进行风险识别和评估并制定相应的措施，防止盲目启用；</w:t>
      </w:r>
    </w:p>
    <w:p w14:paraId="70962943" w14:textId="77777777" w:rsidR="00CE72B8" w:rsidRDefault="00AE7D12">
      <w:pPr>
        <w:pStyle w:val="a3"/>
        <w:spacing w:before="7" w:line="400" w:lineRule="exact"/>
        <w:ind w:left="0" w:firstLineChars="200" w:firstLine="420"/>
        <w:rPr>
          <w:lang w:eastAsia="zh-CN"/>
        </w:rPr>
      </w:pPr>
      <w:r>
        <w:rPr>
          <w:rFonts w:hint="eastAsia"/>
          <w:lang w:eastAsia="zh-CN"/>
        </w:rPr>
        <w:t>e)发挥每个人员的监督作用，日常的帮助、提醒很重要；</w:t>
      </w:r>
    </w:p>
    <w:p w14:paraId="4BB9F383" w14:textId="77777777" w:rsidR="00CE72B8" w:rsidRDefault="00AE7D12">
      <w:pPr>
        <w:pStyle w:val="a3"/>
        <w:spacing w:before="37" w:line="400" w:lineRule="exact"/>
        <w:ind w:left="0" w:firstLineChars="200" w:firstLine="420"/>
        <w:rPr>
          <w:lang w:eastAsia="zh-CN"/>
        </w:rPr>
      </w:pPr>
      <w:r>
        <w:rPr>
          <w:rFonts w:hint="eastAsia"/>
          <w:lang w:eastAsia="zh-CN"/>
        </w:rPr>
        <w:t>f)有效利用适宜的质量控制措施，降低风险；</w:t>
      </w:r>
    </w:p>
    <w:p w14:paraId="37BFD251" w14:textId="77777777" w:rsidR="00CE72B8" w:rsidRDefault="00AE7D12">
      <w:pPr>
        <w:pStyle w:val="a3"/>
        <w:spacing w:before="37" w:line="400" w:lineRule="exact"/>
        <w:ind w:left="0" w:firstLineChars="200" w:firstLine="420"/>
        <w:rPr>
          <w:lang w:eastAsia="zh-CN"/>
        </w:rPr>
      </w:pPr>
      <w:r>
        <w:rPr>
          <w:rFonts w:hint="eastAsia"/>
          <w:lang w:eastAsia="zh-CN"/>
        </w:rPr>
        <w:t>g)有针对性地加大人员培训力度，不断提高业务能力和责任风险意识。</w:t>
      </w:r>
    </w:p>
    <w:p w14:paraId="54F42C37" w14:textId="77777777" w:rsidR="00CE72B8" w:rsidRDefault="00AE7D12">
      <w:pPr>
        <w:pStyle w:val="a5"/>
        <w:tabs>
          <w:tab w:val="left" w:pos="836"/>
        </w:tabs>
        <w:spacing w:before="37" w:line="400" w:lineRule="exact"/>
        <w:ind w:left="0" w:firstLineChars="200" w:firstLine="420"/>
        <w:jc w:val="left"/>
        <w:rPr>
          <w:sz w:val="21"/>
          <w:szCs w:val="21"/>
          <w:lang w:eastAsia="zh-CN"/>
        </w:rPr>
      </w:pPr>
      <w:r>
        <w:rPr>
          <w:rFonts w:hint="eastAsia"/>
          <w:sz w:val="21"/>
          <w:szCs w:val="21"/>
          <w:lang w:eastAsia="zh-CN"/>
        </w:rPr>
        <w:t>3.4.5 影响体系运行的风险控制</w:t>
      </w:r>
    </w:p>
    <w:p w14:paraId="36511C10" w14:textId="77777777" w:rsidR="00CE72B8" w:rsidRDefault="00AE7D12">
      <w:pPr>
        <w:pStyle w:val="a3"/>
        <w:spacing w:before="37" w:line="400" w:lineRule="exact"/>
        <w:ind w:left="0" w:firstLineChars="200" w:firstLine="420"/>
        <w:rPr>
          <w:lang w:eastAsia="zh-CN"/>
        </w:rPr>
      </w:pPr>
      <w:r>
        <w:rPr>
          <w:rFonts w:hint="eastAsia"/>
          <w:lang w:eastAsia="zh-CN"/>
        </w:rPr>
        <w:t>a)制定相应的程序文件和个人承诺书，防止违规违法情况的发生。</w:t>
      </w:r>
    </w:p>
    <w:p w14:paraId="60AE62BC" w14:textId="77777777" w:rsidR="00CE72B8" w:rsidRDefault="00AE7D12">
      <w:pPr>
        <w:pStyle w:val="a3"/>
        <w:spacing w:before="37" w:line="400" w:lineRule="exact"/>
        <w:ind w:left="0" w:firstLineChars="200" w:firstLine="420"/>
        <w:rPr>
          <w:lang w:eastAsia="zh-CN"/>
        </w:rPr>
      </w:pPr>
      <w:r>
        <w:rPr>
          <w:rFonts w:hint="eastAsia"/>
          <w:lang w:eastAsia="zh-CN"/>
        </w:rPr>
        <w:t>b)按照认证附表的资质能力开展检验检测活动，超出范围的参数不得加盖 CMA 章。</w:t>
      </w:r>
    </w:p>
    <w:p w14:paraId="1D0EA6BB" w14:textId="77777777" w:rsidR="00CE72B8" w:rsidRDefault="00AE7D12">
      <w:pPr>
        <w:pStyle w:val="a3"/>
        <w:spacing w:before="37" w:line="400" w:lineRule="exact"/>
        <w:ind w:left="0" w:right="157" w:firstLineChars="200" w:firstLine="420"/>
        <w:rPr>
          <w:lang w:eastAsia="zh-CN"/>
        </w:rPr>
      </w:pPr>
      <w:r>
        <w:rPr>
          <w:rFonts w:hint="eastAsia"/>
          <w:lang w:eastAsia="zh-CN"/>
        </w:rPr>
        <w:t>c)按照质量管理八大工作计划，做好相关的质量控制活动，实现质量方针、质量目标、质量承诺。</w:t>
      </w:r>
    </w:p>
    <w:p w14:paraId="561F2501" w14:textId="77777777" w:rsidR="00CE72B8" w:rsidRDefault="00AE7D12">
      <w:pPr>
        <w:pStyle w:val="a3"/>
        <w:spacing w:before="7" w:line="400" w:lineRule="exact"/>
        <w:ind w:left="0" w:right="157" w:firstLineChars="200" w:firstLine="420"/>
        <w:rPr>
          <w:lang w:eastAsia="zh-CN"/>
        </w:rPr>
      </w:pPr>
      <w:r>
        <w:rPr>
          <w:rFonts w:hint="eastAsia"/>
          <w:lang w:eastAsia="zh-CN"/>
        </w:rPr>
        <w:t>d)根据体系运行以及内部审核、管理评审、外部审核、人员建议、质量控制活动等对不符合事项的实施有效改进，掌握改进机遇，做好管理体系的不断改进。</w:t>
      </w:r>
    </w:p>
    <w:p w14:paraId="03DB85BD" w14:textId="77777777" w:rsidR="00CE72B8" w:rsidRDefault="00AE7D12">
      <w:pPr>
        <w:pStyle w:val="a3"/>
        <w:spacing w:before="7" w:line="400" w:lineRule="exact"/>
        <w:ind w:left="0" w:firstLineChars="200" w:firstLine="420"/>
        <w:rPr>
          <w:lang w:eastAsia="zh-CN"/>
        </w:rPr>
      </w:pPr>
      <w:r>
        <w:rPr>
          <w:rFonts w:hint="eastAsia"/>
          <w:lang w:eastAsia="zh-CN"/>
        </w:rPr>
        <w:t>e)严格执行量值溯源程序和年度校准计划，不得使用非校准仪器进行检验检测。</w:t>
      </w:r>
    </w:p>
    <w:p w14:paraId="17A64621" w14:textId="77777777" w:rsidR="00CE72B8" w:rsidRDefault="00AE7D12">
      <w:pPr>
        <w:pStyle w:val="a3"/>
        <w:spacing w:before="37" w:line="400" w:lineRule="exact"/>
        <w:ind w:left="0" w:firstLineChars="200" w:firstLine="420"/>
        <w:rPr>
          <w:lang w:eastAsia="zh-CN"/>
        </w:rPr>
      </w:pPr>
      <w:r>
        <w:rPr>
          <w:rFonts w:hint="eastAsia"/>
          <w:lang w:eastAsia="zh-CN"/>
        </w:rPr>
        <w:t>f)监督各检验科室，做好各操作规程的制定和修订。</w:t>
      </w:r>
    </w:p>
    <w:p w14:paraId="60DD28BE" w14:textId="77777777" w:rsidR="00CE72B8" w:rsidRDefault="00AE7D12">
      <w:pPr>
        <w:pStyle w:val="a3"/>
        <w:spacing w:before="37" w:line="400" w:lineRule="exact"/>
        <w:ind w:left="0" w:firstLineChars="200" w:firstLine="420"/>
        <w:rPr>
          <w:lang w:eastAsia="zh-CN"/>
        </w:rPr>
      </w:pPr>
      <w:r>
        <w:rPr>
          <w:rFonts w:hint="eastAsia"/>
          <w:lang w:eastAsia="zh-CN"/>
        </w:rPr>
        <w:t>g)必要时，增加审核频次或附加评审。</w:t>
      </w:r>
    </w:p>
    <w:p w14:paraId="1F70E92D" w14:textId="77777777" w:rsidR="00CE72B8" w:rsidRDefault="00AE7D12">
      <w:pPr>
        <w:pStyle w:val="a5"/>
        <w:tabs>
          <w:tab w:val="left" w:pos="836"/>
        </w:tabs>
        <w:spacing w:before="37" w:line="400" w:lineRule="exact"/>
        <w:ind w:left="0" w:firstLineChars="200" w:firstLine="420"/>
        <w:jc w:val="left"/>
        <w:rPr>
          <w:sz w:val="21"/>
          <w:szCs w:val="21"/>
          <w:lang w:eastAsia="zh-CN"/>
        </w:rPr>
      </w:pPr>
      <w:r>
        <w:rPr>
          <w:rFonts w:hint="eastAsia"/>
          <w:sz w:val="21"/>
          <w:szCs w:val="21"/>
          <w:lang w:eastAsia="zh-CN"/>
        </w:rPr>
        <w:t>3.4.6 风险控制的策划结果，记录于《风险识别评估表》，并形成《风险控制清单》。</w:t>
      </w:r>
    </w:p>
    <w:p w14:paraId="49AE2941" w14:textId="77777777" w:rsidR="00CE72B8" w:rsidRDefault="00AE7D12">
      <w:pPr>
        <w:pStyle w:val="a3"/>
        <w:spacing w:before="37" w:line="400" w:lineRule="exact"/>
        <w:ind w:firstLineChars="100" w:firstLine="210"/>
        <w:rPr>
          <w:lang w:eastAsia="zh-CN"/>
        </w:rPr>
      </w:pPr>
      <w:bookmarkStart w:id="80" w:name="3.5_其他管理要求"/>
      <w:bookmarkEnd w:id="80"/>
      <w:r>
        <w:rPr>
          <w:rFonts w:hint="eastAsia"/>
          <w:lang w:eastAsia="zh-CN"/>
        </w:rPr>
        <w:t>3.5 其他管理要求</w:t>
      </w:r>
    </w:p>
    <w:p w14:paraId="39718E83" w14:textId="77777777" w:rsidR="00CE72B8" w:rsidRDefault="00AE7D12">
      <w:pPr>
        <w:pStyle w:val="a3"/>
        <w:spacing w:before="37" w:line="400" w:lineRule="exact"/>
        <w:ind w:left="0" w:firstLineChars="200" w:firstLine="420"/>
        <w:rPr>
          <w:lang w:eastAsia="zh-CN"/>
        </w:rPr>
      </w:pPr>
      <w:r>
        <w:rPr>
          <w:rFonts w:hint="eastAsia"/>
          <w:lang w:eastAsia="zh-CN"/>
        </w:rPr>
        <w:t>保持《风险控制清单》动态改进和完善，当发生事故，应对危险源重新识别、评价。</w:t>
      </w:r>
    </w:p>
    <w:p w14:paraId="547500A5" w14:textId="77777777" w:rsidR="00CE72B8" w:rsidRDefault="00AE7D12">
      <w:pPr>
        <w:pStyle w:val="3"/>
        <w:tabs>
          <w:tab w:val="left" w:pos="472"/>
        </w:tabs>
        <w:spacing w:line="400" w:lineRule="exact"/>
        <w:ind w:left="0" w:firstLine="0"/>
        <w:jc w:val="left"/>
        <w:rPr>
          <w:lang w:eastAsia="zh-CN"/>
        </w:rPr>
      </w:pPr>
      <w:bookmarkStart w:id="81" w:name="4_记录格式"/>
      <w:bookmarkEnd w:id="81"/>
      <w:r>
        <w:rPr>
          <w:rFonts w:hint="eastAsia"/>
          <w:lang w:eastAsia="zh-CN"/>
        </w:rPr>
        <w:t>4 记录格式</w:t>
      </w:r>
    </w:p>
    <w:p w14:paraId="27A6979B" w14:textId="77777777" w:rsidR="00CE72B8" w:rsidRDefault="00AE7D12">
      <w:pPr>
        <w:pStyle w:val="a3"/>
        <w:spacing w:before="37" w:line="400" w:lineRule="exact"/>
        <w:ind w:left="0" w:right="6575" w:firstLineChars="200" w:firstLine="420"/>
        <w:rPr>
          <w:lang w:eastAsia="zh-CN"/>
        </w:rPr>
      </w:pPr>
      <w:r>
        <w:rPr>
          <w:rFonts w:hint="eastAsia"/>
          <w:lang w:eastAsia="zh-CN"/>
        </w:rPr>
        <w:t>风险识别评估表</w:t>
      </w:r>
    </w:p>
    <w:p w14:paraId="3D12CABC" w14:textId="77777777" w:rsidR="00CE72B8" w:rsidRDefault="00AE7D12">
      <w:pPr>
        <w:pStyle w:val="a3"/>
        <w:spacing w:before="37" w:line="400" w:lineRule="exact"/>
        <w:ind w:left="0" w:right="6575" w:firstLineChars="200" w:firstLine="420"/>
        <w:rPr>
          <w:lang w:eastAsia="zh-CN"/>
        </w:rPr>
      </w:pPr>
      <w:r>
        <w:rPr>
          <w:rFonts w:hint="eastAsia"/>
          <w:lang w:eastAsia="zh-CN"/>
        </w:rPr>
        <w:t>风险控制清单</w:t>
      </w:r>
    </w:p>
    <w:p w14:paraId="14F85555" w14:textId="77777777" w:rsidR="00CE72B8" w:rsidRDefault="00AE7D12">
      <w:pPr>
        <w:pStyle w:val="3"/>
        <w:tabs>
          <w:tab w:val="left" w:pos="472"/>
        </w:tabs>
        <w:spacing w:before="7" w:line="400" w:lineRule="exact"/>
        <w:ind w:left="0" w:firstLine="0"/>
        <w:jc w:val="left"/>
        <w:rPr>
          <w:lang w:eastAsia="zh-CN"/>
        </w:rPr>
      </w:pPr>
      <w:bookmarkStart w:id="82" w:name="5_相关文件"/>
      <w:bookmarkEnd w:id="82"/>
      <w:r>
        <w:rPr>
          <w:rFonts w:hint="eastAsia"/>
          <w:lang w:eastAsia="zh-CN"/>
        </w:rPr>
        <w:t>5 相关文件</w:t>
      </w:r>
    </w:p>
    <w:p w14:paraId="15EE58DA" w14:textId="77777777" w:rsidR="00CE72B8" w:rsidRDefault="00AE7D12">
      <w:pPr>
        <w:pStyle w:val="a3"/>
        <w:spacing w:before="37" w:line="400" w:lineRule="exact"/>
        <w:ind w:right="5735" w:firstLineChars="100" w:firstLine="210"/>
        <w:rPr>
          <w:lang w:eastAsia="zh-CN"/>
        </w:rPr>
      </w:pPr>
      <w:r>
        <w:rPr>
          <w:rFonts w:hint="eastAsia"/>
          <w:lang w:eastAsia="zh-CN"/>
        </w:rPr>
        <w:t>纠正措施和持续改进程序</w:t>
      </w:r>
    </w:p>
    <w:p w14:paraId="73D354CC" w14:textId="77777777" w:rsidR="00CE72B8" w:rsidRDefault="00AE7D12">
      <w:pPr>
        <w:pStyle w:val="a3"/>
        <w:spacing w:before="37" w:line="400" w:lineRule="exact"/>
        <w:ind w:right="5735" w:firstLineChars="100" w:firstLine="210"/>
        <w:rPr>
          <w:lang w:eastAsia="zh-CN"/>
        </w:rPr>
      </w:pPr>
      <w:r>
        <w:rPr>
          <w:rFonts w:hint="eastAsia"/>
          <w:lang w:eastAsia="zh-CN"/>
        </w:rPr>
        <w:t>记录控制程序</w:t>
      </w:r>
    </w:p>
    <w:p w14:paraId="0D68F965" w14:textId="77777777" w:rsidR="00CE72B8" w:rsidRDefault="00AE7D12">
      <w:pPr>
        <w:pStyle w:val="a3"/>
        <w:spacing w:before="7" w:line="400" w:lineRule="exact"/>
        <w:ind w:right="6786" w:firstLineChars="100" w:firstLine="210"/>
        <w:rPr>
          <w:lang w:eastAsia="zh-CN"/>
        </w:rPr>
      </w:pPr>
      <w:r>
        <w:rPr>
          <w:rFonts w:hint="eastAsia"/>
          <w:lang w:eastAsia="zh-CN"/>
        </w:rPr>
        <w:t>内部审核程序</w:t>
      </w:r>
    </w:p>
    <w:tbl>
      <w:tblPr>
        <w:tblW w:w="8388" w:type="dxa"/>
        <w:tblInd w:w="103" w:type="dxa"/>
        <w:tblBorders>
          <w:top w:val="single" w:sz="28" w:space="0" w:color="808080"/>
          <w:left w:val="single" w:sz="28" w:space="0" w:color="808080"/>
          <w:bottom w:val="single" w:sz="28" w:space="0" w:color="808080"/>
          <w:right w:val="single" w:sz="28" w:space="0" w:color="808080"/>
          <w:insideH w:val="single" w:sz="28" w:space="0" w:color="808080"/>
          <w:insideV w:val="single" w:sz="28" w:space="0" w:color="808080"/>
        </w:tblBorders>
        <w:tblLayout w:type="fixed"/>
        <w:tblCellMar>
          <w:left w:w="0" w:type="dxa"/>
          <w:right w:w="0" w:type="dxa"/>
        </w:tblCellMar>
        <w:tblLook w:val="04A0" w:firstRow="1" w:lastRow="0" w:firstColumn="1" w:lastColumn="0" w:noHBand="0" w:noVBand="1"/>
      </w:tblPr>
      <w:tblGrid>
        <w:gridCol w:w="1008"/>
        <w:gridCol w:w="3060"/>
        <w:gridCol w:w="1260"/>
        <w:gridCol w:w="3060"/>
      </w:tblGrid>
      <w:tr w:rsidR="00CE72B8" w14:paraId="51E149C8" w14:textId="77777777">
        <w:trPr>
          <w:trHeight w:hRule="exact" w:val="428"/>
        </w:trPr>
        <w:tc>
          <w:tcPr>
            <w:tcW w:w="4068" w:type="dxa"/>
            <w:gridSpan w:val="2"/>
            <w:vMerge w:val="restart"/>
            <w:tcBorders>
              <w:left w:val="nil"/>
              <w:right w:val="single" w:sz="4" w:space="0" w:color="000000"/>
            </w:tcBorders>
          </w:tcPr>
          <w:p w14:paraId="0F343EBB" w14:textId="77777777" w:rsidR="00CE72B8" w:rsidRDefault="00AE7D12">
            <w:pPr>
              <w:spacing w:line="400" w:lineRule="exact"/>
              <w:ind w:left="646" w:right="644" w:firstLineChars="200" w:firstLine="420"/>
              <w:jc w:val="center"/>
              <w:rPr>
                <w:sz w:val="21"/>
                <w:szCs w:val="21"/>
                <w:lang w:eastAsia="zh-CN"/>
              </w:rPr>
            </w:pPr>
            <w:r>
              <w:rPr>
                <w:rFonts w:hint="eastAsia"/>
                <w:sz w:val="21"/>
                <w:szCs w:val="21"/>
                <w:lang w:eastAsia="zh-CN"/>
              </w:rPr>
              <w:lastRenderedPageBreak/>
              <w:t>海洋产品及环境检测平台程序文件</w:t>
            </w:r>
          </w:p>
        </w:tc>
        <w:tc>
          <w:tcPr>
            <w:tcW w:w="1260" w:type="dxa"/>
            <w:tcBorders>
              <w:left w:val="single" w:sz="4" w:space="0" w:color="000000"/>
              <w:bottom w:val="single" w:sz="4" w:space="0" w:color="000000"/>
              <w:right w:val="single" w:sz="4" w:space="0" w:color="000000"/>
            </w:tcBorders>
          </w:tcPr>
          <w:p w14:paraId="625757C2" w14:textId="77777777" w:rsidR="00CE72B8" w:rsidRDefault="00AE7D12">
            <w:pPr>
              <w:spacing w:line="400" w:lineRule="exact"/>
              <w:ind w:right="2"/>
              <w:jc w:val="center"/>
              <w:rPr>
                <w:sz w:val="21"/>
                <w:szCs w:val="21"/>
              </w:rPr>
            </w:pPr>
            <w:r>
              <w:rPr>
                <w:rFonts w:hint="eastAsia"/>
                <w:sz w:val="21"/>
                <w:szCs w:val="21"/>
              </w:rPr>
              <w:t>文件编号</w:t>
            </w:r>
          </w:p>
        </w:tc>
        <w:tc>
          <w:tcPr>
            <w:tcW w:w="3060" w:type="dxa"/>
            <w:tcBorders>
              <w:left w:val="single" w:sz="4" w:space="0" w:color="000000"/>
              <w:bottom w:val="single" w:sz="4" w:space="0" w:color="000000"/>
              <w:right w:val="nil"/>
            </w:tcBorders>
          </w:tcPr>
          <w:p w14:paraId="4BCEA6C9" w14:textId="77777777" w:rsidR="00CE72B8" w:rsidRDefault="00AE7D12">
            <w:pPr>
              <w:spacing w:before="19" w:line="400" w:lineRule="exact"/>
              <w:ind w:left="6" w:right="4" w:firstLineChars="200" w:firstLine="420"/>
              <w:jc w:val="center"/>
              <w:rPr>
                <w:sz w:val="21"/>
                <w:szCs w:val="21"/>
              </w:rPr>
            </w:pPr>
            <w:r>
              <w:rPr>
                <w:rFonts w:hint="eastAsia"/>
                <w:sz w:val="21"/>
                <w:szCs w:val="21"/>
                <w:lang w:eastAsia="zh-CN"/>
              </w:rPr>
              <w:t>JCPT</w:t>
            </w:r>
            <w:r>
              <w:rPr>
                <w:rFonts w:hint="eastAsia"/>
                <w:sz w:val="21"/>
                <w:szCs w:val="21"/>
              </w:rPr>
              <w:t>-CX-</w:t>
            </w:r>
            <w:r>
              <w:rPr>
                <w:rFonts w:hint="eastAsia"/>
                <w:sz w:val="21"/>
                <w:szCs w:val="21"/>
                <w:lang w:eastAsia="zh-CN"/>
              </w:rPr>
              <w:t>39</w:t>
            </w:r>
            <w:r>
              <w:rPr>
                <w:rFonts w:hint="eastAsia"/>
                <w:sz w:val="21"/>
                <w:szCs w:val="21"/>
              </w:rPr>
              <w:t>-201</w:t>
            </w:r>
            <w:r>
              <w:rPr>
                <w:rFonts w:hint="eastAsia"/>
                <w:sz w:val="21"/>
                <w:szCs w:val="21"/>
                <w:lang w:eastAsia="zh-CN"/>
              </w:rPr>
              <w:t>9</w:t>
            </w:r>
            <w:r>
              <w:rPr>
                <w:rFonts w:hint="eastAsia"/>
                <w:sz w:val="21"/>
                <w:szCs w:val="21"/>
              </w:rPr>
              <w:t>-1.0</w:t>
            </w:r>
          </w:p>
        </w:tc>
      </w:tr>
      <w:tr w:rsidR="00CE72B8" w14:paraId="08C27BB4" w14:textId="77777777">
        <w:trPr>
          <w:trHeight w:hRule="exact" w:val="416"/>
        </w:trPr>
        <w:tc>
          <w:tcPr>
            <w:tcW w:w="4068" w:type="dxa"/>
            <w:gridSpan w:val="2"/>
            <w:vMerge/>
            <w:tcBorders>
              <w:left w:val="nil"/>
              <w:bottom w:val="single" w:sz="4" w:space="0" w:color="000000"/>
              <w:right w:val="single" w:sz="4" w:space="0" w:color="000000"/>
            </w:tcBorders>
          </w:tcPr>
          <w:p w14:paraId="4AD8528D"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67E3BD58" w14:textId="77777777" w:rsidR="00CE72B8" w:rsidRDefault="00AE7D12">
            <w:pPr>
              <w:tabs>
                <w:tab w:val="left" w:pos="419"/>
              </w:tabs>
              <w:spacing w:line="400" w:lineRule="exact"/>
              <w:ind w:right="1"/>
              <w:jc w:val="center"/>
              <w:rPr>
                <w:sz w:val="21"/>
                <w:szCs w:val="21"/>
              </w:rPr>
            </w:pPr>
            <w:r>
              <w:rPr>
                <w:rFonts w:hint="eastAsia"/>
                <w:sz w:val="21"/>
                <w:szCs w:val="21"/>
              </w:rPr>
              <w:t>页</w:t>
            </w:r>
            <w:r>
              <w:rPr>
                <w:rFonts w:hint="eastAsia"/>
                <w:sz w:val="21"/>
                <w:szCs w:val="21"/>
              </w:rPr>
              <w:tab/>
              <w:t>数</w:t>
            </w:r>
          </w:p>
        </w:tc>
        <w:tc>
          <w:tcPr>
            <w:tcW w:w="3060" w:type="dxa"/>
            <w:tcBorders>
              <w:top w:val="single" w:sz="4" w:space="0" w:color="000000"/>
              <w:left w:val="single" w:sz="4" w:space="0" w:color="000000"/>
              <w:bottom w:val="single" w:sz="4" w:space="0" w:color="000000"/>
              <w:right w:val="nil"/>
            </w:tcBorders>
          </w:tcPr>
          <w:p w14:paraId="26E3B5CF" w14:textId="77777777" w:rsidR="00CE72B8" w:rsidRDefault="00AE7D12">
            <w:pPr>
              <w:tabs>
                <w:tab w:val="left" w:pos="945"/>
              </w:tabs>
              <w:spacing w:line="400" w:lineRule="exact"/>
              <w:ind w:right="4" w:firstLineChars="200" w:firstLine="420"/>
              <w:jc w:val="center"/>
              <w:rPr>
                <w:sz w:val="21"/>
                <w:szCs w:val="21"/>
              </w:rPr>
            </w:pPr>
            <w:r>
              <w:rPr>
                <w:rFonts w:hint="eastAsia"/>
                <w:sz w:val="21"/>
                <w:szCs w:val="21"/>
              </w:rPr>
              <w:t xml:space="preserve">第 </w:t>
            </w:r>
            <w:r>
              <w:rPr>
                <w:rFonts w:hint="eastAsia"/>
                <w:sz w:val="21"/>
                <w:szCs w:val="21"/>
                <w:lang w:eastAsia="zh-CN"/>
              </w:rPr>
              <w:t>6</w:t>
            </w:r>
            <w:r>
              <w:rPr>
                <w:rFonts w:hint="eastAsia"/>
                <w:sz w:val="21"/>
                <w:szCs w:val="21"/>
              </w:rPr>
              <w:t xml:space="preserve">  页</w:t>
            </w:r>
            <w:r>
              <w:rPr>
                <w:rFonts w:hint="eastAsia"/>
                <w:sz w:val="21"/>
                <w:szCs w:val="21"/>
              </w:rPr>
              <w:tab/>
              <w:t xml:space="preserve">共 </w:t>
            </w:r>
            <w:r>
              <w:rPr>
                <w:rFonts w:hint="eastAsia"/>
                <w:sz w:val="21"/>
                <w:szCs w:val="21"/>
                <w:lang w:eastAsia="zh-CN"/>
              </w:rPr>
              <w:t>6</w:t>
            </w:r>
            <w:r>
              <w:rPr>
                <w:rFonts w:hint="eastAsia"/>
                <w:sz w:val="21"/>
                <w:szCs w:val="21"/>
              </w:rPr>
              <w:t xml:space="preserve"> 页</w:t>
            </w:r>
          </w:p>
        </w:tc>
      </w:tr>
      <w:tr w:rsidR="00CE72B8" w14:paraId="0E20B4A4" w14:textId="77777777">
        <w:trPr>
          <w:trHeight w:hRule="exact" w:val="383"/>
        </w:trPr>
        <w:tc>
          <w:tcPr>
            <w:tcW w:w="1008" w:type="dxa"/>
            <w:vMerge w:val="restart"/>
            <w:tcBorders>
              <w:top w:val="single" w:sz="4" w:space="0" w:color="000000"/>
              <w:left w:val="nil"/>
              <w:right w:val="single" w:sz="4" w:space="0" w:color="000000"/>
            </w:tcBorders>
          </w:tcPr>
          <w:p w14:paraId="28105008" w14:textId="77777777" w:rsidR="00CE72B8" w:rsidRDefault="00AE7D12">
            <w:pPr>
              <w:spacing w:before="106" w:line="400" w:lineRule="exact"/>
              <w:jc w:val="center"/>
              <w:rPr>
                <w:sz w:val="21"/>
                <w:szCs w:val="21"/>
              </w:rPr>
            </w:pPr>
            <w:r>
              <w:rPr>
                <w:rFonts w:hint="eastAsia"/>
                <w:sz w:val="21"/>
                <w:szCs w:val="21"/>
              </w:rPr>
              <w:t>标题</w:t>
            </w:r>
          </w:p>
        </w:tc>
        <w:tc>
          <w:tcPr>
            <w:tcW w:w="3060" w:type="dxa"/>
            <w:vMerge w:val="restart"/>
            <w:tcBorders>
              <w:top w:val="single" w:sz="4" w:space="0" w:color="000000"/>
              <w:left w:val="single" w:sz="4" w:space="0" w:color="000000"/>
              <w:right w:val="single" w:sz="4" w:space="0" w:color="000000"/>
            </w:tcBorders>
          </w:tcPr>
          <w:p w14:paraId="14DAF9C2" w14:textId="77777777" w:rsidR="00CE72B8" w:rsidRDefault="00AE7D12">
            <w:pPr>
              <w:spacing w:before="106" w:line="280" w:lineRule="exact"/>
              <w:jc w:val="center"/>
              <w:rPr>
                <w:sz w:val="21"/>
                <w:szCs w:val="21"/>
                <w:lang w:eastAsia="zh-CN"/>
              </w:rPr>
            </w:pPr>
            <w:r>
              <w:rPr>
                <w:rFonts w:hint="eastAsia"/>
                <w:sz w:val="21"/>
                <w:szCs w:val="21"/>
                <w:lang w:eastAsia="zh-CN"/>
              </w:rPr>
              <w:t>39 风险管控程序</w:t>
            </w:r>
          </w:p>
        </w:tc>
        <w:tc>
          <w:tcPr>
            <w:tcW w:w="1260" w:type="dxa"/>
            <w:tcBorders>
              <w:top w:val="single" w:sz="4" w:space="0" w:color="000000"/>
              <w:left w:val="single" w:sz="4" w:space="0" w:color="000000"/>
              <w:bottom w:val="single" w:sz="4" w:space="0" w:color="000000"/>
              <w:right w:val="single" w:sz="4" w:space="0" w:color="000000"/>
            </w:tcBorders>
          </w:tcPr>
          <w:p w14:paraId="2FAC3974" w14:textId="77777777" w:rsidR="00CE72B8" w:rsidRDefault="00AE7D12">
            <w:pPr>
              <w:spacing w:line="400" w:lineRule="exact"/>
              <w:ind w:right="1"/>
              <w:jc w:val="center"/>
              <w:rPr>
                <w:sz w:val="21"/>
                <w:szCs w:val="21"/>
              </w:rPr>
            </w:pPr>
            <w:r>
              <w:rPr>
                <w:rFonts w:hint="eastAsia"/>
                <w:sz w:val="21"/>
                <w:szCs w:val="21"/>
              </w:rPr>
              <w:t>修改号</w:t>
            </w:r>
          </w:p>
        </w:tc>
        <w:tc>
          <w:tcPr>
            <w:tcW w:w="3060" w:type="dxa"/>
            <w:tcBorders>
              <w:top w:val="single" w:sz="4" w:space="0" w:color="000000"/>
              <w:left w:val="single" w:sz="4" w:space="0" w:color="000000"/>
              <w:bottom w:val="single" w:sz="4" w:space="0" w:color="000000"/>
              <w:right w:val="nil"/>
            </w:tcBorders>
          </w:tcPr>
          <w:p w14:paraId="7D24F6E5" w14:textId="77777777" w:rsidR="00CE72B8" w:rsidRDefault="00AE7D12">
            <w:pPr>
              <w:spacing w:line="400" w:lineRule="exact"/>
              <w:ind w:left="2" w:right="4" w:firstLineChars="200" w:firstLine="420"/>
              <w:jc w:val="center"/>
              <w:rPr>
                <w:sz w:val="21"/>
                <w:szCs w:val="21"/>
              </w:rPr>
            </w:pPr>
            <w:r>
              <w:rPr>
                <w:rFonts w:hint="eastAsia"/>
                <w:sz w:val="21"/>
                <w:szCs w:val="21"/>
              </w:rPr>
              <w:t>第 201</w:t>
            </w:r>
            <w:r>
              <w:rPr>
                <w:rFonts w:hint="eastAsia"/>
                <w:sz w:val="21"/>
                <w:szCs w:val="21"/>
                <w:lang w:eastAsia="zh-CN"/>
              </w:rPr>
              <w:t>9</w:t>
            </w:r>
            <w:r>
              <w:rPr>
                <w:rFonts w:hint="eastAsia"/>
                <w:sz w:val="21"/>
                <w:szCs w:val="21"/>
              </w:rPr>
              <w:t xml:space="preserve"> 版 第 0 次修订</w:t>
            </w:r>
          </w:p>
        </w:tc>
      </w:tr>
      <w:tr w:rsidR="00CE72B8" w14:paraId="20A9A455" w14:textId="77777777">
        <w:trPr>
          <w:trHeight w:hRule="exact" w:val="393"/>
        </w:trPr>
        <w:tc>
          <w:tcPr>
            <w:tcW w:w="1008" w:type="dxa"/>
            <w:vMerge/>
            <w:tcBorders>
              <w:left w:val="nil"/>
              <w:right w:val="single" w:sz="4" w:space="0" w:color="000000"/>
            </w:tcBorders>
          </w:tcPr>
          <w:p w14:paraId="17BEBE63" w14:textId="77777777" w:rsidR="00CE72B8" w:rsidRDefault="00CE72B8">
            <w:pPr>
              <w:spacing w:line="400" w:lineRule="exact"/>
              <w:ind w:firstLineChars="200" w:firstLine="420"/>
              <w:rPr>
                <w:sz w:val="21"/>
                <w:szCs w:val="21"/>
              </w:rPr>
            </w:pPr>
          </w:p>
        </w:tc>
        <w:tc>
          <w:tcPr>
            <w:tcW w:w="3060" w:type="dxa"/>
            <w:vMerge/>
            <w:tcBorders>
              <w:left w:val="single" w:sz="4" w:space="0" w:color="000000"/>
              <w:right w:val="single" w:sz="4" w:space="0" w:color="000000"/>
            </w:tcBorders>
          </w:tcPr>
          <w:p w14:paraId="0B9AA865" w14:textId="77777777" w:rsidR="00CE72B8" w:rsidRDefault="00CE72B8">
            <w:pPr>
              <w:spacing w:line="400" w:lineRule="exact"/>
              <w:ind w:firstLineChars="200" w:firstLine="420"/>
              <w:rPr>
                <w:sz w:val="21"/>
                <w:szCs w:val="21"/>
              </w:rPr>
            </w:pPr>
          </w:p>
        </w:tc>
        <w:tc>
          <w:tcPr>
            <w:tcW w:w="1260" w:type="dxa"/>
            <w:tcBorders>
              <w:top w:val="single" w:sz="4" w:space="0" w:color="000000"/>
              <w:left w:val="single" w:sz="4" w:space="0" w:color="000000"/>
              <w:right w:val="single" w:sz="4" w:space="0" w:color="000000"/>
            </w:tcBorders>
          </w:tcPr>
          <w:p w14:paraId="473AE8A8" w14:textId="77777777" w:rsidR="00CE72B8" w:rsidRDefault="00AE7D12">
            <w:pPr>
              <w:spacing w:line="400" w:lineRule="exact"/>
              <w:ind w:right="2"/>
              <w:jc w:val="center"/>
              <w:rPr>
                <w:sz w:val="21"/>
                <w:szCs w:val="21"/>
              </w:rPr>
            </w:pPr>
            <w:r>
              <w:rPr>
                <w:rFonts w:hint="eastAsia"/>
                <w:sz w:val="21"/>
                <w:szCs w:val="21"/>
              </w:rPr>
              <w:t>颁布日期</w:t>
            </w:r>
          </w:p>
        </w:tc>
        <w:tc>
          <w:tcPr>
            <w:tcW w:w="3060" w:type="dxa"/>
            <w:tcBorders>
              <w:top w:val="single" w:sz="4" w:space="0" w:color="000000"/>
              <w:left w:val="single" w:sz="4" w:space="0" w:color="000000"/>
              <w:right w:val="nil"/>
            </w:tcBorders>
          </w:tcPr>
          <w:p w14:paraId="39FC5730" w14:textId="77777777" w:rsidR="00CE72B8" w:rsidRDefault="00AE7D12">
            <w:pPr>
              <w:spacing w:line="400" w:lineRule="exact"/>
              <w:ind w:left="3" w:right="4" w:firstLineChars="200" w:firstLine="420"/>
              <w:jc w:val="center"/>
              <w:rPr>
                <w:sz w:val="21"/>
                <w:szCs w:val="21"/>
              </w:rPr>
            </w:pPr>
            <w:r>
              <w:rPr>
                <w:rFonts w:hint="eastAsia"/>
                <w:sz w:val="21"/>
                <w:szCs w:val="21"/>
              </w:rPr>
              <w:t>201</w:t>
            </w:r>
            <w:r>
              <w:rPr>
                <w:rFonts w:hint="eastAsia"/>
                <w:sz w:val="21"/>
                <w:szCs w:val="21"/>
                <w:lang w:eastAsia="zh-CN"/>
              </w:rPr>
              <w:t>9</w:t>
            </w:r>
            <w:r>
              <w:rPr>
                <w:rFonts w:hint="eastAsia"/>
                <w:sz w:val="21"/>
                <w:szCs w:val="21"/>
              </w:rPr>
              <w:t xml:space="preserve"> 年 1</w:t>
            </w:r>
            <w:r>
              <w:rPr>
                <w:rFonts w:hint="eastAsia"/>
                <w:sz w:val="21"/>
                <w:szCs w:val="21"/>
                <w:lang w:eastAsia="zh-CN"/>
              </w:rPr>
              <w:t>0</w:t>
            </w:r>
            <w:r>
              <w:rPr>
                <w:rFonts w:hint="eastAsia"/>
                <w:sz w:val="21"/>
                <w:szCs w:val="21"/>
              </w:rPr>
              <w:t xml:space="preserve"> 月 01 日</w:t>
            </w:r>
          </w:p>
        </w:tc>
      </w:tr>
    </w:tbl>
    <w:p w14:paraId="271206D4" w14:textId="77777777" w:rsidR="00CE72B8" w:rsidRDefault="00AE7D12">
      <w:pPr>
        <w:pStyle w:val="a3"/>
        <w:spacing w:before="7" w:line="400" w:lineRule="exact"/>
        <w:ind w:right="6786" w:firstLineChars="100" w:firstLine="210"/>
      </w:pPr>
      <w:r>
        <w:rPr>
          <w:rFonts w:hint="eastAsia"/>
        </w:rPr>
        <w:t>管理评审程序</w:t>
      </w:r>
    </w:p>
    <w:p w14:paraId="799CC476" w14:textId="77777777" w:rsidR="00CE72B8" w:rsidRDefault="00AE7D12">
      <w:pPr>
        <w:pStyle w:val="a3"/>
        <w:spacing w:before="7" w:line="400" w:lineRule="exact"/>
        <w:ind w:right="6155" w:firstLineChars="100" w:firstLine="210"/>
      </w:pPr>
      <w:r>
        <w:rPr>
          <w:rFonts w:hint="eastAsia"/>
        </w:rPr>
        <w:t>内务管理控制程序</w:t>
      </w:r>
    </w:p>
    <w:p w14:paraId="0E29CDB8" w14:textId="77777777" w:rsidR="00CE72B8" w:rsidRDefault="00AE7D12">
      <w:pPr>
        <w:pStyle w:val="a3"/>
        <w:spacing w:before="7" w:line="400" w:lineRule="exact"/>
        <w:ind w:right="6155" w:firstLineChars="100" w:firstLine="210"/>
      </w:pPr>
      <w:r>
        <w:rPr>
          <w:rFonts w:hint="eastAsia"/>
        </w:rPr>
        <w:t>设施和环境控制程序</w:t>
      </w:r>
    </w:p>
    <w:p w14:paraId="74C5C037" w14:textId="77777777" w:rsidR="00CE72B8" w:rsidRDefault="00AE7D12">
      <w:pPr>
        <w:pStyle w:val="a3"/>
        <w:spacing w:before="7" w:line="400" w:lineRule="exact"/>
        <w:ind w:right="6155" w:firstLineChars="100" w:firstLine="210"/>
      </w:pPr>
      <w:r>
        <w:rPr>
          <w:rFonts w:hint="eastAsia"/>
        </w:rPr>
        <w:t>检验工作程序</w:t>
      </w:r>
    </w:p>
    <w:p w14:paraId="616BFCE8" w14:textId="77777777" w:rsidR="00CE72B8" w:rsidRDefault="00AE7D12">
      <w:pPr>
        <w:pStyle w:val="a3"/>
        <w:spacing w:before="7" w:line="400" w:lineRule="exact"/>
        <w:ind w:firstLineChars="100" w:firstLine="210"/>
      </w:pPr>
      <w:r>
        <w:rPr>
          <w:rFonts w:hint="eastAsia"/>
        </w:rPr>
        <w:t>现场检验控制程序</w:t>
      </w:r>
    </w:p>
    <w:p w14:paraId="06D24519" w14:textId="77777777" w:rsidR="00CE72B8" w:rsidRDefault="00AE7D12">
      <w:pPr>
        <w:pStyle w:val="a3"/>
        <w:spacing w:before="37" w:line="400" w:lineRule="exact"/>
        <w:ind w:firstLineChars="100" w:firstLine="210"/>
        <w:rPr>
          <w:lang w:eastAsia="zh-CN"/>
        </w:rPr>
      </w:pPr>
      <w:r>
        <w:rPr>
          <w:rFonts w:hint="eastAsia"/>
          <w:lang w:eastAsia="zh-CN"/>
        </w:rPr>
        <w:t>允许偏离程序和标准的控制程序</w:t>
      </w:r>
    </w:p>
    <w:p w14:paraId="4BB18A60" w14:textId="77777777" w:rsidR="00CE72B8" w:rsidRDefault="00AE7D12">
      <w:pPr>
        <w:pStyle w:val="a3"/>
        <w:spacing w:before="35" w:line="400" w:lineRule="exact"/>
        <w:ind w:left="0" w:right="5106" w:firstLineChars="200" w:firstLine="420"/>
        <w:rPr>
          <w:lang w:eastAsia="zh-CN"/>
        </w:rPr>
      </w:pPr>
      <w:r>
        <w:rPr>
          <w:rFonts w:hint="eastAsia"/>
          <w:lang w:eastAsia="zh-CN"/>
        </w:rPr>
        <w:t>检验方法和方法确认控制程序</w:t>
      </w:r>
    </w:p>
    <w:p w14:paraId="75166AD9" w14:textId="77777777" w:rsidR="00CE72B8" w:rsidRDefault="00AE7D12">
      <w:pPr>
        <w:pStyle w:val="a3"/>
        <w:spacing w:before="35" w:line="400" w:lineRule="exact"/>
        <w:ind w:left="0" w:right="5106" w:firstLineChars="200" w:firstLine="420"/>
        <w:rPr>
          <w:lang w:eastAsia="zh-CN"/>
        </w:rPr>
      </w:pPr>
      <w:r>
        <w:rPr>
          <w:rFonts w:hint="eastAsia"/>
          <w:lang w:eastAsia="zh-CN"/>
        </w:rPr>
        <w:t>检验检测事故的报告和处理程序</w:t>
      </w:r>
    </w:p>
    <w:p w14:paraId="780E0F33" w14:textId="77777777" w:rsidR="00CE72B8" w:rsidRDefault="00AE7D12">
      <w:pPr>
        <w:spacing w:line="400" w:lineRule="exact"/>
        <w:ind w:firstLineChars="100" w:firstLine="210"/>
        <w:rPr>
          <w:sz w:val="21"/>
          <w:szCs w:val="21"/>
          <w:lang w:eastAsia="zh-CN"/>
        </w:rPr>
        <w:sectPr w:rsidR="00CE72B8">
          <w:pgSz w:w="11910" w:h="16840"/>
          <w:pgMar w:top="1420" w:right="1580" w:bottom="280" w:left="1620" w:header="720" w:footer="720" w:gutter="0"/>
          <w:cols w:space="720"/>
        </w:sectPr>
      </w:pPr>
      <w:r>
        <w:rPr>
          <w:rFonts w:hint="eastAsia"/>
          <w:sz w:val="21"/>
          <w:szCs w:val="21"/>
          <w:lang w:eastAsia="zh-CN"/>
        </w:rPr>
        <w:t>《管理制度汇编》中涉及风险的管理制度</w:t>
      </w:r>
    </w:p>
    <w:p w14:paraId="4E6A07D8" w14:textId="77777777" w:rsidR="00CE72B8" w:rsidRDefault="00CE72B8">
      <w:pPr>
        <w:spacing w:line="400" w:lineRule="exact"/>
        <w:rPr>
          <w:sz w:val="21"/>
          <w:szCs w:val="21"/>
          <w:lang w:eastAsia="zh-CN"/>
        </w:rPr>
      </w:pPr>
    </w:p>
    <w:sectPr w:rsidR="00CE72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E923771"/>
    <w:multiLevelType w:val="multilevel"/>
    <w:tmpl w:val="BE923771"/>
    <w:lvl w:ilvl="0">
      <w:start w:val="1"/>
      <w:numFmt w:val="decimal"/>
      <w:lvlText w:val="%1"/>
      <w:lvlJc w:val="left"/>
      <w:pPr>
        <w:ind w:left="338" w:hanging="159"/>
      </w:pPr>
      <w:rPr>
        <w:rFonts w:ascii="宋体" w:eastAsia="宋体" w:hAnsi="宋体" w:cs="宋体" w:hint="default"/>
        <w:b/>
        <w:bCs/>
        <w:w w:val="98"/>
        <w:sz w:val="21"/>
        <w:szCs w:val="21"/>
      </w:rPr>
    </w:lvl>
    <w:lvl w:ilvl="1">
      <w:start w:val="1"/>
      <w:numFmt w:val="decimal"/>
      <w:lvlText w:val="%1.%2"/>
      <w:lvlJc w:val="left"/>
      <w:pPr>
        <w:ind w:left="549" w:hanging="370"/>
      </w:pPr>
      <w:rPr>
        <w:rFonts w:hint="default"/>
        <w:b/>
        <w:bCs/>
        <w:spacing w:val="0"/>
        <w:w w:val="98"/>
      </w:rPr>
    </w:lvl>
    <w:lvl w:ilvl="2">
      <w:start w:val="1"/>
      <w:numFmt w:val="decimal"/>
      <w:lvlText w:val="%1.%2.%3"/>
      <w:lvlJc w:val="left"/>
      <w:pPr>
        <w:ind w:left="180" w:hanging="579"/>
      </w:pPr>
      <w:rPr>
        <w:rFonts w:ascii="宋体" w:eastAsia="宋体" w:hAnsi="宋体" w:cs="宋体" w:hint="default"/>
        <w:spacing w:val="-2"/>
        <w:w w:val="99"/>
        <w:sz w:val="21"/>
        <w:szCs w:val="21"/>
      </w:rPr>
    </w:lvl>
    <w:lvl w:ilvl="3">
      <w:numFmt w:val="bullet"/>
      <w:lvlText w:val="•"/>
      <w:lvlJc w:val="left"/>
      <w:pPr>
        <w:ind w:left="699" w:hanging="579"/>
      </w:pPr>
      <w:rPr>
        <w:rFonts w:hint="default"/>
      </w:rPr>
    </w:lvl>
    <w:lvl w:ilvl="4">
      <w:numFmt w:val="bullet"/>
      <w:lvlText w:val="•"/>
      <w:lvlJc w:val="left"/>
      <w:pPr>
        <w:ind w:left="858" w:hanging="579"/>
      </w:pPr>
      <w:rPr>
        <w:rFonts w:hint="default"/>
      </w:rPr>
    </w:lvl>
    <w:lvl w:ilvl="5">
      <w:numFmt w:val="bullet"/>
      <w:lvlText w:val="•"/>
      <w:lvlJc w:val="left"/>
      <w:pPr>
        <w:ind w:left="1017" w:hanging="579"/>
      </w:pPr>
      <w:rPr>
        <w:rFonts w:hint="default"/>
      </w:rPr>
    </w:lvl>
    <w:lvl w:ilvl="6">
      <w:numFmt w:val="bullet"/>
      <w:lvlText w:val="•"/>
      <w:lvlJc w:val="left"/>
      <w:pPr>
        <w:ind w:left="1176" w:hanging="579"/>
      </w:pPr>
      <w:rPr>
        <w:rFonts w:hint="default"/>
      </w:rPr>
    </w:lvl>
    <w:lvl w:ilvl="7">
      <w:numFmt w:val="bullet"/>
      <w:lvlText w:val="•"/>
      <w:lvlJc w:val="left"/>
      <w:pPr>
        <w:ind w:left="1335" w:hanging="579"/>
      </w:pPr>
      <w:rPr>
        <w:rFonts w:hint="default"/>
      </w:rPr>
    </w:lvl>
    <w:lvl w:ilvl="8">
      <w:numFmt w:val="bullet"/>
      <w:lvlText w:val="•"/>
      <w:lvlJc w:val="left"/>
      <w:pPr>
        <w:ind w:left="1494" w:hanging="579"/>
      </w:pPr>
      <w:rPr>
        <w:rFonts w:hint="default"/>
      </w:rPr>
    </w:lvl>
  </w:abstractNum>
  <w:abstractNum w:abstractNumId="1">
    <w:nsid w:val="F7735DC9"/>
    <w:multiLevelType w:val="multilevel"/>
    <w:tmpl w:val="F7735DC9"/>
    <w:lvl w:ilvl="0">
      <w:start w:val="1"/>
      <w:numFmt w:val="decimal"/>
      <w:lvlText w:val="%1"/>
      <w:lvlJc w:val="left"/>
      <w:pPr>
        <w:ind w:left="418" w:hanging="159"/>
      </w:pPr>
      <w:rPr>
        <w:rFonts w:ascii="Calibri" w:eastAsia="Calibri" w:hAnsi="Calibri" w:cs="Calibri" w:hint="default"/>
        <w:b/>
        <w:bCs/>
        <w:w w:val="99"/>
        <w:sz w:val="21"/>
        <w:szCs w:val="21"/>
      </w:rPr>
    </w:lvl>
    <w:lvl w:ilvl="1">
      <w:start w:val="1"/>
      <w:numFmt w:val="decimal"/>
      <w:lvlText w:val="%1.%2"/>
      <w:lvlJc w:val="left"/>
      <w:pPr>
        <w:ind w:left="581" w:hanging="322"/>
      </w:pPr>
      <w:rPr>
        <w:rFonts w:hint="default"/>
        <w:b/>
        <w:bCs/>
        <w:spacing w:val="-1"/>
        <w:w w:val="99"/>
      </w:rPr>
    </w:lvl>
    <w:lvl w:ilvl="2">
      <w:start w:val="1"/>
      <w:numFmt w:val="decimal"/>
      <w:lvlText w:val="%1.%2.%3"/>
      <w:lvlJc w:val="left"/>
      <w:pPr>
        <w:ind w:left="260" w:hanging="480"/>
      </w:pPr>
      <w:rPr>
        <w:rFonts w:ascii="Calibri" w:eastAsia="Calibri" w:hAnsi="Calibri" w:cs="Calibri" w:hint="default"/>
        <w:spacing w:val="-1"/>
        <w:w w:val="99"/>
        <w:sz w:val="21"/>
        <w:szCs w:val="21"/>
      </w:rPr>
    </w:lvl>
    <w:lvl w:ilvl="3">
      <w:numFmt w:val="bullet"/>
      <w:lvlText w:val="•"/>
      <w:lvlJc w:val="left"/>
      <w:pPr>
        <w:ind w:left="744" w:hanging="480"/>
      </w:pPr>
      <w:rPr>
        <w:rFonts w:hint="default"/>
      </w:rPr>
    </w:lvl>
    <w:lvl w:ilvl="4">
      <w:numFmt w:val="bullet"/>
      <w:lvlText w:val="•"/>
      <w:lvlJc w:val="left"/>
      <w:pPr>
        <w:ind w:left="908" w:hanging="480"/>
      </w:pPr>
      <w:rPr>
        <w:rFonts w:hint="default"/>
      </w:rPr>
    </w:lvl>
    <w:lvl w:ilvl="5">
      <w:numFmt w:val="bullet"/>
      <w:lvlText w:val="•"/>
      <w:lvlJc w:val="left"/>
      <w:pPr>
        <w:ind w:left="1072" w:hanging="480"/>
      </w:pPr>
      <w:rPr>
        <w:rFonts w:hint="default"/>
      </w:rPr>
    </w:lvl>
    <w:lvl w:ilvl="6">
      <w:numFmt w:val="bullet"/>
      <w:lvlText w:val="•"/>
      <w:lvlJc w:val="left"/>
      <w:pPr>
        <w:ind w:left="1236" w:hanging="480"/>
      </w:pPr>
      <w:rPr>
        <w:rFonts w:hint="default"/>
      </w:rPr>
    </w:lvl>
    <w:lvl w:ilvl="7">
      <w:numFmt w:val="bullet"/>
      <w:lvlText w:val="•"/>
      <w:lvlJc w:val="left"/>
      <w:pPr>
        <w:ind w:left="1400" w:hanging="480"/>
      </w:pPr>
      <w:rPr>
        <w:rFonts w:hint="default"/>
      </w:rPr>
    </w:lvl>
    <w:lvl w:ilvl="8">
      <w:numFmt w:val="bullet"/>
      <w:lvlText w:val="•"/>
      <w:lvlJc w:val="left"/>
      <w:pPr>
        <w:ind w:left="1564" w:hanging="480"/>
      </w:pPr>
      <w:rPr>
        <w:rFonts w:hint="default"/>
      </w:rPr>
    </w:lvl>
  </w:abstractNum>
  <w:abstractNum w:abstractNumId="2">
    <w:nsid w:val="FFFFFF7C"/>
    <w:multiLevelType w:val="singleLevel"/>
    <w:tmpl w:val="110E9F96"/>
    <w:lvl w:ilvl="0">
      <w:start w:val="1"/>
      <w:numFmt w:val="decimal"/>
      <w:lvlText w:val="%1."/>
      <w:lvlJc w:val="left"/>
      <w:pPr>
        <w:tabs>
          <w:tab w:val="num" w:pos="2040"/>
        </w:tabs>
        <w:ind w:leftChars="800" w:left="2040" w:hangingChars="200" w:hanging="360"/>
      </w:pPr>
    </w:lvl>
  </w:abstractNum>
  <w:abstractNum w:abstractNumId="3">
    <w:nsid w:val="FFFFFF7D"/>
    <w:multiLevelType w:val="singleLevel"/>
    <w:tmpl w:val="20BE75E6"/>
    <w:lvl w:ilvl="0">
      <w:start w:val="1"/>
      <w:numFmt w:val="decimal"/>
      <w:lvlText w:val="%1."/>
      <w:lvlJc w:val="left"/>
      <w:pPr>
        <w:tabs>
          <w:tab w:val="num" w:pos="1620"/>
        </w:tabs>
        <w:ind w:leftChars="600" w:left="1620" w:hangingChars="200" w:hanging="360"/>
      </w:pPr>
    </w:lvl>
  </w:abstractNum>
  <w:abstractNum w:abstractNumId="4">
    <w:nsid w:val="FFFFFF7E"/>
    <w:multiLevelType w:val="singleLevel"/>
    <w:tmpl w:val="67D61986"/>
    <w:lvl w:ilvl="0">
      <w:start w:val="1"/>
      <w:numFmt w:val="decimal"/>
      <w:lvlText w:val="%1."/>
      <w:lvlJc w:val="left"/>
      <w:pPr>
        <w:tabs>
          <w:tab w:val="num" w:pos="1200"/>
        </w:tabs>
        <w:ind w:leftChars="400" w:left="1200" w:hangingChars="200" w:hanging="360"/>
      </w:pPr>
    </w:lvl>
  </w:abstractNum>
  <w:abstractNum w:abstractNumId="5">
    <w:nsid w:val="FFFFFF7F"/>
    <w:multiLevelType w:val="singleLevel"/>
    <w:tmpl w:val="CCB02520"/>
    <w:lvl w:ilvl="0">
      <w:start w:val="1"/>
      <w:numFmt w:val="decimal"/>
      <w:lvlText w:val="%1."/>
      <w:lvlJc w:val="left"/>
      <w:pPr>
        <w:tabs>
          <w:tab w:val="num" w:pos="780"/>
        </w:tabs>
        <w:ind w:leftChars="200" w:left="780" w:hangingChars="200" w:hanging="360"/>
      </w:pPr>
    </w:lvl>
  </w:abstractNum>
  <w:abstractNum w:abstractNumId="6">
    <w:nsid w:val="FFFFFF80"/>
    <w:multiLevelType w:val="singleLevel"/>
    <w:tmpl w:val="401E4518"/>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7">
    <w:nsid w:val="FFFFFF81"/>
    <w:multiLevelType w:val="singleLevel"/>
    <w:tmpl w:val="600C1AAC"/>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8">
    <w:nsid w:val="FFFFFF82"/>
    <w:multiLevelType w:val="singleLevel"/>
    <w:tmpl w:val="7054C9D2"/>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9">
    <w:nsid w:val="FFFFFF83"/>
    <w:multiLevelType w:val="singleLevel"/>
    <w:tmpl w:val="AA8C6734"/>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0">
    <w:nsid w:val="FFFFFF88"/>
    <w:multiLevelType w:val="singleLevel"/>
    <w:tmpl w:val="84180A44"/>
    <w:lvl w:ilvl="0">
      <w:start w:val="1"/>
      <w:numFmt w:val="decimal"/>
      <w:lvlText w:val="%1."/>
      <w:lvlJc w:val="left"/>
      <w:pPr>
        <w:tabs>
          <w:tab w:val="num" w:pos="360"/>
        </w:tabs>
        <w:ind w:left="360" w:hangingChars="200" w:hanging="360"/>
      </w:pPr>
    </w:lvl>
  </w:abstractNum>
  <w:abstractNum w:abstractNumId="11">
    <w:nsid w:val="FFFFFF89"/>
    <w:multiLevelType w:val="singleLevel"/>
    <w:tmpl w:val="417A6224"/>
    <w:lvl w:ilvl="0">
      <w:start w:val="1"/>
      <w:numFmt w:val="bullet"/>
      <w:lvlText w:val=""/>
      <w:lvlJc w:val="left"/>
      <w:pPr>
        <w:tabs>
          <w:tab w:val="num" w:pos="360"/>
        </w:tabs>
        <w:ind w:left="360" w:hangingChars="200" w:hanging="360"/>
      </w:pPr>
      <w:rPr>
        <w:rFonts w:ascii="Wingdings" w:hAnsi="Wingdings" w:hint="default"/>
      </w:rPr>
    </w:lvl>
  </w:abstractNum>
  <w:abstractNum w:abstractNumId="12">
    <w:nsid w:val="0053208E"/>
    <w:multiLevelType w:val="multilevel"/>
    <w:tmpl w:val="0053208E"/>
    <w:lvl w:ilvl="0">
      <w:start w:val="1"/>
      <w:numFmt w:val="decimal"/>
      <w:lvlText w:val="%1"/>
      <w:lvlJc w:val="left"/>
      <w:pPr>
        <w:ind w:left="338" w:hanging="159"/>
      </w:pPr>
      <w:rPr>
        <w:rFonts w:ascii="Calibri" w:eastAsia="Calibri" w:hAnsi="Calibri" w:cs="Calibri" w:hint="default"/>
        <w:b/>
        <w:bCs/>
        <w:w w:val="99"/>
        <w:sz w:val="21"/>
        <w:szCs w:val="21"/>
      </w:rPr>
    </w:lvl>
    <w:lvl w:ilvl="1">
      <w:start w:val="1"/>
      <w:numFmt w:val="decimal"/>
      <w:lvlText w:val="%1.%2"/>
      <w:lvlJc w:val="left"/>
      <w:pPr>
        <w:ind w:left="501" w:hanging="322"/>
      </w:pPr>
      <w:rPr>
        <w:rFonts w:hint="default"/>
        <w:b/>
        <w:bCs/>
        <w:spacing w:val="-1"/>
        <w:w w:val="99"/>
      </w:rPr>
    </w:lvl>
    <w:lvl w:ilvl="2">
      <w:start w:val="1"/>
      <w:numFmt w:val="decimal"/>
      <w:lvlText w:val="%1.%2.%3"/>
      <w:lvlJc w:val="left"/>
      <w:pPr>
        <w:ind w:left="180" w:hanging="480"/>
      </w:pPr>
      <w:rPr>
        <w:rFonts w:ascii="Calibri" w:eastAsia="Calibri" w:hAnsi="Calibri" w:cs="Calibri" w:hint="default"/>
        <w:spacing w:val="-1"/>
        <w:w w:val="99"/>
        <w:sz w:val="21"/>
        <w:szCs w:val="21"/>
      </w:rPr>
    </w:lvl>
    <w:lvl w:ilvl="3">
      <w:numFmt w:val="bullet"/>
      <w:lvlText w:val="•"/>
      <w:lvlJc w:val="left"/>
      <w:pPr>
        <w:ind w:left="664" w:hanging="480"/>
      </w:pPr>
      <w:rPr>
        <w:rFonts w:hint="default"/>
      </w:rPr>
    </w:lvl>
    <w:lvl w:ilvl="4">
      <w:numFmt w:val="bullet"/>
      <w:lvlText w:val="•"/>
      <w:lvlJc w:val="left"/>
      <w:pPr>
        <w:ind w:left="828" w:hanging="480"/>
      </w:pPr>
      <w:rPr>
        <w:rFonts w:hint="default"/>
      </w:rPr>
    </w:lvl>
    <w:lvl w:ilvl="5">
      <w:numFmt w:val="bullet"/>
      <w:lvlText w:val="•"/>
      <w:lvlJc w:val="left"/>
      <w:pPr>
        <w:ind w:left="992" w:hanging="480"/>
      </w:pPr>
      <w:rPr>
        <w:rFonts w:hint="default"/>
      </w:rPr>
    </w:lvl>
    <w:lvl w:ilvl="6">
      <w:numFmt w:val="bullet"/>
      <w:lvlText w:val="•"/>
      <w:lvlJc w:val="left"/>
      <w:pPr>
        <w:ind w:left="1156" w:hanging="480"/>
      </w:pPr>
      <w:rPr>
        <w:rFonts w:hint="default"/>
      </w:rPr>
    </w:lvl>
    <w:lvl w:ilvl="7">
      <w:numFmt w:val="bullet"/>
      <w:lvlText w:val="•"/>
      <w:lvlJc w:val="left"/>
      <w:pPr>
        <w:ind w:left="1320" w:hanging="480"/>
      </w:pPr>
      <w:rPr>
        <w:rFonts w:hint="default"/>
      </w:rPr>
    </w:lvl>
    <w:lvl w:ilvl="8">
      <w:numFmt w:val="bullet"/>
      <w:lvlText w:val="•"/>
      <w:lvlJc w:val="left"/>
      <w:pPr>
        <w:ind w:left="1484" w:hanging="480"/>
      </w:pPr>
      <w:rPr>
        <w:rFonts w:hint="default"/>
      </w:rPr>
    </w:lvl>
  </w:abstractNum>
  <w:abstractNum w:abstractNumId="13">
    <w:nsid w:val="0248C179"/>
    <w:multiLevelType w:val="multilevel"/>
    <w:tmpl w:val="0248C179"/>
    <w:lvl w:ilvl="0">
      <w:start w:val="1"/>
      <w:numFmt w:val="decimal"/>
      <w:lvlText w:val="%1"/>
      <w:lvlJc w:val="left"/>
      <w:pPr>
        <w:ind w:left="338" w:hanging="159"/>
      </w:pPr>
      <w:rPr>
        <w:rFonts w:ascii="Calibri" w:eastAsia="Calibri" w:hAnsi="Calibri" w:cs="Calibri" w:hint="default"/>
        <w:b/>
        <w:bCs/>
        <w:w w:val="99"/>
        <w:sz w:val="21"/>
        <w:szCs w:val="21"/>
      </w:rPr>
    </w:lvl>
    <w:lvl w:ilvl="1">
      <w:start w:val="1"/>
      <w:numFmt w:val="decimal"/>
      <w:lvlText w:val="%1.%2"/>
      <w:lvlJc w:val="left"/>
      <w:pPr>
        <w:ind w:left="501" w:hanging="322"/>
      </w:pPr>
      <w:rPr>
        <w:rFonts w:hint="default"/>
        <w:b/>
        <w:bCs/>
        <w:spacing w:val="-1"/>
        <w:w w:val="99"/>
      </w:rPr>
    </w:lvl>
    <w:lvl w:ilvl="2">
      <w:start w:val="1"/>
      <w:numFmt w:val="decimal"/>
      <w:lvlText w:val="%1.%2.%3"/>
      <w:lvlJc w:val="left"/>
      <w:pPr>
        <w:ind w:left="180" w:hanging="480"/>
      </w:pPr>
      <w:rPr>
        <w:rFonts w:ascii="Calibri" w:eastAsia="Calibri" w:hAnsi="Calibri" w:cs="Calibri" w:hint="default"/>
        <w:spacing w:val="-1"/>
        <w:w w:val="99"/>
        <w:sz w:val="21"/>
        <w:szCs w:val="21"/>
      </w:rPr>
    </w:lvl>
    <w:lvl w:ilvl="3">
      <w:numFmt w:val="bullet"/>
      <w:lvlText w:val="•"/>
      <w:lvlJc w:val="left"/>
      <w:pPr>
        <w:ind w:left="664" w:hanging="480"/>
      </w:pPr>
      <w:rPr>
        <w:rFonts w:hint="default"/>
      </w:rPr>
    </w:lvl>
    <w:lvl w:ilvl="4">
      <w:numFmt w:val="bullet"/>
      <w:lvlText w:val="•"/>
      <w:lvlJc w:val="left"/>
      <w:pPr>
        <w:ind w:left="828" w:hanging="480"/>
      </w:pPr>
      <w:rPr>
        <w:rFonts w:hint="default"/>
      </w:rPr>
    </w:lvl>
    <w:lvl w:ilvl="5">
      <w:numFmt w:val="bullet"/>
      <w:lvlText w:val="•"/>
      <w:lvlJc w:val="left"/>
      <w:pPr>
        <w:ind w:left="992" w:hanging="480"/>
      </w:pPr>
      <w:rPr>
        <w:rFonts w:hint="default"/>
      </w:rPr>
    </w:lvl>
    <w:lvl w:ilvl="6">
      <w:numFmt w:val="bullet"/>
      <w:lvlText w:val="•"/>
      <w:lvlJc w:val="left"/>
      <w:pPr>
        <w:ind w:left="1156" w:hanging="480"/>
      </w:pPr>
      <w:rPr>
        <w:rFonts w:hint="default"/>
      </w:rPr>
    </w:lvl>
    <w:lvl w:ilvl="7">
      <w:numFmt w:val="bullet"/>
      <w:lvlText w:val="•"/>
      <w:lvlJc w:val="left"/>
      <w:pPr>
        <w:ind w:left="1320" w:hanging="480"/>
      </w:pPr>
      <w:rPr>
        <w:rFonts w:hint="default"/>
      </w:rPr>
    </w:lvl>
    <w:lvl w:ilvl="8">
      <w:numFmt w:val="bullet"/>
      <w:lvlText w:val="•"/>
      <w:lvlJc w:val="left"/>
      <w:pPr>
        <w:ind w:left="1484" w:hanging="480"/>
      </w:pPr>
      <w:rPr>
        <w:rFonts w:hint="default"/>
      </w:rPr>
    </w:lvl>
  </w:abstractNum>
  <w:abstractNum w:abstractNumId="14">
    <w:nsid w:val="03D62ECE"/>
    <w:multiLevelType w:val="multilevel"/>
    <w:tmpl w:val="03D62ECE"/>
    <w:lvl w:ilvl="0">
      <w:start w:val="1"/>
      <w:numFmt w:val="decimal"/>
      <w:lvlText w:val="%1"/>
      <w:lvlJc w:val="left"/>
      <w:pPr>
        <w:ind w:left="338" w:hanging="159"/>
      </w:pPr>
      <w:rPr>
        <w:rFonts w:ascii="Calibri" w:eastAsia="Calibri" w:hAnsi="Calibri" w:cs="Calibri" w:hint="default"/>
        <w:b/>
        <w:bCs/>
        <w:w w:val="99"/>
        <w:sz w:val="21"/>
        <w:szCs w:val="21"/>
      </w:rPr>
    </w:lvl>
    <w:lvl w:ilvl="1">
      <w:start w:val="1"/>
      <w:numFmt w:val="decimal"/>
      <w:lvlText w:val="%1.%2"/>
      <w:lvlJc w:val="left"/>
      <w:pPr>
        <w:ind w:left="501" w:hanging="322"/>
      </w:pPr>
      <w:rPr>
        <w:rFonts w:hint="default"/>
        <w:b/>
        <w:bCs/>
        <w:spacing w:val="-1"/>
        <w:w w:val="99"/>
      </w:rPr>
    </w:lvl>
    <w:lvl w:ilvl="2">
      <w:start w:val="1"/>
      <w:numFmt w:val="decimal"/>
      <w:lvlText w:val="%1.%2.%3"/>
      <w:lvlJc w:val="left"/>
      <w:pPr>
        <w:ind w:left="180" w:hanging="480"/>
      </w:pPr>
      <w:rPr>
        <w:rFonts w:ascii="Calibri" w:eastAsia="Calibri" w:hAnsi="Calibri" w:cs="Calibri" w:hint="default"/>
        <w:spacing w:val="-1"/>
        <w:w w:val="99"/>
        <w:sz w:val="21"/>
        <w:szCs w:val="21"/>
      </w:rPr>
    </w:lvl>
    <w:lvl w:ilvl="3">
      <w:numFmt w:val="bullet"/>
      <w:lvlText w:val="•"/>
      <w:lvlJc w:val="left"/>
      <w:pPr>
        <w:ind w:left="664" w:hanging="480"/>
      </w:pPr>
      <w:rPr>
        <w:rFonts w:hint="default"/>
      </w:rPr>
    </w:lvl>
    <w:lvl w:ilvl="4">
      <w:numFmt w:val="bullet"/>
      <w:lvlText w:val="•"/>
      <w:lvlJc w:val="left"/>
      <w:pPr>
        <w:ind w:left="828" w:hanging="480"/>
      </w:pPr>
      <w:rPr>
        <w:rFonts w:hint="default"/>
      </w:rPr>
    </w:lvl>
    <w:lvl w:ilvl="5">
      <w:numFmt w:val="bullet"/>
      <w:lvlText w:val="•"/>
      <w:lvlJc w:val="left"/>
      <w:pPr>
        <w:ind w:left="992" w:hanging="480"/>
      </w:pPr>
      <w:rPr>
        <w:rFonts w:hint="default"/>
      </w:rPr>
    </w:lvl>
    <w:lvl w:ilvl="6">
      <w:numFmt w:val="bullet"/>
      <w:lvlText w:val="•"/>
      <w:lvlJc w:val="left"/>
      <w:pPr>
        <w:ind w:left="1156" w:hanging="480"/>
      </w:pPr>
      <w:rPr>
        <w:rFonts w:hint="default"/>
      </w:rPr>
    </w:lvl>
    <w:lvl w:ilvl="7">
      <w:numFmt w:val="bullet"/>
      <w:lvlText w:val="•"/>
      <w:lvlJc w:val="left"/>
      <w:pPr>
        <w:ind w:left="1320" w:hanging="480"/>
      </w:pPr>
      <w:rPr>
        <w:rFonts w:hint="default"/>
      </w:rPr>
    </w:lvl>
    <w:lvl w:ilvl="8">
      <w:numFmt w:val="bullet"/>
      <w:lvlText w:val="•"/>
      <w:lvlJc w:val="left"/>
      <w:pPr>
        <w:ind w:left="1484" w:hanging="480"/>
      </w:pPr>
      <w:rPr>
        <w:rFonts w:hint="default"/>
      </w:rPr>
    </w:lvl>
  </w:abstractNum>
  <w:abstractNum w:abstractNumId="15">
    <w:nsid w:val="252BF6AB"/>
    <w:multiLevelType w:val="multilevel"/>
    <w:tmpl w:val="252BF6AB"/>
    <w:lvl w:ilvl="0">
      <w:start w:val="3"/>
      <w:numFmt w:val="decimal"/>
      <w:lvlText w:val="%1"/>
      <w:lvlJc w:val="left"/>
      <w:pPr>
        <w:ind w:left="549" w:hanging="370"/>
        <w:jc w:val="right"/>
      </w:pPr>
      <w:rPr>
        <w:rFonts w:hint="default"/>
      </w:rPr>
    </w:lvl>
    <w:lvl w:ilvl="1">
      <w:start w:val="9"/>
      <w:numFmt w:val="decimal"/>
      <w:lvlText w:val="%1.%2"/>
      <w:lvlJc w:val="left"/>
      <w:pPr>
        <w:ind w:left="549" w:hanging="370"/>
        <w:jc w:val="left"/>
      </w:pPr>
      <w:rPr>
        <w:rFonts w:ascii="宋体" w:eastAsia="宋体" w:hAnsi="宋体" w:cs="宋体" w:hint="default"/>
        <w:b/>
        <w:bCs/>
        <w:spacing w:val="0"/>
        <w:w w:val="98"/>
        <w:sz w:val="21"/>
        <w:szCs w:val="21"/>
      </w:rPr>
    </w:lvl>
    <w:lvl w:ilvl="2">
      <w:start w:val="1"/>
      <w:numFmt w:val="decimal"/>
      <w:lvlText w:val="%1.%2.%3"/>
      <w:lvlJc w:val="left"/>
      <w:pPr>
        <w:ind w:left="260" w:hanging="576"/>
        <w:jc w:val="right"/>
      </w:pPr>
      <w:rPr>
        <w:rFonts w:ascii="宋体" w:eastAsia="宋体" w:hAnsi="宋体" w:cs="宋体" w:hint="default"/>
        <w:spacing w:val="-2"/>
        <w:w w:val="99"/>
        <w:sz w:val="21"/>
        <w:szCs w:val="21"/>
      </w:rPr>
    </w:lvl>
    <w:lvl w:ilvl="3">
      <w:numFmt w:val="bullet"/>
      <w:lvlText w:val="•"/>
      <w:lvlJc w:val="left"/>
      <w:pPr>
        <w:ind w:left="2354" w:hanging="576"/>
      </w:pPr>
      <w:rPr>
        <w:rFonts w:hint="default"/>
      </w:rPr>
    </w:lvl>
    <w:lvl w:ilvl="4">
      <w:numFmt w:val="bullet"/>
      <w:lvlText w:val="•"/>
      <w:lvlJc w:val="left"/>
      <w:pPr>
        <w:ind w:left="3262" w:hanging="576"/>
      </w:pPr>
      <w:rPr>
        <w:rFonts w:hint="default"/>
      </w:rPr>
    </w:lvl>
    <w:lvl w:ilvl="5">
      <w:numFmt w:val="bullet"/>
      <w:lvlText w:val="•"/>
      <w:lvlJc w:val="left"/>
      <w:pPr>
        <w:ind w:left="4169" w:hanging="576"/>
      </w:pPr>
      <w:rPr>
        <w:rFonts w:hint="default"/>
      </w:rPr>
    </w:lvl>
    <w:lvl w:ilvl="6">
      <w:numFmt w:val="bullet"/>
      <w:lvlText w:val="•"/>
      <w:lvlJc w:val="left"/>
      <w:pPr>
        <w:ind w:left="5076" w:hanging="576"/>
      </w:pPr>
      <w:rPr>
        <w:rFonts w:hint="default"/>
      </w:rPr>
    </w:lvl>
    <w:lvl w:ilvl="7">
      <w:numFmt w:val="bullet"/>
      <w:lvlText w:val="•"/>
      <w:lvlJc w:val="left"/>
      <w:pPr>
        <w:ind w:left="5984" w:hanging="576"/>
      </w:pPr>
      <w:rPr>
        <w:rFonts w:hint="default"/>
      </w:rPr>
    </w:lvl>
    <w:lvl w:ilvl="8">
      <w:numFmt w:val="bullet"/>
      <w:lvlText w:val="•"/>
      <w:lvlJc w:val="left"/>
      <w:pPr>
        <w:ind w:left="6891" w:hanging="576"/>
      </w:pPr>
      <w:rPr>
        <w:rFonts w:hint="default"/>
      </w:rPr>
    </w:lvl>
  </w:abstractNum>
  <w:abstractNum w:abstractNumId="16">
    <w:nsid w:val="4D4DC07F"/>
    <w:multiLevelType w:val="multilevel"/>
    <w:tmpl w:val="4D4DC07F"/>
    <w:lvl w:ilvl="0">
      <w:start w:val="1"/>
      <w:numFmt w:val="decimal"/>
      <w:lvlText w:val="%1"/>
      <w:lvlJc w:val="left"/>
      <w:pPr>
        <w:ind w:left="338" w:hanging="159"/>
      </w:pPr>
      <w:rPr>
        <w:rFonts w:ascii="宋体" w:eastAsia="宋体" w:hAnsi="宋体" w:cs="宋体" w:hint="default"/>
        <w:b/>
        <w:bCs/>
        <w:w w:val="98"/>
        <w:sz w:val="21"/>
        <w:szCs w:val="21"/>
      </w:rPr>
    </w:lvl>
    <w:lvl w:ilvl="1">
      <w:start w:val="1"/>
      <w:numFmt w:val="decimal"/>
      <w:lvlText w:val="%1.%2"/>
      <w:lvlJc w:val="left"/>
      <w:pPr>
        <w:ind w:left="549" w:hanging="370"/>
      </w:pPr>
      <w:rPr>
        <w:rFonts w:hint="default"/>
        <w:b/>
        <w:bCs/>
        <w:spacing w:val="0"/>
        <w:w w:val="98"/>
      </w:rPr>
    </w:lvl>
    <w:lvl w:ilvl="2">
      <w:start w:val="1"/>
      <w:numFmt w:val="decimal"/>
      <w:lvlText w:val="%1.%2.%3"/>
      <w:lvlJc w:val="left"/>
      <w:pPr>
        <w:ind w:left="180" w:hanging="576"/>
      </w:pPr>
      <w:rPr>
        <w:rFonts w:ascii="宋体" w:eastAsia="宋体" w:hAnsi="宋体" w:cs="宋体" w:hint="default"/>
        <w:spacing w:val="-2"/>
        <w:w w:val="99"/>
        <w:sz w:val="21"/>
        <w:szCs w:val="21"/>
      </w:rPr>
    </w:lvl>
    <w:lvl w:ilvl="3">
      <w:numFmt w:val="bullet"/>
      <w:lvlText w:val="•"/>
      <w:lvlJc w:val="left"/>
      <w:pPr>
        <w:ind w:left="1560" w:hanging="576"/>
      </w:pPr>
      <w:rPr>
        <w:rFonts w:hint="default"/>
      </w:rPr>
    </w:lvl>
    <w:lvl w:ilvl="4">
      <w:numFmt w:val="bullet"/>
      <w:lvlText w:val="•"/>
      <w:lvlJc w:val="left"/>
      <w:pPr>
        <w:ind w:left="2581" w:hanging="576"/>
      </w:pPr>
      <w:rPr>
        <w:rFonts w:hint="default"/>
      </w:rPr>
    </w:lvl>
    <w:lvl w:ilvl="5">
      <w:numFmt w:val="bullet"/>
      <w:lvlText w:val="•"/>
      <w:lvlJc w:val="left"/>
      <w:pPr>
        <w:ind w:left="3602" w:hanging="576"/>
      </w:pPr>
      <w:rPr>
        <w:rFonts w:hint="default"/>
      </w:rPr>
    </w:lvl>
    <w:lvl w:ilvl="6">
      <w:numFmt w:val="bullet"/>
      <w:lvlText w:val="•"/>
      <w:lvlJc w:val="left"/>
      <w:pPr>
        <w:ind w:left="4623" w:hanging="576"/>
      </w:pPr>
      <w:rPr>
        <w:rFonts w:hint="default"/>
      </w:rPr>
    </w:lvl>
    <w:lvl w:ilvl="7">
      <w:numFmt w:val="bullet"/>
      <w:lvlText w:val="•"/>
      <w:lvlJc w:val="left"/>
      <w:pPr>
        <w:ind w:left="5643" w:hanging="576"/>
      </w:pPr>
      <w:rPr>
        <w:rFonts w:hint="default"/>
      </w:rPr>
    </w:lvl>
    <w:lvl w:ilvl="8">
      <w:numFmt w:val="bullet"/>
      <w:lvlText w:val="•"/>
      <w:lvlJc w:val="left"/>
      <w:pPr>
        <w:ind w:left="6664" w:hanging="576"/>
      </w:pPr>
      <w:rPr>
        <w:rFonts w:hint="default"/>
      </w:rPr>
    </w:lvl>
  </w:abstractNum>
  <w:abstractNum w:abstractNumId="17">
    <w:nsid w:val="66910982"/>
    <w:multiLevelType w:val="multilevel"/>
    <w:tmpl w:val="66910982"/>
    <w:lvl w:ilvl="0">
      <w:start w:val="1"/>
      <w:numFmt w:val="decimal"/>
      <w:lvlText w:val="%1"/>
      <w:lvlJc w:val="left"/>
      <w:pPr>
        <w:ind w:left="378" w:hanging="159"/>
        <w:jc w:val="left"/>
      </w:pPr>
      <w:rPr>
        <w:rFonts w:ascii="Calibri" w:eastAsia="Calibri" w:hAnsi="Calibri" w:cs="Calibri" w:hint="default"/>
        <w:b/>
        <w:bCs/>
        <w:w w:val="99"/>
        <w:sz w:val="21"/>
        <w:szCs w:val="21"/>
      </w:rPr>
    </w:lvl>
    <w:lvl w:ilvl="1">
      <w:start w:val="1"/>
      <w:numFmt w:val="decimal"/>
      <w:lvlText w:val="%1.%2"/>
      <w:lvlJc w:val="left"/>
      <w:pPr>
        <w:ind w:left="541" w:hanging="322"/>
        <w:jc w:val="left"/>
      </w:pPr>
      <w:rPr>
        <w:rFonts w:hint="default"/>
        <w:b/>
        <w:bCs/>
        <w:spacing w:val="-1"/>
        <w:w w:val="99"/>
      </w:rPr>
    </w:lvl>
    <w:lvl w:ilvl="2">
      <w:start w:val="1"/>
      <w:numFmt w:val="decimal"/>
      <w:lvlText w:val="%1.%2.%3"/>
      <w:lvlJc w:val="left"/>
      <w:pPr>
        <w:ind w:left="697" w:hanging="478"/>
        <w:jc w:val="left"/>
      </w:pPr>
      <w:rPr>
        <w:rFonts w:ascii="Calibri" w:eastAsia="Calibri" w:hAnsi="Calibri" w:cs="Calibri" w:hint="default"/>
        <w:spacing w:val="-1"/>
        <w:w w:val="99"/>
        <w:sz w:val="21"/>
        <w:szCs w:val="21"/>
      </w:rPr>
    </w:lvl>
    <w:lvl w:ilvl="3">
      <w:start w:val="1"/>
      <w:numFmt w:val="decimal"/>
      <w:lvlText w:val="%1.%2.%3.%4"/>
      <w:lvlJc w:val="left"/>
      <w:pPr>
        <w:ind w:left="220" w:hanging="636"/>
        <w:jc w:val="right"/>
      </w:pPr>
      <w:rPr>
        <w:rFonts w:ascii="Calibri" w:eastAsia="Calibri" w:hAnsi="Calibri" w:cs="Calibri" w:hint="default"/>
        <w:spacing w:val="-1"/>
        <w:w w:val="99"/>
        <w:sz w:val="21"/>
        <w:szCs w:val="21"/>
      </w:rPr>
    </w:lvl>
    <w:lvl w:ilvl="4">
      <w:numFmt w:val="bullet"/>
      <w:lvlText w:val="•"/>
      <w:lvlJc w:val="left"/>
      <w:pPr>
        <w:ind w:left="864" w:hanging="636"/>
      </w:pPr>
      <w:rPr>
        <w:rFonts w:hint="default"/>
      </w:rPr>
    </w:lvl>
    <w:lvl w:ilvl="5">
      <w:numFmt w:val="bullet"/>
      <w:lvlText w:val="•"/>
      <w:lvlJc w:val="left"/>
      <w:pPr>
        <w:ind w:left="1029" w:hanging="636"/>
      </w:pPr>
      <w:rPr>
        <w:rFonts w:hint="default"/>
      </w:rPr>
    </w:lvl>
    <w:lvl w:ilvl="6">
      <w:numFmt w:val="bullet"/>
      <w:lvlText w:val="•"/>
      <w:lvlJc w:val="left"/>
      <w:pPr>
        <w:ind w:left="1193" w:hanging="636"/>
      </w:pPr>
      <w:rPr>
        <w:rFonts w:hint="default"/>
      </w:rPr>
    </w:lvl>
    <w:lvl w:ilvl="7">
      <w:numFmt w:val="bullet"/>
      <w:lvlText w:val="•"/>
      <w:lvlJc w:val="left"/>
      <w:pPr>
        <w:ind w:left="1358" w:hanging="636"/>
      </w:pPr>
      <w:rPr>
        <w:rFonts w:hint="default"/>
      </w:rPr>
    </w:lvl>
    <w:lvl w:ilvl="8">
      <w:numFmt w:val="bullet"/>
      <w:lvlText w:val="•"/>
      <w:lvlJc w:val="left"/>
      <w:pPr>
        <w:ind w:left="1522" w:hanging="636"/>
      </w:pPr>
      <w:rPr>
        <w:rFonts w:hint="default"/>
      </w:rPr>
    </w:lvl>
  </w:abstractNum>
  <w:abstractNum w:abstractNumId="18">
    <w:nsid w:val="7C246926"/>
    <w:multiLevelType w:val="multilevel"/>
    <w:tmpl w:val="7C246926"/>
    <w:lvl w:ilvl="0">
      <w:start w:val="1"/>
      <w:numFmt w:val="decimal"/>
      <w:lvlText w:val="%1"/>
      <w:lvlJc w:val="left"/>
      <w:pPr>
        <w:ind w:left="338" w:hanging="159"/>
      </w:pPr>
      <w:rPr>
        <w:rFonts w:ascii="Calibri" w:eastAsia="Calibri" w:hAnsi="Calibri" w:cs="Calibri" w:hint="default"/>
        <w:b/>
        <w:bCs/>
        <w:w w:val="99"/>
        <w:sz w:val="21"/>
        <w:szCs w:val="21"/>
      </w:rPr>
    </w:lvl>
    <w:lvl w:ilvl="1">
      <w:start w:val="1"/>
      <w:numFmt w:val="decimal"/>
      <w:lvlText w:val="%1.%2"/>
      <w:lvlJc w:val="left"/>
      <w:pPr>
        <w:ind w:left="180" w:hanging="317"/>
      </w:pPr>
      <w:rPr>
        <w:rFonts w:ascii="Calibri" w:eastAsia="Calibri" w:hAnsi="Calibri" w:cs="Calibri" w:hint="default"/>
        <w:spacing w:val="-1"/>
        <w:w w:val="99"/>
        <w:sz w:val="21"/>
        <w:szCs w:val="21"/>
      </w:rPr>
    </w:lvl>
    <w:lvl w:ilvl="2">
      <w:numFmt w:val="bullet"/>
      <w:lvlText w:val="•"/>
      <w:lvlJc w:val="left"/>
      <w:pPr>
        <w:ind w:left="503" w:hanging="317"/>
      </w:pPr>
      <w:rPr>
        <w:rFonts w:hint="default"/>
      </w:rPr>
    </w:lvl>
    <w:lvl w:ilvl="3">
      <w:numFmt w:val="bullet"/>
      <w:lvlText w:val="•"/>
      <w:lvlJc w:val="left"/>
      <w:pPr>
        <w:ind w:left="667" w:hanging="317"/>
      </w:pPr>
      <w:rPr>
        <w:rFonts w:hint="default"/>
      </w:rPr>
    </w:lvl>
    <w:lvl w:ilvl="4">
      <w:numFmt w:val="bullet"/>
      <w:lvlText w:val="•"/>
      <w:lvlJc w:val="left"/>
      <w:pPr>
        <w:ind w:left="830" w:hanging="317"/>
      </w:pPr>
      <w:rPr>
        <w:rFonts w:hint="default"/>
      </w:rPr>
    </w:lvl>
    <w:lvl w:ilvl="5">
      <w:numFmt w:val="bullet"/>
      <w:lvlText w:val="•"/>
      <w:lvlJc w:val="left"/>
      <w:pPr>
        <w:ind w:left="994" w:hanging="317"/>
      </w:pPr>
      <w:rPr>
        <w:rFonts w:hint="default"/>
      </w:rPr>
    </w:lvl>
    <w:lvl w:ilvl="6">
      <w:numFmt w:val="bullet"/>
      <w:lvlText w:val="•"/>
      <w:lvlJc w:val="left"/>
      <w:pPr>
        <w:ind w:left="1157" w:hanging="317"/>
      </w:pPr>
      <w:rPr>
        <w:rFonts w:hint="default"/>
      </w:rPr>
    </w:lvl>
    <w:lvl w:ilvl="7">
      <w:numFmt w:val="bullet"/>
      <w:lvlText w:val="•"/>
      <w:lvlJc w:val="left"/>
      <w:pPr>
        <w:ind w:left="1321" w:hanging="317"/>
      </w:pPr>
      <w:rPr>
        <w:rFonts w:hint="default"/>
      </w:rPr>
    </w:lvl>
    <w:lvl w:ilvl="8">
      <w:numFmt w:val="bullet"/>
      <w:lvlText w:val="•"/>
      <w:lvlJc w:val="left"/>
      <w:pPr>
        <w:ind w:left="1485" w:hanging="317"/>
      </w:pPr>
      <w:rPr>
        <w:rFonts w:hint="default"/>
      </w:rPr>
    </w:lvl>
  </w:abstractNum>
  <w:num w:numId="1">
    <w:abstractNumId w:val="12"/>
  </w:num>
  <w:num w:numId="2">
    <w:abstractNumId w:val="14"/>
  </w:num>
  <w:num w:numId="3">
    <w:abstractNumId w:val="13"/>
  </w:num>
  <w:num w:numId="4">
    <w:abstractNumId w:val="16"/>
  </w:num>
  <w:num w:numId="5">
    <w:abstractNumId w:val="18"/>
  </w:num>
  <w:num w:numId="6">
    <w:abstractNumId w:val="0"/>
  </w:num>
  <w:num w:numId="7">
    <w:abstractNumId w:val="1"/>
  </w:num>
  <w:num w:numId="8">
    <w:abstractNumId w:val="17"/>
  </w:num>
  <w:num w:numId="9">
    <w:abstractNumId w:val="15"/>
  </w:num>
  <w:num w:numId="10">
    <w:abstractNumId w:val="6"/>
  </w:num>
  <w:num w:numId="11">
    <w:abstractNumId w:val="7"/>
  </w:num>
  <w:num w:numId="12">
    <w:abstractNumId w:val="8"/>
  </w:num>
  <w:num w:numId="13">
    <w:abstractNumId w:val="9"/>
  </w:num>
  <w:num w:numId="14">
    <w:abstractNumId w:val="11"/>
  </w:num>
  <w:num w:numId="15">
    <w:abstractNumId w:val="2"/>
  </w:num>
  <w:num w:numId="16">
    <w:abstractNumId w:val="3"/>
  </w:num>
  <w:num w:numId="17">
    <w:abstractNumId w:val="4"/>
  </w:num>
  <w:num w:numId="18">
    <w:abstractNumId w:val="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3"/>
  <w:embedSystemFonts/>
  <w:bordersDoNotSurroundHeader/>
  <w:bordersDoNotSurroundFooter/>
  <w:hideSpellingErrors/>
  <w:hideGrammaticalErrors/>
  <w:defaultTabStop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775717"/>
    <w:rsid w:val="00423CF0"/>
    <w:rsid w:val="00563D87"/>
    <w:rsid w:val="0062582A"/>
    <w:rsid w:val="00633A2E"/>
    <w:rsid w:val="0064326E"/>
    <w:rsid w:val="00652DC9"/>
    <w:rsid w:val="006C4206"/>
    <w:rsid w:val="007D098F"/>
    <w:rsid w:val="008D50A2"/>
    <w:rsid w:val="0092319A"/>
    <w:rsid w:val="00926874"/>
    <w:rsid w:val="00AE7D12"/>
    <w:rsid w:val="00C86522"/>
    <w:rsid w:val="00CE72B8"/>
    <w:rsid w:val="00E415E2"/>
    <w:rsid w:val="00E950FE"/>
    <w:rsid w:val="058B0A61"/>
    <w:rsid w:val="09236A74"/>
    <w:rsid w:val="0ABB32DB"/>
    <w:rsid w:val="0C3C381B"/>
    <w:rsid w:val="0CB81067"/>
    <w:rsid w:val="0DAD0B86"/>
    <w:rsid w:val="107C7404"/>
    <w:rsid w:val="11915AB5"/>
    <w:rsid w:val="12CE1C03"/>
    <w:rsid w:val="14D64E78"/>
    <w:rsid w:val="17F43299"/>
    <w:rsid w:val="20743CB2"/>
    <w:rsid w:val="21EE0A18"/>
    <w:rsid w:val="282044CB"/>
    <w:rsid w:val="28B3150A"/>
    <w:rsid w:val="28C52017"/>
    <w:rsid w:val="28EF310C"/>
    <w:rsid w:val="2C775717"/>
    <w:rsid w:val="2CE16B12"/>
    <w:rsid w:val="30A81738"/>
    <w:rsid w:val="32A331E7"/>
    <w:rsid w:val="35260E86"/>
    <w:rsid w:val="37527DD1"/>
    <w:rsid w:val="37F22DEA"/>
    <w:rsid w:val="468703FE"/>
    <w:rsid w:val="4C1A3F27"/>
    <w:rsid w:val="4EFE1317"/>
    <w:rsid w:val="4F150F26"/>
    <w:rsid w:val="4F8639F5"/>
    <w:rsid w:val="51BC6F94"/>
    <w:rsid w:val="51C13E60"/>
    <w:rsid w:val="51DE4928"/>
    <w:rsid w:val="52725E09"/>
    <w:rsid w:val="544367FE"/>
    <w:rsid w:val="54AE6B4D"/>
    <w:rsid w:val="55371A62"/>
    <w:rsid w:val="55E67D5D"/>
    <w:rsid w:val="572D4AB0"/>
    <w:rsid w:val="577C6C58"/>
    <w:rsid w:val="5BB242E2"/>
    <w:rsid w:val="5D09589D"/>
    <w:rsid w:val="5D902FE9"/>
    <w:rsid w:val="5FCD7B98"/>
    <w:rsid w:val="605850BA"/>
    <w:rsid w:val="61D36152"/>
    <w:rsid w:val="62C874F2"/>
    <w:rsid w:val="6A1D13CF"/>
    <w:rsid w:val="6A373555"/>
    <w:rsid w:val="6AB25D1D"/>
    <w:rsid w:val="6AB349CC"/>
    <w:rsid w:val="6C4941F7"/>
    <w:rsid w:val="71B36D78"/>
    <w:rsid w:val="761C2FEF"/>
    <w:rsid w:val="77DD7A95"/>
    <w:rsid w:val="7F0B1A04"/>
    <w:rsid w:val="7F316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4BF3EC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82">
    <w:lsdException w:name="Normal" w:uiPriority="1" w:qFormat="1"/>
    <w:lsdException w:name="heading 1" w:uiPriority="9" w:qFormat="1"/>
    <w:lsdException w:name="heading 2" w:uiPriority="9"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uiPriority w:val="1"/>
    <w:qFormat/>
    <w:pPr>
      <w:widowControl w:val="0"/>
      <w:autoSpaceDE w:val="0"/>
      <w:autoSpaceDN w:val="0"/>
    </w:pPr>
    <w:rPr>
      <w:rFonts w:ascii="宋体" w:eastAsia="宋体" w:hAnsi="宋体" w:cs="宋体"/>
      <w:sz w:val="22"/>
      <w:szCs w:val="22"/>
      <w:lang w:eastAsia="en-US"/>
    </w:rPr>
  </w:style>
  <w:style w:type="paragraph" w:styleId="1">
    <w:name w:val="heading 1"/>
    <w:basedOn w:val="a"/>
    <w:next w:val="a"/>
    <w:uiPriority w:val="9"/>
    <w:qFormat/>
    <w:pPr>
      <w:spacing w:before="14"/>
      <w:ind w:left="180"/>
      <w:outlineLvl w:val="0"/>
    </w:pPr>
    <w:rPr>
      <w:sz w:val="28"/>
      <w:szCs w:val="28"/>
    </w:rPr>
  </w:style>
  <w:style w:type="paragraph" w:styleId="2">
    <w:name w:val="heading 2"/>
    <w:basedOn w:val="a"/>
    <w:next w:val="a"/>
    <w:uiPriority w:val="9"/>
    <w:qFormat/>
    <w:pPr>
      <w:spacing w:before="125"/>
      <w:ind w:left="140"/>
      <w:outlineLvl w:val="1"/>
    </w:pPr>
    <w:rPr>
      <w:sz w:val="24"/>
      <w:szCs w:val="24"/>
    </w:rPr>
  </w:style>
  <w:style w:type="paragraph" w:styleId="3">
    <w:name w:val="heading 3"/>
    <w:basedOn w:val="a"/>
    <w:next w:val="a"/>
    <w:uiPriority w:val="1"/>
    <w:qFormat/>
    <w:pPr>
      <w:spacing w:before="37"/>
      <w:ind w:left="338" w:hanging="158"/>
      <w:jc w:val="both"/>
      <w:outlineLvl w:val="2"/>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spacing w:before="10"/>
      <w:ind w:left="180"/>
    </w:pPr>
    <w:rPr>
      <w:sz w:val="21"/>
      <w:szCs w:val="21"/>
    </w:rPr>
  </w:style>
  <w:style w:type="paragraph" w:customStyle="1" w:styleId="TableParagraph">
    <w:name w:val="Table Paragraph"/>
    <w:basedOn w:val="a"/>
    <w:uiPriority w:val="1"/>
    <w:qFormat/>
    <w:pPr>
      <w:ind w:right="4"/>
      <w:jc w:val="center"/>
    </w:pPr>
  </w:style>
  <w:style w:type="paragraph" w:styleId="a5">
    <w:name w:val="List Paragraph"/>
    <w:basedOn w:val="a"/>
    <w:uiPriority w:val="1"/>
    <w:qFormat/>
    <w:pPr>
      <w:spacing w:before="10"/>
      <w:ind w:left="180"/>
      <w:jc w:val="both"/>
    </w:pPr>
  </w:style>
  <w:style w:type="table" w:customStyle="1" w:styleId="TableNormal">
    <w:name w:val="Table Normal"/>
    <w:uiPriority w:val="2"/>
    <w:semiHidden/>
    <w:unhideWhenUsed/>
    <w:qFormat/>
    <w:tblPr>
      <w:tblCellMar>
        <w:top w:w="0" w:type="dxa"/>
        <w:left w:w="0" w:type="dxa"/>
        <w:bottom w:w="0" w:type="dxa"/>
        <w:right w:w="0" w:type="dxa"/>
      </w:tblCellMar>
    </w:tblPr>
  </w:style>
  <w:style w:type="character" w:customStyle="1" w:styleId="a4">
    <w:name w:val="正文文本字符"/>
    <w:basedOn w:val="a0"/>
    <w:link w:val="a3"/>
    <w:uiPriority w:val="1"/>
    <w:rsid w:val="00563D87"/>
    <w:rPr>
      <w:rFonts w:ascii="宋体" w:eastAsia="宋体" w:hAnsi="宋体" w:cs="宋体"/>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185</Pages>
  <Words>24942</Words>
  <Characters>142172</Characters>
  <Application>Microsoft Macintosh Word</Application>
  <DocSecurity>0</DocSecurity>
  <Lines>1184</Lines>
  <Paragraphs>333</Paragraphs>
  <ScaleCrop>false</ScaleCrop>
  <HeadingPairs>
    <vt:vector size="2" baseType="variant">
      <vt:variant>
        <vt:lpstr>标题</vt:lpstr>
      </vt:variant>
      <vt:variant>
        <vt:i4>1</vt:i4>
      </vt:variant>
    </vt:vector>
  </HeadingPairs>
  <TitlesOfParts>
    <vt:vector size="1" baseType="lpstr">
      <vt:lpstr/>
    </vt:vector>
  </TitlesOfParts>
  <LinksUpToDate>false</LinksUpToDate>
  <CharactersWithSpaces>166781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～好吃的金鱼～</dc:creator>
  <cp:lastModifiedBy>Microsoft Office 用户</cp:lastModifiedBy>
  <cp:revision>2</cp:revision>
  <dcterms:created xsi:type="dcterms:W3CDTF">2019-10-21T07:02:00Z</dcterms:created>
  <dcterms:modified xsi:type="dcterms:W3CDTF">2019-11-12T08:54:00Z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