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河北省特种设备监督检验研究院</w:t>
      </w:r>
    </w:p>
    <w:p>
      <w:pPr>
        <w:jc w:val="center"/>
        <w:rPr>
          <w:rStyle w:val="4"/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重点实验室仪器设备使用制度</w:t>
      </w: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第一条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实验室遵循和执行依托单位的《设施和环境控制程序》和《检验检测安全管理程序》，保证实验室的温度、湿度、振动、冲击、辐射、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噪声等环境条件符合科研要求，以及实验室的清洁、整齐、规范、有序。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第二条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实验室的仪器设备指定专人管理，负责仪器设备的使用、维护、溯源等。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第三条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实验室的仪器设备的管理遵照依托单位的《仪器设备管理程序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》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《标准物质管理程序》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进行。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第四条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实验室的仪器设备的溯源遵照依托单位的《计量管理程序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》进行。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第五条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实验室建立仪器设备档案，保存仪器设备的说明书、使用记录、维护记录、溯源证书、性能状态记录等信息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第六条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为提高仪器设备的使用效率，实验室仪器设备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面向社会开放共享。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非本实验室研究人员使用实验室仪器设备时，需要实验室仪器设备管理人员在场，并遵从管理人员指导。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 xml:space="preserve">第七条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大型仪器设备的调出、更新和报废等事项，需由实验室主任批准，报依托单位质量部统一办理手续。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仪器设备开放共享实行有偿服务，收费标准参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照依托单位的设备运行成本核算办法制定，所收费用纳入依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32"/>
          <w:szCs w:val="32"/>
        </w:rPr>
        <w:t>托单位的经营性收入。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"/>
        </w:rPr>
        <w:br w:type="textWrapping"/>
      </w:r>
    </w:p>
    <w:sectPr>
      <w:pgSz w:w="11906" w:h="16838"/>
      <w:pgMar w:top="1440" w:right="14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E705E"/>
    <w:rsid w:val="0B184302"/>
    <w:rsid w:val="12396536"/>
    <w:rsid w:val="13FB4881"/>
    <w:rsid w:val="1A262D44"/>
    <w:rsid w:val="1BFD1531"/>
    <w:rsid w:val="23DF7F9C"/>
    <w:rsid w:val="255F5652"/>
    <w:rsid w:val="257E3CC5"/>
    <w:rsid w:val="275B3313"/>
    <w:rsid w:val="2956149F"/>
    <w:rsid w:val="2CFE3BCE"/>
    <w:rsid w:val="2E1338F5"/>
    <w:rsid w:val="2E320385"/>
    <w:rsid w:val="32B26EB4"/>
    <w:rsid w:val="3B081266"/>
    <w:rsid w:val="3C0834EE"/>
    <w:rsid w:val="3E6F3539"/>
    <w:rsid w:val="42B408D6"/>
    <w:rsid w:val="4DFD7347"/>
    <w:rsid w:val="526375D5"/>
    <w:rsid w:val="57843C5A"/>
    <w:rsid w:val="5D34648D"/>
    <w:rsid w:val="5DDD4710"/>
    <w:rsid w:val="62394B15"/>
    <w:rsid w:val="6C952D9B"/>
    <w:rsid w:val="77501DEF"/>
    <w:rsid w:val="7B6F09B6"/>
    <w:rsid w:val="7B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5">
    <w:name w:val="fontstyle11"/>
    <w:basedOn w:val="3"/>
    <w:uiPriority w:val="0"/>
    <w:rPr>
      <w:rFonts w:ascii="TimesNewRomanPSMT" w:hAnsi="TimesNewRomanPSMT" w:eastAsia="TimesNewRomanPSMT" w:cs="TimesNewRomanPSMT"/>
      <w:color w:val="000000"/>
      <w:sz w:val="44"/>
      <w:szCs w:val="44"/>
    </w:rPr>
  </w:style>
  <w:style w:type="character" w:customStyle="1" w:styleId="6">
    <w:name w:val="fontstyle21"/>
    <w:basedOn w:val="3"/>
    <w:uiPriority w:val="0"/>
    <w:rPr>
      <w:rFonts w:ascii="宋体" w:hAnsi="宋体" w:eastAsia="宋体" w:cs="宋体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2021-06-01T03:37:00Z</dcterms:created>
  <dc:creator>lenovo</dc:creator>
  <cp:lastModifiedBy>李宁宁</cp:lastModifiedBy>
  <dcterms:modified xsi:type="dcterms:W3CDTF">2021-06-02T08:11:00Z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