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69C8E" w14:textId="7B40FE22" w:rsidR="00100CB1" w:rsidRPr="00F613DB" w:rsidRDefault="00100CB1" w:rsidP="00100CB1">
      <w:pPr>
        <w:pStyle w:val="a4"/>
        <w:shd w:val="clear" w:color="auto" w:fill="FFFFFF"/>
        <w:spacing w:before="0" w:beforeAutospacing="0" w:after="0" w:afterAutospacing="0" w:line="360" w:lineRule="auto"/>
        <w:jc w:val="center"/>
        <w:rPr>
          <w:rStyle w:val="a3"/>
          <w:rFonts w:ascii="Arial" w:hAnsi="Arial" w:cs="Arial"/>
          <w:color w:val="191919"/>
          <w:sz w:val="32"/>
          <w:szCs w:val="32"/>
          <w:bdr w:val="none" w:sz="0" w:space="0" w:color="auto" w:frame="1"/>
        </w:rPr>
      </w:pPr>
      <w:r w:rsidRPr="00F613DB">
        <w:rPr>
          <w:rStyle w:val="a3"/>
          <w:rFonts w:ascii="Arial" w:hAnsi="Arial" w:cs="Arial" w:hint="eastAsia"/>
          <w:color w:val="191919"/>
          <w:sz w:val="32"/>
          <w:szCs w:val="32"/>
          <w:bdr w:val="none" w:sz="0" w:space="0" w:color="auto" w:frame="1"/>
        </w:rPr>
        <w:t>平台管理</w:t>
      </w:r>
      <w:r w:rsidR="00BD68CB">
        <w:rPr>
          <w:rStyle w:val="a3"/>
          <w:rFonts w:ascii="Arial" w:hAnsi="Arial" w:cs="Arial" w:hint="eastAsia"/>
          <w:color w:val="191919"/>
          <w:sz w:val="32"/>
          <w:szCs w:val="32"/>
          <w:bdr w:val="none" w:sz="0" w:space="0" w:color="auto" w:frame="1"/>
        </w:rPr>
        <w:t>制度</w:t>
      </w:r>
    </w:p>
    <w:p w14:paraId="72B6EA09" w14:textId="7760CB5D" w:rsidR="001040D5" w:rsidRPr="00DE0777" w:rsidRDefault="00DE0777" w:rsidP="00DE0777">
      <w:pPr>
        <w:pStyle w:val="a4"/>
        <w:shd w:val="clear" w:color="auto" w:fill="FFFFFF"/>
        <w:spacing w:before="0" w:beforeAutospacing="0" w:after="0" w:afterAutospacing="0" w:line="360" w:lineRule="auto"/>
        <w:rPr>
          <w:rFonts w:ascii="Arial" w:hAnsi="Arial" w:cs="Arial"/>
        </w:rPr>
      </w:pPr>
      <w:r>
        <w:rPr>
          <w:rStyle w:val="a3"/>
          <w:rFonts w:ascii="Arial" w:hAnsi="Arial" w:cs="Arial" w:hint="eastAsia"/>
          <w:bdr w:val="none" w:sz="0" w:space="0" w:color="auto" w:frame="1"/>
        </w:rPr>
        <w:t>一、</w:t>
      </w:r>
      <w:r w:rsidR="001040D5" w:rsidRPr="00DE0777">
        <w:rPr>
          <w:rStyle w:val="a3"/>
          <w:rFonts w:ascii="Arial" w:hAnsi="Arial" w:cs="Arial"/>
          <w:bdr w:val="none" w:sz="0" w:space="0" w:color="auto" w:frame="1"/>
        </w:rPr>
        <w:t xml:space="preserve"> </w:t>
      </w:r>
      <w:r w:rsidR="001040D5" w:rsidRPr="00DE0777">
        <w:rPr>
          <w:rStyle w:val="a3"/>
          <w:rFonts w:ascii="Arial" w:hAnsi="Arial" w:cs="Arial"/>
          <w:bdr w:val="none" w:sz="0" w:space="0" w:color="auto" w:frame="1"/>
        </w:rPr>
        <w:t>总</w:t>
      </w:r>
      <w:r w:rsidR="001040D5" w:rsidRPr="00DE0777">
        <w:rPr>
          <w:rStyle w:val="a3"/>
          <w:rFonts w:ascii="Arial" w:hAnsi="Arial" w:cs="Arial"/>
          <w:bdr w:val="none" w:sz="0" w:space="0" w:color="auto" w:frame="1"/>
        </w:rPr>
        <w:t xml:space="preserve"> </w:t>
      </w:r>
      <w:r w:rsidR="001040D5" w:rsidRPr="00DE0777">
        <w:rPr>
          <w:rStyle w:val="a3"/>
          <w:rFonts w:ascii="Arial" w:hAnsi="Arial" w:cs="Arial"/>
          <w:bdr w:val="none" w:sz="0" w:space="0" w:color="auto" w:frame="1"/>
        </w:rPr>
        <w:t>则</w:t>
      </w:r>
    </w:p>
    <w:p w14:paraId="6E3D5D45" w14:textId="587666C9" w:rsidR="001040D5" w:rsidRPr="00DE0777" w:rsidRDefault="001040D5" w:rsidP="00DE0777">
      <w:pPr>
        <w:pStyle w:val="a4"/>
        <w:shd w:val="clear" w:color="auto" w:fill="FFFFFF"/>
        <w:spacing w:before="0" w:beforeAutospacing="0" w:after="0" w:afterAutospacing="0" w:line="360" w:lineRule="auto"/>
        <w:ind w:firstLineChars="200" w:firstLine="480"/>
        <w:rPr>
          <w:rFonts w:ascii="Arial" w:hAnsi="Arial" w:cs="Arial"/>
        </w:rPr>
      </w:pPr>
      <w:r w:rsidRPr="00DE0777">
        <w:rPr>
          <w:rFonts w:ascii="Arial" w:hAnsi="Arial" w:cs="Arial"/>
        </w:rPr>
        <w:t>为深入贯彻落实</w:t>
      </w:r>
      <w:r w:rsidR="006C0D92" w:rsidRPr="00DE0777">
        <w:rPr>
          <w:rFonts w:ascii="Arial" w:hAnsi="Arial" w:cs="Arial" w:hint="eastAsia"/>
        </w:rPr>
        <w:t>《河北省人民政府关于推动科技创新平台和大型仪器设备面向社会开放服务的实施意见》（冀政发［</w:t>
      </w:r>
      <w:r w:rsidR="006C0D92" w:rsidRPr="00DE0777">
        <w:rPr>
          <w:rFonts w:ascii="Arial" w:hAnsi="Arial" w:cs="Arial" w:hint="eastAsia"/>
        </w:rPr>
        <w:t>2015</w:t>
      </w:r>
      <w:r w:rsidR="006C0D92" w:rsidRPr="00DE0777">
        <w:rPr>
          <w:rFonts w:ascii="Arial" w:hAnsi="Arial" w:cs="Arial" w:hint="eastAsia"/>
        </w:rPr>
        <w:t>］</w:t>
      </w:r>
      <w:r w:rsidR="006C0D92" w:rsidRPr="00DE0777">
        <w:rPr>
          <w:rFonts w:ascii="Arial" w:hAnsi="Arial" w:cs="Arial" w:hint="eastAsia"/>
        </w:rPr>
        <w:t>16</w:t>
      </w:r>
      <w:r w:rsidR="006C0D92" w:rsidRPr="00DE0777">
        <w:rPr>
          <w:rFonts w:ascii="Arial" w:hAnsi="Arial" w:cs="Arial" w:hint="eastAsia"/>
        </w:rPr>
        <w:t>号）工作要求，推动我省大型科研仪器设备资源更好的面向社会开放共享，更好发挥平台为科技创新和社会发展服务的作用，切实提高科技资源使用效率。</w:t>
      </w:r>
      <w:r w:rsidRPr="00DE0777">
        <w:rPr>
          <w:rFonts w:ascii="Arial" w:hAnsi="Arial" w:cs="Arial"/>
        </w:rPr>
        <w:t>依据</w:t>
      </w:r>
      <w:r w:rsidR="00B8716B" w:rsidRPr="00DE0777">
        <w:rPr>
          <w:rFonts w:ascii="Arial" w:hAnsi="Arial" w:cs="Arial" w:hint="eastAsia"/>
        </w:rPr>
        <w:t>《关于开展</w:t>
      </w:r>
      <w:r w:rsidR="00B8716B" w:rsidRPr="00DE0777">
        <w:rPr>
          <w:rFonts w:ascii="Arial" w:hAnsi="Arial" w:cs="Arial" w:hint="eastAsia"/>
        </w:rPr>
        <w:t>2021</w:t>
      </w:r>
      <w:r w:rsidR="00B8716B" w:rsidRPr="00DE0777">
        <w:rPr>
          <w:rFonts w:ascii="Arial" w:hAnsi="Arial" w:cs="Arial" w:hint="eastAsia"/>
        </w:rPr>
        <w:t>年河北省大型科研仪器设备资源开放共享服务平台绩效评价的通知》</w:t>
      </w:r>
      <w:r w:rsidRPr="00DE0777">
        <w:rPr>
          <w:rFonts w:ascii="Arial" w:hAnsi="Arial" w:cs="Arial"/>
        </w:rPr>
        <w:t>管理相关规定，结合</w:t>
      </w:r>
      <w:r w:rsidR="00B8716B" w:rsidRPr="00DE0777">
        <w:rPr>
          <w:rFonts w:ascii="Arial" w:hAnsi="Arial" w:cs="Arial" w:hint="eastAsia"/>
        </w:rPr>
        <w:t>本公司</w:t>
      </w:r>
      <w:r w:rsidR="00BB6FB0" w:rsidRPr="00DE0777">
        <w:rPr>
          <w:rFonts w:ascii="Arial" w:hAnsi="Arial" w:cs="Arial"/>
        </w:rPr>
        <w:t>实际</w:t>
      </w:r>
      <w:r w:rsidRPr="00DE0777">
        <w:rPr>
          <w:rFonts w:ascii="Arial" w:hAnsi="Arial" w:cs="Arial"/>
        </w:rPr>
        <w:t>资源</w:t>
      </w:r>
      <w:r w:rsidR="00BB6FB0">
        <w:rPr>
          <w:rFonts w:ascii="Arial" w:hAnsi="Arial" w:cs="Arial" w:hint="eastAsia"/>
        </w:rPr>
        <w:t>、</w:t>
      </w:r>
      <w:r w:rsidRPr="00DE0777">
        <w:rPr>
          <w:rFonts w:ascii="Arial" w:hAnsi="Arial" w:cs="Arial"/>
        </w:rPr>
        <w:t>工作，</w:t>
      </w:r>
      <w:r w:rsidR="00BB6FB0">
        <w:rPr>
          <w:rFonts w:ascii="Arial" w:hAnsi="Arial" w:cs="Arial" w:hint="eastAsia"/>
        </w:rPr>
        <w:t>特</w:t>
      </w:r>
      <w:r w:rsidRPr="00DE0777">
        <w:rPr>
          <w:rFonts w:ascii="Arial" w:hAnsi="Arial" w:cs="Arial"/>
        </w:rPr>
        <w:t>制定本办法。</w:t>
      </w:r>
    </w:p>
    <w:p w14:paraId="1FB0D0BD" w14:textId="1718C7DB" w:rsidR="00100CB1" w:rsidRPr="00DE0777" w:rsidRDefault="00100CB1" w:rsidP="00100CB1">
      <w:pPr>
        <w:pStyle w:val="a4"/>
        <w:shd w:val="clear" w:color="auto" w:fill="FFFFFF"/>
        <w:spacing w:before="0" w:beforeAutospacing="0" w:after="0" w:afterAutospacing="0" w:line="360" w:lineRule="auto"/>
        <w:rPr>
          <w:rFonts w:ascii="Arial" w:hAnsi="Arial" w:cs="Arial"/>
        </w:rPr>
      </w:pPr>
      <w:r>
        <w:rPr>
          <w:rStyle w:val="a3"/>
          <w:rFonts w:ascii="Arial" w:hAnsi="Arial" w:cs="Arial" w:hint="eastAsia"/>
          <w:bdr w:val="none" w:sz="0" w:space="0" w:color="auto" w:frame="1"/>
        </w:rPr>
        <w:t>二、相关人员管理规定</w:t>
      </w:r>
    </w:p>
    <w:p w14:paraId="5D449682" w14:textId="556A7A3C" w:rsidR="00100CB1" w:rsidRPr="00DE0777" w:rsidRDefault="00100CB1" w:rsidP="00100CB1">
      <w:pPr>
        <w:pStyle w:val="a4"/>
        <w:shd w:val="clear" w:color="auto" w:fill="FFFFFF"/>
        <w:spacing w:before="0" w:beforeAutospacing="0" w:after="0" w:afterAutospacing="0" w:line="360" w:lineRule="auto"/>
        <w:ind w:firstLineChars="200" w:firstLine="480"/>
        <w:rPr>
          <w:rFonts w:ascii="Arial" w:hAnsi="Arial" w:cs="Arial"/>
        </w:rPr>
      </w:pPr>
      <w:r w:rsidRPr="00DE0777">
        <w:rPr>
          <w:rFonts w:ascii="Arial" w:hAnsi="Arial" w:cs="Arial" w:hint="eastAsia"/>
        </w:rPr>
        <w:t>公司成立专门的项目组</w:t>
      </w:r>
      <w:r w:rsidRPr="00DE0777">
        <w:rPr>
          <w:rFonts w:ascii="Arial" w:hAnsi="Arial" w:cs="Arial"/>
        </w:rPr>
        <w:t>负责平台的管理，具体组织实施</w:t>
      </w:r>
      <w:r>
        <w:rPr>
          <w:rFonts w:ascii="Arial" w:hAnsi="Arial" w:cs="Arial" w:hint="eastAsia"/>
        </w:rPr>
        <w:t>做到专人专岗</w:t>
      </w:r>
      <w:r w:rsidRPr="00DE0777">
        <w:rPr>
          <w:rFonts w:ascii="Arial" w:hAnsi="Arial" w:cs="Arial"/>
        </w:rPr>
        <w:t>。主要</w:t>
      </w:r>
      <w:r>
        <w:rPr>
          <w:rFonts w:ascii="Arial" w:hAnsi="Arial" w:cs="Arial" w:hint="eastAsia"/>
        </w:rPr>
        <w:t>岗位分工</w:t>
      </w:r>
      <w:r w:rsidRPr="00DE0777">
        <w:rPr>
          <w:rFonts w:ascii="Arial" w:hAnsi="Arial" w:cs="Arial"/>
        </w:rPr>
        <w:t>是：</w:t>
      </w:r>
    </w:p>
    <w:p w14:paraId="52A9E0A4" w14:textId="77777777" w:rsidR="00AA66DC" w:rsidRDefault="00100CB1" w:rsidP="00100CB1">
      <w:pPr>
        <w:pStyle w:val="a4"/>
        <w:numPr>
          <w:ilvl w:val="0"/>
          <w:numId w:val="2"/>
        </w:numPr>
        <w:shd w:val="clear" w:color="auto" w:fill="FFFFFF"/>
        <w:spacing w:before="0" w:beforeAutospacing="0" w:after="0" w:afterAutospacing="0" w:line="360" w:lineRule="auto"/>
        <w:ind w:left="357" w:hanging="357"/>
        <w:rPr>
          <w:rFonts w:ascii="Arial" w:hAnsi="Arial" w:cs="Arial"/>
        </w:rPr>
      </w:pPr>
      <w:r>
        <w:rPr>
          <w:rFonts w:ascii="Arial" w:hAnsi="Arial" w:cs="Arial" w:hint="eastAsia"/>
        </w:rPr>
        <w:t>项目组长负责</w:t>
      </w:r>
      <w:r w:rsidRPr="00DE0777">
        <w:rPr>
          <w:rFonts w:ascii="Arial" w:hAnsi="Arial" w:cs="Arial"/>
        </w:rPr>
        <w:t>贯彻平台建设管理的方针、政策，制定相关管理办法</w:t>
      </w:r>
      <w:r w:rsidR="00AA66DC">
        <w:rPr>
          <w:rFonts w:ascii="Arial" w:hAnsi="Arial" w:cs="Arial" w:hint="eastAsia"/>
        </w:rPr>
        <w:t>。</w:t>
      </w:r>
    </w:p>
    <w:p w14:paraId="2B4EEDBE" w14:textId="04CBD641" w:rsidR="00100CB1" w:rsidRPr="00DE0777" w:rsidRDefault="00AA66DC" w:rsidP="00100CB1">
      <w:pPr>
        <w:pStyle w:val="a4"/>
        <w:numPr>
          <w:ilvl w:val="0"/>
          <w:numId w:val="2"/>
        </w:numPr>
        <w:shd w:val="clear" w:color="auto" w:fill="FFFFFF"/>
        <w:spacing w:before="0" w:beforeAutospacing="0" w:after="0" w:afterAutospacing="0" w:line="360" w:lineRule="auto"/>
        <w:ind w:left="357" w:hanging="357"/>
        <w:rPr>
          <w:rFonts w:ascii="Arial" w:hAnsi="Arial" w:cs="Arial"/>
        </w:rPr>
      </w:pPr>
      <w:r>
        <w:rPr>
          <w:rFonts w:ascii="Arial" w:hAnsi="Arial" w:cs="Arial" w:hint="eastAsia"/>
        </w:rPr>
        <w:t>项目专员</w:t>
      </w:r>
      <w:r>
        <w:rPr>
          <w:rFonts w:ascii="Arial" w:hAnsi="Arial" w:cs="Arial" w:hint="eastAsia"/>
        </w:rPr>
        <w:t>负责</w:t>
      </w:r>
      <w:r w:rsidR="00100CB1" w:rsidRPr="00DE0777">
        <w:rPr>
          <w:rFonts w:ascii="Arial" w:hAnsi="Arial" w:cs="Arial"/>
          <w:shd w:val="clear" w:color="auto" w:fill="FFFFFF"/>
        </w:rPr>
        <w:t>推动科研设施、仪器设备、科学数据开放共享</w:t>
      </w:r>
      <w:r>
        <w:rPr>
          <w:rFonts w:ascii="Arial" w:hAnsi="Arial" w:cs="Arial" w:hint="eastAsia"/>
          <w:shd w:val="clear" w:color="auto" w:fill="FFFFFF"/>
        </w:rPr>
        <w:t>，</w:t>
      </w:r>
      <w:r w:rsidR="00100CB1" w:rsidRPr="00DE0777">
        <w:rPr>
          <w:rFonts w:ascii="Arial" w:hAnsi="Arial" w:cs="Arial"/>
        </w:rPr>
        <w:t>组织开展创新平台的</w:t>
      </w:r>
      <w:r w:rsidR="00100CB1" w:rsidRPr="00DE0777">
        <w:rPr>
          <w:rFonts w:ascii="Arial" w:hAnsi="Arial" w:cs="Arial" w:hint="eastAsia"/>
        </w:rPr>
        <w:t>材料整理</w:t>
      </w:r>
      <w:r w:rsidR="0040240C">
        <w:rPr>
          <w:rFonts w:ascii="Arial" w:hAnsi="Arial" w:cs="Arial" w:hint="eastAsia"/>
        </w:rPr>
        <w:t>、</w:t>
      </w:r>
      <w:r>
        <w:rPr>
          <w:rFonts w:ascii="Arial" w:hAnsi="Arial" w:cs="Arial" w:hint="eastAsia"/>
        </w:rPr>
        <w:t>更新单位动态、</w:t>
      </w:r>
      <w:r w:rsidR="00100CB1" w:rsidRPr="00DE0777">
        <w:rPr>
          <w:rFonts w:ascii="Arial" w:hAnsi="Arial" w:cs="Arial"/>
        </w:rPr>
        <w:t>监督平台建设和运行。</w:t>
      </w:r>
    </w:p>
    <w:p w14:paraId="0E0356D0" w14:textId="58256DBB" w:rsidR="00100CB1" w:rsidRPr="00DE0777" w:rsidRDefault="00100CB1" w:rsidP="00100CB1">
      <w:pPr>
        <w:pStyle w:val="a4"/>
        <w:numPr>
          <w:ilvl w:val="0"/>
          <w:numId w:val="2"/>
        </w:numPr>
        <w:shd w:val="clear" w:color="auto" w:fill="FFFFFF"/>
        <w:spacing w:before="0" w:beforeAutospacing="0" w:after="0" w:afterAutospacing="0" w:line="360" w:lineRule="auto"/>
        <w:ind w:left="357" w:hanging="357"/>
        <w:rPr>
          <w:rFonts w:ascii="Arial" w:hAnsi="Arial" w:cs="Arial"/>
        </w:rPr>
      </w:pPr>
      <w:r>
        <w:rPr>
          <w:rFonts w:ascii="Arial" w:hAnsi="Arial" w:cs="Arial" w:hint="eastAsia"/>
        </w:rPr>
        <w:t>设备管理员负责</w:t>
      </w:r>
      <w:r w:rsidRPr="00DE0777">
        <w:rPr>
          <w:rFonts w:ascii="Arial" w:hAnsi="Arial" w:cs="Arial" w:hint="eastAsia"/>
        </w:rPr>
        <w:t>设备日常管理</w:t>
      </w:r>
      <w:r w:rsidR="00AA66DC">
        <w:rPr>
          <w:rFonts w:ascii="Arial" w:hAnsi="Arial" w:cs="Arial" w:hint="eastAsia"/>
        </w:rPr>
        <w:t>、</w:t>
      </w:r>
      <w:r w:rsidRPr="00DE0777">
        <w:rPr>
          <w:rFonts w:ascii="Arial" w:hAnsi="Arial" w:cs="Arial" w:hint="eastAsia"/>
        </w:rPr>
        <w:t>运维，设备状态及</w:t>
      </w:r>
      <w:r w:rsidR="00AA66DC">
        <w:rPr>
          <w:rFonts w:ascii="Arial" w:hAnsi="Arial" w:cs="Arial" w:hint="eastAsia"/>
        </w:rPr>
        <w:t>仪器知识的</w:t>
      </w:r>
      <w:r w:rsidRPr="00DE0777">
        <w:rPr>
          <w:rFonts w:ascii="Arial" w:hAnsi="Arial" w:cs="Arial" w:hint="eastAsia"/>
        </w:rPr>
        <w:t>更新</w:t>
      </w:r>
      <w:r>
        <w:rPr>
          <w:rFonts w:ascii="Arial" w:hAnsi="Arial" w:cs="Arial" w:hint="eastAsia"/>
        </w:rPr>
        <w:t>。</w:t>
      </w:r>
    </w:p>
    <w:p w14:paraId="3126134C" w14:textId="4CAE5B41" w:rsidR="00100CB1" w:rsidRPr="00DE0777" w:rsidRDefault="00100CB1" w:rsidP="00100CB1">
      <w:pPr>
        <w:pStyle w:val="a4"/>
        <w:numPr>
          <w:ilvl w:val="0"/>
          <w:numId w:val="2"/>
        </w:numPr>
        <w:shd w:val="clear" w:color="auto" w:fill="FFFFFF"/>
        <w:spacing w:before="0" w:beforeAutospacing="0" w:after="0" w:afterAutospacing="0" w:line="360" w:lineRule="auto"/>
        <w:ind w:left="357" w:hanging="357"/>
        <w:rPr>
          <w:rStyle w:val="a3"/>
          <w:rFonts w:ascii="Arial" w:hAnsi="Arial" w:cs="Arial"/>
          <w:b w:val="0"/>
          <w:bCs w:val="0"/>
        </w:rPr>
      </w:pPr>
      <w:r>
        <w:rPr>
          <w:rFonts w:ascii="Arial" w:hAnsi="Arial" w:cs="Arial" w:hint="eastAsia"/>
        </w:rPr>
        <w:t>商务</w:t>
      </w:r>
      <w:r w:rsidR="00BB6FB0">
        <w:rPr>
          <w:rFonts w:ascii="Arial" w:hAnsi="Arial" w:cs="Arial" w:hint="eastAsia"/>
        </w:rPr>
        <w:t>专员</w:t>
      </w:r>
      <w:r>
        <w:rPr>
          <w:rFonts w:ascii="Arial" w:hAnsi="Arial" w:cs="Arial" w:hint="eastAsia"/>
        </w:rPr>
        <w:t>负责</w:t>
      </w:r>
      <w:r w:rsidRPr="00DE0777">
        <w:rPr>
          <w:rFonts w:ascii="Arial" w:hAnsi="Arial" w:cs="Arial" w:hint="eastAsia"/>
        </w:rPr>
        <w:t>日常</w:t>
      </w:r>
      <w:r w:rsidR="00BB6FB0">
        <w:rPr>
          <w:rFonts w:ascii="Arial" w:hAnsi="Arial" w:cs="Arial" w:hint="eastAsia"/>
        </w:rPr>
        <w:t>服务记录</w:t>
      </w:r>
      <w:r w:rsidR="00AA66DC">
        <w:rPr>
          <w:rFonts w:ascii="Arial" w:hAnsi="Arial" w:cs="Arial" w:hint="eastAsia"/>
        </w:rPr>
        <w:t>、服务案例</w:t>
      </w:r>
      <w:r w:rsidR="00BB6FB0">
        <w:rPr>
          <w:rFonts w:ascii="Arial" w:hAnsi="Arial" w:cs="Arial" w:hint="eastAsia"/>
        </w:rPr>
        <w:t>的</w:t>
      </w:r>
      <w:r w:rsidRPr="00DE0777">
        <w:rPr>
          <w:rFonts w:ascii="Arial" w:hAnsi="Arial" w:cs="Arial" w:hint="eastAsia"/>
        </w:rPr>
        <w:t>定时上传</w:t>
      </w:r>
      <w:r>
        <w:rPr>
          <w:rFonts w:ascii="Arial" w:hAnsi="Arial" w:cs="Arial" w:hint="eastAsia"/>
        </w:rPr>
        <w:t>。</w:t>
      </w:r>
    </w:p>
    <w:p w14:paraId="6CE5F5F0" w14:textId="69501DF4" w:rsidR="00100CB1" w:rsidRDefault="00100CB1" w:rsidP="00100CB1">
      <w:pPr>
        <w:pStyle w:val="a4"/>
        <w:shd w:val="clear" w:color="auto" w:fill="FFFFFF"/>
        <w:spacing w:before="0" w:beforeAutospacing="0" w:after="0" w:afterAutospacing="0" w:line="360" w:lineRule="auto"/>
        <w:ind w:firstLineChars="200" w:firstLine="480"/>
        <w:rPr>
          <w:rFonts w:ascii="Arial" w:hAnsi="Arial" w:cs="Arial"/>
        </w:rPr>
      </w:pPr>
      <w:r>
        <w:rPr>
          <w:rFonts w:ascii="Arial" w:hAnsi="Arial" w:cs="Arial" w:hint="eastAsia"/>
        </w:rPr>
        <w:t>公司</w:t>
      </w:r>
      <w:r w:rsidR="003876B5" w:rsidRPr="00DE0777">
        <w:rPr>
          <w:rFonts w:ascii="Arial" w:hAnsi="Arial" w:cs="Arial" w:hint="eastAsia"/>
        </w:rPr>
        <w:t>依据</w:t>
      </w:r>
      <w:r w:rsidR="003876B5" w:rsidRPr="00DE0777">
        <w:rPr>
          <w:rFonts w:ascii="Arial" w:hAnsi="Arial" w:cs="Arial"/>
        </w:rPr>
        <w:t>平台</w:t>
      </w:r>
      <w:r w:rsidR="003876B5" w:rsidRPr="00DE0777">
        <w:rPr>
          <w:rFonts w:ascii="Arial" w:hAnsi="Arial" w:cs="Arial" w:hint="eastAsia"/>
        </w:rPr>
        <w:t>运行情况</w:t>
      </w:r>
      <w:r w:rsidR="003876B5">
        <w:rPr>
          <w:rFonts w:ascii="Arial" w:hAnsi="Arial" w:cs="Arial" w:hint="eastAsia"/>
        </w:rPr>
        <w:t>，</w:t>
      </w:r>
      <w:r w:rsidRPr="00DE0777">
        <w:rPr>
          <w:rFonts w:ascii="Arial" w:hAnsi="Arial" w:cs="Arial"/>
        </w:rPr>
        <w:t>每</w:t>
      </w:r>
      <w:r w:rsidRPr="00DE0777">
        <w:rPr>
          <w:rFonts w:ascii="Arial" w:hAnsi="Arial" w:cs="Arial" w:hint="eastAsia"/>
        </w:rPr>
        <w:t>月</w:t>
      </w:r>
      <w:r w:rsidRPr="00DE0777">
        <w:rPr>
          <w:rFonts w:ascii="Arial" w:hAnsi="Arial" w:cs="Arial"/>
        </w:rPr>
        <w:t>组织</w:t>
      </w:r>
      <w:r w:rsidRPr="00DE0777">
        <w:rPr>
          <w:rFonts w:ascii="Arial" w:hAnsi="Arial" w:cs="Arial" w:hint="eastAsia"/>
        </w:rPr>
        <w:t>对项目组成员</w:t>
      </w:r>
      <w:r w:rsidRPr="00DE0777">
        <w:rPr>
          <w:rFonts w:ascii="Arial" w:hAnsi="Arial" w:cs="Arial"/>
        </w:rPr>
        <w:t>进行考核，月底前将</w:t>
      </w:r>
      <w:r w:rsidRPr="00DE0777">
        <w:rPr>
          <w:rFonts w:ascii="Arial" w:hAnsi="Arial" w:cs="Arial" w:hint="eastAsia"/>
        </w:rPr>
        <w:t>前一月度</w:t>
      </w:r>
      <w:r w:rsidRPr="00DE0777">
        <w:rPr>
          <w:rFonts w:ascii="Arial" w:hAnsi="Arial" w:cs="Arial"/>
        </w:rPr>
        <w:t>工作报告和考核意见报</w:t>
      </w:r>
      <w:r w:rsidRPr="00DE0777">
        <w:rPr>
          <w:rFonts w:ascii="Arial" w:hAnsi="Arial" w:cs="Arial" w:hint="eastAsia"/>
        </w:rPr>
        <w:t>总经理</w:t>
      </w:r>
      <w:r w:rsidRPr="00DE0777">
        <w:rPr>
          <w:rFonts w:ascii="Arial" w:hAnsi="Arial" w:cs="Arial"/>
        </w:rPr>
        <w:t>和</w:t>
      </w:r>
      <w:r w:rsidRPr="00DE0777">
        <w:rPr>
          <w:rFonts w:ascii="Arial" w:hAnsi="Arial" w:cs="Arial" w:hint="eastAsia"/>
        </w:rPr>
        <w:t>生产部及研发技术部门</w:t>
      </w:r>
      <w:r w:rsidRPr="00DE0777">
        <w:rPr>
          <w:rFonts w:ascii="Arial" w:hAnsi="Arial" w:cs="Arial"/>
        </w:rPr>
        <w:t>主管</w:t>
      </w:r>
      <w:r w:rsidRPr="00DE0777">
        <w:rPr>
          <w:rFonts w:ascii="Arial" w:hAnsi="Arial" w:cs="Arial" w:hint="eastAsia"/>
        </w:rPr>
        <w:t>审核</w:t>
      </w:r>
      <w:r w:rsidRPr="00DE0777">
        <w:rPr>
          <w:rFonts w:ascii="Arial" w:hAnsi="Arial" w:cs="Arial"/>
        </w:rPr>
        <w:t>。根据</w:t>
      </w:r>
      <w:r w:rsidRPr="00DE0777">
        <w:rPr>
          <w:rFonts w:ascii="Arial" w:hAnsi="Arial" w:cs="Arial" w:hint="eastAsia"/>
        </w:rPr>
        <w:t>整年</w:t>
      </w:r>
      <w:proofErr w:type="gramStart"/>
      <w:r w:rsidRPr="00DE0777">
        <w:rPr>
          <w:rFonts w:ascii="Arial" w:hAnsi="Arial" w:cs="Arial"/>
        </w:rPr>
        <w:t>度考核</w:t>
      </w:r>
      <w:proofErr w:type="gramEnd"/>
      <w:r w:rsidRPr="00DE0777">
        <w:rPr>
          <w:rFonts w:ascii="Arial" w:hAnsi="Arial" w:cs="Arial"/>
        </w:rPr>
        <w:t>情况，</w:t>
      </w:r>
      <w:r w:rsidRPr="00DE0777">
        <w:rPr>
          <w:rFonts w:ascii="Arial" w:hAnsi="Arial" w:cs="Arial" w:hint="eastAsia"/>
        </w:rPr>
        <w:t>总经理</w:t>
      </w:r>
      <w:r w:rsidRPr="00DE0777">
        <w:rPr>
          <w:rFonts w:ascii="Arial" w:hAnsi="Arial" w:cs="Arial"/>
        </w:rPr>
        <w:t>会同</w:t>
      </w:r>
      <w:r w:rsidRPr="00DE0777">
        <w:rPr>
          <w:rFonts w:ascii="Arial" w:hAnsi="Arial" w:cs="Arial" w:hint="eastAsia"/>
        </w:rPr>
        <w:t>相关部门</w:t>
      </w:r>
      <w:r w:rsidRPr="00DE0777">
        <w:rPr>
          <w:rFonts w:ascii="Arial" w:hAnsi="Arial" w:cs="Arial"/>
        </w:rPr>
        <w:t>，对平台</w:t>
      </w:r>
      <w:r w:rsidRPr="00DE0777">
        <w:rPr>
          <w:rFonts w:ascii="Arial" w:hAnsi="Arial" w:cs="Arial" w:hint="eastAsia"/>
        </w:rPr>
        <w:t>维护进行</w:t>
      </w:r>
      <w:r w:rsidRPr="00DE0777">
        <w:rPr>
          <w:rFonts w:ascii="Arial" w:hAnsi="Arial" w:cs="Arial"/>
        </w:rPr>
        <w:t>检查，发现、研究和解决存在的问题。</w:t>
      </w:r>
    </w:p>
    <w:p w14:paraId="28D393A5" w14:textId="77777777" w:rsidR="00100CB1" w:rsidRDefault="00100CB1" w:rsidP="00100CB1">
      <w:pPr>
        <w:pStyle w:val="a4"/>
        <w:shd w:val="clear" w:color="auto" w:fill="FFFFFF"/>
        <w:spacing w:before="0" w:beforeAutospacing="0" w:after="0" w:afterAutospacing="0" w:line="360" w:lineRule="auto"/>
        <w:rPr>
          <w:rFonts w:ascii="Arial" w:hAnsi="Arial" w:cs="Arial"/>
        </w:rPr>
      </w:pPr>
      <w:r>
        <w:rPr>
          <w:rStyle w:val="a3"/>
          <w:rFonts w:ascii="Arial" w:hAnsi="Arial" w:cs="Arial" w:hint="eastAsia"/>
          <w:bdr w:val="none" w:sz="0" w:space="0" w:color="auto" w:frame="1"/>
        </w:rPr>
        <w:t>二、平台相关设备管理规定</w:t>
      </w:r>
    </w:p>
    <w:p w14:paraId="23C5CEA8" w14:textId="1B8E1250" w:rsidR="00100CB1" w:rsidRPr="00100CB1" w:rsidRDefault="00100CB1" w:rsidP="00100CB1">
      <w:pPr>
        <w:pStyle w:val="a4"/>
        <w:shd w:val="clear" w:color="auto" w:fill="FFFFFF"/>
        <w:spacing w:before="0" w:beforeAutospacing="0" w:after="0" w:afterAutospacing="0" w:line="360" w:lineRule="auto"/>
        <w:ind w:firstLineChars="200" w:firstLine="480"/>
        <w:rPr>
          <w:rFonts w:ascii="Arial" w:hAnsi="Arial" w:cs="Arial"/>
        </w:rPr>
      </w:pPr>
      <w:r w:rsidRPr="00100CB1">
        <w:rPr>
          <w:rFonts w:ascii="Arial" w:hAnsi="Arial" w:cs="Arial" w:hint="eastAsia"/>
        </w:rPr>
        <w:t>建立</w:t>
      </w:r>
      <w:r w:rsidR="007A6943">
        <w:rPr>
          <w:rFonts w:ascii="Arial" w:hAnsi="Arial" w:cs="Arial" w:hint="eastAsia"/>
        </w:rPr>
        <w:t>平台登记相关</w:t>
      </w:r>
      <w:r w:rsidRPr="00100CB1">
        <w:rPr>
          <w:rFonts w:ascii="Arial" w:hAnsi="Arial" w:cs="Arial" w:hint="eastAsia"/>
        </w:rPr>
        <w:t>实验设备的使用、校准、维护、维修和报废等设备管理作业流程；完善设备管理细节操作过程；保证检测结果准确、可靠，有效管理检测设备</w:t>
      </w:r>
      <w:r>
        <w:rPr>
          <w:rFonts w:ascii="Arial" w:hAnsi="Arial" w:cs="Arial" w:hint="eastAsia"/>
        </w:rPr>
        <w:t>。</w:t>
      </w:r>
    </w:p>
    <w:p w14:paraId="5BCCF2B9" w14:textId="108E8766" w:rsidR="00100CB1" w:rsidRPr="00100CB1" w:rsidRDefault="00100CB1" w:rsidP="00100CB1">
      <w:pPr>
        <w:tabs>
          <w:tab w:val="left" w:pos="8820"/>
        </w:tabs>
        <w:spacing w:line="360" w:lineRule="auto"/>
        <w:ind w:firstLineChars="200" w:firstLine="480"/>
        <w:jc w:val="left"/>
        <w:rPr>
          <w:rFonts w:ascii="Arial" w:eastAsia="宋体" w:hAnsi="Arial" w:cs="Arial"/>
          <w:kern w:val="0"/>
          <w:sz w:val="24"/>
          <w:szCs w:val="24"/>
        </w:rPr>
      </w:pPr>
      <w:r w:rsidRPr="00100CB1">
        <w:rPr>
          <w:rFonts w:ascii="Arial" w:eastAsia="宋体" w:hAnsi="Arial" w:cs="Arial" w:hint="eastAsia"/>
          <w:kern w:val="0"/>
          <w:sz w:val="24"/>
          <w:szCs w:val="24"/>
        </w:rPr>
        <w:t>项目组负责编写设备的使用及维护作业指导书；对设备进行维护保养，及时填写设备维护保养记录表；设备出现异常或故障时，及时停止设备运行，并向设备管理员反馈、报修；并及时变更平台设备状态。</w:t>
      </w:r>
    </w:p>
    <w:p w14:paraId="30CE5881" w14:textId="46ED1E5D" w:rsidR="00100CB1" w:rsidRPr="00100CB1" w:rsidRDefault="00100CB1" w:rsidP="00100CB1">
      <w:pPr>
        <w:tabs>
          <w:tab w:val="left" w:pos="8820"/>
        </w:tabs>
        <w:spacing w:line="360" w:lineRule="auto"/>
        <w:ind w:firstLineChars="200" w:firstLine="480"/>
        <w:jc w:val="left"/>
        <w:rPr>
          <w:rFonts w:ascii="Arial" w:eastAsia="宋体" w:hAnsi="Arial" w:cs="Arial"/>
          <w:kern w:val="0"/>
          <w:sz w:val="24"/>
          <w:szCs w:val="24"/>
        </w:rPr>
      </w:pPr>
      <w:r w:rsidRPr="00100CB1">
        <w:rPr>
          <w:rFonts w:ascii="Arial" w:eastAsia="宋体" w:hAnsi="Arial" w:cs="Arial" w:hint="eastAsia"/>
          <w:kern w:val="0"/>
          <w:sz w:val="24"/>
          <w:szCs w:val="24"/>
        </w:rPr>
        <w:t>工作流程说明</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900"/>
        <w:gridCol w:w="1374"/>
        <w:gridCol w:w="5466"/>
      </w:tblGrid>
      <w:tr w:rsidR="00100CB1" w14:paraId="00159B6A" w14:textId="77777777" w:rsidTr="00BD68CB">
        <w:trPr>
          <w:tblHeader/>
          <w:jc w:val="center"/>
        </w:trPr>
        <w:tc>
          <w:tcPr>
            <w:tcW w:w="1428" w:type="dxa"/>
          </w:tcPr>
          <w:p w14:paraId="7726079B" w14:textId="77777777" w:rsidR="00100CB1" w:rsidRPr="0028330A" w:rsidRDefault="00100CB1" w:rsidP="00B56D31">
            <w:pPr>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lastRenderedPageBreak/>
              <w:t>阶段</w:t>
            </w:r>
          </w:p>
        </w:tc>
        <w:tc>
          <w:tcPr>
            <w:tcW w:w="900" w:type="dxa"/>
          </w:tcPr>
          <w:p w14:paraId="08FEAEBD" w14:textId="77777777" w:rsidR="00100CB1" w:rsidRPr="0028330A" w:rsidRDefault="00100CB1" w:rsidP="00B56D31">
            <w:pPr>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步骤</w:t>
            </w:r>
          </w:p>
        </w:tc>
        <w:tc>
          <w:tcPr>
            <w:tcW w:w="1374" w:type="dxa"/>
          </w:tcPr>
          <w:p w14:paraId="2D822BA7" w14:textId="77777777" w:rsidR="00100CB1" w:rsidRPr="0028330A" w:rsidRDefault="00100CB1" w:rsidP="00B56D31">
            <w:pPr>
              <w:tabs>
                <w:tab w:val="left" w:pos="1020"/>
              </w:tabs>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操作环节</w:t>
            </w:r>
          </w:p>
        </w:tc>
        <w:tc>
          <w:tcPr>
            <w:tcW w:w="5466" w:type="dxa"/>
          </w:tcPr>
          <w:p w14:paraId="75D178D6" w14:textId="77777777" w:rsidR="00100CB1" w:rsidRPr="0028330A" w:rsidRDefault="00100CB1" w:rsidP="00B56D31">
            <w:pPr>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流程描述</w:t>
            </w:r>
          </w:p>
        </w:tc>
      </w:tr>
      <w:tr w:rsidR="00100CB1" w14:paraId="43A130C4" w14:textId="77777777" w:rsidTr="00BD68CB">
        <w:trPr>
          <w:trHeight w:val="1783"/>
          <w:jc w:val="center"/>
        </w:trPr>
        <w:tc>
          <w:tcPr>
            <w:tcW w:w="1428" w:type="dxa"/>
            <w:vMerge w:val="restart"/>
            <w:vAlign w:val="center"/>
          </w:tcPr>
          <w:p w14:paraId="3AAF1938" w14:textId="36F2CB01" w:rsidR="00100CB1" w:rsidRPr="0028330A" w:rsidRDefault="00100CB1" w:rsidP="00100CB1">
            <w:pPr>
              <w:tabs>
                <w:tab w:val="left" w:pos="1020"/>
              </w:tabs>
              <w:spacing w:line="360" w:lineRule="auto"/>
              <w:rPr>
                <w:rFonts w:ascii="Arial" w:eastAsia="宋体" w:hAnsi="Arial" w:cs="Arial"/>
                <w:kern w:val="0"/>
                <w:sz w:val="24"/>
                <w:szCs w:val="24"/>
              </w:rPr>
            </w:pPr>
            <w:r w:rsidRPr="0028330A">
              <w:rPr>
                <w:rFonts w:ascii="Arial" w:eastAsia="宋体" w:hAnsi="Arial" w:cs="Arial" w:hint="eastAsia"/>
                <w:kern w:val="0"/>
                <w:sz w:val="24"/>
                <w:szCs w:val="24"/>
              </w:rPr>
              <w:t>设备维修</w:t>
            </w:r>
          </w:p>
          <w:p w14:paraId="6A673A28" w14:textId="77777777" w:rsidR="00100CB1" w:rsidRPr="0028330A" w:rsidRDefault="00100CB1" w:rsidP="00B56D31">
            <w:pPr>
              <w:tabs>
                <w:tab w:val="left" w:pos="1020"/>
              </w:tabs>
              <w:spacing w:line="360" w:lineRule="auto"/>
              <w:jc w:val="center"/>
              <w:rPr>
                <w:rFonts w:ascii="Arial" w:eastAsia="宋体" w:hAnsi="Arial" w:cs="Arial"/>
                <w:kern w:val="0"/>
                <w:sz w:val="24"/>
                <w:szCs w:val="24"/>
              </w:rPr>
            </w:pPr>
          </w:p>
          <w:p w14:paraId="152EEEF2" w14:textId="77777777" w:rsidR="00100CB1" w:rsidRPr="0028330A" w:rsidRDefault="00100CB1" w:rsidP="00B56D31">
            <w:pPr>
              <w:tabs>
                <w:tab w:val="left" w:pos="0"/>
              </w:tabs>
              <w:spacing w:line="360" w:lineRule="auto"/>
              <w:jc w:val="center"/>
              <w:rPr>
                <w:rFonts w:ascii="Arial" w:eastAsia="宋体" w:hAnsi="Arial" w:cs="Arial"/>
                <w:kern w:val="0"/>
                <w:sz w:val="24"/>
                <w:szCs w:val="24"/>
              </w:rPr>
            </w:pPr>
          </w:p>
        </w:tc>
        <w:tc>
          <w:tcPr>
            <w:tcW w:w="900" w:type="dxa"/>
            <w:vAlign w:val="center"/>
          </w:tcPr>
          <w:p w14:paraId="4491684B" w14:textId="1B62BD08" w:rsidR="00100CB1" w:rsidRPr="0028330A" w:rsidRDefault="00100CB1" w:rsidP="00B56D31">
            <w:pPr>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1</w:t>
            </w:r>
          </w:p>
        </w:tc>
        <w:tc>
          <w:tcPr>
            <w:tcW w:w="1374" w:type="dxa"/>
            <w:vAlign w:val="center"/>
          </w:tcPr>
          <w:p w14:paraId="195AEFCC" w14:textId="77777777" w:rsidR="00100CB1" w:rsidRPr="0028330A" w:rsidRDefault="00100CB1" w:rsidP="00B56D31">
            <w:pPr>
              <w:tabs>
                <w:tab w:val="left" w:pos="1020"/>
              </w:tabs>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提出维修申请</w:t>
            </w:r>
          </w:p>
        </w:tc>
        <w:tc>
          <w:tcPr>
            <w:tcW w:w="5466" w:type="dxa"/>
          </w:tcPr>
          <w:p w14:paraId="50AE23D3" w14:textId="1798DD7E" w:rsidR="00100CB1" w:rsidRPr="0028330A" w:rsidRDefault="00100CB1" w:rsidP="00B56D31">
            <w:pPr>
              <w:tabs>
                <w:tab w:val="left" w:pos="0"/>
              </w:tabs>
              <w:spacing w:line="360" w:lineRule="auto"/>
              <w:rPr>
                <w:rFonts w:ascii="Arial" w:eastAsia="宋体" w:hAnsi="Arial" w:cs="Arial"/>
                <w:kern w:val="0"/>
                <w:sz w:val="24"/>
                <w:szCs w:val="24"/>
              </w:rPr>
            </w:pPr>
            <w:r w:rsidRPr="0028330A">
              <w:rPr>
                <w:rFonts w:ascii="Arial" w:eastAsia="宋体" w:hAnsi="Arial" w:cs="Arial" w:hint="eastAsia"/>
                <w:kern w:val="0"/>
                <w:sz w:val="24"/>
                <w:szCs w:val="24"/>
              </w:rPr>
              <w:t>实验室如仪器出现故障，需要进行维修；首先需要</w:t>
            </w:r>
            <w:r w:rsidR="007A6943">
              <w:rPr>
                <w:rFonts w:ascii="Arial" w:eastAsia="宋体" w:hAnsi="Arial" w:cs="Arial" w:hint="eastAsia"/>
                <w:kern w:val="0"/>
                <w:sz w:val="24"/>
                <w:szCs w:val="24"/>
              </w:rPr>
              <w:t>设备管理员</w:t>
            </w:r>
            <w:r w:rsidRPr="0028330A">
              <w:rPr>
                <w:rFonts w:ascii="Arial" w:eastAsia="宋体" w:hAnsi="Arial" w:cs="Arial" w:hint="eastAsia"/>
                <w:kern w:val="0"/>
                <w:sz w:val="24"/>
                <w:szCs w:val="24"/>
              </w:rPr>
              <w:t>提出仪器维修申请，以邮件形式发送至实验室主管、公司负责人进行邮件审批，并抄送至设备管理员</w:t>
            </w:r>
            <w:r w:rsidRPr="0028330A">
              <w:rPr>
                <w:rFonts w:ascii="Arial" w:eastAsia="宋体" w:hAnsi="Arial" w:cs="Arial"/>
                <w:kern w:val="0"/>
                <w:sz w:val="24"/>
                <w:szCs w:val="24"/>
              </w:rPr>
              <w:t>。</w:t>
            </w:r>
            <w:r w:rsidR="003876B5">
              <w:rPr>
                <w:rFonts w:ascii="Arial" w:eastAsia="宋体" w:hAnsi="Arial" w:cs="Arial" w:hint="eastAsia"/>
                <w:kern w:val="0"/>
                <w:sz w:val="24"/>
                <w:szCs w:val="24"/>
              </w:rPr>
              <w:t>如遇</w:t>
            </w:r>
            <w:r w:rsidR="007A6943">
              <w:rPr>
                <w:rFonts w:ascii="Arial" w:eastAsia="宋体" w:hAnsi="Arial" w:cs="Arial" w:hint="eastAsia"/>
                <w:kern w:val="0"/>
                <w:sz w:val="24"/>
                <w:szCs w:val="24"/>
              </w:rPr>
              <w:t>重大故障</w:t>
            </w:r>
            <w:r w:rsidR="003876B5">
              <w:rPr>
                <w:rFonts w:ascii="Arial" w:eastAsia="宋体" w:hAnsi="Arial" w:cs="Arial" w:hint="eastAsia"/>
                <w:kern w:val="0"/>
                <w:sz w:val="24"/>
                <w:szCs w:val="24"/>
              </w:rPr>
              <w:t>需</w:t>
            </w:r>
            <w:r w:rsidR="007A6943">
              <w:rPr>
                <w:rFonts w:ascii="Arial" w:eastAsia="宋体" w:hAnsi="Arial" w:cs="Arial" w:hint="eastAsia"/>
                <w:kern w:val="0"/>
                <w:sz w:val="24"/>
                <w:szCs w:val="24"/>
              </w:rPr>
              <w:t>及时更新平台设备状态。</w:t>
            </w:r>
          </w:p>
        </w:tc>
      </w:tr>
      <w:tr w:rsidR="00100CB1" w14:paraId="6CE3E60F" w14:textId="77777777" w:rsidTr="00BD68CB">
        <w:trPr>
          <w:jc w:val="center"/>
        </w:trPr>
        <w:tc>
          <w:tcPr>
            <w:tcW w:w="1428" w:type="dxa"/>
            <w:vMerge/>
            <w:vAlign w:val="center"/>
          </w:tcPr>
          <w:p w14:paraId="19D8A440" w14:textId="77777777" w:rsidR="00100CB1" w:rsidRPr="0028330A" w:rsidRDefault="00100CB1" w:rsidP="00B56D31">
            <w:pPr>
              <w:tabs>
                <w:tab w:val="left" w:pos="1020"/>
              </w:tabs>
              <w:spacing w:line="360" w:lineRule="auto"/>
              <w:jc w:val="center"/>
              <w:rPr>
                <w:rFonts w:ascii="Arial" w:eastAsia="宋体" w:hAnsi="Arial" w:cs="Arial"/>
                <w:kern w:val="0"/>
                <w:sz w:val="24"/>
                <w:szCs w:val="24"/>
              </w:rPr>
            </w:pPr>
          </w:p>
        </w:tc>
        <w:tc>
          <w:tcPr>
            <w:tcW w:w="900" w:type="dxa"/>
            <w:vAlign w:val="center"/>
          </w:tcPr>
          <w:p w14:paraId="2721E4F2" w14:textId="35FAA350" w:rsidR="00100CB1" w:rsidRPr="0028330A" w:rsidRDefault="00100CB1" w:rsidP="00B56D31">
            <w:pPr>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2</w:t>
            </w:r>
          </w:p>
        </w:tc>
        <w:tc>
          <w:tcPr>
            <w:tcW w:w="1374" w:type="dxa"/>
            <w:vAlign w:val="center"/>
          </w:tcPr>
          <w:p w14:paraId="5A58EC82" w14:textId="77777777" w:rsidR="00100CB1" w:rsidRPr="0028330A" w:rsidRDefault="00100CB1" w:rsidP="00B56D31">
            <w:pPr>
              <w:tabs>
                <w:tab w:val="left" w:pos="1020"/>
              </w:tabs>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实施维修</w:t>
            </w:r>
          </w:p>
        </w:tc>
        <w:tc>
          <w:tcPr>
            <w:tcW w:w="5466" w:type="dxa"/>
          </w:tcPr>
          <w:p w14:paraId="207613D7" w14:textId="67914AC0" w:rsidR="00100CB1" w:rsidRPr="0028330A" w:rsidRDefault="00100CB1" w:rsidP="00B56D31">
            <w:pPr>
              <w:tabs>
                <w:tab w:val="left" w:pos="0"/>
              </w:tabs>
              <w:spacing w:line="360" w:lineRule="auto"/>
              <w:rPr>
                <w:rFonts w:ascii="Arial" w:eastAsia="宋体" w:hAnsi="Arial" w:cs="Arial"/>
                <w:kern w:val="0"/>
                <w:sz w:val="24"/>
                <w:szCs w:val="24"/>
              </w:rPr>
            </w:pPr>
            <w:r w:rsidRPr="0028330A">
              <w:rPr>
                <w:rFonts w:ascii="Arial" w:eastAsia="宋体" w:hAnsi="Arial" w:cs="Arial" w:hint="eastAsia"/>
                <w:kern w:val="0"/>
                <w:sz w:val="24"/>
                <w:szCs w:val="24"/>
              </w:rPr>
              <w:t>维修申请邮件审批通过之后，</w:t>
            </w:r>
            <w:r w:rsidR="007A6943">
              <w:rPr>
                <w:rFonts w:ascii="Arial" w:eastAsia="宋体" w:hAnsi="Arial" w:cs="Arial" w:hint="eastAsia"/>
                <w:kern w:val="0"/>
                <w:sz w:val="24"/>
                <w:szCs w:val="24"/>
              </w:rPr>
              <w:t>生产部</w:t>
            </w:r>
            <w:r w:rsidRPr="0028330A">
              <w:rPr>
                <w:rFonts w:ascii="Arial" w:eastAsia="宋体" w:hAnsi="Arial" w:cs="Arial" w:hint="eastAsia"/>
                <w:kern w:val="0"/>
                <w:sz w:val="24"/>
                <w:szCs w:val="24"/>
              </w:rPr>
              <w:t>联系相应仪器厂家的供应商进行维修。维修结束之后，要求维修工程师出具维修记录</w:t>
            </w:r>
            <w:r w:rsidRPr="0028330A">
              <w:rPr>
                <w:rFonts w:ascii="Arial" w:eastAsia="宋体" w:hAnsi="Arial" w:cs="Arial" w:hint="eastAsia"/>
                <w:kern w:val="0"/>
                <w:sz w:val="24"/>
                <w:szCs w:val="24"/>
              </w:rPr>
              <w:t>/</w:t>
            </w:r>
            <w:r w:rsidRPr="0028330A">
              <w:rPr>
                <w:rFonts w:ascii="Arial" w:eastAsia="宋体" w:hAnsi="Arial" w:cs="Arial" w:hint="eastAsia"/>
                <w:kern w:val="0"/>
                <w:sz w:val="24"/>
                <w:szCs w:val="24"/>
              </w:rPr>
              <w:t>报告。</w:t>
            </w:r>
          </w:p>
        </w:tc>
      </w:tr>
      <w:tr w:rsidR="00100CB1" w14:paraId="6DEC52EA" w14:textId="77777777" w:rsidTr="00BD68CB">
        <w:trPr>
          <w:trHeight w:val="1712"/>
          <w:jc w:val="center"/>
        </w:trPr>
        <w:tc>
          <w:tcPr>
            <w:tcW w:w="1428" w:type="dxa"/>
            <w:vMerge/>
            <w:vAlign w:val="center"/>
          </w:tcPr>
          <w:p w14:paraId="7DFDCE2C" w14:textId="77777777" w:rsidR="00100CB1" w:rsidRPr="0028330A" w:rsidRDefault="00100CB1" w:rsidP="00B56D31">
            <w:pPr>
              <w:tabs>
                <w:tab w:val="left" w:pos="0"/>
              </w:tabs>
              <w:spacing w:line="360" w:lineRule="auto"/>
              <w:jc w:val="center"/>
              <w:rPr>
                <w:rFonts w:ascii="Arial" w:eastAsia="宋体" w:hAnsi="Arial" w:cs="Arial"/>
                <w:kern w:val="0"/>
                <w:sz w:val="24"/>
                <w:szCs w:val="24"/>
              </w:rPr>
            </w:pPr>
          </w:p>
        </w:tc>
        <w:tc>
          <w:tcPr>
            <w:tcW w:w="900" w:type="dxa"/>
            <w:vAlign w:val="center"/>
          </w:tcPr>
          <w:p w14:paraId="0CDB7096" w14:textId="6B5811DF" w:rsidR="00100CB1" w:rsidRPr="0028330A" w:rsidRDefault="00100CB1" w:rsidP="00B56D31">
            <w:pPr>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3</w:t>
            </w:r>
          </w:p>
        </w:tc>
        <w:tc>
          <w:tcPr>
            <w:tcW w:w="1374" w:type="dxa"/>
            <w:vAlign w:val="center"/>
          </w:tcPr>
          <w:p w14:paraId="597AF50B" w14:textId="77777777" w:rsidR="00100CB1" w:rsidRPr="0028330A" w:rsidRDefault="00100CB1" w:rsidP="00B56D31">
            <w:pPr>
              <w:tabs>
                <w:tab w:val="left" w:pos="1020"/>
              </w:tabs>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维修记录保存</w:t>
            </w:r>
          </w:p>
        </w:tc>
        <w:tc>
          <w:tcPr>
            <w:tcW w:w="5466" w:type="dxa"/>
          </w:tcPr>
          <w:p w14:paraId="5D179CEF" w14:textId="39DF51CB" w:rsidR="00100CB1" w:rsidRPr="0028330A" w:rsidRDefault="00100CB1" w:rsidP="00B56D31">
            <w:pPr>
              <w:tabs>
                <w:tab w:val="left" w:pos="0"/>
              </w:tabs>
              <w:spacing w:line="360" w:lineRule="auto"/>
              <w:rPr>
                <w:rFonts w:ascii="Arial" w:eastAsia="宋体" w:hAnsi="Arial" w:cs="Arial"/>
                <w:kern w:val="0"/>
                <w:sz w:val="24"/>
                <w:szCs w:val="24"/>
              </w:rPr>
            </w:pPr>
            <w:r w:rsidRPr="0028330A">
              <w:rPr>
                <w:rFonts w:ascii="Arial" w:eastAsia="宋体" w:hAnsi="Arial" w:cs="Arial" w:hint="eastAsia"/>
                <w:kern w:val="0"/>
                <w:sz w:val="24"/>
                <w:szCs w:val="24"/>
              </w:rPr>
              <w:t>维修完毕之后，</w:t>
            </w:r>
            <w:r w:rsidR="007A6943">
              <w:rPr>
                <w:rFonts w:ascii="Arial" w:eastAsia="宋体" w:hAnsi="Arial" w:cs="Arial" w:hint="eastAsia"/>
                <w:kern w:val="0"/>
                <w:sz w:val="24"/>
                <w:szCs w:val="24"/>
              </w:rPr>
              <w:t>设备管理员</w:t>
            </w:r>
            <w:r w:rsidRPr="0028330A">
              <w:rPr>
                <w:rFonts w:ascii="Arial" w:eastAsia="宋体" w:hAnsi="Arial" w:cs="Arial" w:hint="eastAsia"/>
                <w:kern w:val="0"/>
                <w:sz w:val="24"/>
                <w:szCs w:val="24"/>
              </w:rPr>
              <w:t>将此次维修所产生的相关记录（如维修申请表、报价单、维修记录</w:t>
            </w:r>
            <w:r w:rsidRPr="0028330A">
              <w:rPr>
                <w:rFonts w:ascii="Arial" w:eastAsia="宋体" w:hAnsi="Arial" w:cs="Arial" w:hint="eastAsia"/>
                <w:kern w:val="0"/>
                <w:sz w:val="24"/>
                <w:szCs w:val="24"/>
              </w:rPr>
              <w:t>/</w:t>
            </w:r>
            <w:r w:rsidRPr="0028330A">
              <w:rPr>
                <w:rFonts w:ascii="Arial" w:eastAsia="宋体" w:hAnsi="Arial" w:cs="Arial" w:hint="eastAsia"/>
                <w:kern w:val="0"/>
                <w:sz w:val="24"/>
                <w:szCs w:val="24"/>
              </w:rPr>
              <w:t>报告等）进行存档保存</w:t>
            </w:r>
            <w:r w:rsidR="007A6943">
              <w:rPr>
                <w:rFonts w:ascii="Arial" w:eastAsia="宋体" w:hAnsi="Arial" w:cs="Arial" w:hint="eastAsia"/>
                <w:kern w:val="0"/>
                <w:sz w:val="24"/>
                <w:szCs w:val="24"/>
              </w:rPr>
              <w:t>，并变更平台设备状态为正常。</w:t>
            </w:r>
          </w:p>
        </w:tc>
      </w:tr>
      <w:tr w:rsidR="00100CB1" w14:paraId="1E5FF711" w14:textId="77777777" w:rsidTr="00BD68CB">
        <w:trPr>
          <w:trHeight w:val="451"/>
          <w:jc w:val="center"/>
        </w:trPr>
        <w:tc>
          <w:tcPr>
            <w:tcW w:w="1428" w:type="dxa"/>
            <w:vMerge/>
            <w:vAlign w:val="center"/>
          </w:tcPr>
          <w:p w14:paraId="1E35CFE6" w14:textId="77777777" w:rsidR="00100CB1" w:rsidRPr="0028330A" w:rsidRDefault="00100CB1" w:rsidP="00B56D31">
            <w:pPr>
              <w:tabs>
                <w:tab w:val="left" w:pos="0"/>
              </w:tabs>
              <w:spacing w:line="360" w:lineRule="auto"/>
              <w:jc w:val="center"/>
              <w:rPr>
                <w:rFonts w:ascii="Arial" w:eastAsia="宋体" w:hAnsi="Arial" w:cs="Arial"/>
                <w:kern w:val="0"/>
                <w:sz w:val="24"/>
                <w:szCs w:val="24"/>
              </w:rPr>
            </w:pPr>
          </w:p>
        </w:tc>
        <w:tc>
          <w:tcPr>
            <w:tcW w:w="900" w:type="dxa"/>
            <w:vAlign w:val="center"/>
          </w:tcPr>
          <w:p w14:paraId="11756BD2" w14:textId="2CB281BD" w:rsidR="00100CB1" w:rsidRPr="0028330A" w:rsidRDefault="00100CB1" w:rsidP="00B56D31">
            <w:pPr>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4</w:t>
            </w:r>
          </w:p>
        </w:tc>
        <w:tc>
          <w:tcPr>
            <w:tcW w:w="1374" w:type="dxa"/>
            <w:vAlign w:val="center"/>
          </w:tcPr>
          <w:p w14:paraId="60B612C8" w14:textId="77777777" w:rsidR="00100CB1" w:rsidRPr="0028330A" w:rsidRDefault="00100CB1" w:rsidP="00B56D31">
            <w:pPr>
              <w:tabs>
                <w:tab w:val="left" w:pos="1020"/>
              </w:tabs>
              <w:spacing w:line="360" w:lineRule="auto"/>
              <w:jc w:val="center"/>
              <w:rPr>
                <w:rFonts w:ascii="Arial" w:eastAsia="宋体" w:hAnsi="Arial" w:cs="Arial"/>
                <w:kern w:val="0"/>
                <w:sz w:val="24"/>
                <w:szCs w:val="24"/>
              </w:rPr>
            </w:pPr>
            <w:r w:rsidRPr="0028330A">
              <w:rPr>
                <w:rFonts w:ascii="Arial" w:eastAsia="宋体" w:hAnsi="Arial" w:cs="Arial" w:hint="eastAsia"/>
                <w:kern w:val="0"/>
                <w:sz w:val="24"/>
                <w:szCs w:val="24"/>
              </w:rPr>
              <w:t>维修付款</w:t>
            </w:r>
          </w:p>
        </w:tc>
        <w:tc>
          <w:tcPr>
            <w:tcW w:w="5466" w:type="dxa"/>
          </w:tcPr>
          <w:p w14:paraId="43FB650A" w14:textId="47519EBB" w:rsidR="00100CB1" w:rsidRPr="0028330A" w:rsidRDefault="00100CB1" w:rsidP="00B56D31">
            <w:pPr>
              <w:tabs>
                <w:tab w:val="left" w:pos="0"/>
              </w:tabs>
              <w:spacing w:line="360" w:lineRule="auto"/>
              <w:rPr>
                <w:rFonts w:ascii="Arial" w:eastAsia="宋体" w:hAnsi="Arial" w:cs="Arial"/>
                <w:kern w:val="0"/>
                <w:sz w:val="24"/>
                <w:szCs w:val="24"/>
              </w:rPr>
            </w:pPr>
            <w:r w:rsidRPr="0028330A">
              <w:rPr>
                <w:rFonts w:ascii="Arial" w:eastAsia="宋体" w:hAnsi="Arial" w:cs="Arial" w:hint="eastAsia"/>
                <w:kern w:val="0"/>
                <w:sz w:val="24"/>
                <w:szCs w:val="24"/>
              </w:rPr>
              <w:t>设备管理员提交付款申请。</w:t>
            </w:r>
          </w:p>
        </w:tc>
      </w:tr>
    </w:tbl>
    <w:p w14:paraId="6753738D" w14:textId="77777777" w:rsidR="001040D5" w:rsidRPr="007A6943" w:rsidRDefault="001040D5" w:rsidP="00DE0777">
      <w:pPr>
        <w:ind w:firstLineChars="200" w:firstLine="420"/>
      </w:pPr>
    </w:p>
    <w:sectPr w:rsidR="001040D5" w:rsidRPr="007A6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91A0C"/>
    <w:multiLevelType w:val="hybridMultilevel"/>
    <w:tmpl w:val="337A4644"/>
    <w:lvl w:ilvl="0" w:tplc="E5FA35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AC5050"/>
    <w:multiLevelType w:val="hybridMultilevel"/>
    <w:tmpl w:val="94BA3CF6"/>
    <w:lvl w:ilvl="0" w:tplc="C6AC2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87B32E"/>
    <w:multiLevelType w:val="singleLevel"/>
    <w:tmpl w:val="7F87B32E"/>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9"/>
    <w:rsid w:val="00100CB1"/>
    <w:rsid w:val="001040D5"/>
    <w:rsid w:val="0028330A"/>
    <w:rsid w:val="00314CF7"/>
    <w:rsid w:val="0032198E"/>
    <w:rsid w:val="003876B5"/>
    <w:rsid w:val="0040240C"/>
    <w:rsid w:val="004529F7"/>
    <w:rsid w:val="005E282A"/>
    <w:rsid w:val="006C0D92"/>
    <w:rsid w:val="007A6943"/>
    <w:rsid w:val="00992DA9"/>
    <w:rsid w:val="00AA66DC"/>
    <w:rsid w:val="00B8716B"/>
    <w:rsid w:val="00BB6FB0"/>
    <w:rsid w:val="00BD68CB"/>
    <w:rsid w:val="00C148D4"/>
    <w:rsid w:val="00DE0777"/>
    <w:rsid w:val="00F6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9FFD"/>
  <w15:chartTrackingRefBased/>
  <w15:docId w15:val="{4C515F9C-C723-4F83-915E-1A47B47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qFormat/>
    <w:rsid w:val="00100CB1"/>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40D5"/>
    <w:rPr>
      <w:b/>
      <w:bCs/>
    </w:rPr>
  </w:style>
  <w:style w:type="paragraph" w:styleId="a4">
    <w:name w:val="Normal (Web)"/>
    <w:basedOn w:val="a"/>
    <w:uiPriority w:val="99"/>
    <w:unhideWhenUsed/>
    <w:rsid w:val="001040D5"/>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rsid w:val="00100CB1"/>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405357">
      <w:bodyDiv w:val="1"/>
      <w:marLeft w:val="0"/>
      <w:marRight w:val="0"/>
      <w:marTop w:val="0"/>
      <w:marBottom w:val="0"/>
      <w:divBdr>
        <w:top w:val="none" w:sz="0" w:space="0" w:color="auto"/>
        <w:left w:val="none" w:sz="0" w:space="0" w:color="auto"/>
        <w:bottom w:val="none" w:sz="0" w:space="0" w:color="auto"/>
        <w:right w:val="none" w:sz="0" w:space="0" w:color="auto"/>
      </w:divBdr>
    </w:div>
    <w:div w:id="1150318699">
      <w:bodyDiv w:val="1"/>
      <w:marLeft w:val="0"/>
      <w:marRight w:val="0"/>
      <w:marTop w:val="0"/>
      <w:marBottom w:val="0"/>
      <w:divBdr>
        <w:top w:val="none" w:sz="0" w:space="0" w:color="auto"/>
        <w:left w:val="none" w:sz="0" w:space="0" w:color="auto"/>
        <w:bottom w:val="none" w:sz="0" w:space="0" w:color="auto"/>
        <w:right w:val="none" w:sz="0" w:space="0" w:color="auto"/>
      </w:divBdr>
    </w:div>
    <w:div w:id="1340699019">
      <w:bodyDiv w:val="1"/>
      <w:marLeft w:val="0"/>
      <w:marRight w:val="0"/>
      <w:marTop w:val="0"/>
      <w:marBottom w:val="0"/>
      <w:divBdr>
        <w:top w:val="none" w:sz="0" w:space="0" w:color="auto"/>
        <w:left w:val="none" w:sz="0" w:space="0" w:color="auto"/>
        <w:bottom w:val="none" w:sz="0" w:space="0" w:color="auto"/>
        <w:right w:val="none" w:sz="0" w:space="0" w:color="auto"/>
      </w:divBdr>
    </w:div>
    <w:div w:id="17886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丛</dc:creator>
  <cp:keywords/>
  <dc:description/>
  <cp:lastModifiedBy>1</cp:lastModifiedBy>
  <cp:revision>9</cp:revision>
  <dcterms:created xsi:type="dcterms:W3CDTF">2021-07-08T02:58:00Z</dcterms:created>
  <dcterms:modified xsi:type="dcterms:W3CDTF">2021-07-09T03:25:00Z</dcterms:modified>
</cp:coreProperties>
</file>