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33" w:rsidRDefault="00981333" w:rsidP="00FB31BD">
      <w:pPr>
        <w:widowControl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河北省地震勘探数据采集</w:t>
      </w:r>
      <w:r w:rsidR="00FB31BD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技术</w:t>
      </w:r>
      <w:r w:rsidR="0051532A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创新中心</w:t>
      </w:r>
    </w:p>
    <w:p w:rsidR="001D2F8F" w:rsidRDefault="007D2F92" w:rsidP="00FB31B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大型共享</w:t>
      </w:r>
      <w:r w:rsidR="001D2F8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设备管理办法</w:t>
      </w:r>
    </w:p>
    <w:p w:rsidR="001D2F8F" w:rsidRPr="00981333" w:rsidRDefault="001D2F8F" w:rsidP="00981333">
      <w:pPr>
        <w:pStyle w:val="a5"/>
        <w:widowControl/>
        <w:ind w:left="360" w:firstLineChars="0" w:firstLine="0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981333">
        <w:rPr>
          <w:rFonts w:ascii="黑体" w:eastAsia="黑体" w:hAnsi="宋体" w:cs="宋体" w:hint="eastAsia"/>
          <w:kern w:val="0"/>
          <w:sz w:val="32"/>
          <w:szCs w:val="32"/>
        </w:rPr>
        <w:t>第一章  总则</w:t>
      </w:r>
    </w:p>
    <w:p w:rsidR="001D2F8F" w:rsidRPr="00981333" w:rsidRDefault="001D2F8F" w:rsidP="00981333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981333">
        <w:rPr>
          <w:rFonts w:ascii="华文仿宋" w:eastAsia="华文仿宋" w:hAnsi="华文仿宋" w:cs="华文仿宋" w:hint="eastAsia"/>
          <w:sz w:val="32"/>
          <w:szCs w:val="32"/>
        </w:rPr>
        <w:t>为促进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Pr="00981333">
        <w:rPr>
          <w:rFonts w:ascii="华文仿宋" w:eastAsia="华文仿宋" w:hAnsi="华文仿宋" w:cs="华文仿宋" w:hint="eastAsia"/>
          <w:sz w:val="32"/>
          <w:szCs w:val="32"/>
        </w:rPr>
        <w:t>开放共享，提高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Pr="00981333">
        <w:rPr>
          <w:rFonts w:ascii="华文仿宋" w:eastAsia="华文仿宋" w:hAnsi="华文仿宋" w:cs="华文仿宋" w:hint="eastAsia"/>
          <w:sz w:val="32"/>
          <w:szCs w:val="32"/>
        </w:rPr>
        <w:t>使用效益，充分发挥</w:t>
      </w:r>
      <w:r w:rsidR="00A23D23" w:rsidRPr="00981333">
        <w:rPr>
          <w:rFonts w:ascii="华文仿宋" w:eastAsia="华文仿宋" w:hAnsi="华文仿宋" w:cs="华文仿宋" w:hint="eastAsia"/>
          <w:sz w:val="32"/>
          <w:szCs w:val="32"/>
        </w:rPr>
        <w:t>技术创新中心对</w:t>
      </w:r>
      <w:r w:rsidRPr="00981333">
        <w:rPr>
          <w:rFonts w:ascii="华文仿宋" w:eastAsia="华文仿宋" w:hAnsi="华文仿宋" w:cs="华文仿宋" w:hint="eastAsia"/>
          <w:sz w:val="32"/>
          <w:szCs w:val="32"/>
        </w:rPr>
        <w:t>社会服务的作用</w:t>
      </w:r>
      <w:r w:rsidR="00981333">
        <w:rPr>
          <w:rFonts w:ascii="华文仿宋" w:eastAsia="华文仿宋" w:hAnsi="华文仿宋" w:cs="华文仿宋" w:hint="eastAsia"/>
          <w:sz w:val="32"/>
          <w:szCs w:val="32"/>
        </w:rPr>
        <w:t>，</w:t>
      </w:r>
      <w:r w:rsidRPr="00981333">
        <w:rPr>
          <w:rFonts w:ascii="华文仿宋" w:eastAsia="华文仿宋" w:hAnsi="华文仿宋" w:cs="华文仿宋" w:hint="eastAsia"/>
          <w:sz w:val="32"/>
          <w:szCs w:val="32"/>
        </w:rPr>
        <w:t>依据</w:t>
      </w:r>
      <w:r w:rsidR="00B85545" w:rsidRPr="00981333">
        <w:rPr>
          <w:rFonts w:ascii="华文仿宋" w:eastAsia="华文仿宋" w:hAnsi="华文仿宋" w:cs="华文仿宋" w:hint="eastAsia"/>
          <w:sz w:val="32"/>
          <w:szCs w:val="32"/>
        </w:rPr>
        <w:t>河北省地震勘探数据采集技术创新中心建设与运行实施方案</w:t>
      </w:r>
      <w:r w:rsidRPr="00981333">
        <w:rPr>
          <w:rFonts w:ascii="华文仿宋" w:eastAsia="华文仿宋" w:hAnsi="华文仿宋" w:cs="华文仿宋" w:hint="eastAsia"/>
          <w:sz w:val="32"/>
          <w:szCs w:val="32"/>
        </w:rPr>
        <w:t>，结合实际，制定本办法。</w:t>
      </w:r>
    </w:p>
    <w:p w:rsidR="001D2F8F" w:rsidRDefault="001D2F8F" w:rsidP="001D2F8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981333">
        <w:rPr>
          <w:rFonts w:ascii="华文仿宋" w:eastAsia="华文仿宋" w:hAnsi="华文仿宋" w:cs="华文仿宋" w:hint="eastAsia"/>
          <w:sz w:val="32"/>
          <w:szCs w:val="32"/>
        </w:rPr>
        <w:t>的管理贯彻“</w:t>
      </w:r>
      <w:r>
        <w:rPr>
          <w:rFonts w:ascii="华文仿宋" w:eastAsia="华文仿宋" w:hAnsi="华文仿宋" w:cs="华文仿宋" w:hint="eastAsia"/>
          <w:sz w:val="32"/>
          <w:szCs w:val="32"/>
        </w:rPr>
        <w:t>归口管理、责任到人”的原则，做到合理配置、有效整合、开放共享、科学使用，提高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的使用效益。</w:t>
      </w:r>
    </w:p>
    <w:p w:rsidR="001D2F8F" w:rsidRDefault="001D2F8F" w:rsidP="001D2F8F">
      <w:pPr>
        <w:numPr>
          <w:ilvl w:val="0"/>
          <w:numId w:val="1"/>
        </w:numPr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所指为</w:t>
      </w:r>
      <w:r w:rsidR="00FB31BD">
        <w:rPr>
          <w:rFonts w:ascii="华文仿宋" w:eastAsia="华文仿宋" w:hAnsi="华文仿宋" w:cs="华文仿宋" w:hint="eastAsia"/>
          <w:sz w:val="32"/>
          <w:szCs w:val="32"/>
        </w:rPr>
        <w:t>原</w:t>
      </w:r>
      <w:r>
        <w:rPr>
          <w:rFonts w:ascii="华文仿宋" w:eastAsia="华文仿宋" w:hAnsi="华文仿宋" w:cs="华文仿宋" w:hint="eastAsia"/>
          <w:sz w:val="32"/>
          <w:szCs w:val="32"/>
        </w:rPr>
        <w:t>价或成套价格在20万元人民币（含）以上，用于科研</w:t>
      </w:r>
      <w:r w:rsidR="00FB31BD">
        <w:rPr>
          <w:rFonts w:ascii="华文仿宋" w:eastAsia="华文仿宋" w:hAnsi="华文仿宋" w:cs="华文仿宋" w:hint="eastAsia"/>
          <w:sz w:val="32"/>
          <w:szCs w:val="32"/>
        </w:rPr>
        <w:t>和生产</w:t>
      </w:r>
      <w:r>
        <w:rPr>
          <w:rFonts w:ascii="华文仿宋" w:eastAsia="华文仿宋" w:hAnsi="华文仿宋" w:cs="华文仿宋" w:hint="eastAsia"/>
          <w:sz w:val="32"/>
          <w:szCs w:val="32"/>
        </w:rPr>
        <w:t>的仪器设备以及国家规定统管的精密、稀缺仪器设备。</w:t>
      </w:r>
    </w:p>
    <w:p w:rsidR="001D2F8F" w:rsidRDefault="001D2F8F" w:rsidP="001D2F8F">
      <w:pPr>
        <w:widowControl/>
        <w:ind w:left="426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第二章  组织机构及职责</w:t>
      </w:r>
    </w:p>
    <w:p w:rsidR="001D2F8F" w:rsidRDefault="001D2F8F" w:rsidP="001D2F8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成立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管理委员会，主任由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技术创新中心主任</w:t>
      </w:r>
      <w:r>
        <w:rPr>
          <w:rFonts w:ascii="华文仿宋" w:eastAsia="华文仿宋" w:hAnsi="华文仿宋" w:cs="华文仿宋" w:hint="eastAsia"/>
          <w:sz w:val="32"/>
          <w:szCs w:val="32"/>
        </w:rPr>
        <w:t>担任，成员包括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技术创新中心管理委员会成员、技术创新中心副主任、综合管理办公室成员</w:t>
      </w:r>
      <w:r w:rsidR="002B282E">
        <w:rPr>
          <w:rFonts w:ascii="华文仿宋" w:eastAsia="华文仿宋" w:hAnsi="华文仿宋" w:cs="华文仿宋" w:hint="eastAsia"/>
          <w:sz w:val="32"/>
          <w:szCs w:val="32"/>
        </w:rPr>
        <w:t>和依托</w:t>
      </w:r>
      <w:proofErr w:type="gramStart"/>
      <w:r w:rsidR="002B282E">
        <w:rPr>
          <w:rFonts w:ascii="华文仿宋" w:eastAsia="华文仿宋" w:hAnsi="华文仿宋" w:cs="华文仿宋" w:hint="eastAsia"/>
          <w:sz w:val="32"/>
          <w:szCs w:val="32"/>
        </w:rPr>
        <w:t>单位</w:t>
      </w:r>
      <w:r w:rsidR="00D214F2">
        <w:rPr>
          <w:rFonts w:ascii="华文仿宋" w:eastAsia="华文仿宋" w:hAnsi="华文仿宋" w:cs="华文仿宋" w:hint="eastAsia"/>
          <w:sz w:val="32"/>
          <w:szCs w:val="32"/>
        </w:rPr>
        <w:t>东方</w:t>
      </w:r>
      <w:proofErr w:type="gramEnd"/>
      <w:r w:rsidR="00D214F2">
        <w:rPr>
          <w:rFonts w:ascii="华文仿宋" w:eastAsia="华文仿宋" w:hAnsi="华文仿宋" w:cs="华文仿宋" w:hint="eastAsia"/>
          <w:sz w:val="32"/>
          <w:szCs w:val="32"/>
        </w:rPr>
        <w:t>公司</w:t>
      </w:r>
      <w:r w:rsidR="002B282E">
        <w:rPr>
          <w:rFonts w:ascii="华文仿宋" w:eastAsia="华文仿宋" w:hAnsi="华文仿宋" w:cs="华文仿宋" w:hint="eastAsia"/>
          <w:sz w:val="32"/>
          <w:szCs w:val="32"/>
        </w:rPr>
        <w:t>设备管理单位成员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1D2F8F" w:rsidRDefault="001D2F8F" w:rsidP="001D2F8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管理委员会作为决策咨询机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构，对纳入平台的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的建设规划、购前论证、购后评价及运行管理机制进行决策、咨询和评议。主要职责包括：</w:t>
      </w:r>
    </w:p>
    <w:p w:rsidR="001D2F8F" w:rsidRDefault="001D2F8F" w:rsidP="001D2F8F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（一）指导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创新中心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的配置和</w:t>
      </w:r>
      <w:r>
        <w:rPr>
          <w:rFonts w:ascii="华文仿宋" w:eastAsia="华文仿宋" w:hAnsi="华文仿宋" w:cs="华文仿宋" w:hint="eastAsia"/>
          <w:sz w:val="32"/>
          <w:szCs w:val="32"/>
        </w:rPr>
        <w:t>可行性论证。</w:t>
      </w:r>
    </w:p>
    <w:p w:rsidR="001D2F8F" w:rsidRDefault="001D2F8F" w:rsidP="001D2F8F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（二）推动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开放共享，发挥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资源的整体效益。</w:t>
      </w:r>
    </w:p>
    <w:p w:rsidR="001D2F8F" w:rsidRDefault="0049356A" w:rsidP="001D2F8F">
      <w:pPr>
        <w:ind w:left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（三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）其他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相关工作。</w:t>
      </w:r>
    </w:p>
    <w:p w:rsidR="001D2F8F" w:rsidRDefault="001D2F8F" w:rsidP="001D2F8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管理委员会办公室设在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技术创新中心</w:t>
      </w:r>
      <w:r>
        <w:rPr>
          <w:rFonts w:ascii="华文仿宋" w:eastAsia="华文仿宋" w:hAnsi="华文仿宋" w:cs="华文仿宋" w:hint="eastAsia"/>
          <w:sz w:val="32"/>
          <w:szCs w:val="32"/>
        </w:rPr>
        <w:t>综合</w:t>
      </w:r>
      <w:r w:rsidR="0049356A">
        <w:rPr>
          <w:rFonts w:ascii="华文仿宋" w:eastAsia="华文仿宋" w:hAnsi="华文仿宋" w:cs="华文仿宋" w:hint="eastAsia"/>
          <w:sz w:val="32"/>
          <w:szCs w:val="32"/>
        </w:rPr>
        <w:t>管理办公室</w:t>
      </w:r>
      <w:r>
        <w:rPr>
          <w:rFonts w:ascii="华文仿宋" w:eastAsia="华文仿宋" w:hAnsi="华文仿宋" w:cs="华文仿宋" w:hint="eastAsia"/>
          <w:sz w:val="32"/>
          <w:szCs w:val="32"/>
        </w:rPr>
        <w:t>，负责委员会会议的召集和处理日常事务。</w:t>
      </w:r>
    </w:p>
    <w:p w:rsidR="001D2F8F" w:rsidRDefault="001D2F8F" w:rsidP="001D2F8F">
      <w:pPr>
        <w:widowControl/>
        <w:ind w:left="426" w:firstLine="64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第三章  论证、购置和验收</w:t>
      </w:r>
    </w:p>
    <w:p w:rsidR="001D2F8F" w:rsidRDefault="001D2F8F" w:rsidP="00345CA1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购置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前必须进行可行性论证，对申购仪器设备的必要性、先进性、适用性、合理性和共享性进行综合评价。</w:t>
      </w:r>
    </w:p>
    <w:p w:rsidR="001D2F8F" w:rsidRDefault="001D2F8F" w:rsidP="00345CA1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通过论证的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按照</w:t>
      </w:r>
      <w:r w:rsidR="0006393F">
        <w:rPr>
          <w:rFonts w:ascii="华文仿宋" w:eastAsia="华文仿宋" w:hAnsi="华文仿宋" w:cs="华文仿宋" w:hint="eastAsia"/>
          <w:sz w:val="32"/>
          <w:szCs w:val="32"/>
        </w:rPr>
        <w:t>依托</w:t>
      </w:r>
      <w:proofErr w:type="gramStart"/>
      <w:r w:rsidR="0006393F">
        <w:rPr>
          <w:rFonts w:ascii="华文仿宋" w:eastAsia="华文仿宋" w:hAnsi="华文仿宋" w:cs="华文仿宋" w:hint="eastAsia"/>
          <w:sz w:val="32"/>
          <w:szCs w:val="32"/>
        </w:rPr>
        <w:t>单位东方</w:t>
      </w:r>
      <w:proofErr w:type="gramEnd"/>
      <w:r w:rsidR="0006393F">
        <w:rPr>
          <w:rFonts w:ascii="华文仿宋" w:eastAsia="华文仿宋" w:hAnsi="华文仿宋" w:cs="华文仿宋" w:hint="eastAsia"/>
          <w:sz w:val="32"/>
          <w:szCs w:val="32"/>
        </w:rPr>
        <w:t>公司</w:t>
      </w:r>
      <w:r>
        <w:rPr>
          <w:rFonts w:ascii="华文仿宋" w:eastAsia="华文仿宋" w:hAnsi="华文仿宋" w:cs="华文仿宋" w:hint="eastAsia"/>
          <w:sz w:val="32"/>
          <w:szCs w:val="32"/>
        </w:rPr>
        <w:t>和</w:t>
      </w:r>
      <w:r w:rsidR="0006393F">
        <w:rPr>
          <w:rFonts w:ascii="华文仿宋" w:eastAsia="华文仿宋" w:hAnsi="华文仿宋" w:cs="华文仿宋" w:hint="eastAsia"/>
          <w:sz w:val="32"/>
          <w:szCs w:val="32"/>
        </w:rPr>
        <w:t>技术</w:t>
      </w:r>
      <w:r w:rsidR="0051532A">
        <w:rPr>
          <w:rFonts w:ascii="华文仿宋" w:eastAsia="华文仿宋" w:hAnsi="华文仿宋" w:cs="华文仿宋" w:hint="eastAsia"/>
          <w:sz w:val="32"/>
          <w:szCs w:val="32"/>
        </w:rPr>
        <w:t>创新中心</w:t>
      </w:r>
      <w:r>
        <w:rPr>
          <w:rFonts w:ascii="华文仿宋" w:eastAsia="华文仿宋" w:hAnsi="华文仿宋" w:cs="华文仿宋" w:hint="eastAsia"/>
          <w:sz w:val="32"/>
          <w:szCs w:val="32"/>
        </w:rPr>
        <w:t>相关规定实施采购。</w:t>
      </w:r>
    </w:p>
    <w:p w:rsidR="001D2F8F" w:rsidRPr="00345CA1" w:rsidRDefault="007D2F92" w:rsidP="00345CA1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1D2F8F" w:rsidRPr="0097220E">
        <w:rPr>
          <w:rFonts w:ascii="华文仿宋" w:eastAsia="华文仿宋" w:hAnsi="华文仿宋" w:cs="华文仿宋" w:hint="eastAsia"/>
          <w:sz w:val="32"/>
          <w:szCs w:val="32"/>
        </w:rPr>
        <w:t>的验收工作应在索赔期内完成。使用单位负责组织成立验收小组，由使用单位负责人、管理和操作人员、有关专家等人员组成。</w:t>
      </w:r>
    </w:p>
    <w:p w:rsidR="001D2F8F" w:rsidRDefault="001D2F8F" w:rsidP="001D2F8F">
      <w:pPr>
        <w:widowControl/>
        <w:ind w:left="426" w:firstLine="64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第四章  使用和管理</w:t>
      </w:r>
    </w:p>
    <w:p w:rsidR="001D2F8F" w:rsidRDefault="001D2F8F" w:rsidP="0006393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制定合理的收费标准，所收取的费用主要用于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>
        <w:rPr>
          <w:rFonts w:ascii="华文仿宋" w:eastAsia="华文仿宋" w:hAnsi="华文仿宋" w:cs="华文仿宋" w:hint="eastAsia"/>
          <w:sz w:val="32"/>
          <w:szCs w:val="32"/>
        </w:rPr>
        <w:t>的运行维护、维修改造和功能开发及必要的劳务费用。</w:t>
      </w:r>
    </w:p>
    <w:p w:rsidR="001D2F8F" w:rsidRDefault="007D2F92" w:rsidP="0006393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应配备具有一定专业技术水平技术人员担任管理人员。仪器设备的操作使用人员要先经过技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lastRenderedPageBreak/>
        <w:t>术培训，后方可独立操作。使用管理单位负责预约登记等日常管理。</w:t>
      </w:r>
    </w:p>
    <w:p w:rsidR="001D2F8F" w:rsidRDefault="001D2F8F" w:rsidP="0006393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每台设备都要有安全操作规程，安装调试、保养维修和使用记录。</w:t>
      </w:r>
    </w:p>
    <w:p w:rsidR="001D2F8F" w:rsidRPr="00981333" w:rsidRDefault="001A081C" w:rsidP="001D2F8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981333">
        <w:rPr>
          <w:rFonts w:ascii="华文仿宋" w:eastAsia="华文仿宋" w:hAnsi="华文仿宋" w:cs="华文仿宋" w:hint="eastAsia"/>
          <w:sz w:val="32"/>
          <w:szCs w:val="32"/>
        </w:rPr>
        <w:t>按照东方公司设备管理</w:t>
      </w:r>
      <w:r w:rsidR="001D2F8F" w:rsidRPr="00981333">
        <w:rPr>
          <w:rFonts w:ascii="华文仿宋" w:eastAsia="华文仿宋" w:hAnsi="华文仿宋" w:cs="华文仿宋" w:hint="eastAsia"/>
          <w:sz w:val="32"/>
          <w:szCs w:val="32"/>
        </w:rPr>
        <w:t>要求，为仪器维修提供数据，使用</w:t>
      </w:r>
      <w:r w:rsidR="00981333" w:rsidRPr="00981333">
        <w:rPr>
          <w:rFonts w:ascii="华文仿宋" w:eastAsia="华文仿宋" w:hAnsi="华文仿宋" w:cs="华文仿宋" w:hint="eastAsia"/>
          <w:sz w:val="32"/>
          <w:szCs w:val="32"/>
        </w:rPr>
        <w:t>管理单位在设备验收合格后要对</w:t>
      </w:r>
      <w:r w:rsidR="007D2F92"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981333" w:rsidRPr="00981333">
        <w:rPr>
          <w:rFonts w:ascii="华文仿宋" w:eastAsia="华文仿宋" w:hAnsi="华文仿宋" w:cs="华文仿宋" w:hint="eastAsia"/>
          <w:sz w:val="32"/>
          <w:szCs w:val="32"/>
        </w:rPr>
        <w:t>逐台建立完整的技术档案</w:t>
      </w:r>
      <w:r w:rsidR="001D2F8F" w:rsidRPr="00981333">
        <w:rPr>
          <w:rFonts w:ascii="华文仿宋" w:eastAsia="华文仿宋" w:hAnsi="华文仿宋" w:cs="华文仿宋" w:hint="eastAsia"/>
          <w:sz w:val="32"/>
          <w:szCs w:val="32"/>
        </w:rPr>
        <w:t>。档案内容应包括：</w:t>
      </w:r>
      <w:r w:rsidR="00981333" w:rsidRPr="00981333">
        <w:rPr>
          <w:rFonts w:ascii="华文仿宋" w:eastAsia="华文仿宋" w:hAnsi="华文仿宋" w:cs="华文仿宋" w:hint="eastAsia"/>
          <w:sz w:val="32"/>
          <w:szCs w:val="32"/>
        </w:rPr>
        <w:t>原始资料；</w:t>
      </w:r>
      <w:r w:rsidR="001D2F8F" w:rsidRPr="00981333">
        <w:rPr>
          <w:rFonts w:ascii="华文仿宋" w:eastAsia="华文仿宋" w:hAnsi="华文仿宋" w:cs="华文仿宋" w:hint="eastAsia"/>
          <w:sz w:val="32"/>
          <w:szCs w:val="32"/>
        </w:rPr>
        <w:t>操作规程</w:t>
      </w:r>
      <w:r w:rsidR="00981333" w:rsidRPr="00981333">
        <w:rPr>
          <w:rFonts w:ascii="华文仿宋" w:eastAsia="华文仿宋" w:hAnsi="华文仿宋" w:cs="华文仿宋" w:hint="eastAsia"/>
          <w:sz w:val="32"/>
          <w:szCs w:val="32"/>
        </w:rPr>
        <w:t>；</w:t>
      </w:r>
      <w:r w:rsidR="001D2F8F" w:rsidRPr="00981333">
        <w:rPr>
          <w:rFonts w:ascii="华文仿宋" w:eastAsia="华文仿宋" w:hAnsi="华文仿宋" w:cs="华文仿宋" w:hint="eastAsia"/>
          <w:sz w:val="32"/>
          <w:szCs w:val="32"/>
        </w:rPr>
        <w:t>维修和保养制度</w:t>
      </w:r>
      <w:r w:rsidR="00981333" w:rsidRPr="00981333">
        <w:rPr>
          <w:rFonts w:ascii="华文仿宋" w:eastAsia="华文仿宋" w:hAnsi="华文仿宋" w:cs="华文仿宋" w:hint="eastAsia"/>
          <w:sz w:val="32"/>
          <w:szCs w:val="32"/>
        </w:rPr>
        <w:t>；</w:t>
      </w:r>
      <w:r w:rsidR="001D2F8F" w:rsidRPr="00981333">
        <w:rPr>
          <w:rFonts w:ascii="华文仿宋" w:eastAsia="华文仿宋" w:hAnsi="华文仿宋" w:cs="华文仿宋" w:hint="eastAsia"/>
          <w:sz w:val="32"/>
          <w:szCs w:val="32"/>
        </w:rPr>
        <w:t>使用和维修记录</w:t>
      </w:r>
      <w:r w:rsidR="00981333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1D2F8F" w:rsidRPr="00981333" w:rsidRDefault="007D2F92" w:rsidP="00981333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原则上不借出</w:t>
      </w:r>
      <w:r w:rsidR="00981333">
        <w:rPr>
          <w:rFonts w:ascii="华文仿宋" w:eastAsia="华文仿宋" w:hAnsi="华文仿宋" w:cs="华文仿宋" w:hint="eastAsia"/>
          <w:sz w:val="32"/>
          <w:szCs w:val="32"/>
        </w:rPr>
        <w:t>科技园区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1D2F8F" w:rsidRDefault="007D2F92" w:rsidP="0006393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981333">
        <w:rPr>
          <w:rFonts w:ascii="华文仿宋" w:eastAsia="华文仿宋" w:hAnsi="华文仿宋" w:cs="华文仿宋" w:hint="eastAsia"/>
          <w:sz w:val="32"/>
          <w:szCs w:val="32"/>
        </w:rPr>
        <w:t>经长年使用，确因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技术落后、损坏且无修复价值，或维护运行费用过高的</w:t>
      </w:r>
      <w:r>
        <w:rPr>
          <w:rFonts w:ascii="华文仿宋" w:eastAsia="华文仿宋" w:hAnsi="华文仿宋" w:cs="华文仿宋" w:hint="eastAsia"/>
          <w:sz w:val="32"/>
          <w:szCs w:val="32"/>
        </w:rPr>
        <w:t>大型共享设备</w:t>
      </w:r>
      <w:r w:rsidR="001D2F8F">
        <w:rPr>
          <w:rFonts w:ascii="华文仿宋" w:eastAsia="华文仿宋" w:hAnsi="华文仿宋" w:cs="华文仿宋" w:hint="eastAsia"/>
          <w:sz w:val="32"/>
          <w:szCs w:val="32"/>
        </w:rPr>
        <w:t>，按照规定予以报废。</w:t>
      </w:r>
    </w:p>
    <w:p w:rsidR="001D2F8F" w:rsidRDefault="001D2F8F" w:rsidP="001D2F8F">
      <w:pPr>
        <w:widowControl/>
        <w:ind w:left="426" w:firstLine="64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981333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章  附则</w:t>
      </w:r>
    </w:p>
    <w:p w:rsidR="001D2F8F" w:rsidRPr="0006393F" w:rsidRDefault="00981333" w:rsidP="0006393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本《办法》自发文之日起实施</w:t>
      </w:r>
      <w:r w:rsidR="001D2F8F" w:rsidRPr="0006393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1D2F8F" w:rsidRDefault="001D2F8F" w:rsidP="0006393F">
      <w:pPr>
        <w:numPr>
          <w:ilvl w:val="0"/>
          <w:numId w:val="1"/>
        </w:numPr>
        <w:ind w:left="0"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本《办法》由综合</w:t>
      </w:r>
      <w:r w:rsidR="00981333">
        <w:rPr>
          <w:rFonts w:ascii="华文仿宋" w:eastAsia="华文仿宋" w:hAnsi="华文仿宋" w:cs="华文仿宋" w:hint="eastAsia"/>
          <w:sz w:val="32"/>
          <w:szCs w:val="32"/>
        </w:rPr>
        <w:t>管理办公室</w:t>
      </w:r>
      <w:r>
        <w:rPr>
          <w:rFonts w:ascii="华文仿宋" w:eastAsia="华文仿宋" w:hAnsi="华文仿宋" w:cs="华文仿宋" w:hint="eastAsia"/>
          <w:sz w:val="32"/>
          <w:szCs w:val="32"/>
        </w:rPr>
        <w:t>负责解释。</w:t>
      </w:r>
    </w:p>
    <w:p w:rsidR="003C0CD2" w:rsidRPr="0006393F" w:rsidRDefault="003C0CD2"/>
    <w:sectPr w:rsidR="003C0CD2" w:rsidRPr="0006393F" w:rsidSect="00B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4F" w:rsidRDefault="0056754F" w:rsidP="001D2F8F">
      <w:r>
        <w:separator/>
      </w:r>
    </w:p>
  </w:endnote>
  <w:endnote w:type="continuationSeparator" w:id="0">
    <w:p w:rsidR="0056754F" w:rsidRDefault="0056754F" w:rsidP="001D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4F" w:rsidRDefault="0056754F" w:rsidP="001D2F8F">
      <w:r>
        <w:separator/>
      </w:r>
    </w:p>
  </w:footnote>
  <w:footnote w:type="continuationSeparator" w:id="0">
    <w:p w:rsidR="0056754F" w:rsidRDefault="0056754F" w:rsidP="001D2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26A"/>
    <w:multiLevelType w:val="hybridMultilevel"/>
    <w:tmpl w:val="942E18DC"/>
    <w:lvl w:ilvl="0" w:tplc="1F00936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70B23"/>
    <w:multiLevelType w:val="multilevel"/>
    <w:tmpl w:val="25C70B23"/>
    <w:lvl w:ilvl="0">
      <w:start w:val="1"/>
      <w:numFmt w:val="japaneseCounting"/>
      <w:lvlText w:val="第%1条"/>
      <w:lvlJc w:val="left"/>
      <w:pPr>
        <w:ind w:left="7034" w:hanging="1080"/>
      </w:pPr>
      <w:rPr>
        <w:rFonts w:ascii="华文仿宋" w:eastAsia="华文仿宋" w:hAnsi="华文仿宋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F8F"/>
    <w:rsid w:val="0006393F"/>
    <w:rsid w:val="00126BE7"/>
    <w:rsid w:val="001A081C"/>
    <w:rsid w:val="001D2F8F"/>
    <w:rsid w:val="002B282E"/>
    <w:rsid w:val="00345CA1"/>
    <w:rsid w:val="003C0CD2"/>
    <w:rsid w:val="0049356A"/>
    <w:rsid w:val="0051532A"/>
    <w:rsid w:val="0056754F"/>
    <w:rsid w:val="007D2F92"/>
    <w:rsid w:val="00981333"/>
    <w:rsid w:val="00A23D23"/>
    <w:rsid w:val="00A577A6"/>
    <w:rsid w:val="00B469D2"/>
    <w:rsid w:val="00B85545"/>
    <w:rsid w:val="00C5484A"/>
    <w:rsid w:val="00D214F2"/>
    <w:rsid w:val="00F3446D"/>
    <w:rsid w:val="00FB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F8F"/>
    <w:rPr>
      <w:sz w:val="18"/>
      <w:szCs w:val="18"/>
    </w:rPr>
  </w:style>
  <w:style w:type="paragraph" w:styleId="a5">
    <w:name w:val="List Paragraph"/>
    <w:basedOn w:val="a"/>
    <w:uiPriority w:val="34"/>
    <w:qFormat/>
    <w:rsid w:val="009813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张洪波</cp:lastModifiedBy>
  <cp:revision>14</cp:revision>
  <dcterms:created xsi:type="dcterms:W3CDTF">2017-06-26T03:08:00Z</dcterms:created>
  <dcterms:modified xsi:type="dcterms:W3CDTF">2022-04-26T02:58:00Z</dcterms:modified>
</cp:coreProperties>
</file>