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83"/>
        <w:gridCol w:w="2045"/>
        <w:gridCol w:w="1262"/>
        <w:gridCol w:w="3089"/>
      </w:tblGrid>
      <w:tr w14:paraId="10B0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 w14:paraId="11096241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bookmarkStart w:id="0" w:name="OLE_LINK1"/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起草人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FBFF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  <w:t>办公室主任</w:t>
            </w:r>
          </w:p>
        </w:tc>
        <w:tc>
          <w:tcPr>
            <w:tcW w:w="2045" w:type="dxa"/>
            <w:tcBorders>
              <w:left w:val="single" w:color="auto" w:sz="4" w:space="0"/>
            </w:tcBorders>
            <w:noWrap w:val="0"/>
            <w:vAlign w:val="center"/>
          </w:tcPr>
          <w:p w14:paraId="72B7A1F5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47EF51C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3089" w:type="dxa"/>
            <w:noWrap w:val="0"/>
            <w:vAlign w:val="center"/>
          </w:tcPr>
          <w:p w14:paraId="48DEDA6B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 xml:space="preserve"> 年   月   日</w:t>
            </w:r>
          </w:p>
        </w:tc>
      </w:tr>
      <w:tr w14:paraId="1BCE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1890116F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审核人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noWrap w:val="0"/>
            <w:vAlign w:val="center"/>
          </w:tcPr>
          <w:p w14:paraId="7B48D96C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2045" w:type="dxa"/>
            <w:tcBorders>
              <w:left w:val="single" w:color="auto" w:sz="4" w:space="0"/>
            </w:tcBorders>
            <w:noWrap w:val="0"/>
            <w:vAlign w:val="center"/>
          </w:tcPr>
          <w:p w14:paraId="014DDA4B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2741BFC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3089" w:type="dxa"/>
            <w:noWrap w:val="0"/>
            <w:vAlign w:val="center"/>
          </w:tcPr>
          <w:p w14:paraId="633D5D0B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 xml:space="preserve"> 年   月   日</w:t>
            </w:r>
          </w:p>
        </w:tc>
      </w:tr>
      <w:tr w14:paraId="034FC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53DA676A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批准人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noWrap w:val="0"/>
            <w:vAlign w:val="center"/>
          </w:tcPr>
          <w:p w14:paraId="0BBC063A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>总经理</w:t>
            </w:r>
          </w:p>
        </w:tc>
        <w:tc>
          <w:tcPr>
            <w:tcW w:w="20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691A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CEAC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308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20042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 xml:space="preserve"> 年   月   日</w:t>
            </w:r>
          </w:p>
        </w:tc>
      </w:tr>
      <w:tr w14:paraId="63A5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 w14:paraId="11EBD579">
            <w:pPr>
              <w:spacing w:line="380" w:lineRule="atLeast"/>
              <w:ind w:right="12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  <w:t>执行日期</w:t>
            </w:r>
          </w:p>
        </w:tc>
        <w:tc>
          <w:tcPr>
            <w:tcW w:w="3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07E0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 xml:space="preserve"> 年   月   日</w:t>
            </w:r>
          </w:p>
        </w:tc>
        <w:tc>
          <w:tcPr>
            <w:tcW w:w="12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9C3B">
            <w:pPr>
              <w:spacing w:line="380" w:lineRule="atLeast"/>
              <w:jc w:val="center"/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  <w:t>受控标识</w:t>
            </w:r>
          </w:p>
        </w:tc>
        <w:tc>
          <w:tcPr>
            <w:tcW w:w="308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C4268D8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</w:tr>
      <w:tr w14:paraId="00BD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 w14:paraId="366D1325">
            <w:pPr>
              <w:spacing w:line="380" w:lineRule="atLeast"/>
              <w:ind w:right="12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分发号</w:t>
            </w:r>
          </w:p>
        </w:tc>
        <w:tc>
          <w:tcPr>
            <w:tcW w:w="3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D2E8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89AF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D8B99C">
            <w:pPr>
              <w:spacing w:line="380" w:lineRule="atLeast"/>
              <w:ind w:firstLine="426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</w:p>
        </w:tc>
      </w:tr>
      <w:tr w14:paraId="78C74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 w14:paraId="3E542196">
            <w:pPr>
              <w:spacing w:line="380" w:lineRule="atLeast"/>
              <w:ind w:right="12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eastAsia="zh-CN"/>
              </w:rPr>
              <w:t>分发部门</w:t>
            </w:r>
          </w:p>
        </w:tc>
        <w:tc>
          <w:tcPr>
            <w:tcW w:w="787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04FE7BB">
            <w:pPr>
              <w:spacing w:line="380" w:lineRule="atLeast"/>
              <w:jc w:val="both"/>
              <w:rPr>
                <w:rFonts w:hint="default" w:ascii="黑体" w:eastAsia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>办公室01、检测室02</w:t>
            </w:r>
          </w:p>
        </w:tc>
      </w:tr>
      <w:bookmarkEnd w:id="0"/>
    </w:tbl>
    <w:p w14:paraId="5D6DA9C6">
      <w:pPr>
        <w:spacing w:line="502" w:lineRule="exact"/>
        <w:ind w:right="6"/>
        <w:jc w:val="center"/>
        <w:rPr>
          <w:rFonts w:ascii="宋体" w:hAnsi="宋体"/>
          <w:b/>
          <w:sz w:val="32"/>
          <w:szCs w:val="32"/>
        </w:rPr>
      </w:pPr>
    </w:p>
    <w:p w14:paraId="15661BE3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1 </w:t>
      </w:r>
      <w:r>
        <w:rPr>
          <w:rFonts w:ascii="宋体" w:hAnsi="宋体"/>
          <w:b/>
          <w:sz w:val="24"/>
          <w:szCs w:val="24"/>
        </w:rPr>
        <w:t>目的</w:t>
      </w:r>
    </w:p>
    <w:p w14:paraId="33DF306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确保对</w:t>
      </w:r>
      <w:r>
        <w:rPr>
          <w:rFonts w:ascii="宋体" w:hAnsi="宋体"/>
          <w:sz w:val="24"/>
          <w:szCs w:val="24"/>
        </w:rPr>
        <w:t>所使用的仪器设备进行管理，使其始终处于完好受控状态，保证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结果的准确、可靠。</w:t>
      </w:r>
    </w:p>
    <w:p w14:paraId="21242122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2 </w:t>
      </w:r>
      <w:r>
        <w:rPr>
          <w:rFonts w:ascii="宋体" w:hAnsi="宋体"/>
          <w:b/>
          <w:sz w:val="24"/>
          <w:szCs w:val="24"/>
        </w:rPr>
        <w:t>适用范围</w:t>
      </w:r>
    </w:p>
    <w:p w14:paraId="6BA283E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适用于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设备及其软件的配置、使用、维护、安全处置、运输和存储、仪器设备的标识与档案等管理工作。</w:t>
      </w:r>
    </w:p>
    <w:p w14:paraId="55EF511A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3  </w:t>
      </w:r>
      <w:r>
        <w:rPr>
          <w:rFonts w:ascii="宋体" w:hAnsi="宋体"/>
          <w:b/>
          <w:sz w:val="24"/>
          <w:szCs w:val="24"/>
        </w:rPr>
        <w:t>职责</w:t>
      </w:r>
    </w:p>
    <w:p w14:paraId="5C59EA3A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3.1 总经理</w:t>
      </w:r>
    </w:p>
    <w:p w14:paraId="0D42503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3.1.1 批准仪器设备的购置。</w:t>
      </w:r>
    </w:p>
    <w:p w14:paraId="4574FA5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3.1.2 负责仪器设备的维修、报废、借出、降级使用申请的批准。</w:t>
      </w:r>
    </w:p>
    <w:p w14:paraId="19BB7689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3.2 技术负责人</w:t>
      </w:r>
    </w:p>
    <w:p w14:paraId="5483833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3.2.1 确定仪器设备的技术指标要求，组织技术论证、调研，选择供货单位。</w:t>
      </w:r>
    </w:p>
    <w:p w14:paraId="602E182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3.2.2 负责仪器设备的维修、报废、借出、借入、降级使用申请的审核。</w:t>
      </w:r>
    </w:p>
    <w:p w14:paraId="63667EFE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3.3 设备管理员</w:t>
      </w:r>
    </w:p>
    <w:p w14:paraId="6BE9EAC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3.3.1 负责对实验室仪器设备的管理，制定仪器设备检定、校准</w:t>
      </w:r>
      <w:r>
        <w:rPr>
          <w:rFonts w:hint="eastAsia" w:ascii="宋体" w:hAnsi="宋体"/>
          <w:bCs/>
          <w:sz w:val="24"/>
          <w:szCs w:val="24"/>
        </w:rPr>
        <w:t>方案</w:t>
      </w:r>
      <w:r>
        <w:rPr>
          <w:rFonts w:ascii="宋体" w:hAnsi="宋体"/>
          <w:bCs/>
          <w:sz w:val="24"/>
          <w:szCs w:val="24"/>
        </w:rPr>
        <w:t>，确保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仪器在检定/校准有效期内使用；</w:t>
      </w:r>
    </w:p>
    <w:p w14:paraId="6785499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3.3.2 负责设备台帐、档案、标识、维修、报废等管理。</w:t>
      </w:r>
    </w:p>
    <w:p w14:paraId="10008730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3.4 仪器设备责任人</w:t>
      </w:r>
    </w:p>
    <w:p w14:paraId="1756BD5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3.4.1 负责分管仪器设备的管理</w:t>
      </w:r>
      <w:r>
        <w:rPr>
          <w:rFonts w:hint="eastAsia" w:ascii="宋体" w:hAnsi="宋体"/>
          <w:bCs/>
          <w:sz w:val="24"/>
          <w:szCs w:val="24"/>
        </w:rPr>
        <w:t>并按要求</w:t>
      </w:r>
      <w:r>
        <w:rPr>
          <w:rFonts w:ascii="宋体" w:hAnsi="宋体"/>
          <w:bCs/>
          <w:sz w:val="24"/>
          <w:szCs w:val="24"/>
        </w:rPr>
        <w:t>完成日常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维护保养工作；</w:t>
      </w:r>
    </w:p>
    <w:p w14:paraId="3932C2A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3.4.2 负责分管仪器设备的期间核查。</w:t>
      </w:r>
    </w:p>
    <w:p w14:paraId="2983AE8B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 xml:space="preserve">3.5 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办公室</w:t>
      </w:r>
      <w:r>
        <w:rPr>
          <w:rFonts w:hint="eastAsia" w:ascii="宋体" w:hAnsi="宋体"/>
          <w:b/>
          <w:bCs w:val="0"/>
          <w:sz w:val="24"/>
          <w:szCs w:val="24"/>
        </w:rPr>
        <w:t>相关人员</w:t>
      </w:r>
    </w:p>
    <w:p w14:paraId="6DD40E4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3.5.1 组织制定仪器设备设施的使用、维护、检查的作业指导书；</w:t>
      </w:r>
    </w:p>
    <w:p w14:paraId="5D2FFB93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3.5.2 制定仪器设备的购置计划，组织采购、安装、调试。</w:t>
      </w:r>
    </w:p>
    <w:p w14:paraId="7D8793EC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 xml:space="preserve">3.6 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检测室</w:t>
      </w:r>
      <w:r>
        <w:rPr>
          <w:rFonts w:hint="eastAsia" w:ascii="宋体" w:hAnsi="宋体"/>
          <w:b/>
          <w:bCs w:val="0"/>
          <w:sz w:val="24"/>
          <w:szCs w:val="24"/>
        </w:rPr>
        <w:t>人员：</w:t>
      </w:r>
      <w:r>
        <w:rPr>
          <w:rFonts w:ascii="宋体" w:hAnsi="宋体"/>
          <w:b/>
          <w:bCs w:val="0"/>
          <w:sz w:val="24"/>
          <w:szCs w:val="24"/>
        </w:rPr>
        <w:t>提出</w:t>
      </w:r>
      <w:r>
        <w:rPr>
          <w:rFonts w:hint="eastAsia" w:ascii="宋体" w:hAnsi="宋体"/>
          <w:b/>
          <w:bCs w:val="0"/>
          <w:sz w:val="24"/>
          <w:szCs w:val="24"/>
        </w:rPr>
        <w:t>仪器</w:t>
      </w:r>
      <w:r>
        <w:rPr>
          <w:rFonts w:ascii="宋体" w:hAnsi="宋体"/>
          <w:b/>
          <w:bCs w:val="0"/>
          <w:sz w:val="24"/>
          <w:szCs w:val="24"/>
        </w:rPr>
        <w:t>设备</w:t>
      </w:r>
      <w:r>
        <w:rPr>
          <w:rFonts w:hint="eastAsia" w:ascii="宋体" w:hAnsi="宋体"/>
          <w:b/>
          <w:bCs w:val="0"/>
          <w:sz w:val="24"/>
          <w:szCs w:val="24"/>
        </w:rPr>
        <w:t>购置</w:t>
      </w:r>
      <w:r>
        <w:rPr>
          <w:rFonts w:ascii="宋体" w:hAnsi="宋体"/>
          <w:b/>
          <w:bCs w:val="0"/>
          <w:sz w:val="24"/>
          <w:szCs w:val="24"/>
        </w:rPr>
        <w:t>需求。</w:t>
      </w:r>
    </w:p>
    <w:p w14:paraId="7AC6F434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4 </w:t>
      </w:r>
      <w:r>
        <w:rPr>
          <w:rFonts w:ascii="宋体" w:hAnsi="宋体"/>
          <w:b/>
          <w:sz w:val="24"/>
          <w:szCs w:val="24"/>
        </w:rPr>
        <w:t>工作程序</w:t>
      </w:r>
    </w:p>
    <w:p w14:paraId="2CE0D7F2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4.1 设备的配置与采购</w:t>
      </w:r>
    </w:p>
    <w:p w14:paraId="464046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 </w:t>
      </w:r>
      <w:r>
        <w:rPr>
          <w:rFonts w:hint="eastAsia" w:ascii="宋体" w:hAnsi="宋体"/>
          <w:bCs/>
          <w:sz w:val="24"/>
          <w:szCs w:val="24"/>
        </w:rPr>
        <w:t>根据公司检验需要，</w:t>
      </w:r>
      <w:r>
        <w:rPr>
          <w:rFonts w:hint="eastAsia" w:ascii="宋体" w:hAnsi="宋体"/>
          <w:bCs/>
          <w:sz w:val="24"/>
          <w:szCs w:val="24"/>
          <w:lang w:eastAsia="zh-CN"/>
        </w:rPr>
        <w:t>检测室</w:t>
      </w:r>
      <w:r>
        <w:rPr>
          <w:rFonts w:hint="eastAsia" w:ascii="宋体" w:hAnsi="宋体"/>
          <w:bCs/>
          <w:sz w:val="24"/>
          <w:szCs w:val="24"/>
        </w:rPr>
        <w:t>主任</w:t>
      </w:r>
      <w:r>
        <w:rPr>
          <w:rFonts w:ascii="宋体" w:hAnsi="宋体"/>
          <w:bCs/>
          <w:sz w:val="24"/>
          <w:szCs w:val="24"/>
        </w:rPr>
        <w:t>提出仪器设备的配置要求，配置</w:t>
      </w:r>
      <w:r>
        <w:rPr>
          <w:rFonts w:hint="eastAsia" w:ascii="宋体" w:hAnsi="宋体"/>
          <w:bCs/>
          <w:sz w:val="24"/>
          <w:szCs w:val="24"/>
        </w:rPr>
        <w:t>设备</w:t>
      </w:r>
      <w:r>
        <w:rPr>
          <w:rFonts w:ascii="宋体" w:hAnsi="宋体"/>
          <w:bCs/>
          <w:sz w:val="24"/>
          <w:szCs w:val="24"/>
        </w:rPr>
        <w:t>应当满足执行标准和承检能力的要求。配置要求应当考虑以下因素：</w:t>
      </w:r>
    </w:p>
    <w:p w14:paraId="1609617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4.1.1.1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参数范围要求。</w:t>
      </w:r>
    </w:p>
    <w:p w14:paraId="726FE35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4.1.1.2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参数准确度要求。</w:t>
      </w:r>
    </w:p>
    <w:p w14:paraId="76042C20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4.1.1.3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稳定性要求。</w:t>
      </w:r>
    </w:p>
    <w:p w14:paraId="107111A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4.1.1.4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仪器设备的自动化要求。</w:t>
      </w:r>
    </w:p>
    <w:p w14:paraId="14BA110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4.1.1.5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仪器的计量溯源性要求。</w:t>
      </w:r>
    </w:p>
    <w:p w14:paraId="7A6F395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4.1.1.6 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仪器设备的价格和维护要求。</w:t>
      </w:r>
    </w:p>
    <w:p w14:paraId="4D5FD92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4.1.1.7 对供货厂商的售后服务要求等。</w:t>
      </w:r>
    </w:p>
    <w:p w14:paraId="41C4C9B5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4.1.2</w:t>
      </w:r>
      <w:r>
        <w:rPr>
          <w:rFonts w:hint="eastAsia" w:ascii="宋体" w:hAnsi="宋体"/>
          <w:bCs/>
          <w:sz w:val="24"/>
          <w:szCs w:val="24"/>
          <w:lang w:eastAsia="zh-CN"/>
        </w:rPr>
        <w:t>办公室</w:t>
      </w:r>
      <w:r>
        <w:rPr>
          <w:rFonts w:hint="eastAsia" w:ascii="宋体" w:hAnsi="宋体"/>
          <w:bCs/>
          <w:sz w:val="24"/>
          <w:szCs w:val="24"/>
        </w:rPr>
        <w:t>主任</w:t>
      </w:r>
      <w:r>
        <w:rPr>
          <w:rFonts w:ascii="宋体" w:hAnsi="宋体"/>
          <w:bCs/>
          <w:sz w:val="24"/>
          <w:szCs w:val="24"/>
        </w:rPr>
        <w:t>根据</w:t>
      </w:r>
      <w:r>
        <w:rPr>
          <w:rFonts w:hint="eastAsia" w:ascii="宋体" w:hAnsi="宋体"/>
          <w:bCs/>
          <w:sz w:val="24"/>
          <w:szCs w:val="24"/>
        </w:rPr>
        <w:t>配置</w:t>
      </w:r>
      <w:r>
        <w:rPr>
          <w:rFonts w:ascii="宋体" w:hAnsi="宋体"/>
          <w:bCs/>
          <w:sz w:val="24"/>
          <w:szCs w:val="24"/>
        </w:rPr>
        <w:t>要求</w:t>
      </w:r>
      <w:r>
        <w:rPr>
          <w:rFonts w:hint="eastAsia" w:ascii="宋体" w:hAnsi="宋体"/>
          <w:bCs/>
          <w:sz w:val="24"/>
          <w:szCs w:val="24"/>
        </w:rPr>
        <w:t>查询联系</w:t>
      </w:r>
      <w:r>
        <w:rPr>
          <w:rFonts w:ascii="宋体" w:hAnsi="宋体"/>
          <w:bCs/>
          <w:sz w:val="24"/>
          <w:szCs w:val="24"/>
        </w:rPr>
        <w:t>供货厂商</w:t>
      </w:r>
      <w:r>
        <w:rPr>
          <w:rFonts w:hint="eastAsia" w:ascii="宋体" w:hAnsi="宋体"/>
          <w:bCs/>
          <w:sz w:val="24"/>
          <w:szCs w:val="24"/>
        </w:rPr>
        <w:t>或仪器出租方</w:t>
      </w:r>
      <w:r>
        <w:rPr>
          <w:rFonts w:ascii="宋体" w:hAnsi="宋体"/>
          <w:bCs/>
          <w:sz w:val="24"/>
          <w:szCs w:val="24"/>
        </w:rPr>
        <w:t>制定出《</w:t>
      </w:r>
      <w:r>
        <w:rPr>
          <w:rFonts w:hint="eastAsia" w:ascii="宋体" w:hAnsi="宋体"/>
          <w:bCs/>
          <w:sz w:val="24"/>
          <w:szCs w:val="24"/>
          <w:lang w:eastAsia="zh-CN"/>
        </w:rPr>
        <w:t>仪器设备(含软件)购置申请表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hint="eastAsia" w:ascii="宋体" w:hAnsi="宋体"/>
          <w:bCs/>
          <w:sz w:val="24"/>
          <w:szCs w:val="24"/>
        </w:rPr>
        <w:t>或《仪器设备租赁申请表》</w:t>
      </w:r>
      <w:r>
        <w:rPr>
          <w:rFonts w:ascii="宋体" w:hAnsi="宋体"/>
          <w:bCs/>
          <w:sz w:val="24"/>
          <w:szCs w:val="24"/>
        </w:rPr>
        <w:t>，报技术负责人审核、总经理批准。</w:t>
      </w:r>
    </w:p>
    <w:p w14:paraId="754882B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4.1.3 </w:t>
      </w:r>
      <w:r>
        <w:rPr>
          <w:rFonts w:hint="eastAsia" w:ascii="宋体" w:hAnsi="宋体"/>
          <w:bCs/>
          <w:sz w:val="24"/>
          <w:szCs w:val="24"/>
          <w:lang w:eastAsia="zh-CN"/>
        </w:rPr>
        <w:t>办公室</w:t>
      </w:r>
      <w:r>
        <w:rPr>
          <w:rFonts w:hint="eastAsia" w:ascii="宋体" w:hAnsi="宋体"/>
          <w:bCs/>
          <w:sz w:val="24"/>
          <w:szCs w:val="24"/>
        </w:rPr>
        <w:t>专人</w:t>
      </w:r>
      <w:r>
        <w:rPr>
          <w:rFonts w:ascii="宋体" w:hAnsi="宋体"/>
          <w:bCs/>
          <w:sz w:val="24"/>
          <w:szCs w:val="24"/>
        </w:rPr>
        <w:t>负责组织采购、安装调试，</w:t>
      </w:r>
      <w:r>
        <w:rPr>
          <w:rFonts w:hint="eastAsia" w:ascii="宋体" w:hAnsi="宋体"/>
          <w:bCs/>
          <w:sz w:val="24"/>
          <w:szCs w:val="24"/>
          <w:lang w:eastAsia="zh-CN"/>
        </w:rPr>
        <w:t>检测室</w:t>
      </w:r>
      <w:r>
        <w:rPr>
          <w:rFonts w:hint="eastAsia" w:ascii="宋体" w:hAnsi="宋体"/>
          <w:bCs/>
          <w:sz w:val="24"/>
          <w:szCs w:val="24"/>
        </w:rPr>
        <w:t>验收人员根据设备配置要求</w:t>
      </w:r>
      <w:r>
        <w:rPr>
          <w:rFonts w:ascii="宋体" w:hAnsi="宋体"/>
          <w:bCs/>
          <w:sz w:val="24"/>
          <w:szCs w:val="24"/>
        </w:rPr>
        <w:t>填写《仪器设备验收登记表》，</w:t>
      </w:r>
      <w:r>
        <w:rPr>
          <w:rFonts w:hint="eastAsia" w:ascii="宋体" w:hAnsi="宋体"/>
          <w:bCs/>
          <w:sz w:val="24"/>
          <w:szCs w:val="24"/>
        </w:rPr>
        <w:t>验收合格</w:t>
      </w:r>
      <w:r>
        <w:rPr>
          <w:rFonts w:ascii="宋体" w:hAnsi="宋体"/>
          <w:bCs/>
          <w:sz w:val="24"/>
          <w:szCs w:val="24"/>
        </w:rPr>
        <w:t>设备管理员</w:t>
      </w:r>
      <w:r>
        <w:rPr>
          <w:rFonts w:hint="eastAsia" w:ascii="宋体" w:hAnsi="宋体"/>
          <w:bCs/>
          <w:sz w:val="24"/>
          <w:szCs w:val="24"/>
        </w:rPr>
        <w:t>将设备</w:t>
      </w:r>
      <w:r>
        <w:rPr>
          <w:rFonts w:ascii="宋体" w:hAnsi="宋体"/>
          <w:bCs/>
          <w:sz w:val="24"/>
          <w:szCs w:val="24"/>
        </w:rPr>
        <w:t>列入《仪器设备台帐》</w:t>
      </w:r>
      <w:r>
        <w:rPr>
          <w:rFonts w:hint="eastAsia" w:ascii="宋体" w:hAnsi="宋体"/>
          <w:bCs/>
          <w:sz w:val="24"/>
          <w:szCs w:val="24"/>
        </w:rPr>
        <w:t>，验收不合格时报办公室主任联系退换货</w:t>
      </w:r>
      <w:r>
        <w:rPr>
          <w:rFonts w:ascii="宋体" w:hAnsi="宋体"/>
          <w:bCs/>
          <w:sz w:val="24"/>
          <w:szCs w:val="24"/>
        </w:rPr>
        <w:t>。</w:t>
      </w:r>
    </w:p>
    <w:p w14:paraId="57F5C1F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4.1.4 </w:t>
      </w:r>
      <w:r>
        <w:rPr>
          <w:rFonts w:hint="eastAsia" w:ascii="宋体" w:hAnsi="宋体"/>
          <w:bCs/>
          <w:sz w:val="24"/>
          <w:szCs w:val="24"/>
        </w:rPr>
        <w:t>公司</w:t>
      </w:r>
      <w:r>
        <w:rPr>
          <w:rFonts w:ascii="宋体" w:hAnsi="宋体"/>
          <w:bCs/>
          <w:sz w:val="24"/>
          <w:szCs w:val="24"/>
        </w:rPr>
        <w:t>应</w:t>
      </w:r>
      <w:r>
        <w:rPr>
          <w:rFonts w:hint="eastAsia" w:ascii="宋体" w:hAnsi="宋体"/>
          <w:bCs/>
          <w:sz w:val="24"/>
          <w:szCs w:val="24"/>
        </w:rPr>
        <w:t>通过购买或租赁</w:t>
      </w:r>
      <w:r>
        <w:rPr>
          <w:rFonts w:ascii="宋体" w:hAnsi="宋体"/>
          <w:bCs/>
          <w:sz w:val="24"/>
          <w:szCs w:val="24"/>
        </w:rPr>
        <w:t>配备满足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工作要求的仪器设备，如培养箱、水浴锅、冰箱、均质器、显微镜等。其中培养箱的配置应考虑到用途、控温范围、控制精度和数量的要求。</w:t>
      </w:r>
    </w:p>
    <w:p w14:paraId="6F8D84F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4.1.5 </w:t>
      </w:r>
      <w:r>
        <w:rPr>
          <w:rFonts w:hint="eastAsia" w:ascii="宋体" w:hAnsi="宋体"/>
          <w:bCs/>
          <w:sz w:val="24"/>
          <w:szCs w:val="24"/>
        </w:rPr>
        <w:t>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借</w:t>
      </w:r>
      <w:r>
        <w:rPr>
          <w:rFonts w:hint="eastAsia" w:ascii="宋体" w:hAnsi="宋体"/>
          <w:bCs/>
          <w:sz w:val="24"/>
          <w:szCs w:val="24"/>
        </w:rPr>
        <w:t>设备的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租借期限应至少能够保证实验室在一个认可周期（2年）内使用，实验室应拥有其全部使用权和支配权，不应与其他实验室共用。租借设备</w:t>
      </w:r>
      <w:r>
        <w:rPr>
          <w:rFonts w:hint="eastAsia" w:ascii="宋体" w:hAnsi="宋体"/>
          <w:bCs/>
          <w:sz w:val="24"/>
          <w:szCs w:val="24"/>
        </w:rPr>
        <w:t>管理应纳入公司管理体系，应由本公司的人员进行操作、维护、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安排</w:t>
      </w:r>
      <w:r>
        <w:rPr>
          <w:rFonts w:hint="eastAsia" w:ascii="宋体" w:hAnsi="宋体"/>
          <w:bCs/>
          <w:sz w:val="24"/>
          <w:szCs w:val="24"/>
        </w:rPr>
        <w:t>检定或校准，并对使用环境和贮存条件进行控制。</w:t>
      </w:r>
    </w:p>
    <w:p w14:paraId="643C9A81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4.2 仪器设备的使用</w:t>
      </w:r>
    </w:p>
    <w:p w14:paraId="05234CC3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4.2.1 验收达到要求后，设备管理员及时制定校准方案包括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设备校准的参数、预期测量范围、测量准确度和（或）测量不确定度、校准周期等</w:t>
      </w:r>
      <w:r>
        <w:rPr>
          <w:rFonts w:ascii="宋体" w:hAnsi="宋体"/>
          <w:bCs/>
          <w:sz w:val="24"/>
          <w:szCs w:val="24"/>
        </w:rPr>
        <w:t>，执行《计量溯源管理程序》。</w:t>
      </w:r>
    </w:p>
    <w:p w14:paraId="1541EDE6">
      <w:pPr>
        <w:spacing w:line="360" w:lineRule="auto"/>
        <w:ind w:left="0" w:leftChars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4.2.2 经检定/校准</w:t>
      </w:r>
      <w:r>
        <w:rPr>
          <w:rFonts w:hint="eastAsia" w:ascii="宋体" w:hAnsi="宋体"/>
          <w:bCs/>
          <w:sz w:val="24"/>
          <w:szCs w:val="24"/>
        </w:rPr>
        <w:t>核查</w:t>
      </w:r>
      <w:r>
        <w:rPr>
          <w:rFonts w:ascii="宋体" w:hAnsi="宋体"/>
          <w:bCs/>
          <w:sz w:val="24"/>
          <w:szCs w:val="24"/>
        </w:rPr>
        <w:t>合格后的仪器设备方可用于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工作，由</w:t>
      </w:r>
      <w:r>
        <w:rPr>
          <w:rFonts w:hint="eastAsia" w:ascii="宋体" w:hAnsi="宋体"/>
          <w:bCs/>
          <w:sz w:val="24"/>
          <w:szCs w:val="24"/>
          <w:lang w:eastAsia="zh-CN"/>
        </w:rPr>
        <w:t>检测室</w:t>
      </w:r>
      <w:r>
        <w:rPr>
          <w:rFonts w:ascii="宋体" w:hAnsi="宋体"/>
          <w:bCs/>
          <w:sz w:val="24"/>
          <w:szCs w:val="24"/>
        </w:rPr>
        <w:t>/</w:t>
      </w:r>
      <w:r>
        <w:rPr>
          <w:rFonts w:hint="eastAsia" w:ascii="宋体" w:hAnsi="宋体"/>
          <w:bCs/>
          <w:sz w:val="24"/>
          <w:szCs w:val="24"/>
          <w:lang w:eastAsia="zh-CN"/>
        </w:rPr>
        <w:t>办公室</w:t>
      </w:r>
      <w:r>
        <w:rPr>
          <w:rFonts w:ascii="宋体" w:hAnsi="宋体"/>
          <w:bCs/>
          <w:sz w:val="24"/>
          <w:szCs w:val="24"/>
        </w:rPr>
        <w:t>组织编写仪器设备操作规程，由技术负责人审核批准。</w:t>
      </w:r>
    </w:p>
    <w:p w14:paraId="12E8728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4.2.3 对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新购置</w:t>
      </w:r>
      <w:r>
        <w:rPr>
          <w:rFonts w:ascii="宋体" w:hAnsi="宋体"/>
          <w:bCs/>
          <w:sz w:val="24"/>
          <w:szCs w:val="24"/>
        </w:rPr>
        <w:t>的大型贵重且操作技术复杂的仪器设备，应安排</w:t>
      </w:r>
      <w:r>
        <w:rPr>
          <w:rFonts w:hint="eastAsia" w:ascii="宋体" w:hAnsi="宋体"/>
          <w:bCs/>
          <w:sz w:val="24"/>
          <w:szCs w:val="24"/>
          <w:lang w:eastAsia="zh-CN"/>
        </w:rPr>
        <w:t>检测员</w:t>
      </w:r>
      <w:r>
        <w:rPr>
          <w:rFonts w:ascii="宋体" w:hAnsi="宋体"/>
          <w:bCs/>
          <w:sz w:val="24"/>
          <w:szCs w:val="24"/>
        </w:rPr>
        <w:t>的培训，执行《人员培训、考核及管理程序》,经培训合格由公司</w:t>
      </w:r>
      <w:r>
        <w:rPr>
          <w:rFonts w:hint="eastAsia" w:ascii="宋体" w:hAnsi="宋体"/>
          <w:bCs/>
          <w:sz w:val="24"/>
          <w:szCs w:val="24"/>
        </w:rPr>
        <w:t>总经理</w:t>
      </w:r>
      <w:r>
        <w:rPr>
          <w:rFonts w:ascii="宋体" w:hAnsi="宋体"/>
          <w:bCs/>
          <w:sz w:val="24"/>
          <w:szCs w:val="24"/>
        </w:rPr>
        <w:t>授权人员操作。</w:t>
      </w:r>
    </w:p>
    <w:p w14:paraId="3268461A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4.2.4</w:t>
      </w:r>
      <w:r>
        <w:rPr>
          <w:rFonts w:hint="eastAsia" w:ascii="宋体" w:hAnsi="宋体"/>
          <w:bCs/>
          <w:sz w:val="24"/>
          <w:szCs w:val="24"/>
        </w:rPr>
        <w:t>需外出作业的环境检验检测设备，在运输和使用中应做好防护，防止磕碰等行为造成损坏。设备管理员确认设备出入库的状态是否正常，如发生影响仪器正常使用的情形应及时报修，并经过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检定/</w:t>
      </w:r>
      <w:r>
        <w:rPr>
          <w:rFonts w:hint="eastAsia" w:ascii="宋体" w:hAnsi="宋体"/>
          <w:bCs/>
          <w:sz w:val="24"/>
          <w:szCs w:val="24"/>
        </w:rPr>
        <w:t>校准以确认仪器性能完好。</w:t>
      </w:r>
    </w:p>
    <w:p w14:paraId="7A2A323D">
      <w:p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4.2.5设备重新投入使用前，实验室应验证其符合相关规定要求再投入使用。“重新投入使用前”通常包含（并不限于）一下情况：</w:t>
      </w:r>
    </w:p>
    <w:p w14:paraId="330ECF9F"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设备发生故障经修理后；</w:t>
      </w:r>
    </w:p>
    <w:p w14:paraId="389311C3">
      <w:pPr>
        <w:numPr>
          <w:ilvl w:val="0"/>
          <w:numId w:val="2"/>
        </w:numPr>
        <w:spacing w:line="360" w:lineRule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设备脱离实验室的控制，返回后无法确定设备性能的状态时；</w:t>
      </w:r>
    </w:p>
    <w:p w14:paraId="7DD47B0D">
      <w:pPr>
        <w:numPr>
          <w:ilvl w:val="0"/>
          <w:numId w:val="2"/>
        </w:numPr>
        <w:spacing w:line="360" w:lineRule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设备被移动、拆装或调整，无法确定设备性能的状态时。</w:t>
      </w:r>
    </w:p>
    <w:p w14:paraId="7BBBBB82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4.3 仪器设备的档案管理</w:t>
      </w:r>
    </w:p>
    <w:p w14:paraId="489734A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4.3.1 设备管理员对配置的所有影响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结果的主要仪器设备，建立仪器设备技术档案，主要包括以下内容：</w:t>
      </w:r>
    </w:p>
    <w:p w14:paraId="6400FD25">
      <w:pPr>
        <w:spacing w:line="360" w:lineRule="auto"/>
        <w:ind w:left="420" w:left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---仪器设备基本情况信息描述</w:t>
      </w:r>
    </w:p>
    <w:p w14:paraId="35AEC728">
      <w:pPr>
        <w:spacing w:line="360" w:lineRule="auto"/>
        <w:ind w:left="420" w:left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---《</w:t>
      </w:r>
      <w:r>
        <w:rPr>
          <w:rFonts w:hint="eastAsia" w:ascii="宋体" w:hAnsi="宋体"/>
          <w:bCs/>
          <w:sz w:val="24"/>
          <w:lang w:eastAsia="zh-CN"/>
        </w:rPr>
        <w:t>仪器设备(含软件)购置申请表</w:t>
      </w:r>
      <w:r>
        <w:rPr>
          <w:rFonts w:ascii="宋体" w:hAnsi="宋体"/>
          <w:bCs/>
          <w:sz w:val="24"/>
          <w:szCs w:val="24"/>
        </w:rPr>
        <w:t>》、《</w:t>
      </w:r>
      <w:r>
        <w:rPr>
          <w:rFonts w:ascii="宋体" w:hAnsi="宋体"/>
          <w:bCs/>
          <w:sz w:val="24"/>
        </w:rPr>
        <w:t>仪器设备验收登记表</w:t>
      </w:r>
      <w:r>
        <w:rPr>
          <w:rFonts w:hint="eastAsia" w:ascii="宋体" w:hAnsi="宋体"/>
          <w:bCs/>
          <w:sz w:val="24"/>
          <w:szCs w:val="24"/>
        </w:rPr>
        <w:t>》</w:t>
      </w:r>
      <w:r>
        <w:rPr>
          <w:rFonts w:ascii="宋体" w:hAnsi="宋体"/>
          <w:bCs/>
          <w:sz w:val="24"/>
          <w:szCs w:val="24"/>
        </w:rPr>
        <w:t>；</w:t>
      </w:r>
    </w:p>
    <w:p w14:paraId="338C8A3A">
      <w:pPr>
        <w:spacing w:line="360" w:lineRule="auto"/>
        <w:ind w:left="420" w:left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---检定证书或校准证书及《检定/校准结果确认记录》；</w:t>
      </w:r>
    </w:p>
    <w:p w14:paraId="3690C390">
      <w:pPr>
        <w:spacing w:line="360" w:lineRule="auto"/>
        <w:ind w:left="420" w:left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---《</w:t>
      </w:r>
      <w:r>
        <w:rPr>
          <w:rFonts w:ascii="宋体" w:hAnsi="宋体"/>
          <w:bCs/>
          <w:sz w:val="24"/>
        </w:rPr>
        <w:t>仪器设备维修维护保养记录</w:t>
      </w:r>
      <w:r>
        <w:rPr>
          <w:rFonts w:ascii="宋体" w:hAnsi="宋体"/>
          <w:bCs/>
          <w:sz w:val="24"/>
          <w:szCs w:val="24"/>
        </w:rPr>
        <w:t>》和《</w:t>
      </w:r>
      <w:r>
        <w:rPr>
          <w:rFonts w:ascii="宋体" w:hAnsi="宋体"/>
          <w:bCs/>
          <w:sz w:val="24"/>
        </w:rPr>
        <w:t>仪器设备维修申报表</w:t>
      </w:r>
      <w:r>
        <w:rPr>
          <w:rFonts w:ascii="宋体" w:hAnsi="宋体"/>
          <w:bCs/>
          <w:sz w:val="24"/>
          <w:szCs w:val="24"/>
        </w:rPr>
        <w:t>》；</w:t>
      </w:r>
    </w:p>
    <w:p w14:paraId="6F37F012">
      <w:pPr>
        <w:spacing w:line="360" w:lineRule="auto"/>
        <w:ind w:left="420" w:left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---制造商使用说明书等。</w:t>
      </w:r>
    </w:p>
    <w:p w14:paraId="33422C03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4.3.2 对无法建立档案的量具，设备管理员负责建立《量具台帐》，包括以下内容：量具的名称、编号、技术指标、存放位置、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负责</w:t>
      </w:r>
      <w:r>
        <w:rPr>
          <w:rFonts w:ascii="宋体" w:hAnsi="宋体"/>
          <w:bCs/>
          <w:sz w:val="24"/>
          <w:szCs w:val="24"/>
        </w:rPr>
        <w:t>人、检定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/校准</w:t>
      </w:r>
      <w:r>
        <w:rPr>
          <w:rFonts w:ascii="宋体" w:hAnsi="宋体"/>
          <w:bCs/>
          <w:sz w:val="24"/>
          <w:szCs w:val="24"/>
        </w:rPr>
        <w:t>机构等。</w:t>
      </w:r>
    </w:p>
    <w:p w14:paraId="0790AFBE">
      <w:pPr>
        <w:pStyle w:val="2"/>
        <w:keepLines w:val="0"/>
        <w:widowControl/>
        <w:numPr>
          <w:ilvl w:val="2"/>
          <w:numId w:val="0"/>
        </w:numPr>
        <w:tabs>
          <w:tab w:val="left" w:pos="720"/>
        </w:tabs>
        <w:adjustRightInd w:val="0"/>
        <w:snapToGrid w:val="0"/>
        <w:spacing w:before="0" w:after="0" w:line="360" w:lineRule="auto"/>
        <w:rPr>
          <w:rFonts w:ascii="宋体"/>
          <w:b/>
          <w:bCs w:val="0"/>
          <w:szCs w:val="24"/>
        </w:rPr>
      </w:pPr>
      <w:r>
        <w:rPr>
          <w:rFonts w:hint="eastAsia" w:ascii="宋体"/>
          <w:b/>
          <w:bCs w:val="0"/>
          <w:szCs w:val="24"/>
        </w:rPr>
        <w:t>4.4 设备的标识管理</w:t>
      </w:r>
    </w:p>
    <w:p w14:paraId="681E458F">
      <w:pPr>
        <w:pStyle w:val="2"/>
        <w:keepLines w:val="0"/>
        <w:widowControl/>
        <w:numPr>
          <w:ilvl w:val="2"/>
          <w:numId w:val="0"/>
        </w:numPr>
        <w:tabs>
          <w:tab w:val="left" w:pos="720"/>
        </w:tabs>
        <w:adjustRightInd w:val="0"/>
        <w:snapToGrid w:val="0"/>
        <w:spacing w:before="0" w:after="0" w:line="360" w:lineRule="auto"/>
        <w:rPr>
          <w:rFonts w:ascii="宋体"/>
          <w:szCs w:val="24"/>
        </w:rPr>
      </w:pPr>
      <w:r>
        <w:rPr>
          <w:rFonts w:hint="eastAsia" w:ascii="宋体"/>
          <w:szCs w:val="24"/>
        </w:rPr>
        <w:t>4.4.1标识分为名称标识和状态标识。名称标识为设备的名称、编号、规格型号、启用日期等，实验室仪器设备编号规则：HBWD/YQXXX（3位流水号），名称标识如下图：</w:t>
      </w:r>
    </w:p>
    <w:tbl>
      <w:tblPr>
        <w:tblStyle w:val="6"/>
        <w:tblW w:w="3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088"/>
      </w:tblGrid>
      <w:tr w14:paraId="670A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2EA5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仪器设备名称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D95A">
            <w:pPr>
              <w:widowControl/>
              <w:spacing w:line="140" w:lineRule="exact"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</w:rPr>
              <w:t>　</w:t>
            </w:r>
          </w:p>
        </w:tc>
      </w:tr>
      <w:tr w14:paraId="119E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B127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型号或规格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2B9E">
            <w:pPr>
              <w:widowControl/>
              <w:spacing w:line="140" w:lineRule="exact"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</w:rPr>
              <w:t>　　</w:t>
            </w:r>
          </w:p>
        </w:tc>
      </w:tr>
      <w:tr w14:paraId="6435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6D71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启用日期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E275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</w:rPr>
              <w:t>　　</w:t>
            </w:r>
          </w:p>
        </w:tc>
      </w:tr>
      <w:tr w14:paraId="5E265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2CCD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出厂编号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190D">
            <w:pPr>
              <w:widowControl/>
              <w:spacing w:line="140" w:lineRule="exact"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bCs/>
                <w:kern w:val="0"/>
                <w:sz w:val="15"/>
                <w:szCs w:val="15"/>
              </w:rPr>
              <w:t>　</w:t>
            </w:r>
          </w:p>
        </w:tc>
      </w:tr>
      <w:tr w14:paraId="1797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B765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设备编号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8C85">
            <w:pPr>
              <w:widowControl/>
              <w:spacing w:line="140" w:lineRule="exact"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</w:p>
        </w:tc>
      </w:tr>
      <w:tr w14:paraId="11B84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5B93">
            <w:pPr>
              <w:widowControl/>
              <w:spacing w:line="140" w:lineRule="exact"/>
              <w:jc w:val="left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kern w:val="0"/>
                <w:sz w:val="15"/>
                <w:szCs w:val="15"/>
              </w:rPr>
              <w:t>生产厂家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2D4B">
            <w:pPr>
              <w:widowControl/>
              <w:spacing w:line="140" w:lineRule="exact"/>
              <w:jc w:val="center"/>
              <w:rPr>
                <w:rFonts w:ascii="Times New Roman" w:hAnsi="Times New Roman"/>
                <w:bCs/>
                <w:kern w:val="0"/>
                <w:sz w:val="15"/>
                <w:szCs w:val="15"/>
              </w:rPr>
            </w:pPr>
          </w:p>
        </w:tc>
      </w:tr>
    </w:tbl>
    <w:p w14:paraId="45642F7C">
      <w:pPr>
        <w:pStyle w:val="2"/>
        <w:keepLines w:val="0"/>
        <w:widowControl/>
        <w:numPr>
          <w:ilvl w:val="2"/>
          <w:numId w:val="0"/>
        </w:numPr>
        <w:tabs>
          <w:tab w:val="left" w:pos="720"/>
        </w:tabs>
        <w:adjustRightInd w:val="0"/>
        <w:snapToGrid w:val="0"/>
        <w:spacing w:before="0" w:after="0" w:line="360" w:lineRule="auto"/>
        <w:rPr>
          <w:rFonts w:ascii="宋体"/>
          <w:szCs w:val="24"/>
        </w:rPr>
      </w:pPr>
      <w:r>
        <w:rPr>
          <w:rFonts w:hint="eastAsia" w:ascii="宋体"/>
          <w:szCs w:val="24"/>
        </w:rPr>
        <w:t>4.4.2状态标识分为：</w:t>
      </w:r>
      <w:r>
        <w:rPr>
          <w:rFonts w:ascii="宋体"/>
          <w:szCs w:val="24"/>
        </w:rPr>
        <w:t>合格（绿色）</w:t>
      </w:r>
      <w:r>
        <w:rPr>
          <w:rFonts w:hint="eastAsia" w:ascii="宋体"/>
          <w:szCs w:val="24"/>
        </w:rPr>
        <w:t>、</w:t>
      </w:r>
      <w:r>
        <w:rPr>
          <w:rFonts w:ascii="宋体"/>
          <w:szCs w:val="24"/>
        </w:rPr>
        <w:t>准用（黄色）</w:t>
      </w:r>
      <w:r>
        <w:rPr>
          <w:rFonts w:hint="eastAsia" w:ascii="宋体"/>
          <w:szCs w:val="24"/>
        </w:rPr>
        <w:t>和</w:t>
      </w:r>
      <w:r>
        <w:rPr>
          <w:rFonts w:ascii="宋体"/>
          <w:szCs w:val="24"/>
        </w:rPr>
        <w:t>停用（红色）</w:t>
      </w:r>
      <w:r>
        <w:rPr>
          <w:rFonts w:hint="eastAsia" w:ascii="宋体"/>
          <w:szCs w:val="24"/>
        </w:rPr>
        <w:t>，其中包括必要的信息，检定/校准日期、有效期等。</w:t>
      </w:r>
    </w:p>
    <w:p w14:paraId="01400252">
      <w:pPr>
        <w:pStyle w:val="2"/>
        <w:keepLines w:val="0"/>
        <w:widowControl/>
        <w:numPr>
          <w:ilvl w:val="2"/>
          <w:numId w:val="0"/>
        </w:numPr>
        <w:tabs>
          <w:tab w:val="left" w:pos="720"/>
        </w:tabs>
        <w:adjustRightInd w:val="0"/>
        <w:snapToGrid w:val="0"/>
        <w:spacing w:before="0" w:after="0" w:line="360" w:lineRule="auto"/>
        <w:ind w:firstLine="480" w:firstLineChars="200"/>
        <w:rPr>
          <w:rFonts w:ascii="宋体"/>
          <w:szCs w:val="24"/>
        </w:rPr>
      </w:pPr>
      <w:r>
        <w:rPr>
          <w:rFonts w:hint="eastAsia" w:ascii="宋体"/>
          <w:szCs w:val="24"/>
        </w:rPr>
        <w:t xml:space="preserve">a) </w:t>
      </w:r>
      <w:r>
        <w:rPr>
          <w:rFonts w:ascii="宋体"/>
          <w:szCs w:val="24"/>
        </w:rPr>
        <w:t>合格（绿色）：表明经检定/校准合格或符合要求</w:t>
      </w:r>
      <w:r>
        <w:rPr>
          <w:rFonts w:hint="eastAsia" w:ascii="宋体"/>
          <w:szCs w:val="24"/>
        </w:rPr>
        <w:t>的</w:t>
      </w:r>
      <w:r>
        <w:rPr>
          <w:rFonts w:ascii="宋体"/>
          <w:szCs w:val="24"/>
        </w:rPr>
        <w:t>仪器设备；不必检定的</w:t>
      </w:r>
      <w:r>
        <w:rPr>
          <w:rFonts w:hint="eastAsia" w:ascii="宋体"/>
          <w:szCs w:val="24"/>
        </w:rPr>
        <w:t>仪器</w:t>
      </w:r>
      <w:r>
        <w:rPr>
          <w:rFonts w:ascii="宋体"/>
          <w:szCs w:val="24"/>
        </w:rPr>
        <w:t>设备，经检查其功能正常</w:t>
      </w:r>
      <w:r>
        <w:rPr>
          <w:rFonts w:hint="eastAsia" w:ascii="宋体"/>
          <w:szCs w:val="24"/>
        </w:rPr>
        <w:t>的仪器设备</w:t>
      </w:r>
      <w:r>
        <w:rPr>
          <w:rFonts w:ascii="宋体"/>
          <w:szCs w:val="24"/>
        </w:rPr>
        <w:t>；无法检定，经比对或鉴定适用</w:t>
      </w:r>
      <w:r>
        <w:rPr>
          <w:rFonts w:hint="eastAsia" w:ascii="宋体"/>
          <w:szCs w:val="24"/>
        </w:rPr>
        <w:t>的仪器</w:t>
      </w:r>
      <w:r>
        <w:rPr>
          <w:rFonts w:ascii="宋体"/>
          <w:szCs w:val="24"/>
        </w:rPr>
        <w:t>设备；</w:t>
      </w:r>
    </w:p>
    <w:p w14:paraId="2E2B676D">
      <w:pPr>
        <w:pStyle w:val="2"/>
        <w:keepLines w:val="0"/>
        <w:widowControl/>
        <w:numPr>
          <w:ilvl w:val="2"/>
          <w:numId w:val="0"/>
        </w:numPr>
        <w:tabs>
          <w:tab w:val="left" w:pos="720"/>
        </w:tabs>
        <w:adjustRightInd w:val="0"/>
        <w:snapToGrid w:val="0"/>
        <w:spacing w:before="0" w:after="0" w:line="360" w:lineRule="auto"/>
        <w:ind w:firstLine="480" w:firstLineChars="200"/>
        <w:rPr>
          <w:rFonts w:ascii="宋体"/>
          <w:szCs w:val="24"/>
        </w:rPr>
      </w:pPr>
      <w:r>
        <w:rPr>
          <w:rFonts w:hint="eastAsia" w:ascii="宋体"/>
          <w:szCs w:val="24"/>
        </w:rPr>
        <w:t xml:space="preserve">b) </w:t>
      </w:r>
      <w:r>
        <w:rPr>
          <w:rFonts w:ascii="宋体"/>
          <w:szCs w:val="24"/>
        </w:rPr>
        <w:t>准用（黄色）：表明某些功能失效，但</w:t>
      </w:r>
      <w:r>
        <w:rPr>
          <w:rFonts w:hint="eastAsia" w:ascii="宋体"/>
          <w:szCs w:val="24"/>
        </w:rPr>
        <w:t>检验检测</w:t>
      </w:r>
      <w:r>
        <w:rPr>
          <w:rFonts w:ascii="宋体"/>
          <w:szCs w:val="24"/>
        </w:rPr>
        <w:t>所用功能正常，且经校准合格</w:t>
      </w:r>
      <w:r>
        <w:rPr>
          <w:rFonts w:hint="eastAsia" w:ascii="宋体"/>
          <w:szCs w:val="24"/>
        </w:rPr>
        <w:t>的</w:t>
      </w:r>
      <w:r>
        <w:rPr>
          <w:rFonts w:ascii="宋体"/>
          <w:szCs w:val="24"/>
        </w:rPr>
        <w:t>多功能仪器设备；某一量程准确度不合格，但</w:t>
      </w:r>
      <w:r>
        <w:rPr>
          <w:rFonts w:hint="eastAsia" w:ascii="宋体"/>
          <w:szCs w:val="24"/>
        </w:rPr>
        <w:t>检验检测</w:t>
      </w:r>
      <w:r>
        <w:rPr>
          <w:rFonts w:ascii="宋体"/>
          <w:szCs w:val="24"/>
        </w:rPr>
        <w:t>工作所用量程合格</w:t>
      </w:r>
      <w:r>
        <w:rPr>
          <w:rFonts w:hint="eastAsia" w:ascii="宋体"/>
          <w:szCs w:val="24"/>
        </w:rPr>
        <w:t>的</w:t>
      </w:r>
      <w:r>
        <w:rPr>
          <w:rFonts w:ascii="宋体"/>
          <w:szCs w:val="24"/>
        </w:rPr>
        <w:t>仪器设备；降级使用的，但满足降低后</w:t>
      </w:r>
      <w:r>
        <w:rPr>
          <w:rFonts w:hint="eastAsia" w:ascii="宋体"/>
          <w:szCs w:val="24"/>
        </w:rPr>
        <w:t>检验检测</w:t>
      </w:r>
      <w:r>
        <w:rPr>
          <w:rFonts w:ascii="宋体"/>
          <w:szCs w:val="24"/>
        </w:rPr>
        <w:t>要求</w:t>
      </w:r>
      <w:r>
        <w:rPr>
          <w:rFonts w:hint="eastAsia" w:ascii="宋体"/>
          <w:szCs w:val="24"/>
        </w:rPr>
        <w:t>的仪器设备；</w:t>
      </w:r>
    </w:p>
    <w:p w14:paraId="6A9BF4F0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c) 停用（红色）：表明报废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仪器设备；损坏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仪器设备；检定/校准不合格</w:t>
      </w:r>
      <w:r>
        <w:rPr>
          <w:rFonts w:hint="eastAsia" w:ascii="宋体" w:hAnsi="宋体"/>
          <w:bCs/>
          <w:sz w:val="24"/>
          <w:szCs w:val="24"/>
        </w:rPr>
        <w:t>的</w:t>
      </w:r>
      <w:r>
        <w:rPr>
          <w:rFonts w:ascii="宋体" w:hAnsi="宋体"/>
          <w:bCs/>
          <w:sz w:val="24"/>
          <w:szCs w:val="24"/>
        </w:rPr>
        <w:t>仪器设备；性能无法确定</w:t>
      </w:r>
      <w:r>
        <w:rPr>
          <w:rFonts w:hint="eastAsia" w:ascii="宋体" w:hAnsi="宋体"/>
          <w:bCs/>
          <w:sz w:val="24"/>
          <w:szCs w:val="24"/>
        </w:rPr>
        <w:t>的检验检测</w:t>
      </w:r>
      <w:r>
        <w:rPr>
          <w:rFonts w:ascii="宋体" w:hAnsi="宋体"/>
          <w:bCs/>
          <w:sz w:val="24"/>
          <w:szCs w:val="24"/>
        </w:rPr>
        <w:t>仪器设备；超过检定/校准周期期限未送检</w:t>
      </w:r>
      <w:r>
        <w:rPr>
          <w:rFonts w:hint="eastAsia" w:ascii="宋体" w:hAnsi="宋体"/>
          <w:bCs/>
          <w:sz w:val="24"/>
          <w:szCs w:val="24"/>
        </w:rPr>
        <w:t>的仪器设备</w:t>
      </w:r>
      <w:r>
        <w:rPr>
          <w:rFonts w:ascii="宋体" w:hAnsi="宋体"/>
          <w:bCs/>
          <w:sz w:val="24"/>
          <w:szCs w:val="24"/>
        </w:rPr>
        <w:t>。</w:t>
      </w:r>
    </w:p>
    <w:p w14:paraId="0CBE9CC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4.4.3实验室配制的所有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溶液</w:t>
      </w:r>
      <w:r>
        <w:rPr>
          <w:rFonts w:ascii="宋体" w:hAnsi="宋体"/>
          <w:bCs/>
          <w:sz w:val="24"/>
          <w:szCs w:val="24"/>
        </w:rPr>
        <w:t>（包括纯水）应加贴标签，并根据适用情况标识成份、浓度、溶剂（除水外）、制备日期和有效期等必要信息。</w:t>
      </w:r>
    </w:p>
    <w:p w14:paraId="1F138C04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4.5 仪器设备（包括标准物质）的使用、维护和核查</w:t>
      </w:r>
    </w:p>
    <w:p w14:paraId="798AD701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4.5.1 设备使用</w:t>
      </w:r>
    </w:p>
    <w:p w14:paraId="72952CDA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bookmarkStart w:id="1" w:name="_GoBack"/>
      <w:r>
        <w:rPr>
          <w:rFonts w:ascii="宋体" w:hAnsi="宋体"/>
          <w:bCs/>
          <w:sz w:val="24"/>
          <w:szCs w:val="24"/>
        </w:rPr>
        <w:t>大型仪器由授权操作人员操作，设备操作人员应经过培训、上岗，详细了解使用说明书和操作规程，经检查设备状态正常后方可开始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。设备使用和维护的最新版说明书（包括设备制造商提供的有关手册）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应写入操作规程</w:t>
      </w:r>
      <w:r>
        <w:rPr>
          <w:rFonts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检测员</w:t>
      </w:r>
      <w:r>
        <w:rPr>
          <w:rFonts w:ascii="宋体" w:hAnsi="宋体"/>
          <w:bCs/>
          <w:sz w:val="24"/>
          <w:szCs w:val="24"/>
        </w:rPr>
        <w:t>认真填写《仪器设备使用记录》，详细记录使用时间、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样品编号</w:t>
      </w:r>
      <w:r>
        <w:rPr>
          <w:rFonts w:ascii="宋体" w:hAnsi="宋体"/>
          <w:bCs/>
          <w:sz w:val="24"/>
          <w:szCs w:val="24"/>
        </w:rPr>
        <w:t>、性能检查情况等。</w:t>
      </w:r>
    </w:p>
    <w:bookmarkEnd w:id="1"/>
    <w:p w14:paraId="4CF9C41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4.5.2 设备维护和保护</w:t>
      </w:r>
    </w:p>
    <w:p w14:paraId="5FD24108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设备管理员制定《</w:t>
      </w:r>
      <w:r>
        <w:rPr>
          <w:rFonts w:hint="eastAsia" w:ascii="宋体" w:hAnsi="宋体"/>
          <w:bCs/>
          <w:sz w:val="24"/>
          <w:szCs w:val="24"/>
          <w:lang w:eastAsia="zh-CN"/>
        </w:rPr>
        <w:t>仪器设备维护保养计划</w:t>
      </w:r>
      <w:r>
        <w:rPr>
          <w:rFonts w:ascii="宋体" w:hAnsi="宋体"/>
          <w:bCs/>
          <w:sz w:val="24"/>
          <w:szCs w:val="24"/>
        </w:rPr>
        <w:t>》，报技术负责人批准。设备责任人按计划进行维护保养，内容包括通电、去尘、去湿、加油及功能性检查。维护保养情况</w:t>
      </w:r>
      <w:r>
        <w:rPr>
          <w:rFonts w:hint="eastAsia" w:ascii="宋体" w:hAnsi="宋体"/>
          <w:bCs/>
          <w:sz w:val="24"/>
          <w:szCs w:val="24"/>
        </w:rPr>
        <w:t>，设备责任人</w:t>
      </w:r>
      <w:r>
        <w:rPr>
          <w:rFonts w:ascii="宋体" w:hAnsi="宋体"/>
          <w:bCs/>
          <w:sz w:val="24"/>
          <w:szCs w:val="24"/>
        </w:rPr>
        <w:t>应如实记入《仪器设备维修维护保养记录》，作为设备运行记录放入设备档案。未经公司总经理批准，任何人不得擅自调整设备系统。</w:t>
      </w:r>
    </w:p>
    <w:p w14:paraId="43A47C66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4.5.3对设备的维护要考虑生物安全，避免生物危害和交叉污染。应使用生物指示物检查灭菌设备的效果并记录，指示物应放在不易达到灭菌的部位。日常监控可以采用物理或化学方式进行。</w:t>
      </w:r>
    </w:p>
    <w:p w14:paraId="0248029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4.5.4 期间核查</w:t>
      </w:r>
    </w:p>
    <w:p w14:paraId="3C85E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在仪器设备两次检定期间，对于使用频度较高、漂移可能性大、容易过载的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仪器设备，应进行期间核查，具体执行《期间核查程序》。</w:t>
      </w:r>
    </w:p>
    <w:p w14:paraId="6B7A3771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4.5.5 仪器设备校准后，为了补偿系统误差会给出一组修正因子/误差数据，设备管理员负责制作修正因子标识卡，将设备修正因子准确无误地标识</w:t>
      </w:r>
      <w:r>
        <w:rPr>
          <w:rFonts w:hint="eastAsia" w:ascii="宋体" w:hAnsi="宋体"/>
          <w:bCs/>
          <w:sz w:val="24"/>
          <w:szCs w:val="24"/>
        </w:rPr>
        <w:t>在设备上。</w:t>
      </w:r>
    </w:p>
    <w:p w14:paraId="062621B2">
      <w:pPr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4.5.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/>
          <w:bCs/>
          <w:sz w:val="24"/>
          <w:szCs w:val="24"/>
          <w:lang w:eastAsia="zh-CN"/>
        </w:rPr>
        <w:t>检测员</w:t>
      </w:r>
      <w:r>
        <w:rPr>
          <w:rFonts w:ascii="宋体" w:hAnsi="宋体"/>
          <w:bCs/>
          <w:sz w:val="24"/>
          <w:szCs w:val="24"/>
        </w:rPr>
        <w:t>在使用该类设备时，</w:t>
      </w:r>
      <w:r>
        <w:rPr>
          <w:rFonts w:hint="eastAsia" w:ascii="宋体" w:hAnsi="宋体"/>
          <w:bCs/>
          <w:sz w:val="24"/>
          <w:szCs w:val="24"/>
        </w:rPr>
        <w:t>根据测量结果对检验检测结果的影响大小判断是否需要使用</w:t>
      </w:r>
      <w:r>
        <w:rPr>
          <w:rFonts w:ascii="宋体" w:hAnsi="宋体"/>
          <w:bCs/>
          <w:sz w:val="24"/>
          <w:szCs w:val="24"/>
        </w:rPr>
        <w:t>修正</w:t>
      </w:r>
      <w:r>
        <w:rPr>
          <w:rFonts w:hint="eastAsia" w:ascii="宋体" w:hAnsi="宋体"/>
          <w:bCs/>
          <w:sz w:val="24"/>
          <w:szCs w:val="24"/>
        </w:rPr>
        <w:t>（值）</w:t>
      </w:r>
      <w:r>
        <w:rPr>
          <w:rFonts w:ascii="宋体" w:hAnsi="宋体"/>
          <w:bCs/>
          <w:sz w:val="24"/>
          <w:szCs w:val="24"/>
        </w:rPr>
        <w:t>因子</w:t>
      </w:r>
      <w:r>
        <w:rPr>
          <w:rFonts w:hint="eastAsia" w:ascii="宋体" w:hAnsi="宋体"/>
          <w:bCs/>
          <w:sz w:val="24"/>
          <w:szCs w:val="24"/>
        </w:rPr>
        <w:t>，确保检验检测结果的准确性。</w:t>
      </w:r>
      <w:r>
        <w:rPr>
          <w:rFonts w:ascii="宋体" w:hAnsi="宋体"/>
          <w:bCs/>
          <w:sz w:val="24"/>
          <w:szCs w:val="24"/>
        </w:rPr>
        <w:t>。</w:t>
      </w:r>
    </w:p>
    <w:p w14:paraId="07DEA4F2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）</w:t>
      </w:r>
      <w:r>
        <w:rPr>
          <w:rFonts w:ascii="宋体" w:hAnsi="宋体"/>
          <w:bCs/>
          <w:sz w:val="24"/>
          <w:szCs w:val="24"/>
        </w:rPr>
        <w:t>需要</w:t>
      </w:r>
      <w:r>
        <w:rPr>
          <w:rFonts w:hint="eastAsia" w:ascii="宋体" w:hAnsi="宋体"/>
          <w:bCs/>
          <w:sz w:val="24"/>
          <w:szCs w:val="24"/>
        </w:rPr>
        <w:t>使</w:t>
      </w:r>
      <w:r>
        <w:rPr>
          <w:rFonts w:ascii="宋体" w:hAnsi="宋体"/>
          <w:bCs/>
          <w:sz w:val="24"/>
          <w:szCs w:val="24"/>
        </w:rPr>
        <w:t>用修正因子进行修正：</w:t>
      </w:r>
    </w:p>
    <w:p w14:paraId="603FF1D1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①</w:t>
      </w:r>
      <w:r>
        <w:rPr>
          <w:rFonts w:hint="eastAsia" w:ascii="宋体" w:hAnsi="宋体"/>
          <w:bCs/>
          <w:sz w:val="24"/>
          <w:szCs w:val="24"/>
        </w:rPr>
        <w:t>当</w:t>
      </w:r>
      <w:r>
        <w:rPr>
          <w:rFonts w:ascii="宋体" w:hAnsi="宋体"/>
          <w:bCs/>
          <w:sz w:val="24"/>
          <w:szCs w:val="24"/>
        </w:rPr>
        <w:t>仪器设备测量结果与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结果的运算无关，但对应的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方法对其准确度有明确要求时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58B339BE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②当仪器设备测量结果参与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结果的运算、或直接读取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10E4AD33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③当仪器设备的准确度等级等于或略高于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方法所要求的准确度等级时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41A921CA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④当需对样品作出是否合格的评判时，如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结果接近或超出标准值最高或最低限值时。</w:t>
      </w:r>
    </w:p>
    <w:p w14:paraId="365C0882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</w:t>
      </w:r>
      <w:r>
        <w:rPr>
          <w:rFonts w:ascii="宋体" w:hAnsi="宋体"/>
          <w:bCs/>
          <w:sz w:val="24"/>
          <w:szCs w:val="24"/>
        </w:rPr>
        <w:t>不需要用修正因子进行修正：</w:t>
      </w:r>
    </w:p>
    <w:p w14:paraId="42BFFEA9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①当仪器设备测量结果与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结果的运算无关，且对应的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方法对其准确度也没有明确要求时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1848E4A7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②当仪器设备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结果以非数值(如阴性、阳性、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、未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等)形式报告时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42573861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③当仪器设备的准确度等级远高于(大于10级以上)</w:t>
      </w:r>
      <w:r>
        <w:rPr>
          <w:rFonts w:hint="eastAsia" w:ascii="宋体" w:hAnsi="宋体"/>
          <w:bCs/>
          <w:sz w:val="24"/>
          <w:szCs w:val="24"/>
        </w:rPr>
        <w:t>检验检测</w:t>
      </w:r>
      <w:r>
        <w:rPr>
          <w:rFonts w:ascii="宋体" w:hAnsi="宋体"/>
          <w:bCs/>
          <w:sz w:val="24"/>
          <w:szCs w:val="24"/>
        </w:rPr>
        <w:t>方法所要求的准确度等级时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75CD8AEC">
      <w:pPr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ascii="宋体" w:hAnsi="宋体"/>
          <w:b/>
          <w:bCs w:val="0"/>
          <w:sz w:val="24"/>
          <w:szCs w:val="24"/>
        </w:rPr>
        <w:t>4.6 仪器设备故障的处理</w:t>
      </w:r>
    </w:p>
    <w:p w14:paraId="6B95AE4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4.6.1 降级使用</w:t>
      </w:r>
    </w:p>
    <w:p w14:paraId="00D407F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当仪器设备经检定/校准</w:t>
      </w:r>
      <w:r>
        <w:rPr>
          <w:rFonts w:hint="eastAsia" w:ascii="宋体" w:hAnsi="宋体"/>
          <w:sz w:val="24"/>
          <w:szCs w:val="24"/>
        </w:rPr>
        <w:t>或核查</w:t>
      </w:r>
      <w:r>
        <w:rPr>
          <w:rFonts w:ascii="宋体" w:hAnsi="宋体"/>
          <w:sz w:val="24"/>
          <w:szCs w:val="24"/>
        </w:rPr>
        <w:t>后确认达不到使用要求时，设备管理员应向技术负责人报告。如有可能降级使用，设备管理员填写《仪器设备停用、降级与报废审批表》，经技术负责人确认后可降级限用。降级限用的仪器设备，应由设备管理员张贴黄色标识，注明降级限用具体指标。</w:t>
      </w:r>
    </w:p>
    <w:p w14:paraId="496119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4.6.2 故障设备</w:t>
      </w:r>
    </w:p>
    <w:p w14:paraId="57149FD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当发现仪器设备出现故障时，</w:t>
      </w:r>
      <w:r>
        <w:rPr>
          <w:rFonts w:hint="eastAsia" w:ascii="宋体" w:hAnsi="宋体"/>
          <w:sz w:val="24"/>
          <w:szCs w:val="24"/>
          <w:lang w:eastAsia="zh-CN"/>
        </w:rPr>
        <w:t>检测员</w:t>
      </w:r>
      <w:r>
        <w:rPr>
          <w:rFonts w:ascii="宋体" w:hAnsi="宋体"/>
          <w:sz w:val="24"/>
          <w:szCs w:val="24"/>
        </w:rPr>
        <w:t>应及时向设备管理员报告。设备管理员应及时核查故障原因，填写《仪器设备维修</w:t>
      </w:r>
      <w:r>
        <w:rPr>
          <w:rFonts w:hint="eastAsia" w:ascii="宋体" w:hAnsi="宋体"/>
          <w:sz w:val="24"/>
          <w:szCs w:val="24"/>
        </w:rPr>
        <w:t>申报表</w:t>
      </w:r>
      <w:r>
        <w:rPr>
          <w:rFonts w:ascii="宋体" w:hAnsi="宋体"/>
          <w:sz w:val="24"/>
          <w:szCs w:val="24"/>
        </w:rPr>
        <w:t>》报技术负责人。设备管理员对故障设备粘贴红色标识防止误用，如可能应将故障仪器实施隔离存放。</w:t>
      </w:r>
    </w:p>
    <w:p w14:paraId="139C600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4.6.3 影响追溯</w:t>
      </w:r>
    </w:p>
    <w:p w14:paraId="1DACF9E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技术负责人应组织</w:t>
      </w:r>
      <w:r>
        <w:rPr>
          <w:rFonts w:hint="eastAsia" w:ascii="宋体" w:hAnsi="宋体"/>
          <w:sz w:val="24"/>
          <w:szCs w:val="24"/>
          <w:lang w:eastAsia="zh-CN"/>
        </w:rPr>
        <w:t>检测室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eastAsia="zh-CN"/>
        </w:rPr>
        <w:t>办公室</w:t>
      </w:r>
      <w:r>
        <w:rPr>
          <w:rFonts w:ascii="宋体" w:hAnsi="宋体"/>
          <w:sz w:val="24"/>
          <w:szCs w:val="24"/>
        </w:rPr>
        <w:t>对 4.6.1 和 4.6.2 二种情况下可能造成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结果的影响进行追溯核查。当核查发现由于设备问题已经给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结果造成了影响，应以书面形式通知到所有保存结果报告和使用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结果的客户。执行《不符合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工作控制程序》。</w:t>
      </w:r>
    </w:p>
    <w:p w14:paraId="7399A8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4.6.4 设备设施报废</w:t>
      </w:r>
    </w:p>
    <w:p w14:paraId="740FAAB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在确认设备设施无法修复后，设备管理员填写《仪器设备停用、降级与报废审批表》，经技术负责人审核、总经理批准后报废。</w:t>
      </w:r>
    </w:p>
    <w:p w14:paraId="175A68BA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5 </w:t>
      </w:r>
      <w:r>
        <w:rPr>
          <w:rFonts w:ascii="宋体" w:hAnsi="宋体"/>
          <w:b/>
          <w:sz w:val="24"/>
          <w:szCs w:val="24"/>
        </w:rPr>
        <w:t>相关文件</w:t>
      </w:r>
    </w:p>
    <w:p w14:paraId="78A7A3F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HBWD/CX3</w:t>
      </w:r>
      <w:r>
        <w:rPr>
          <w:rFonts w:hint="eastAsia" w:ascii="宋体" w:hAnsi="宋体"/>
          <w:bCs/>
          <w:sz w:val="24"/>
          <w:szCs w:val="24"/>
        </w:rPr>
        <w:t>1-2024</w:t>
      </w:r>
      <w:r>
        <w:rPr>
          <w:rFonts w:ascii="宋体" w:hAnsi="宋体"/>
          <w:sz w:val="24"/>
          <w:szCs w:val="24"/>
        </w:rPr>
        <w:t>《不符合</w:t>
      </w:r>
      <w:r>
        <w:rPr>
          <w:rFonts w:hint="eastAsia" w:ascii="宋体" w:hAnsi="宋体"/>
          <w:sz w:val="24"/>
          <w:szCs w:val="24"/>
        </w:rPr>
        <w:t>检验检测</w:t>
      </w:r>
      <w:r>
        <w:rPr>
          <w:rFonts w:ascii="宋体" w:hAnsi="宋体"/>
          <w:sz w:val="24"/>
          <w:szCs w:val="24"/>
        </w:rPr>
        <w:t>工作控制程序》</w:t>
      </w:r>
    </w:p>
    <w:p w14:paraId="090B045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HBWD/CX</w:t>
      </w:r>
      <w:r>
        <w:rPr>
          <w:rFonts w:hint="eastAsia" w:ascii="宋体" w:hAnsi="宋体"/>
          <w:bCs/>
          <w:sz w:val="24"/>
          <w:szCs w:val="24"/>
        </w:rPr>
        <w:t>04-2024</w:t>
      </w:r>
      <w:r>
        <w:rPr>
          <w:rFonts w:ascii="宋体" w:hAnsi="宋体"/>
          <w:sz w:val="24"/>
          <w:szCs w:val="24"/>
        </w:rPr>
        <w:t>《人员培训、考核及管理程序》</w:t>
      </w:r>
    </w:p>
    <w:p w14:paraId="59EBC19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HBWD/CX</w:t>
      </w:r>
      <w:r>
        <w:rPr>
          <w:rFonts w:hint="eastAsia" w:ascii="宋体" w:hAnsi="宋体"/>
          <w:bCs/>
          <w:sz w:val="24"/>
          <w:szCs w:val="24"/>
        </w:rPr>
        <w:t>11-2024</w:t>
      </w:r>
      <w:r>
        <w:rPr>
          <w:rFonts w:ascii="宋体" w:hAnsi="宋体"/>
          <w:sz w:val="24"/>
          <w:szCs w:val="24"/>
        </w:rPr>
        <w:t>《期间核查程序》</w:t>
      </w:r>
    </w:p>
    <w:p w14:paraId="4823821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HBWD/CX</w:t>
      </w:r>
      <w:r>
        <w:rPr>
          <w:rFonts w:hint="eastAsia" w:ascii="宋体" w:hAnsi="宋体"/>
          <w:bCs/>
          <w:sz w:val="24"/>
          <w:szCs w:val="24"/>
        </w:rPr>
        <w:t>14-2024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</w:rPr>
        <w:t>计量溯源管理</w:t>
      </w:r>
      <w:r>
        <w:rPr>
          <w:rFonts w:ascii="宋体" w:hAnsi="宋体"/>
          <w:sz w:val="24"/>
          <w:szCs w:val="24"/>
        </w:rPr>
        <w:t>程序》</w:t>
      </w:r>
    </w:p>
    <w:p w14:paraId="7007DC00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6 </w:t>
      </w:r>
      <w:r>
        <w:rPr>
          <w:rFonts w:ascii="宋体" w:hAnsi="宋体"/>
          <w:b/>
          <w:sz w:val="24"/>
          <w:szCs w:val="24"/>
        </w:rPr>
        <w:t>记录</w:t>
      </w:r>
    </w:p>
    <w:p w14:paraId="37CC025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HBWD/CX09-2024-01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仪器设备(含软件)购置申请表</w:t>
      </w:r>
      <w:r>
        <w:rPr>
          <w:rFonts w:ascii="宋体" w:hAnsi="宋体"/>
          <w:sz w:val="24"/>
          <w:szCs w:val="24"/>
        </w:rPr>
        <w:t>》</w:t>
      </w:r>
    </w:p>
    <w:p w14:paraId="7C02497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HBWD/CX09-2024-02</w:t>
      </w:r>
      <w:r>
        <w:rPr>
          <w:rFonts w:ascii="宋体" w:hAnsi="宋体"/>
          <w:sz w:val="24"/>
          <w:szCs w:val="24"/>
        </w:rPr>
        <w:t>《仪器设备验收登记表》</w:t>
      </w:r>
    </w:p>
    <w:p w14:paraId="536662E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HBWD/CX09-2024-03</w:t>
      </w:r>
      <w:r>
        <w:rPr>
          <w:rFonts w:ascii="宋体" w:hAnsi="宋体"/>
          <w:sz w:val="24"/>
          <w:szCs w:val="24"/>
        </w:rPr>
        <w:t>《仪器设备使用记录》</w:t>
      </w:r>
    </w:p>
    <w:p w14:paraId="1B8F3E1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HBWD/CX09-2024-04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仪器设备维护保养计划</w:t>
      </w:r>
      <w:r>
        <w:rPr>
          <w:rFonts w:ascii="宋体" w:hAnsi="宋体"/>
          <w:sz w:val="24"/>
          <w:szCs w:val="24"/>
        </w:rPr>
        <w:t>》</w:t>
      </w:r>
    </w:p>
    <w:p w14:paraId="680022D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HBWD/CX09-2024-05</w:t>
      </w:r>
      <w:r>
        <w:rPr>
          <w:rFonts w:ascii="宋体" w:hAnsi="宋体"/>
          <w:sz w:val="24"/>
          <w:szCs w:val="24"/>
        </w:rPr>
        <w:t>《仪器设备维修维护保养记录》</w:t>
      </w:r>
    </w:p>
    <w:p w14:paraId="3DCFBEE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HBWD/CX09-2024-06</w:t>
      </w:r>
      <w:r>
        <w:rPr>
          <w:rFonts w:ascii="宋体" w:hAnsi="宋体"/>
          <w:sz w:val="24"/>
          <w:szCs w:val="24"/>
        </w:rPr>
        <w:t>《仪器设备维修申报表》</w:t>
      </w:r>
    </w:p>
    <w:p w14:paraId="593CDF6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HBWD/CX09-2024-07</w:t>
      </w:r>
      <w:r>
        <w:rPr>
          <w:rFonts w:ascii="宋体" w:hAnsi="宋体"/>
          <w:sz w:val="24"/>
          <w:szCs w:val="24"/>
        </w:rPr>
        <w:t>《仪器设备停用、降级与报废审批表》</w:t>
      </w:r>
    </w:p>
    <w:p w14:paraId="0BC848A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HBWD/CX09-2024-08</w:t>
      </w:r>
      <w:r>
        <w:rPr>
          <w:rFonts w:ascii="宋体" w:hAnsi="宋体"/>
          <w:sz w:val="24"/>
          <w:szCs w:val="24"/>
        </w:rPr>
        <w:t>《仪器设备台账》</w:t>
      </w:r>
    </w:p>
    <w:p w14:paraId="7CD4F4D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HBWD/CX09-2024-09《仪器设备授权使用人员清单》</w:t>
      </w:r>
    </w:p>
    <w:p w14:paraId="14981D1D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color w:val="000000"/>
          <w:sz w:val="24"/>
        </w:rPr>
        <w:t>HBWD/CX09-2024-10</w:t>
      </w:r>
      <w:r>
        <w:rPr>
          <w:rFonts w:hint="eastAsia"/>
        </w:rPr>
        <w:t>《</w:t>
      </w:r>
      <w:r>
        <w:rPr>
          <w:rFonts w:hint="eastAsia" w:ascii="宋体" w:hAnsi="宋体"/>
          <w:sz w:val="24"/>
        </w:rPr>
        <w:t>外出设备使用记录</w:t>
      </w:r>
      <w:r>
        <w:rPr>
          <w:rFonts w:hint="eastAsia"/>
        </w:rPr>
        <w:t>》</w:t>
      </w:r>
    </w:p>
    <w:p w14:paraId="4D654B06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color w:val="000000"/>
          <w:sz w:val="24"/>
        </w:rPr>
        <w:t>HBWD/CX09-2024-1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1</w:t>
      </w:r>
      <w:r>
        <w:rPr>
          <w:rFonts w:hint="eastAsia"/>
        </w:rPr>
        <w:t>《</w:t>
      </w:r>
      <w:r>
        <w:rPr>
          <w:rFonts w:hint="eastAsia" w:ascii="宋体" w:hAnsi="宋体"/>
          <w:sz w:val="24"/>
          <w:lang w:val="en-US" w:eastAsia="zh-CN"/>
        </w:rPr>
        <w:t>量具台账</w:t>
      </w:r>
      <w:r>
        <w:rPr>
          <w:rFonts w:hint="eastAsia"/>
        </w:rPr>
        <w:t>》</w:t>
      </w:r>
    </w:p>
    <w:p w14:paraId="7D95A7E9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color w:val="000000"/>
          <w:sz w:val="24"/>
        </w:rPr>
        <w:t>HBWD/CX09-2024-1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2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仪器设备租赁申请表</w:t>
      </w:r>
      <w:r>
        <w:rPr>
          <w:rFonts w:hint="eastAsia"/>
          <w:sz w:val="24"/>
          <w:szCs w:val="24"/>
        </w:rPr>
        <w:t>》</w:t>
      </w:r>
    </w:p>
    <w:p w14:paraId="4370F1D8">
      <w:pPr>
        <w:widowControl/>
        <w:tabs>
          <w:tab w:val="left" w:pos="70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7 变更履历</w:t>
      </w:r>
    </w:p>
    <w:tbl>
      <w:tblPr>
        <w:tblStyle w:val="6"/>
        <w:tblW w:w="92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352"/>
        <w:gridCol w:w="5940"/>
      </w:tblGrid>
      <w:tr w14:paraId="6FF2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50D3">
            <w:pPr>
              <w:pStyle w:val="8"/>
              <w:spacing w:before="0" w:line="400" w:lineRule="atLeast"/>
              <w:ind w:right="0" w:rightChars="0" w:firstLine="0" w:firstLineChars="0"/>
              <w:jc w:val="center"/>
              <w:rPr>
                <w:rFonts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AU" w:eastAsia="en-US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执行日期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4F70">
            <w:pPr>
              <w:pStyle w:val="8"/>
              <w:spacing w:before="0" w:line="4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修订号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884A">
            <w:pPr>
              <w:pStyle w:val="8"/>
              <w:spacing w:before="0" w:line="400" w:lineRule="atLeast"/>
              <w:ind w:right="0" w:rightChars="0" w:firstLine="0" w:firstLineChars="0"/>
              <w:jc w:val="center"/>
              <w:rPr>
                <w:rFonts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AU" w:eastAsia="en-US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变更原因、内容</w:t>
            </w:r>
          </w:p>
        </w:tc>
      </w:tr>
      <w:tr w14:paraId="3F85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CF1">
            <w:pPr>
              <w:pStyle w:val="8"/>
              <w:spacing w:before="0" w:line="400" w:lineRule="atLeast"/>
              <w:ind w:right="0" w:rightChars="0" w:firstLine="0" w:firstLineChars="0"/>
              <w:jc w:val="center"/>
              <w:rPr>
                <w:rFonts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AU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.0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.01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F5F4">
            <w:pPr>
              <w:pStyle w:val="8"/>
              <w:spacing w:before="0" w:line="400" w:lineRule="atLeast"/>
              <w:ind w:right="0" w:rightChars="0" w:firstLine="0" w:firstLineChars="0"/>
              <w:jc w:val="center"/>
              <w:rPr>
                <w:rFonts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AU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BF29">
            <w:pPr>
              <w:pStyle w:val="8"/>
              <w:spacing w:before="0" w:line="400" w:lineRule="atLeast"/>
              <w:ind w:right="0" w:rightChars="0" w:firstLine="0" w:firstLineChars="0"/>
              <w:jc w:val="center"/>
              <w:rPr>
                <w:rFonts w:ascii="宋体" w:hAnsi="宋体" w:eastAsia="宋体" w:cs="Helvetica"/>
                <w:color w:val="auto"/>
                <w:kern w:val="0"/>
                <w:sz w:val="24"/>
                <w:szCs w:val="24"/>
                <w:highlight w:val="none"/>
                <w:lang w:val="en-AU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原始的</w:t>
            </w:r>
          </w:p>
        </w:tc>
      </w:tr>
    </w:tbl>
    <w:p w14:paraId="341E649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889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916"/>
      <w:gridCol w:w="1417"/>
      <w:gridCol w:w="2556"/>
    </w:tblGrid>
    <w:tr w14:paraId="1D4ABD9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5" w:hRule="atLeast"/>
        <w:jc w:val="center"/>
      </w:trPr>
      <w:tc>
        <w:tcPr>
          <w:tcW w:w="5916" w:type="dxa"/>
          <w:vAlign w:val="center"/>
        </w:tcPr>
        <w:p w14:paraId="6341BBD5">
          <w:pPr>
            <w:jc w:val="center"/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t>河北维渡</w:t>
          </w:r>
          <w:r>
            <w:rPr>
              <w:rFonts w:hint="eastAsia" w:ascii="黑体" w:hAnsi="黑体" w:eastAsia="黑体" w:cs="黑体"/>
              <w:b/>
              <w:bCs/>
              <w:sz w:val="32"/>
              <w:szCs w:val="32"/>
              <w:lang w:val="en-US" w:eastAsia="zh-CN"/>
            </w:rPr>
            <w:t>医药</w:t>
          </w: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t>科技有限责任公司</w:t>
          </w:r>
        </w:p>
      </w:tc>
      <w:tc>
        <w:tcPr>
          <w:tcW w:w="1417" w:type="dxa"/>
          <w:vAlign w:val="center"/>
        </w:tcPr>
        <w:p w14:paraId="64B39682">
          <w:pPr>
            <w:spacing w:line="240" w:lineRule="atLeast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编     号</w:t>
          </w:r>
        </w:p>
      </w:tc>
      <w:tc>
        <w:tcPr>
          <w:tcW w:w="2556" w:type="dxa"/>
          <w:vAlign w:val="center"/>
        </w:tcPr>
        <w:p w14:paraId="07D066A0">
          <w:pPr>
            <w:rPr>
              <w:rFonts w:ascii="宋体" w:hAnsi="宋体"/>
              <w:szCs w:val="21"/>
            </w:rPr>
          </w:pPr>
          <w:r>
            <w:rPr>
              <w:rFonts w:hint="eastAsia" w:ascii="宋体" w:hAnsi="宋体"/>
              <w:szCs w:val="21"/>
            </w:rPr>
            <w:t>HBWD/CX09-2024</w:t>
          </w:r>
        </w:p>
      </w:tc>
    </w:tr>
    <w:tr w14:paraId="75E78B7B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5" w:hRule="atLeast"/>
        <w:jc w:val="center"/>
      </w:trPr>
      <w:tc>
        <w:tcPr>
          <w:tcW w:w="5916" w:type="dxa"/>
          <w:vMerge w:val="restart"/>
          <w:tcBorders>
            <w:top w:val="nil"/>
            <w:left w:val="nil"/>
            <w:bottom w:val="double" w:color="auto" w:sz="4" w:space="0"/>
            <w:right w:val="nil"/>
          </w:tcBorders>
          <w:vAlign w:val="center"/>
        </w:tcPr>
        <w:p w14:paraId="2DF9867D">
          <w:pPr>
            <w:jc w:val="center"/>
            <w:rPr>
              <w:sz w:val="28"/>
              <w:szCs w:val="28"/>
            </w:rPr>
          </w:pPr>
          <w:r>
            <w:rPr>
              <w:rFonts w:hint="eastAsia" w:ascii="黑体" w:hAnsi="黑体" w:eastAsia="黑体" w:cs="黑体"/>
              <w:b/>
              <w:bCs/>
              <w:sz w:val="28"/>
              <w:szCs w:val="28"/>
            </w:rPr>
            <w:t>仪器设备管理程序</w:t>
          </w:r>
        </w:p>
      </w:tc>
      <w:tc>
        <w:tcPr>
          <w:tcW w:w="1417" w:type="dxa"/>
          <w:vAlign w:val="center"/>
        </w:tcPr>
        <w:p w14:paraId="6BD69E40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版本/修订</w:t>
          </w:r>
        </w:p>
      </w:tc>
      <w:tc>
        <w:tcPr>
          <w:tcW w:w="2556" w:type="dxa"/>
          <w:vAlign w:val="center"/>
        </w:tcPr>
        <w:p w14:paraId="1F6EF27A">
          <w:pPr>
            <w:ind w:right="915" w:rightChars="0"/>
            <w:rPr>
              <w:rFonts w:ascii="宋体" w:hAnsi="宋体"/>
              <w:szCs w:val="21"/>
            </w:rPr>
          </w:pPr>
          <w:r>
            <w:rPr>
              <w:rFonts w:hint="eastAsia" w:ascii="宋体" w:hAnsi="宋体"/>
              <w:szCs w:val="21"/>
            </w:rPr>
            <w:t xml:space="preserve">第 </w:t>
          </w:r>
          <w:r>
            <w:rPr>
              <w:rFonts w:hint="eastAsia" w:ascii="宋体" w:hAnsi="宋体"/>
              <w:szCs w:val="21"/>
              <w:lang w:val="en-US" w:eastAsia="zh-CN"/>
            </w:rPr>
            <w:t>C</w:t>
          </w:r>
          <w:r>
            <w:rPr>
              <w:rFonts w:hint="eastAsia" w:ascii="宋体" w:hAnsi="宋体"/>
              <w:szCs w:val="21"/>
              <w:highlight w:val="none"/>
              <w:lang w:val="en-US" w:eastAsia="zh-CN"/>
            </w:rPr>
            <w:t>版</w:t>
          </w:r>
          <w:r>
            <w:rPr>
              <w:rFonts w:hint="eastAsia" w:ascii="宋体" w:hAnsi="宋体"/>
              <w:szCs w:val="21"/>
              <w:highlight w:val="none"/>
            </w:rPr>
            <w:t>/</w:t>
          </w:r>
          <w:r>
            <w:rPr>
              <w:rFonts w:hint="eastAsia" w:ascii="宋体" w:hAnsi="宋体"/>
              <w:szCs w:val="21"/>
              <w:highlight w:val="none"/>
              <w:lang w:val="en-US" w:eastAsia="zh-CN"/>
            </w:rPr>
            <w:t xml:space="preserve"> 0次</w:t>
          </w:r>
        </w:p>
      </w:tc>
    </w:tr>
    <w:tr w14:paraId="36187F54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7" w:hRule="atLeast"/>
        <w:jc w:val="center"/>
      </w:trPr>
      <w:tc>
        <w:tcPr>
          <w:tcW w:w="5916" w:type="dxa"/>
          <w:vMerge w:val="continue"/>
          <w:tcBorders>
            <w:top w:val="nil"/>
            <w:left w:val="nil"/>
            <w:bottom w:val="double" w:color="auto" w:sz="4" w:space="0"/>
            <w:right w:val="nil"/>
          </w:tcBorders>
          <w:vAlign w:val="center"/>
        </w:tcPr>
        <w:p w14:paraId="604DCFEA">
          <w:pPr>
            <w:widowControl/>
            <w:jc w:val="left"/>
            <w:rPr>
              <w:sz w:val="24"/>
            </w:rPr>
          </w:pPr>
        </w:p>
      </w:tc>
      <w:tc>
        <w:tcPr>
          <w:tcW w:w="1417" w:type="dxa"/>
          <w:tcBorders>
            <w:top w:val="nil"/>
            <w:left w:val="nil"/>
            <w:bottom w:val="double" w:color="auto" w:sz="4" w:space="0"/>
            <w:right w:val="nil"/>
          </w:tcBorders>
          <w:vAlign w:val="center"/>
        </w:tcPr>
        <w:p w14:paraId="1C21C8BF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页     次</w:t>
          </w:r>
        </w:p>
      </w:tc>
      <w:tc>
        <w:tcPr>
          <w:tcW w:w="2556" w:type="dxa"/>
          <w:tcBorders>
            <w:top w:val="nil"/>
            <w:left w:val="nil"/>
            <w:bottom w:val="double" w:color="auto" w:sz="4" w:space="0"/>
            <w:right w:val="nil"/>
          </w:tcBorders>
          <w:vAlign w:val="center"/>
        </w:tcPr>
        <w:p w14:paraId="6D770CEC">
          <w:pPr>
            <w:ind w:right="420" w:rightChars="0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21"/>
              <w:szCs w:val="21"/>
            </w:rPr>
            <w:t>第</w:t>
          </w:r>
          <w:r>
            <w:rPr>
              <w:rFonts w:ascii="宋体" w:hAnsi="宋体"/>
              <w:sz w:val="21"/>
              <w:szCs w:val="21"/>
            </w:rPr>
            <w:fldChar w:fldCharType="begin"/>
          </w:r>
          <w:r>
            <w:rPr>
              <w:rFonts w:ascii="宋体" w:hAnsi="宋体"/>
              <w:sz w:val="21"/>
              <w:szCs w:val="21"/>
            </w:rPr>
            <w:instrText xml:space="preserve"> PAGE </w:instrText>
          </w:r>
          <w:r>
            <w:rPr>
              <w:rFonts w:ascii="宋体" w:hAnsi="宋体"/>
              <w:sz w:val="21"/>
              <w:szCs w:val="21"/>
            </w:rPr>
            <w:fldChar w:fldCharType="separate"/>
          </w:r>
          <w:r>
            <w:rPr>
              <w:rFonts w:ascii="宋体" w:hAnsi="宋体"/>
              <w:sz w:val="21"/>
              <w:szCs w:val="21"/>
            </w:rPr>
            <w:t>2</w:t>
          </w:r>
          <w:r>
            <w:rPr>
              <w:rFonts w:ascii="宋体" w:hAnsi="宋体"/>
              <w:sz w:val="21"/>
              <w:szCs w:val="21"/>
            </w:rPr>
            <w:fldChar w:fldCharType="end"/>
          </w:r>
          <w:r>
            <w:rPr>
              <w:rFonts w:hint="eastAsia" w:ascii="宋体" w:hAnsi="宋体"/>
              <w:sz w:val="21"/>
              <w:szCs w:val="21"/>
            </w:rPr>
            <w:t>页共</w:t>
          </w:r>
          <w:r>
            <w:rPr>
              <w:rFonts w:ascii="宋体" w:hAnsi="宋体"/>
              <w:sz w:val="21"/>
              <w:szCs w:val="21"/>
            </w:rPr>
            <w:fldChar w:fldCharType="begin"/>
          </w:r>
          <w:r>
            <w:rPr>
              <w:rFonts w:ascii="宋体" w:hAnsi="宋体"/>
              <w:sz w:val="21"/>
              <w:szCs w:val="21"/>
            </w:rPr>
            <w:instrText xml:space="preserve"> NUMPAGES </w:instrText>
          </w:r>
          <w:r>
            <w:rPr>
              <w:rFonts w:ascii="宋体" w:hAnsi="宋体"/>
              <w:sz w:val="21"/>
              <w:szCs w:val="21"/>
            </w:rPr>
            <w:fldChar w:fldCharType="separate"/>
          </w:r>
          <w:r>
            <w:rPr>
              <w:rFonts w:ascii="宋体" w:hAnsi="宋体"/>
              <w:sz w:val="21"/>
              <w:szCs w:val="21"/>
            </w:rPr>
            <w:t>124</w:t>
          </w:r>
          <w:r>
            <w:rPr>
              <w:rFonts w:ascii="宋体" w:hAnsi="宋体"/>
              <w:sz w:val="21"/>
              <w:szCs w:val="21"/>
            </w:rPr>
            <w:fldChar w:fldCharType="end"/>
          </w:r>
          <w:r>
            <w:rPr>
              <w:rFonts w:hint="eastAsia" w:ascii="宋体" w:hAnsi="宋体"/>
              <w:sz w:val="21"/>
              <w:szCs w:val="21"/>
            </w:rPr>
            <w:t>页</w:t>
          </w:r>
        </w:p>
      </w:tc>
    </w:tr>
  </w:tbl>
  <w:p w14:paraId="2304008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D5514"/>
    <w:multiLevelType w:val="multilevel"/>
    <w:tmpl w:val="1DED5514"/>
    <w:lvl w:ilvl="0" w:tentative="0">
      <w:start w:val="1"/>
      <w:numFmt w:val="decimal"/>
      <w:suff w:val="space"/>
      <w:lvlText w:val="%1"/>
      <w:lvlJc w:val="left"/>
      <w:pPr>
        <w:ind w:left="2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376" w:hanging="576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1146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6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08"/>
        </w:tabs>
        <w:ind w:left="8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952"/>
        </w:tabs>
        <w:ind w:left="9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96"/>
        </w:tabs>
        <w:ind w:left="10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240"/>
        </w:tabs>
        <w:ind w:left="12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384"/>
        </w:tabs>
        <w:ind w:left="1384" w:hanging="1584"/>
      </w:pPr>
      <w:rPr>
        <w:rFonts w:hint="eastAsia"/>
      </w:rPr>
    </w:lvl>
  </w:abstractNum>
  <w:abstractNum w:abstractNumId="1">
    <w:nsid w:val="5FFFAE22"/>
    <w:multiLevelType w:val="singleLevel"/>
    <w:tmpl w:val="5FFFAE22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DA1MWNkNjg3NDYzOTJlNWY0MTYwNzUxYTZjZWQifQ=="/>
  </w:docVars>
  <w:rsids>
    <w:rsidRoot w:val="0CEE59A6"/>
    <w:rsid w:val="0CEE59A6"/>
    <w:rsid w:val="29211DC2"/>
    <w:rsid w:val="44803644"/>
    <w:rsid w:val="4B3F0BB4"/>
    <w:rsid w:val="578174C8"/>
    <w:rsid w:val="5B424CB4"/>
    <w:rsid w:val="65D66AA0"/>
    <w:rsid w:val="69B01CD6"/>
    <w:rsid w:val="6D342EB3"/>
    <w:rsid w:val="728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Lines/>
      <w:numPr>
        <w:ilvl w:val="2"/>
        <w:numId w:val="1"/>
      </w:numPr>
      <w:tabs>
        <w:tab w:val="left" w:pos="360"/>
      </w:tabs>
      <w:spacing w:before="20" w:after="20"/>
      <w:ind w:left="0" w:firstLine="0"/>
      <w:jc w:val="left"/>
      <w:outlineLvl w:val="2"/>
    </w:pPr>
    <w:rPr>
      <w:rFonts w:ascii="黑体"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格式"/>
    <w:basedOn w:val="1"/>
    <w:autoRedefine/>
    <w:qFormat/>
    <w:uiPriority w:val="0"/>
    <w:pPr>
      <w:spacing w:line="400" w:lineRule="exact"/>
      <w:ind w:firstLine="482"/>
    </w:pPr>
    <w:rPr>
      <w:rFonts w:ascii="宋体" w:hAnsi="宋体"/>
      <w:sz w:val="24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Heading Left"/>
    <w:basedOn w:val="1"/>
    <w:autoRedefine/>
    <w:qFormat/>
    <w:uiPriority w:val="0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line="380" w:lineRule="atLeast"/>
      <w:ind w:right="-108" w:firstLine="426"/>
    </w:pPr>
    <w:rPr>
      <w:rFonts w:ascii="Helvetica" w:hAnsi="Helvetica" w:cs="Helvetica"/>
      <w:kern w:val="0"/>
      <w:sz w:val="20"/>
      <w:szCs w:val="2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3853</Words>
  <Characters>4349</Characters>
  <Lines>0</Lines>
  <Paragraphs>0</Paragraphs>
  <TotalTime>1028</TotalTime>
  <ScaleCrop>false</ScaleCrop>
  <LinksUpToDate>false</LinksUpToDate>
  <CharactersWithSpaces>4444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2023-12-27T07:29:00Z</dcterms:created>
  <dc:creator>利德tqz</dc:creator>
  <cp:lastModifiedBy>冰雪童话</cp:lastModifiedBy>
  <dcterms:modified xsi:type="dcterms:W3CDTF">2024-09-03T02:40:15Z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708905B7CE6A42599E994484C9C26D9C_11</vt:lpwstr>
  </property>
</Properties>
</file>